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995F6" w14:textId="77777777" w:rsidR="001104A4" w:rsidRPr="001104A4" w:rsidRDefault="001104A4" w:rsidP="001104A4">
      <w:pPr>
        <w:shd w:val="clear" w:color="auto" w:fill="FFFFFF"/>
        <w:spacing w:before="1349"/>
        <w:ind w:left="1920" w:hanging="1920"/>
        <w:jc w:val="center"/>
        <w:rPr>
          <w:b/>
          <w:bCs/>
          <w:sz w:val="22"/>
          <w:szCs w:val="24"/>
        </w:rPr>
      </w:pPr>
      <w:r w:rsidRPr="001104A4">
        <w:rPr>
          <w:noProof/>
          <w:sz w:val="22"/>
          <w:szCs w:val="24"/>
          <w:lang w:val="en-AU" w:eastAsia="en-AU"/>
        </w:rPr>
        <w:drawing>
          <wp:inline distT="0" distB="0" distL="0" distR="0" wp14:anchorId="3D73B4BB" wp14:editId="1AE94EDD">
            <wp:extent cx="1423670" cy="10350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670" cy="1035050"/>
                    </a:xfrm>
                    <a:prstGeom prst="rect">
                      <a:avLst/>
                    </a:prstGeom>
                    <a:noFill/>
                    <a:ln>
                      <a:noFill/>
                    </a:ln>
                  </pic:spPr>
                </pic:pic>
              </a:graphicData>
            </a:graphic>
          </wp:inline>
        </w:drawing>
      </w:r>
    </w:p>
    <w:p w14:paraId="0C9ADA62" w14:textId="77777777" w:rsidR="002655C5" w:rsidRPr="001104A4" w:rsidRDefault="002655C5" w:rsidP="001104A4">
      <w:pPr>
        <w:shd w:val="clear" w:color="auto" w:fill="FFFFFF"/>
        <w:spacing w:before="1349"/>
        <w:jc w:val="center"/>
        <w:rPr>
          <w:sz w:val="36"/>
          <w:szCs w:val="24"/>
        </w:rPr>
      </w:pPr>
      <w:r w:rsidRPr="001104A4">
        <w:rPr>
          <w:b/>
          <w:bCs/>
          <w:sz w:val="36"/>
          <w:szCs w:val="24"/>
        </w:rPr>
        <w:t>Veterans’ Affairs Legislation Amendment Act (No. 2) 1992</w:t>
      </w:r>
    </w:p>
    <w:p w14:paraId="2BB8972D" w14:textId="77777777" w:rsidR="002655C5" w:rsidRDefault="002655C5" w:rsidP="001104A4">
      <w:pPr>
        <w:shd w:val="clear" w:color="auto" w:fill="FFFFFF"/>
        <w:spacing w:before="1046" w:after="240"/>
        <w:jc w:val="center"/>
        <w:rPr>
          <w:b/>
          <w:bCs/>
          <w:sz w:val="24"/>
          <w:szCs w:val="24"/>
        </w:rPr>
      </w:pPr>
      <w:r w:rsidRPr="001104A4">
        <w:rPr>
          <w:b/>
          <w:bCs/>
          <w:sz w:val="24"/>
          <w:szCs w:val="24"/>
        </w:rPr>
        <w:t>No. 228 of 1992</w:t>
      </w:r>
    </w:p>
    <w:p w14:paraId="638C6E51" w14:textId="77777777" w:rsidR="001104A4" w:rsidRPr="006E6987" w:rsidRDefault="001104A4" w:rsidP="001104A4">
      <w:pPr>
        <w:spacing w:before="960" w:after="120"/>
        <w:jc w:val="center"/>
        <w:rPr>
          <w:b/>
          <w:bCs/>
        </w:rPr>
      </w:pPr>
      <w:r w:rsidRPr="006E6987">
        <w:rPr>
          <w:b/>
          <w:bCs/>
        </w:rPr>
        <w:t>TABLE OF PROVISIONS</w:t>
      </w:r>
    </w:p>
    <w:p w14:paraId="1D70F285" w14:textId="73CD92C0" w:rsidR="001104A4" w:rsidRPr="001104A4" w:rsidRDefault="001104A4" w:rsidP="001104A4">
      <w:pPr>
        <w:shd w:val="clear" w:color="auto" w:fill="FFFFFF"/>
        <w:spacing w:before="120" w:after="120"/>
        <w:jc w:val="center"/>
        <w:rPr>
          <w:b/>
          <w:bCs/>
          <w:sz w:val="22"/>
          <w:szCs w:val="24"/>
        </w:rPr>
      </w:pPr>
      <w:r w:rsidRPr="006E6987">
        <w:rPr>
          <w:b/>
          <w:bCs/>
        </w:rPr>
        <w:t>PART 1—PRELIMINARY</w:t>
      </w:r>
    </w:p>
    <w:tbl>
      <w:tblPr>
        <w:tblW w:w="5000" w:type="pct"/>
        <w:jc w:val="center"/>
        <w:tblLayout w:type="fixed"/>
        <w:tblCellMar>
          <w:left w:w="40" w:type="dxa"/>
          <w:right w:w="40" w:type="dxa"/>
        </w:tblCellMar>
        <w:tblLook w:val="0000" w:firstRow="0" w:lastRow="0" w:firstColumn="0" w:lastColumn="0" w:noHBand="0" w:noVBand="0"/>
      </w:tblPr>
      <w:tblGrid>
        <w:gridCol w:w="999"/>
        <w:gridCol w:w="8441"/>
      </w:tblGrid>
      <w:tr w:rsidR="002655C5" w:rsidRPr="00AD2AD6" w14:paraId="377FF9E7" w14:textId="77777777" w:rsidTr="001104A4">
        <w:trPr>
          <w:trHeight w:val="20"/>
          <w:jc w:val="center"/>
        </w:trPr>
        <w:tc>
          <w:tcPr>
            <w:tcW w:w="991" w:type="dxa"/>
            <w:tcBorders>
              <w:top w:val="nil"/>
              <w:left w:val="nil"/>
              <w:bottom w:val="nil"/>
              <w:right w:val="nil"/>
            </w:tcBorders>
            <w:shd w:val="clear" w:color="auto" w:fill="FFFFFF"/>
          </w:tcPr>
          <w:p w14:paraId="11148AAC" w14:textId="77777777" w:rsidR="002655C5" w:rsidRPr="00AD2AD6" w:rsidRDefault="002655C5" w:rsidP="001104A4">
            <w:pPr>
              <w:shd w:val="clear" w:color="auto" w:fill="FFFFFF"/>
              <w:rPr>
                <w:szCs w:val="24"/>
              </w:rPr>
            </w:pPr>
            <w:r w:rsidRPr="00AD2AD6">
              <w:rPr>
                <w:szCs w:val="24"/>
              </w:rPr>
              <w:t>Section</w:t>
            </w:r>
          </w:p>
        </w:tc>
        <w:tc>
          <w:tcPr>
            <w:tcW w:w="8369" w:type="dxa"/>
            <w:tcBorders>
              <w:top w:val="nil"/>
              <w:left w:val="nil"/>
              <w:bottom w:val="nil"/>
              <w:right w:val="nil"/>
            </w:tcBorders>
            <w:shd w:val="clear" w:color="auto" w:fill="FFFFFF"/>
          </w:tcPr>
          <w:p w14:paraId="5C189E5B" w14:textId="77777777" w:rsidR="002655C5" w:rsidRPr="00AD2AD6" w:rsidRDefault="002655C5" w:rsidP="001104A4">
            <w:pPr>
              <w:shd w:val="clear" w:color="auto" w:fill="FFFFFF"/>
              <w:rPr>
                <w:szCs w:val="24"/>
              </w:rPr>
            </w:pPr>
          </w:p>
        </w:tc>
      </w:tr>
      <w:tr w:rsidR="002655C5" w:rsidRPr="00AD2AD6" w14:paraId="15068858" w14:textId="77777777" w:rsidTr="001104A4">
        <w:trPr>
          <w:trHeight w:val="20"/>
          <w:jc w:val="center"/>
        </w:trPr>
        <w:tc>
          <w:tcPr>
            <w:tcW w:w="991" w:type="dxa"/>
            <w:tcBorders>
              <w:top w:val="nil"/>
              <w:left w:val="nil"/>
              <w:bottom w:val="nil"/>
              <w:right w:val="nil"/>
            </w:tcBorders>
            <w:shd w:val="clear" w:color="auto" w:fill="FFFFFF"/>
          </w:tcPr>
          <w:p w14:paraId="43A2DB86" w14:textId="77777777" w:rsidR="002655C5" w:rsidRPr="00AD2AD6" w:rsidRDefault="002655C5" w:rsidP="001104A4">
            <w:pPr>
              <w:shd w:val="clear" w:color="auto" w:fill="FFFFFF"/>
              <w:ind w:left="278"/>
              <w:rPr>
                <w:szCs w:val="24"/>
              </w:rPr>
            </w:pPr>
            <w:r w:rsidRPr="00AD2AD6">
              <w:rPr>
                <w:szCs w:val="24"/>
              </w:rPr>
              <w:t>1.</w:t>
            </w:r>
          </w:p>
        </w:tc>
        <w:tc>
          <w:tcPr>
            <w:tcW w:w="8369" w:type="dxa"/>
            <w:tcBorders>
              <w:top w:val="nil"/>
              <w:left w:val="nil"/>
              <w:bottom w:val="nil"/>
              <w:right w:val="nil"/>
            </w:tcBorders>
            <w:shd w:val="clear" w:color="auto" w:fill="FFFFFF"/>
          </w:tcPr>
          <w:p w14:paraId="59CC7DE4" w14:textId="77777777" w:rsidR="002655C5" w:rsidRPr="00AD2AD6" w:rsidRDefault="002655C5" w:rsidP="001104A4">
            <w:pPr>
              <w:shd w:val="clear" w:color="auto" w:fill="FFFFFF"/>
              <w:ind w:left="115"/>
              <w:rPr>
                <w:szCs w:val="24"/>
              </w:rPr>
            </w:pPr>
            <w:r w:rsidRPr="00AD2AD6">
              <w:rPr>
                <w:szCs w:val="24"/>
              </w:rPr>
              <w:t>Short title</w:t>
            </w:r>
          </w:p>
        </w:tc>
      </w:tr>
      <w:tr w:rsidR="002655C5" w:rsidRPr="00AD2AD6" w14:paraId="430B8020" w14:textId="77777777" w:rsidTr="001104A4">
        <w:trPr>
          <w:trHeight w:val="20"/>
          <w:jc w:val="center"/>
        </w:trPr>
        <w:tc>
          <w:tcPr>
            <w:tcW w:w="991" w:type="dxa"/>
            <w:tcBorders>
              <w:top w:val="nil"/>
              <w:left w:val="nil"/>
              <w:bottom w:val="nil"/>
              <w:right w:val="nil"/>
            </w:tcBorders>
            <w:shd w:val="clear" w:color="auto" w:fill="FFFFFF"/>
          </w:tcPr>
          <w:p w14:paraId="36A95CC1" w14:textId="77777777" w:rsidR="002655C5" w:rsidRPr="00AD2AD6" w:rsidRDefault="002655C5" w:rsidP="001104A4">
            <w:pPr>
              <w:shd w:val="clear" w:color="auto" w:fill="FFFFFF"/>
              <w:ind w:left="259"/>
              <w:rPr>
                <w:szCs w:val="24"/>
              </w:rPr>
            </w:pPr>
            <w:r w:rsidRPr="00AD2AD6">
              <w:rPr>
                <w:szCs w:val="24"/>
              </w:rPr>
              <w:t>2.</w:t>
            </w:r>
          </w:p>
        </w:tc>
        <w:tc>
          <w:tcPr>
            <w:tcW w:w="8369" w:type="dxa"/>
            <w:tcBorders>
              <w:top w:val="nil"/>
              <w:left w:val="nil"/>
              <w:bottom w:val="nil"/>
              <w:right w:val="nil"/>
            </w:tcBorders>
            <w:shd w:val="clear" w:color="auto" w:fill="FFFFFF"/>
          </w:tcPr>
          <w:p w14:paraId="1A582837" w14:textId="77777777" w:rsidR="002655C5" w:rsidRPr="00AD2AD6" w:rsidRDefault="002655C5" w:rsidP="001104A4">
            <w:pPr>
              <w:shd w:val="clear" w:color="auto" w:fill="FFFFFF"/>
              <w:ind w:left="110"/>
              <w:rPr>
                <w:szCs w:val="24"/>
              </w:rPr>
            </w:pPr>
            <w:r w:rsidRPr="00AD2AD6">
              <w:rPr>
                <w:szCs w:val="24"/>
              </w:rPr>
              <w:t>Commencement</w:t>
            </w:r>
          </w:p>
        </w:tc>
      </w:tr>
      <w:tr w:rsidR="002655C5" w:rsidRPr="00AD2AD6" w14:paraId="5940E4EE" w14:textId="77777777" w:rsidTr="001104A4">
        <w:trPr>
          <w:trHeight w:val="20"/>
          <w:jc w:val="center"/>
        </w:trPr>
        <w:tc>
          <w:tcPr>
            <w:tcW w:w="991" w:type="dxa"/>
            <w:tcBorders>
              <w:top w:val="nil"/>
              <w:left w:val="nil"/>
              <w:bottom w:val="nil"/>
              <w:right w:val="nil"/>
            </w:tcBorders>
            <w:shd w:val="clear" w:color="auto" w:fill="FFFFFF"/>
          </w:tcPr>
          <w:p w14:paraId="2B3F23AB" w14:textId="77777777" w:rsidR="002655C5" w:rsidRPr="00AD2AD6" w:rsidRDefault="002655C5" w:rsidP="001104A4">
            <w:pPr>
              <w:shd w:val="clear" w:color="auto" w:fill="FFFFFF"/>
              <w:ind w:left="259"/>
              <w:rPr>
                <w:szCs w:val="24"/>
              </w:rPr>
            </w:pPr>
            <w:r w:rsidRPr="00AD2AD6">
              <w:rPr>
                <w:szCs w:val="24"/>
              </w:rPr>
              <w:t>3.</w:t>
            </w:r>
          </w:p>
        </w:tc>
        <w:tc>
          <w:tcPr>
            <w:tcW w:w="8369" w:type="dxa"/>
            <w:tcBorders>
              <w:top w:val="nil"/>
              <w:left w:val="nil"/>
              <w:bottom w:val="nil"/>
              <w:right w:val="nil"/>
            </w:tcBorders>
            <w:shd w:val="clear" w:color="auto" w:fill="FFFFFF"/>
          </w:tcPr>
          <w:p w14:paraId="30481B02" w14:textId="77777777" w:rsidR="002655C5" w:rsidRPr="00AD2AD6" w:rsidRDefault="002655C5" w:rsidP="001104A4">
            <w:pPr>
              <w:shd w:val="clear" w:color="auto" w:fill="FFFFFF"/>
              <w:ind w:left="110"/>
              <w:rPr>
                <w:szCs w:val="24"/>
              </w:rPr>
            </w:pPr>
            <w:r w:rsidRPr="00AD2AD6">
              <w:rPr>
                <w:szCs w:val="24"/>
              </w:rPr>
              <w:t>Application</w:t>
            </w:r>
          </w:p>
        </w:tc>
      </w:tr>
      <w:tr w:rsidR="002655C5" w:rsidRPr="00AD2AD6" w14:paraId="2AA0C26B" w14:textId="77777777" w:rsidTr="001104A4">
        <w:trPr>
          <w:trHeight w:val="20"/>
          <w:jc w:val="center"/>
        </w:trPr>
        <w:tc>
          <w:tcPr>
            <w:tcW w:w="991" w:type="dxa"/>
            <w:tcBorders>
              <w:top w:val="nil"/>
              <w:left w:val="nil"/>
              <w:bottom w:val="nil"/>
              <w:right w:val="nil"/>
            </w:tcBorders>
            <w:shd w:val="clear" w:color="auto" w:fill="FFFFFF"/>
          </w:tcPr>
          <w:p w14:paraId="299B6A0F" w14:textId="77777777" w:rsidR="002655C5" w:rsidRPr="00AD2AD6" w:rsidRDefault="002655C5" w:rsidP="001104A4">
            <w:pPr>
              <w:shd w:val="clear" w:color="auto" w:fill="FFFFFF"/>
              <w:rPr>
                <w:szCs w:val="24"/>
              </w:rPr>
            </w:pPr>
          </w:p>
        </w:tc>
        <w:tc>
          <w:tcPr>
            <w:tcW w:w="8369" w:type="dxa"/>
            <w:tcBorders>
              <w:top w:val="nil"/>
              <w:left w:val="nil"/>
              <w:bottom w:val="nil"/>
              <w:right w:val="nil"/>
            </w:tcBorders>
            <w:shd w:val="clear" w:color="auto" w:fill="FFFFFF"/>
          </w:tcPr>
          <w:p w14:paraId="4A4094FE" w14:textId="6991081A" w:rsidR="002655C5" w:rsidRPr="00AD2AD6" w:rsidRDefault="002655C5" w:rsidP="006E6987">
            <w:pPr>
              <w:shd w:val="clear" w:color="auto" w:fill="FFFFFF"/>
              <w:spacing w:before="120" w:after="120"/>
              <w:jc w:val="center"/>
              <w:rPr>
                <w:szCs w:val="24"/>
              </w:rPr>
            </w:pPr>
            <w:r w:rsidRPr="00AD2AD6">
              <w:rPr>
                <w:b/>
                <w:bCs/>
                <w:szCs w:val="24"/>
              </w:rPr>
              <w:t>PART 2</w:t>
            </w:r>
            <w:r w:rsidRPr="00AD2AD6">
              <w:rPr>
                <w:rFonts w:eastAsia="Times New Roman"/>
                <w:b/>
                <w:bCs/>
                <w:szCs w:val="24"/>
              </w:rPr>
              <w:t>—AMENDMENTS OF THE DEFENCE SERVICE HOMES ACT 1918</w:t>
            </w:r>
          </w:p>
        </w:tc>
      </w:tr>
      <w:tr w:rsidR="002655C5" w:rsidRPr="00AD2AD6" w14:paraId="0F07311F" w14:textId="77777777" w:rsidTr="001104A4">
        <w:trPr>
          <w:trHeight w:val="20"/>
          <w:jc w:val="center"/>
        </w:trPr>
        <w:tc>
          <w:tcPr>
            <w:tcW w:w="991" w:type="dxa"/>
            <w:tcBorders>
              <w:top w:val="nil"/>
              <w:left w:val="nil"/>
              <w:bottom w:val="nil"/>
              <w:right w:val="nil"/>
            </w:tcBorders>
            <w:shd w:val="clear" w:color="auto" w:fill="FFFFFF"/>
          </w:tcPr>
          <w:p w14:paraId="744F5D28" w14:textId="77777777" w:rsidR="002655C5" w:rsidRPr="00AD2AD6" w:rsidRDefault="002655C5" w:rsidP="001104A4">
            <w:pPr>
              <w:shd w:val="clear" w:color="auto" w:fill="FFFFFF"/>
              <w:ind w:left="178"/>
              <w:rPr>
                <w:szCs w:val="24"/>
              </w:rPr>
            </w:pPr>
            <w:r w:rsidRPr="00AD2AD6">
              <w:rPr>
                <w:szCs w:val="24"/>
              </w:rPr>
              <w:t>4.</w:t>
            </w:r>
          </w:p>
        </w:tc>
        <w:tc>
          <w:tcPr>
            <w:tcW w:w="8369" w:type="dxa"/>
            <w:tcBorders>
              <w:top w:val="nil"/>
              <w:left w:val="nil"/>
              <w:bottom w:val="nil"/>
              <w:right w:val="nil"/>
            </w:tcBorders>
            <w:shd w:val="clear" w:color="auto" w:fill="FFFFFF"/>
          </w:tcPr>
          <w:p w14:paraId="23B5C304" w14:textId="77777777" w:rsidR="002655C5" w:rsidRPr="00AD2AD6" w:rsidRDefault="002655C5" w:rsidP="001104A4">
            <w:pPr>
              <w:shd w:val="clear" w:color="auto" w:fill="FFFFFF"/>
              <w:ind w:left="115"/>
              <w:rPr>
                <w:szCs w:val="24"/>
              </w:rPr>
            </w:pPr>
            <w:r w:rsidRPr="00AD2AD6">
              <w:rPr>
                <w:szCs w:val="24"/>
              </w:rPr>
              <w:t>Principal Act</w:t>
            </w:r>
          </w:p>
        </w:tc>
      </w:tr>
      <w:tr w:rsidR="002655C5" w:rsidRPr="00AD2AD6" w14:paraId="3F0402F0" w14:textId="77777777" w:rsidTr="001104A4">
        <w:trPr>
          <w:trHeight w:val="20"/>
          <w:jc w:val="center"/>
        </w:trPr>
        <w:tc>
          <w:tcPr>
            <w:tcW w:w="991" w:type="dxa"/>
            <w:tcBorders>
              <w:top w:val="nil"/>
              <w:left w:val="nil"/>
              <w:bottom w:val="nil"/>
              <w:right w:val="nil"/>
            </w:tcBorders>
            <w:shd w:val="clear" w:color="auto" w:fill="FFFFFF"/>
          </w:tcPr>
          <w:p w14:paraId="21F41C60" w14:textId="77777777" w:rsidR="002655C5" w:rsidRPr="00AD2AD6" w:rsidRDefault="002655C5" w:rsidP="001104A4">
            <w:pPr>
              <w:shd w:val="clear" w:color="auto" w:fill="FFFFFF"/>
              <w:ind w:left="182"/>
              <w:rPr>
                <w:szCs w:val="24"/>
              </w:rPr>
            </w:pPr>
            <w:r w:rsidRPr="00AD2AD6">
              <w:rPr>
                <w:szCs w:val="24"/>
              </w:rPr>
              <w:t>5.</w:t>
            </w:r>
          </w:p>
        </w:tc>
        <w:tc>
          <w:tcPr>
            <w:tcW w:w="8369" w:type="dxa"/>
            <w:tcBorders>
              <w:top w:val="nil"/>
              <w:left w:val="nil"/>
              <w:bottom w:val="nil"/>
              <w:right w:val="nil"/>
            </w:tcBorders>
            <w:shd w:val="clear" w:color="auto" w:fill="FFFFFF"/>
          </w:tcPr>
          <w:p w14:paraId="2CF14580" w14:textId="77777777" w:rsidR="002655C5" w:rsidRPr="00AD2AD6" w:rsidRDefault="002655C5" w:rsidP="001104A4">
            <w:pPr>
              <w:shd w:val="clear" w:color="auto" w:fill="FFFFFF"/>
              <w:ind w:left="106"/>
              <w:rPr>
                <w:szCs w:val="24"/>
              </w:rPr>
            </w:pPr>
            <w:r w:rsidRPr="00AD2AD6">
              <w:rPr>
                <w:szCs w:val="24"/>
              </w:rPr>
              <w:t>Criteria for issue of certificate of entitlement: advances other than widow or widower advances and advances for essential repairs</w:t>
            </w:r>
          </w:p>
        </w:tc>
      </w:tr>
      <w:tr w:rsidR="002655C5" w:rsidRPr="00AD2AD6" w14:paraId="61A105AC" w14:textId="77777777" w:rsidTr="001104A4">
        <w:trPr>
          <w:trHeight w:val="20"/>
          <w:jc w:val="center"/>
        </w:trPr>
        <w:tc>
          <w:tcPr>
            <w:tcW w:w="991" w:type="dxa"/>
            <w:tcBorders>
              <w:top w:val="nil"/>
              <w:left w:val="nil"/>
              <w:bottom w:val="nil"/>
              <w:right w:val="nil"/>
            </w:tcBorders>
            <w:shd w:val="clear" w:color="auto" w:fill="FFFFFF"/>
          </w:tcPr>
          <w:p w14:paraId="17F176F3" w14:textId="77777777" w:rsidR="002655C5" w:rsidRPr="00AD2AD6" w:rsidRDefault="002655C5" w:rsidP="001104A4">
            <w:pPr>
              <w:shd w:val="clear" w:color="auto" w:fill="FFFFFF"/>
              <w:rPr>
                <w:szCs w:val="24"/>
              </w:rPr>
            </w:pPr>
          </w:p>
        </w:tc>
        <w:tc>
          <w:tcPr>
            <w:tcW w:w="8369" w:type="dxa"/>
            <w:tcBorders>
              <w:top w:val="nil"/>
              <w:left w:val="nil"/>
              <w:bottom w:val="nil"/>
              <w:right w:val="nil"/>
            </w:tcBorders>
            <w:shd w:val="clear" w:color="auto" w:fill="FFFFFF"/>
          </w:tcPr>
          <w:p w14:paraId="256CFFE0" w14:textId="77777777" w:rsidR="002655C5" w:rsidRPr="00AD2AD6" w:rsidRDefault="002655C5" w:rsidP="001104A4">
            <w:pPr>
              <w:shd w:val="clear" w:color="auto" w:fill="FFFFFF"/>
              <w:spacing w:before="120"/>
              <w:jc w:val="center"/>
              <w:rPr>
                <w:szCs w:val="24"/>
              </w:rPr>
            </w:pPr>
            <w:r w:rsidRPr="00AD2AD6">
              <w:rPr>
                <w:b/>
                <w:bCs/>
                <w:szCs w:val="24"/>
              </w:rPr>
              <w:t>PART 3</w:t>
            </w:r>
            <w:r w:rsidRPr="00AD2AD6">
              <w:rPr>
                <w:rFonts w:eastAsia="Times New Roman"/>
                <w:b/>
                <w:bCs/>
                <w:szCs w:val="24"/>
              </w:rPr>
              <w:t>—AMENDMENTS OF THE SEAMEN’S WAR PENSIONS AND ALLOWANCES ACT 1940</w:t>
            </w:r>
          </w:p>
        </w:tc>
      </w:tr>
      <w:tr w:rsidR="002655C5" w:rsidRPr="00AD2AD6" w14:paraId="64C6C3A2" w14:textId="77777777" w:rsidTr="001104A4">
        <w:trPr>
          <w:trHeight w:val="20"/>
          <w:jc w:val="center"/>
        </w:trPr>
        <w:tc>
          <w:tcPr>
            <w:tcW w:w="991" w:type="dxa"/>
            <w:tcBorders>
              <w:top w:val="nil"/>
              <w:left w:val="nil"/>
              <w:bottom w:val="nil"/>
              <w:right w:val="nil"/>
            </w:tcBorders>
            <w:shd w:val="clear" w:color="auto" w:fill="FFFFFF"/>
          </w:tcPr>
          <w:p w14:paraId="79637464" w14:textId="77777777" w:rsidR="002655C5" w:rsidRPr="00AD2AD6" w:rsidRDefault="002655C5" w:rsidP="001104A4">
            <w:pPr>
              <w:shd w:val="clear" w:color="auto" w:fill="FFFFFF"/>
              <w:rPr>
                <w:szCs w:val="24"/>
              </w:rPr>
            </w:pPr>
          </w:p>
        </w:tc>
        <w:tc>
          <w:tcPr>
            <w:tcW w:w="8369" w:type="dxa"/>
            <w:tcBorders>
              <w:top w:val="nil"/>
              <w:left w:val="nil"/>
              <w:bottom w:val="nil"/>
              <w:right w:val="nil"/>
            </w:tcBorders>
            <w:shd w:val="clear" w:color="auto" w:fill="FFFFFF"/>
          </w:tcPr>
          <w:p w14:paraId="77752985" w14:textId="77777777" w:rsidR="002655C5" w:rsidRPr="00AD2AD6" w:rsidRDefault="002655C5" w:rsidP="006E6987">
            <w:pPr>
              <w:shd w:val="clear" w:color="auto" w:fill="FFFFFF"/>
              <w:spacing w:before="60" w:after="60"/>
              <w:jc w:val="center"/>
              <w:rPr>
                <w:szCs w:val="24"/>
              </w:rPr>
            </w:pPr>
            <w:r w:rsidRPr="00AD2AD6">
              <w:rPr>
                <w:b/>
                <w:bCs/>
                <w:i/>
                <w:iCs/>
                <w:szCs w:val="24"/>
              </w:rPr>
              <w:t>Division 1</w:t>
            </w:r>
            <w:r w:rsidRPr="00AD2AD6">
              <w:rPr>
                <w:rFonts w:eastAsia="Times New Roman"/>
                <w:b/>
                <w:bCs/>
                <w:szCs w:val="24"/>
              </w:rPr>
              <w:t>—</w:t>
            </w:r>
            <w:r w:rsidRPr="00AD2AD6">
              <w:rPr>
                <w:rFonts w:eastAsia="Times New Roman"/>
                <w:b/>
                <w:bCs/>
                <w:i/>
                <w:iCs/>
                <w:szCs w:val="24"/>
              </w:rPr>
              <w:t>Preliminary</w:t>
            </w:r>
          </w:p>
        </w:tc>
      </w:tr>
      <w:tr w:rsidR="002655C5" w:rsidRPr="00AD2AD6" w14:paraId="6902441A" w14:textId="77777777" w:rsidTr="001104A4">
        <w:trPr>
          <w:trHeight w:val="20"/>
          <w:jc w:val="center"/>
        </w:trPr>
        <w:tc>
          <w:tcPr>
            <w:tcW w:w="991" w:type="dxa"/>
            <w:tcBorders>
              <w:top w:val="nil"/>
              <w:left w:val="nil"/>
              <w:bottom w:val="nil"/>
              <w:right w:val="nil"/>
            </w:tcBorders>
            <w:shd w:val="clear" w:color="auto" w:fill="FFFFFF"/>
          </w:tcPr>
          <w:p w14:paraId="384C027B" w14:textId="77777777" w:rsidR="002655C5" w:rsidRPr="00AD2AD6" w:rsidRDefault="002655C5" w:rsidP="001104A4">
            <w:pPr>
              <w:shd w:val="clear" w:color="auto" w:fill="FFFFFF"/>
              <w:ind w:left="254"/>
              <w:rPr>
                <w:szCs w:val="24"/>
              </w:rPr>
            </w:pPr>
            <w:r w:rsidRPr="00AD2AD6">
              <w:rPr>
                <w:szCs w:val="24"/>
              </w:rPr>
              <w:t>6.</w:t>
            </w:r>
          </w:p>
        </w:tc>
        <w:tc>
          <w:tcPr>
            <w:tcW w:w="8369" w:type="dxa"/>
            <w:tcBorders>
              <w:top w:val="nil"/>
              <w:left w:val="nil"/>
              <w:bottom w:val="nil"/>
              <w:right w:val="nil"/>
            </w:tcBorders>
            <w:shd w:val="clear" w:color="auto" w:fill="FFFFFF"/>
          </w:tcPr>
          <w:p w14:paraId="57080059" w14:textId="77777777" w:rsidR="002655C5" w:rsidRPr="00AD2AD6" w:rsidRDefault="002655C5" w:rsidP="001104A4">
            <w:pPr>
              <w:shd w:val="clear" w:color="auto" w:fill="FFFFFF"/>
              <w:ind w:left="115"/>
              <w:rPr>
                <w:szCs w:val="24"/>
              </w:rPr>
            </w:pPr>
            <w:r w:rsidRPr="00AD2AD6">
              <w:rPr>
                <w:szCs w:val="24"/>
              </w:rPr>
              <w:t>Principal Act</w:t>
            </w:r>
          </w:p>
        </w:tc>
      </w:tr>
      <w:tr w:rsidR="002655C5" w:rsidRPr="00AD2AD6" w14:paraId="4A69E265" w14:textId="77777777" w:rsidTr="001104A4">
        <w:trPr>
          <w:trHeight w:val="20"/>
          <w:jc w:val="center"/>
        </w:trPr>
        <w:tc>
          <w:tcPr>
            <w:tcW w:w="991" w:type="dxa"/>
            <w:tcBorders>
              <w:top w:val="nil"/>
              <w:left w:val="nil"/>
              <w:bottom w:val="nil"/>
              <w:right w:val="nil"/>
            </w:tcBorders>
            <w:shd w:val="clear" w:color="auto" w:fill="FFFFFF"/>
          </w:tcPr>
          <w:p w14:paraId="16FB7742" w14:textId="77777777" w:rsidR="002655C5" w:rsidRPr="00AD2AD6" w:rsidRDefault="002655C5" w:rsidP="001104A4">
            <w:pPr>
              <w:shd w:val="clear" w:color="auto" w:fill="FFFFFF"/>
              <w:rPr>
                <w:szCs w:val="24"/>
              </w:rPr>
            </w:pPr>
          </w:p>
        </w:tc>
        <w:tc>
          <w:tcPr>
            <w:tcW w:w="8369" w:type="dxa"/>
            <w:tcBorders>
              <w:top w:val="nil"/>
              <w:left w:val="nil"/>
              <w:bottom w:val="nil"/>
              <w:right w:val="nil"/>
            </w:tcBorders>
            <w:shd w:val="clear" w:color="auto" w:fill="FFFFFF"/>
          </w:tcPr>
          <w:p w14:paraId="481AE256" w14:textId="77777777" w:rsidR="002655C5" w:rsidRPr="00AD2AD6" w:rsidRDefault="002655C5" w:rsidP="006E6987">
            <w:pPr>
              <w:shd w:val="clear" w:color="auto" w:fill="FFFFFF"/>
              <w:spacing w:before="60" w:after="60"/>
              <w:jc w:val="center"/>
              <w:rPr>
                <w:szCs w:val="24"/>
              </w:rPr>
            </w:pPr>
            <w:r w:rsidRPr="00AD2AD6">
              <w:rPr>
                <w:b/>
                <w:bCs/>
                <w:i/>
                <w:iCs/>
                <w:szCs w:val="24"/>
              </w:rPr>
              <w:t>Division 2</w:t>
            </w:r>
            <w:r w:rsidRPr="00AD2AD6">
              <w:rPr>
                <w:rFonts w:eastAsia="Times New Roman"/>
                <w:b/>
                <w:bCs/>
                <w:szCs w:val="24"/>
              </w:rPr>
              <w:t>—</w:t>
            </w:r>
            <w:proofErr w:type="spellStart"/>
            <w:r w:rsidRPr="00AD2AD6">
              <w:rPr>
                <w:rFonts w:eastAsia="Times New Roman"/>
                <w:b/>
                <w:bCs/>
                <w:i/>
                <w:iCs/>
                <w:szCs w:val="24"/>
              </w:rPr>
              <w:t>Dependants</w:t>
            </w:r>
            <w:proofErr w:type="spellEnd"/>
            <w:r w:rsidRPr="00AD2AD6">
              <w:rPr>
                <w:rFonts w:eastAsia="Times New Roman"/>
                <w:b/>
                <w:bCs/>
                <w:i/>
                <w:iCs/>
                <w:szCs w:val="24"/>
              </w:rPr>
              <w:t xml:space="preserve"> of former POWs</w:t>
            </w:r>
          </w:p>
        </w:tc>
      </w:tr>
      <w:tr w:rsidR="002655C5" w:rsidRPr="00AD2AD6" w14:paraId="2E9925A1" w14:textId="77777777" w:rsidTr="001104A4">
        <w:trPr>
          <w:trHeight w:val="20"/>
          <w:jc w:val="center"/>
        </w:trPr>
        <w:tc>
          <w:tcPr>
            <w:tcW w:w="991" w:type="dxa"/>
            <w:tcBorders>
              <w:top w:val="nil"/>
              <w:left w:val="nil"/>
              <w:bottom w:val="nil"/>
              <w:right w:val="nil"/>
            </w:tcBorders>
            <w:shd w:val="clear" w:color="auto" w:fill="FFFFFF"/>
          </w:tcPr>
          <w:p w14:paraId="5B1F1EC5" w14:textId="77777777" w:rsidR="002655C5" w:rsidRPr="00AD2AD6" w:rsidRDefault="002655C5" w:rsidP="001104A4">
            <w:pPr>
              <w:shd w:val="clear" w:color="auto" w:fill="FFFFFF"/>
              <w:ind w:left="264"/>
              <w:rPr>
                <w:szCs w:val="24"/>
              </w:rPr>
            </w:pPr>
            <w:r w:rsidRPr="00AD2AD6">
              <w:rPr>
                <w:szCs w:val="24"/>
              </w:rPr>
              <w:t>7.</w:t>
            </w:r>
          </w:p>
        </w:tc>
        <w:tc>
          <w:tcPr>
            <w:tcW w:w="8369" w:type="dxa"/>
            <w:tcBorders>
              <w:top w:val="nil"/>
              <w:left w:val="nil"/>
              <w:bottom w:val="nil"/>
              <w:right w:val="nil"/>
            </w:tcBorders>
            <w:shd w:val="clear" w:color="auto" w:fill="FFFFFF"/>
          </w:tcPr>
          <w:p w14:paraId="53EC62DA" w14:textId="77777777" w:rsidR="002655C5" w:rsidRPr="00AD2AD6" w:rsidRDefault="002655C5" w:rsidP="001104A4">
            <w:pPr>
              <w:shd w:val="clear" w:color="auto" w:fill="FFFFFF"/>
              <w:ind w:left="115"/>
              <w:rPr>
                <w:szCs w:val="24"/>
              </w:rPr>
            </w:pPr>
            <w:r w:rsidRPr="00AD2AD6">
              <w:rPr>
                <w:szCs w:val="24"/>
              </w:rPr>
              <w:t xml:space="preserve">Pensions to </w:t>
            </w:r>
            <w:proofErr w:type="spellStart"/>
            <w:r w:rsidRPr="00AD2AD6">
              <w:rPr>
                <w:szCs w:val="24"/>
              </w:rPr>
              <w:t>dependants</w:t>
            </w:r>
            <w:proofErr w:type="spellEnd"/>
            <w:r w:rsidRPr="00AD2AD6">
              <w:rPr>
                <w:szCs w:val="24"/>
              </w:rPr>
              <w:t xml:space="preserve"> of certain deceased Australian mariners</w:t>
            </w:r>
          </w:p>
        </w:tc>
      </w:tr>
      <w:tr w:rsidR="002655C5" w:rsidRPr="00AD2AD6" w14:paraId="021070A0" w14:textId="77777777" w:rsidTr="001104A4">
        <w:trPr>
          <w:trHeight w:val="20"/>
          <w:jc w:val="center"/>
        </w:trPr>
        <w:tc>
          <w:tcPr>
            <w:tcW w:w="991" w:type="dxa"/>
            <w:tcBorders>
              <w:top w:val="nil"/>
              <w:left w:val="nil"/>
              <w:bottom w:val="nil"/>
              <w:right w:val="nil"/>
            </w:tcBorders>
            <w:shd w:val="clear" w:color="auto" w:fill="FFFFFF"/>
          </w:tcPr>
          <w:p w14:paraId="44456290" w14:textId="77777777" w:rsidR="002655C5" w:rsidRPr="00AD2AD6" w:rsidRDefault="002655C5" w:rsidP="001104A4">
            <w:pPr>
              <w:shd w:val="clear" w:color="auto" w:fill="FFFFFF"/>
              <w:ind w:left="254"/>
              <w:rPr>
                <w:szCs w:val="24"/>
              </w:rPr>
            </w:pPr>
            <w:r w:rsidRPr="00AD2AD6">
              <w:rPr>
                <w:szCs w:val="24"/>
              </w:rPr>
              <w:t>8.</w:t>
            </w:r>
          </w:p>
        </w:tc>
        <w:tc>
          <w:tcPr>
            <w:tcW w:w="8369" w:type="dxa"/>
            <w:tcBorders>
              <w:top w:val="nil"/>
              <w:left w:val="nil"/>
              <w:bottom w:val="nil"/>
              <w:right w:val="nil"/>
            </w:tcBorders>
            <w:shd w:val="clear" w:color="auto" w:fill="FFFFFF"/>
          </w:tcPr>
          <w:p w14:paraId="34E2F652" w14:textId="77777777" w:rsidR="002655C5" w:rsidRPr="00AD2AD6" w:rsidRDefault="002655C5" w:rsidP="001104A4">
            <w:pPr>
              <w:shd w:val="clear" w:color="auto" w:fill="FFFFFF"/>
              <w:ind w:left="110"/>
              <w:rPr>
                <w:szCs w:val="24"/>
              </w:rPr>
            </w:pPr>
            <w:r w:rsidRPr="00AD2AD6">
              <w:rPr>
                <w:szCs w:val="24"/>
              </w:rPr>
              <w:t xml:space="preserve">Certain </w:t>
            </w:r>
            <w:proofErr w:type="spellStart"/>
            <w:r w:rsidRPr="00AD2AD6">
              <w:rPr>
                <w:szCs w:val="24"/>
              </w:rPr>
              <w:t>dependants</w:t>
            </w:r>
            <w:proofErr w:type="spellEnd"/>
            <w:r w:rsidRPr="00AD2AD6">
              <w:rPr>
                <w:szCs w:val="24"/>
              </w:rPr>
              <w:t xml:space="preserve"> to be automatically paid pension</w:t>
            </w:r>
          </w:p>
        </w:tc>
      </w:tr>
      <w:tr w:rsidR="002655C5" w:rsidRPr="00AD2AD6" w14:paraId="3CCD84B8" w14:textId="77777777" w:rsidTr="001104A4">
        <w:trPr>
          <w:trHeight w:val="20"/>
          <w:jc w:val="center"/>
        </w:trPr>
        <w:tc>
          <w:tcPr>
            <w:tcW w:w="991" w:type="dxa"/>
            <w:tcBorders>
              <w:top w:val="nil"/>
              <w:left w:val="nil"/>
              <w:bottom w:val="nil"/>
              <w:right w:val="nil"/>
            </w:tcBorders>
            <w:shd w:val="clear" w:color="auto" w:fill="FFFFFF"/>
          </w:tcPr>
          <w:p w14:paraId="4BBD4C84" w14:textId="77777777" w:rsidR="002655C5" w:rsidRPr="00AD2AD6" w:rsidRDefault="002655C5" w:rsidP="001104A4">
            <w:pPr>
              <w:shd w:val="clear" w:color="auto" w:fill="FFFFFF"/>
              <w:rPr>
                <w:szCs w:val="24"/>
              </w:rPr>
            </w:pPr>
          </w:p>
        </w:tc>
        <w:tc>
          <w:tcPr>
            <w:tcW w:w="8369" w:type="dxa"/>
            <w:tcBorders>
              <w:top w:val="nil"/>
              <w:left w:val="nil"/>
              <w:bottom w:val="nil"/>
              <w:right w:val="nil"/>
            </w:tcBorders>
            <w:shd w:val="clear" w:color="auto" w:fill="FFFFFF"/>
          </w:tcPr>
          <w:p w14:paraId="382D4C1B" w14:textId="4477E573" w:rsidR="002655C5" w:rsidRPr="00AD2AD6" w:rsidRDefault="002655C5" w:rsidP="006E6987">
            <w:pPr>
              <w:shd w:val="clear" w:color="auto" w:fill="FFFFFF"/>
              <w:spacing w:before="60" w:after="60"/>
              <w:jc w:val="center"/>
              <w:rPr>
                <w:szCs w:val="24"/>
              </w:rPr>
            </w:pPr>
            <w:r w:rsidRPr="00AD2AD6">
              <w:rPr>
                <w:b/>
                <w:bCs/>
                <w:i/>
                <w:iCs/>
                <w:szCs w:val="24"/>
              </w:rPr>
              <w:t>Division 3</w:t>
            </w:r>
            <w:r w:rsidRPr="00AD2AD6">
              <w:rPr>
                <w:rFonts w:eastAsia="Times New Roman"/>
                <w:b/>
                <w:bCs/>
                <w:szCs w:val="24"/>
              </w:rPr>
              <w:t>—</w:t>
            </w:r>
            <w:r w:rsidRPr="00AD2AD6">
              <w:rPr>
                <w:rFonts w:eastAsia="Times New Roman"/>
                <w:b/>
                <w:bCs/>
                <w:i/>
                <w:iCs/>
                <w:szCs w:val="24"/>
              </w:rPr>
              <w:t>Pension rate increases</w:t>
            </w:r>
          </w:p>
        </w:tc>
      </w:tr>
      <w:tr w:rsidR="002655C5" w:rsidRPr="00AD2AD6" w14:paraId="3E854C28" w14:textId="77777777" w:rsidTr="001104A4">
        <w:trPr>
          <w:trHeight w:val="20"/>
          <w:jc w:val="center"/>
        </w:trPr>
        <w:tc>
          <w:tcPr>
            <w:tcW w:w="991" w:type="dxa"/>
            <w:tcBorders>
              <w:top w:val="nil"/>
              <w:left w:val="nil"/>
              <w:bottom w:val="nil"/>
              <w:right w:val="nil"/>
            </w:tcBorders>
            <w:shd w:val="clear" w:color="auto" w:fill="FFFFFF"/>
          </w:tcPr>
          <w:p w14:paraId="336969AD" w14:textId="77777777" w:rsidR="002655C5" w:rsidRPr="00AD2AD6" w:rsidRDefault="002655C5" w:rsidP="001104A4">
            <w:pPr>
              <w:shd w:val="clear" w:color="auto" w:fill="FFFFFF"/>
              <w:ind w:left="254"/>
              <w:rPr>
                <w:szCs w:val="24"/>
              </w:rPr>
            </w:pPr>
            <w:r w:rsidRPr="00AD2AD6">
              <w:rPr>
                <w:szCs w:val="24"/>
              </w:rPr>
              <w:t>9.</w:t>
            </w:r>
          </w:p>
        </w:tc>
        <w:tc>
          <w:tcPr>
            <w:tcW w:w="8369" w:type="dxa"/>
            <w:tcBorders>
              <w:top w:val="nil"/>
              <w:left w:val="nil"/>
              <w:bottom w:val="nil"/>
              <w:right w:val="nil"/>
            </w:tcBorders>
            <w:shd w:val="clear" w:color="auto" w:fill="FFFFFF"/>
          </w:tcPr>
          <w:p w14:paraId="6E07DBB9" w14:textId="77777777" w:rsidR="002655C5" w:rsidRPr="00AD2AD6" w:rsidRDefault="002655C5" w:rsidP="001104A4">
            <w:pPr>
              <w:shd w:val="clear" w:color="auto" w:fill="FFFFFF"/>
              <w:ind w:left="115"/>
              <w:rPr>
                <w:szCs w:val="24"/>
              </w:rPr>
            </w:pPr>
            <w:r w:rsidRPr="00AD2AD6">
              <w:rPr>
                <w:szCs w:val="24"/>
              </w:rPr>
              <w:t>Rates of pension on death or total incapacity</w:t>
            </w:r>
          </w:p>
        </w:tc>
      </w:tr>
      <w:tr w:rsidR="002655C5" w:rsidRPr="00AD2AD6" w14:paraId="5D12C1AE" w14:textId="77777777" w:rsidTr="001104A4">
        <w:trPr>
          <w:trHeight w:val="20"/>
          <w:jc w:val="center"/>
        </w:trPr>
        <w:tc>
          <w:tcPr>
            <w:tcW w:w="991" w:type="dxa"/>
            <w:tcBorders>
              <w:top w:val="nil"/>
              <w:left w:val="nil"/>
              <w:bottom w:val="nil"/>
              <w:right w:val="nil"/>
            </w:tcBorders>
            <w:shd w:val="clear" w:color="auto" w:fill="FFFFFF"/>
          </w:tcPr>
          <w:p w14:paraId="1AC76F6D" w14:textId="77777777" w:rsidR="002655C5" w:rsidRPr="00AD2AD6" w:rsidRDefault="002655C5" w:rsidP="001104A4">
            <w:pPr>
              <w:shd w:val="clear" w:color="auto" w:fill="FFFFFF"/>
              <w:ind w:left="197"/>
              <w:rPr>
                <w:szCs w:val="24"/>
              </w:rPr>
            </w:pPr>
            <w:r w:rsidRPr="00AD2AD6">
              <w:rPr>
                <w:szCs w:val="24"/>
              </w:rPr>
              <w:t>10.</w:t>
            </w:r>
          </w:p>
        </w:tc>
        <w:tc>
          <w:tcPr>
            <w:tcW w:w="8369" w:type="dxa"/>
            <w:tcBorders>
              <w:top w:val="nil"/>
              <w:left w:val="nil"/>
              <w:bottom w:val="nil"/>
              <w:right w:val="nil"/>
            </w:tcBorders>
            <w:shd w:val="clear" w:color="auto" w:fill="FFFFFF"/>
          </w:tcPr>
          <w:p w14:paraId="700A7AB7" w14:textId="77777777" w:rsidR="002655C5" w:rsidRPr="00AD2AD6" w:rsidRDefault="002655C5" w:rsidP="001104A4">
            <w:pPr>
              <w:shd w:val="clear" w:color="auto" w:fill="FFFFFF"/>
              <w:ind w:left="115"/>
              <w:rPr>
                <w:szCs w:val="24"/>
              </w:rPr>
            </w:pPr>
            <w:r w:rsidRPr="00AD2AD6">
              <w:rPr>
                <w:szCs w:val="24"/>
              </w:rPr>
              <w:t>Indexation of rate of pension</w:t>
            </w:r>
          </w:p>
        </w:tc>
      </w:tr>
      <w:tr w:rsidR="002655C5" w:rsidRPr="00AD2AD6" w14:paraId="1CF39F06" w14:textId="77777777" w:rsidTr="001104A4">
        <w:trPr>
          <w:trHeight w:val="20"/>
          <w:jc w:val="center"/>
        </w:trPr>
        <w:tc>
          <w:tcPr>
            <w:tcW w:w="991" w:type="dxa"/>
            <w:tcBorders>
              <w:top w:val="nil"/>
              <w:left w:val="nil"/>
              <w:bottom w:val="nil"/>
              <w:right w:val="nil"/>
            </w:tcBorders>
            <w:shd w:val="clear" w:color="auto" w:fill="FFFFFF"/>
          </w:tcPr>
          <w:p w14:paraId="339D0C26" w14:textId="77777777" w:rsidR="002655C5" w:rsidRPr="00AD2AD6" w:rsidRDefault="002655C5" w:rsidP="001104A4">
            <w:pPr>
              <w:shd w:val="clear" w:color="auto" w:fill="FFFFFF"/>
              <w:ind w:left="197"/>
              <w:rPr>
                <w:szCs w:val="24"/>
              </w:rPr>
            </w:pPr>
            <w:r w:rsidRPr="00AD2AD6">
              <w:rPr>
                <w:szCs w:val="24"/>
              </w:rPr>
              <w:t>11.</w:t>
            </w:r>
          </w:p>
        </w:tc>
        <w:tc>
          <w:tcPr>
            <w:tcW w:w="8369" w:type="dxa"/>
            <w:tcBorders>
              <w:top w:val="nil"/>
              <w:left w:val="nil"/>
              <w:bottom w:val="nil"/>
              <w:right w:val="nil"/>
            </w:tcBorders>
            <w:shd w:val="clear" w:color="auto" w:fill="FFFFFF"/>
          </w:tcPr>
          <w:p w14:paraId="2AE7E2C6" w14:textId="77777777" w:rsidR="002655C5" w:rsidRPr="00AD2AD6" w:rsidRDefault="002655C5" w:rsidP="001104A4">
            <w:pPr>
              <w:shd w:val="clear" w:color="auto" w:fill="FFFFFF"/>
              <w:ind w:left="106"/>
              <w:rPr>
                <w:szCs w:val="24"/>
              </w:rPr>
            </w:pPr>
            <w:r w:rsidRPr="00AD2AD6">
              <w:rPr>
                <w:szCs w:val="24"/>
              </w:rPr>
              <w:t>Schedule 1</w:t>
            </w:r>
          </w:p>
        </w:tc>
      </w:tr>
    </w:tbl>
    <w:p w14:paraId="49285B88" w14:textId="77777777" w:rsidR="002655C5" w:rsidRPr="001104A4" w:rsidRDefault="002655C5" w:rsidP="001104A4">
      <w:pPr>
        <w:rPr>
          <w:sz w:val="22"/>
          <w:szCs w:val="24"/>
        </w:rPr>
        <w:sectPr w:rsidR="002655C5" w:rsidRPr="001104A4" w:rsidSect="0013286A">
          <w:headerReference w:type="even" r:id="rId10"/>
          <w:headerReference w:type="default" r:id="rId11"/>
          <w:footerReference w:type="even" r:id="rId12"/>
          <w:footerReference w:type="default" r:id="rId13"/>
          <w:headerReference w:type="first" r:id="rId14"/>
          <w:footerReference w:type="first" r:id="rId15"/>
          <w:type w:val="nextColumn"/>
          <w:pgSz w:w="12240" w:h="15840"/>
          <w:pgMar w:top="1440" w:right="1440" w:bottom="1440" w:left="1440" w:header="720" w:footer="720" w:gutter="0"/>
          <w:cols w:space="60"/>
          <w:noEndnote/>
          <w:titlePg/>
          <w:docGrid w:linePitch="272"/>
        </w:sectPr>
      </w:pPr>
    </w:p>
    <w:p w14:paraId="2C4C4CA5" w14:textId="1DE49A09" w:rsidR="002655C5" w:rsidRPr="001104A4" w:rsidRDefault="002655C5" w:rsidP="001104A4">
      <w:pPr>
        <w:shd w:val="clear" w:color="auto" w:fill="FFFFFF"/>
        <w:spacing w:before="120" w:after="120"/>
        <w:jc w:val="center"/>
        <w:rPr>
          <w:sz w:val="22"/>
          <w:szCs w:val="24"/>
        </w:rPr>
      </w:pPr>
      <w:r w:rsidRPr="006E6987">
        <w:rPr>
          <w:lang w:val="de-DE"/>
        </w:rPr>
        <w:lastRenderedPageBreak/>
        <w:t xml:space="preserve">TABLE </w:t>
      </w:r>
      <w:r w:rsidRPr="006E6987">
        <w:t>OF PROVISIONS</w:t>
      </w:r>
      <w:r w:rsidRPr="006E6987">
        <w:rPr>
          <w:rFonts w:eastAsia="Times New Roman"/>
        </w:rPr>
        <w:t>—</w:t>
      </w:r>
      <w:r w:rsidRPr="006E6987">
        <w:rPr>
          <w:rFonts w:eastAsia="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975"/>
        <w:gridCol w:w="8465"/>
      </w:tblGrid>
      <w:tr w:rsidR="002655C5" w:rsidRPr="00AD2AD6" w14:paraId="5D22ED51" w14:textId="77777777" w:rsidTr="001104A4">
        <w:trPr>
          <w:trHeight w:val="20"/>
          <w:jc w:val="center"/>
        </w:trPr>
        <w:tc>
          <w:tcPr>
            <w:tcW w:w="739" w:type="dxa"/>
            <w:tcBorders>
              <w:top w:val="nil"/>
              <w:left w:val="nil"/>
              <w:bottom w:val="nil"/>
              <w:right w:val="nil"/>
            </w:tcBorders>
            <w:shd w:val="clear" w:color="auto" w:fill="FFFFFF"/>
          </w:tcPr>
          <w:p w14:paraId="0625206D" w14:textId="77777777" w:rsidR="002655C5" w:rsidRPr="00AD2AD6" w:rsidRDefault="002655C5" w:rsidP="001104A4">
            <w:pPr>
              <w:shd w:val="clear" w:color="auto" w:fill="FFFFFF"/>
              <w:rPr>
                <w:rFonts w:ascii="10" w:hAnsi="10"/>
                <w:szCs w:val="24"/>
              </w:rPr>
            </w:pPr>
            <w:r w:rsidRPr="00AD2AD6">
              <w:rPr>
                <w:rFonts w:ascii="10" w:hAnsi="10"/>
                <w:szCs w:val="24"/>
              </w:rPr>
              <w:t>Section</w:t>
            </w:r>
          </w:p>
        </w:tc>
        <w:tc>
          <w:tcPr>
            <w:tcW w:w="6413" w:type="dxa"/>
            <w:tcBorders>
              <w:top w:val="nil"/>
              <w:left w:val="nil"/>
              <w:bottom w:val="nil"/>
              <w:right w:val="nil"/>
            </w:tcBorders>
            <w:shd w:val="clear" w:color="auto" w:fill="FFFFFF"/>
          </w:tcPr>
          <w:p w14:paraId="595997D7" w14:textId="77777777" w:rsidR="002655C5" w:rsidRPr="00AD2AD6" w:rsidRDefault="002655C5" w:rsidP="001104A4">
            <w:pPr>
              <w:shd w:val="clear" w:color="auto" w:fill="FFFFFF"/>
              <w:rPr>
                <w:rFonts w:ascii="10" w:hAnsi="10"/>
                <w:szCs w:val="24"/>
              </w:rPr>
            </w:pPr>
          </w:p>
        </w:tc>
      </w:tr>
      <w:tr w:rsidR="002655C5" w:rsidRPr="00AD2AD6" w14:paraId="24EC7D58" w14:textId="77777777" w:rsidTr="001104A4">
        <w:trPr>
          <w:trHeight w:val="20"/>
          <w:jc w:val="center"/>
        </w:trPr>
        <w:tc>
          <w:tcPr>
            <w:tcW w:w="739" w:type="dxa"/>
            <w:tcBorders>
              <w:top w:val="nil"/>
              <w:left w:val="nil"/>
              <w:bottom w:val="nil"/>
              <w:right w:val="nil"/>
            </w:tcBorders>
            <w:shd w:val="clear" w:color="auto" w:fill="FFFFFF"/>
          </w:tcPr>
          <w:p w14:paraId="1FF730F1" w14:textId="77777777" w:rsidR="002655C5" w:rsidRPr="00AD2AD6" w:rsidRDefault="002655C5" w:rsidP="001104A4">
            <w:pPr>
              <w:shd w:val="clear" w:color="auto" w:fill="FFFFFF"/>
              <w:rPr>
                <w:rFonts w:ascii="10" w:hAnsi="10"/>
                <w:szCs w:val="24"/>
              </w:rPr>
            </w:pPr>
          </w:p>
        </w:tc>
        <w:tc>
          <w:tcPr>
            <w:tcW w:w="6413" w:type="dxa"/>
            <w:tcBorders>
              <w:top w:val="nil"/>
              <w:left w:val="nil"/>
              <w:bottom w:val="nil"/>
              <w:right w:val="nil"/>
            </w:tcBorders>
            <w:shd w:val="clear" w:color="auto" w:fill="FFFFFF"/>
          </w:tcPr>
          <w:p w14:paraId="691D5255" w14:textId="77777777" w:rsidR="002655C5" w:rsidRPr="00AD2AD6" w:rsidRDefault="002655C5" w:rsidP="006E6987">
            <w:pPr>
              <w:shd w:val="clear" w:color="auto" w:fill="FFFFFF"/>
              <w:spacing w:before="120" w:after="120"/>
              <w:jc w:val="center"/>
              <w:rPr>
                <w:rFonts w:ascii="10" w:hAnsi="10"/>
                <w:szCs w:val="24"/>
              </w:rPr>
            </w:pPr>
            <w:r w:rsidRPr="00AD2AD6">
              <w:rPr>
                <w:rFonts w:ascii="10" w:hAnsi="10"/>
                <w:b/>
                <w:bCs/>
                <w:szCs w:val="24"/>
              </w:rPr>
              <w:t>PART 4</w:t>
            </w:r>
            <w:r w:rsidRPr="00AD2AD6">
              <w:rPr>
                <w:rFonts w:ascii="10" w:eastAsia="Times New Roman" w:hAnsi="10"/>
                <w:b/>
                <w:bCs/>
                <w:szCs w:val="24"/>
              </w:rPr>
              <w:t>—AMENDMENTS OF THE VETERANS’ ENTITLEMENTS ACT 1986</w:t>
            </w:r>
          </w:p>
        </w:tc>
      </w:tr>
      <w:tr w:rsidR="002655C5" w:rsidRPr="00AD2AD6" w14:paraId="7DE28CA6" w14:textId="77777777" w:rsidTr="001104A4">
        <w:trPr>
          <w:trHeight w:val="20"/>
          <w:jc w:val="center"/>
        </w:trPr>
        <w:tc>
          <w:tcPr>
            <w:tcW w:w="739" w:type="dxa"/>
            <w:tcBorders>
              <w:top w:val="nil"/>
              <w:left w:val="nil"/>
              <w:bottom w:val="nil"/>
              <w:right w:val="nil"/>
            </w:tcBorders>
            <w:shd w:val="clear" w:color="auto" w:fill="FFFFFF"/>
          </w:tcPr>
          <w:p w14:paraId="1F91531E" w14:textId="77777777" w:rsidR="002655C5" w:rsidRPr="00AD2AD6" w:rsidRDefault="002655C5" w:rsidP="001104A4">
            <w:pPr>
              <w:shd w:val="clear" w:color="auto" w:fill="FFFFFF"/>
              <w:rPr>
                <w:rFonts w:ascii="10" w:hAnsi="10"/>
                <w:szCs w:val="24"/>
              </w:rPr>
            </w:pPr>
          </w:p>
        </w:tc>
        <w:tc>
          <w:tcPr>
            <w:tcW w:w="6413" w:type="dxa"/>
            <w:tcBorders>
              <w:top w:val="nil"/>
              <w:left w:val="nil"/>
              <w:bottom w:val="nil"/>
              <w:right w:val="nil"/>
            </w:tcBorders>
            <w:shd w:val="clear" w:color="auto" w:fill="FFFFFF"/>
          </w:tcPr>
          <w:p w14:paraId="252E5794" w14:textId="2E58EA2C" w:rsidR="002655C5" w:rsidRPr="00AD2AD6" w:rsidRDefault="002655C5" w:rsidP="006E6987">
            <w:pPr>
              <w:shd w:val="clear" w:color="auto" w:fill="FFFFFF"/>
              <w:spacing w:before="60" w:after="60"/>
              <w:jc w:val="center"/>
              <w:rPr>
                <w:rFonts w:ascii="10" w:hAnsi="10"/>
                <w:szCs w:val="24"/>
              </w:rPr>
            </w:pPr>
            <w:r w:rsidRPr="00AD2AD6">
              <w:rPr>
                <w:rFonts w:ascii="10" w:hAnsi="10"/>
                <w:b/>
                <w:bCs/>
                <w:i/>
                <w:iCs/>
                <w:szCs w:val="24"/>
              </w:rPr>
              <w:t>Division 1</w:t>
            </w:r>
            <w:r w:rsidRPr="00AD2AD6">
              <w:rPr>
                <w:rFonts w:ascii="10" w:eastAsia="Times New Roman" w:hAnsi="10"/>
                <w:b/>
                <w:bCs/>
                <w:szCs w:val="24"/>
              </w:rPr>
              <w:t>—</w:t>
            </w:r>
            <w:r w:rsidRPr="00AD2AD6">
              <w:rPr>
                <w:rFonts w:ascii="10" w:eastAsia="Times New Roman" w:hAnsi="10"/>
                <w:b/>
                <w:bCs/>
                <w:i/>
                <w:iCs/>
                <w:szCs w:val="24"/>
              </w:rPr>
              <w:t>Preliminary</w:t>
            </w:r>
          </w:p>
        </w:tc>
      </w:tr>
      <w:tr w:rsidR="002655C5" w:rsidRPr="00AD2AD6" w14:paraId="5E0F9529" w14:textId="77777777" w:rsidTr="001104A4">
        <w:trPr>
          <w:trHeight w:val="20"/>
          <w:jc w:val="center"/>
        </w:trPr>
        <w:tc>
          <w:tcPr>
            <w:tcW w:w="739" w:type="dxa"/>
            <w:tcBorders>
              <w:top w:val="nil"/>
              <w:left w:val="nil"/>
              <w:bottom w:val="nil"/>
              <w:right w:val="nil"/>
            </w:tcBorders>
            <w:shd w:val="clear" w:color="auto" w:fill="FFFFFF"/>
          </w:tcPr>
          <w:p w14:paraId="773AABDF" w14:textId="77777777" w:rsidR="002655C5" w:rsidRPr="00AD2AD6" w:rsidRDefault="002655C5" w:rsidP="001104A4">
            <w:pPr>
              <w:shd w:val="clear" w:color="auto" w:fill="FFFFFF"/>
              <w:ind w:left="206"/>
              <w:rPr>
                <w:rFonts w:ascii="10" w:hAnsi="10"/>
                <w:szCs w:val="24"/>
              </w:rPr>
            </w:pPr>
            <w:r w:rsidRPr="00AD2AD6">
              <w:rPr>
                <w:rFonts w:ascii="10" w:hAnsi="10"/>
                <w:szCs w:val="24"/>
              </w:rPr>
              <w:t>12.</w:t>
            </w:r>
          </w:p>
        </w:tc>
        <w:tc>
          <w:tcPr>
            <w:tcW w:w="6413" w:type="dxa"/>
            <w:tcBorders>
              <w:top w:val="nil"/>
              <w:left w:val="nil"/>
              <w:bottom w:val="nil"/>
              <w:right w:val="nil"/>
            </w:tcBorders>
            <w:shd w:val="clear" w:color="auto" w:fill="FFFFFF"/>
          </w:tcPr>
          <w:p w14:paraId="20E075B0" w14:textId="77777777" w:rsidR="002655C5" w:rsidRPr="00AD2AD6" w:rsidRDefault="002655C5" w:rsidP="001104A4">
            <w:pPr>
              <w:shd w:val="clear" w:color="auto" w:fill="FFFFFF"/>
              <w:ind w:left="134"/>
              <w:rPr>
                <w:rFonts w:ascii="10" w:hAnsi="10"/>
                <w:szCs w:val="24"/>
              </w:rPr>
            </w:pPr>
            <w:r w:rsidRPr="00AD2AD6">
              <w:rPr>
                <w:rFonts w:ascii="10" w:hAnsi="10"/>
                <w:szCs w:val="24"/>
              </w:rPr>
              <w:t>Principal Act</w:t>
            </w:r>
          </w:p>
        </w:tc>
      </w:tr>
      <w:tr w:rsidR="002655C5" w:rsidRPr="00AD2AD6" w14:paraId="44C713B3" w14:textId="77777777" w:rsidTr="001104A4">
        <w:trPr>
          <w:trHeight w:val="20"/>
          <w:jc w:val="center"/>
        </w:trPr>
        <w:tc>
          <w:tcPr>
            <w:tcW w:w="739" w:type="dxa"/>
            <w:tcBorders>
              <w:top w:val="nil"/>
              <w:left w:val="nil"/>
              <w:bottom w:val="nil"/>
              <w:right w:val="nil"/>
            </w:tcBorders>
            <w:shd w:val="clear" w:color="auto" w:fill="FFFFFF"/>
          </w:tcPr>
          <w:p w14:paraId="16DA36E4" w14:textId="77777777" w:rsidR="002655C5" w:rsidRPr="00AD2AD6" w:rsidRDefault="002655C5" w:rsidP="001104A4">
            <w:pPr>
              <w:shd w:val="clear" w:color="auto" w:fill="FFFFFF"/>
              <w:rPr>
                <w:rFonts w:ascii="10" w:hAnsi="10"/>
                <w:szCs w:val="24"/>
              </w:rPr>
            </w:pPr>
          </w:p>
        </w:tc>
        <w:tc>
          <w:tcPr>
            <w:tcW w:w="6413" w:type="dxa"/>
            <w:tcBorders>
              <w:top w:val="nil"/>
              <w:left w:val="nil"/>
              <w:bottom w:val="nil"/>
              <w:right w:val="nil"/>
            </w:tcBorders>
            <w:shd w:val="clear" w:color="auto" w:fill="FFFFFF"/>
          </w:tcPr>
          <w:p w14:paraId="4C787902" w14:textId="05C37F90" w:rsidR="002655C5" w:rsidRPr="00AD2AD6" w:rsidRDefault="002655C5" w:rsidP="006E6987">
            <w:pPr>
              <w:shd w:val="clear" w:color="auto" w:fill="FFFFFF"/>
              <w:spacing w:before="60" w:after="60"/>
              <w:jc w:val="center"/>
              <w:rPr>
                <w:rFonts w:ascii="10" w:hAnsi="10"/>
                <w:szCs w:val="24"/>
              </w:rPr>
            </w:pPr>
            <w:r w:rsidRPr="00AD2AD6">
              <w:rPr>
                <w:rFonts w:ascii="10" w:hAnsi="10"/>
                <w:b/>
                <w:bCs/>
                <w:i/>
                <w:iCs/>
                <w:szCs w:val="24"/>
              </w:rPr>
              <w:t>Division 2</w:t>
            </w:r>
            <w:r w:rsidRPr="00AD2AD6">
              <w:rPr>
                <w:rFonts w:ascii="10" w:eastAsia="Times New Roman" w:hAnsi="10"/>
                <w:b/>
                <w:bCs/>
                <w:szCs w:val="24"/>
              </w:rPr>
              <w:t>—</w:t>
            </w:r>
            <w:proofErr w:type="spellStart"/>
            <w:r w:rsidRPr="00AD2AD6">
              <w:rPr>
                <w:rFonts w:ascii="10" w:eastAsia="Times New Roman" w:hAnsi="10"/>
                <w:b/>
                <w:bCs/>
                <w:i/>
                <w:iCs/>
                <w:szCs w:val="24"/>
              </w:rPr>
              <w:t>Dependants</w:t>
            </w:r>
            <w:proofErr w:type="spellEnd"/>
            <w:r w:rsidRPr="00AD2AD6">
              <w:rPr>
                <w:rFonts w:ascii="10" w:eastAsia="Times New Roman" w:hAnsi="10"/>
                <w:b/>
                <w:bCs/>
                <w:i/>
                <w:iCs/>
                <w:szCs w:val="24"/>
              </w:rPr>
              <w:t xml:space="preserve"> of former POWs</w:t>
            </w:r>
          </w:p>
        </w:tc>
      </w:tr>
      <w:tr w:rsidR="002655C5" w:rsidRPr="00AD2AD6" w14:paraId="65D02824" w14:textId="77777777" w:rsidTr="001104A4">
        <w:trPr>
          <w:trHeight w:val="20"/>
          <w:jc w:val="center"/>
        </w:trPr>
        <w:tc>
          <w:tcPr>
            <w:tcW w:w="739" w:type="dxa"/>
            <w:tcBorders>
              <w:top w:val="nil"/>
              <w:left w:val="nil"/>
              <w:bottom w:val="nil"/>
              <w:right w:val="nil"/>
            </w:tcBorders>
            <w:shd w:val="clear" w:color="auto" w:fill="FFFFFF"/>
          </w:tcPr>
          <w:p w14:paraId="244B88EE" w14:textId="77777777" w:rsidR="002655C5" w:rsidRPr="00AD2AD6" w:rsidRDefault="002655C5" w:rsidP="001104A4">
            <w:pPr>
              <w:shd w:val="clear" w:color="auto" w:fill="FFFFFF"/>
              <w:ind w:left="202"/>
              <w:rPr>
                <w:rFonts w:ascii="10" w:hAnsi="10"/>
                <w:szCs w:val="24"/>
              </w:rPr>
            </w:pPr>
            <w:r w:rsidRPr="00AD2AD6">
              <w:rPr>
                <w:rFonts w:ascii="10" w:hAnsi="10"/>
                <w:szCs w:val="24"/>
              </w:rPr>
              <w:t>13.</w:t>
            </w:r>
          </w:p>
        </w:tc>
        <w:tc>
          <w:tcPr>
            <w:tcW w:w="6413" w:type="dxa"/>
            <w:tcBorders>
              <w:top w:val="nil"/>
              <w:left w:val="nil"/>
              <w:bottom w:val="nil"/>
              <w:right w:val="nil"/>
            </w:tcBorders>
            <w:shd w:val="clear" w:color="auto" w:fill="FFFFFF"/>
          </w:tcPr>
          <w:p w14:paraId="00D0D035" w14:textId="77777777" w:rsidR="002655C5" w:rsidRPr="00AD2AD6" w:rsidRDefault="002655C5" w:rsidP="001104A4">
            <w:pPr>
              <w:shd w:val="clear" w:color="auto" w:fill="FFFFFF"/>
              <w:ind w:left="130"/>
              <w:rPr>
                <w:rFonts w:ascii="10" w:hAnsi="10"/>
                <w:szCs w:val="24"/>
              </w:rPr>
            </w:pPr>
            <w:r w:rsidRPr="00AD2AD6">
              <w:rPr>
                <w:rFonts w:ascii="10" w:hAnsi="10"/>
                <w:szCs w:val="24"/>
              </w:rPr>
              <w:t>Eligibility for pension</w:t>
            </w:r>
          </w:p>
        </w:tc>
      </w:tr>
      <w:tr w:rsidR="002655C5" w:rsidRPr="00AD2AD6" w14:paraId="0E34858E" w14:textId="77777777" w:rsidTr="001104A4">
        <w:trPr>
          <w:trHeight w:val="20"/>
          <w:jc w:val="center"/>
        </w:trPr>
        <w:tc>
          <w:tcPr>
            <w:tcW w:w="739" w:type="dxa"/>
            <w:tcBorders>
              <w:top w:val="nil"/>
              <w:left w:val="nil"/>
              <w:bottom w:val="nil"/>
              <w:right w:val="nil"/>
            </w:tcBorders>
            <w:shd w:val="clear" w:color="auto" w:fill="FFFFFF"/>
          </w:tcPr>
          <w:p w14:paraId="7DA0D154" w14:textId="77777777" w:rsidR="002655C5" w:rsidRPr="00AD2AD6" w:rsidRDefault="002655C5" w:rsidP="001104A4">
            <w:pPr>
              <w:shd w:val="clear" w:color="auto" w:fill="FFFFFF"/>
              <w:ind w:left="202"/>
              <w:rPr>
                <w:rFonts w:ascii="10" w:hAnsi="10"/>
                <w:szCs w:val="24"/>
              </w:rPr>
            </w:pPr>
            <w:r w:rsidRPr="00AD2AD6">
              <w:rPr>
                <w:rFonts w:ascii="10" w:hAnsi="10"/>
                <w:szCs w:val="24"/>
              </w:rPr>
              <w:t>14.</w:t>
            </w:r>
          </w:p>
        </w:tc>
        <w:tc>
          <w:tcPr>
            <w:tcW w:w="6413" w:type="dxa"/>
            <w:tcBorders>
              <w:top w:val="nil"/>
              <w:left w:val="nil"/>
              <w:bottom w:val="nil"/>
              <w:right w:val="nil"/>
            </w:tcBorders>
            <w:shd w:val="clear" w:color="auto" w:fill="FFFFFF"/>
          </w:tcPr>
          <w:p w14:paraId="1D8B9088" w14:textId="77777777" w:rsidR="002655C5" w:rsidRPr="00AD2AD6" w:rsidRDefault="002655C5" w:rsidP="001104A4">
            <w:pPr>
              <w:shd w:val="clear" w:color="auto" w:fill="FFFFFF"/>
              <w:ind w:left="125"/>
              <w:rPr>
                <w:rFonts w:ascii="10" w:hAnsi="10"/>
                <w:szCs w:val="24"/>
              </w:rPr>
            </w:pPr>
            <w:r w:rsidRPr="00AD2AD6">
              <w:rPr>
                <w:rFonts w:ascii="10" w:hAnsi="10"/>
                <w:szCs w:val="24"/>
              </w:rPr>
              <w:t xml:space="preserve">Certain </w:t>
            </w:r>
            <w:proofErr w:type="spellStart"/>
            <w:r w:rsidRPr="00AD2AD6">
              <w:rPr>
                <w:rFonts w:ascii="10" w:hAnsi="10"/>
                <w:szCs w:val="24"/>
              </w:rPr>
              <w:t>dependants</w:t>
            </w:r>
            <w:proofErr w:type="spellEnd"/>
            <w:r w:rsidRPr="00AD2AD6">
              <w:rPr>
                <w:rFonts w:ascii="10" w:hAnsi="10"/>
                <w:szCs w:val="24"/>
              </w:rPr>
              <w:t xml:space="preserve"> to be automatically paid pension</w:t>
            </w:r>
          </w:p>
        </w:tc>
      </w:tr>
      <w:tr w:rsidR="002655C5" w:rsidRPr="00AD2AD6" w14:paraId="68425C6B" w14:textId="77777777" w:rsidTr="001104A4">
        <w:trPr>
          <w:trHeight w:val="20"/>
          <w:jc w:val="center"/>
        </w:trPr>
        <w:tc>
          <w:tcPr>
            <w:tcW w:w="739" w:type="dxa"/>
            <w:tcBorders>
              <w:top w:val="nil"/>
              <w:left w:val="nil"/>
              <w:bottom w:val="nil"/>
              <w:right w:val="nil"/>
            </w:tcBorders>
            <w:shd w:val="clear" w:color="auto" w:fill="FFFFFF"/>
          </w:tcPr>
          <w:p w14:paraId="0FF44B64" w14:textId="77777777" w:rsidR="002655C5" w:rsidRPr="00AD2AD6" w:rsidRDefault="002655C5" w:rsidP="001104A4">
            <w:pPr>
              <w:shd w:val="clear" w:color="auto" w:fill="FFFFFF"/>
              <w:ind w:left="202"/>
              <w:rPr>
                <w:rFonts w:ascii="10" w:hAnsi="10"/>
                <w:szCs w:val="24"/>
              </w:rPr>
            </w:pPr>
            <w:r w:rsidRPr="00AD2AD6">
              <w:rPr>
                <w:rFonts w:ascii="10" w:hAnsi="10"/>
                <w:szCs w:val="24"/>
              </w:rPr>
              <w:t>15.</w:t>
            </w:r>
          </w:p>
        </w:tc>
        <w:tc>
          <w:tcPr>
            <w:tcW w:w="6413" w:type="dxa"/>
            <w:tcBorders>
              <w:top w:val="nil"/>
              <w:left w:val="nil"/>
              <w:bottom w:val="nil"/>
              <w:right w:val="nil"/>
            </w:tcBorders>
            <w:shd w:val="clear" w:color="auto" w:fill="FFFFFF"/>
          </w:tcPr>
          <w:p w14:paraId="29FCF4A6" w14:textId="77777777" w:rsidR="002655C5" w:rsidRPr="00AD2AD6" w:rsidRDefault="002655C5" w:rsidP="001104A4">
            <w:pPr>
              <w:shd w:val="clear" w:color="auto" w:fill="FFFFFF"/>
              <w:ind w:left="130"/>
              <w:rPr>
                <w:rFonts w:ascii="10" w:hAnsi="10"/>
                <w:szCs w:val="24"/>
              </w:rPr>
            </w:pPr>
            <w:proofErr w:type="spellStart"/>
            <w:r w:rsidRPr="00AD2AD6">
              <w:rPr>
                <w:rFonts w:ascii="10" w:hAnsi="10"/>
                <w:szCs w:val="24"/>
              </w:rPr>
              <w:t>Dependants</w:t>
            </w:r>
            <w:proofErr w:type="spellEnd"/>
            <w:r w:rsidRPr="00AD2AD6">
              <w:rPr>
                <w:rFonts w:ascii="10" w:hAnsi="10"/>
                <w:szCs w:val="24"/>
              </w:rPr>
              <w:t xml:space="preserve"> eligible to be provided with treatment</w:t>
            </w:r>
          </w:p>
        </w:tc>
      </w:tr>
      <w:tr w:rsidR="002655C5" w:rsidRPr="00AD2AD6" w14:paraId="41A9C5A9" w14:textId="77777777" w:rsidTr="001104A4">
        <w:trPr>
          <w:trHeight w:val="20"/>
          <w:jc w:val="center"/>
        </w:trPr>
        <w:tc>
          <w:tcPr>
            <w:tcW w:w="739" w:type="dxa"/>
            <w:tcBorders>
              <w:top w:val="nil"/>
              <w:left w:val="nil"/>
              <w:bottom w:val="nil"/>
              <w:right w:val="nil"/>
            </w:tcBorders>
            <w:shd w:val="clear" w:color="auto" w:fill="FFFFFF"/>
          </w:tcPr>
          <w:p w14:paraId="54E06616" w14:textId="77777777" w:rsidR="002655C5" w:rsidRPr="00AD2AD6" w:rsidRDefault="002655C5" w:rsidP="001104A4">
            <w:pPr>
              <w:shd w:val="clear" w:color="auto" w:fill="FFFFFF"/>
              <w:ind w:left="202"/>
              <w:rPr>
                <w:rFonts w:ascii="10" w:hAnsi="10"/>
                <w:szCs w:val="24"/>
              </w:rPr>
            </w:pPr>
            <w:r w:rsidRPr="00AD2AD6">
              <w:rPr>
                <w:rFonts w:ascii="10" w:hAnsi="10"/>
                <w:szCs w:val="24"/>
              </w:rPr>
              <w:t>16.</w:t>
            </w:r>
          </w:p>
        </w:tc>
        <w:tc>
          <w:tcPr>
            <w:tcW w:w="6413" w:type="dxa"/>
            <w:tcBorders>
              <w:top w:val="nil"/>
              <w:left w:val="nil"/>
              <w:bottom w:val="nil"/>
              <w:right w:val="nil"/>
            </w:tcBorders>
            <w:shd w:val="clear" w:color="auto" w:fill="FFFFFF"/>
          </w:tcPr>
          <w:p w14:paraId="3FB94571" w14:textId="77777777" w:rsidR="002655C5" w:rsidRPr="00AD2AD6" w:rsidRDefault="002655C5" w:rsidP="001104A4">
            <w:pPr>
              <w:shd w:val="clear" w:color="auto" w:fill="FFFFFF"/>
              <w:ind w:left="130"/>
              <w:rPr>
                <w:rFonts w:ascii="10" w:hAnsi="10"/>
                <w:szCs w:val="24"/>
              </w:rPr>
            </w:pPr>
            <w:r w:rsidRPr="00AD2AD6">
              <w:rPr>
                <w:rFonts w:ascii="10" w:hAnsi="10"/>
                <w:szCs w:val="24"/>
              </w:rPr>
              <w:t>Interpretation</w:t>
            </w:r>
          </w:p>
        </w:tc>
      </w:tr>
      <w:tr w:rsidR="002655C5" w:rsidRPr="00AD2AD6" w14:paraId="1D28064F" w14:textId="77777777" w:rsidTr="001104A4">
        <w:trPr>
          <w:trHeight w:val="20"/>
          <w:jc w:val="center"/>
        </w:trPr>
        <w:tc>
          <w:tcPr>
            <w:tcW w:w="739" w:type="dxa"/>
            <w:tcBorders>
              <w:top w:val="nil"/>
              <w:left w:val="nil"/>
              <w:bottom w:val="nil"/>
              <w:right w:val="nil"/>
            </w:tcBorders>
            <w:shd w:val="clear" w:color="auto" w:fill="FFFFFF"/>
          </w:tcPr>
          <w:p w14:paraId="2910B46B" w14:textId="77777777" w:rsidR="002655C5" w:rsidRPr="00AD2AD6" w:rsidRDefault="002655C5" w:rsidP="001104A4">
            <w:pPr>
              <w:shd w:val="clear" w:color="auto" w:fill="FFFFFF"/>
              <w:rPr>
                <w:rFonts w:ascii="10" w:hAnsi="10"/>
                <w:szCs w:val="24"/>
              </w:rPr>
            </w:pPr>
          </w:p>
        </w:tc>
        <w:tc>
          <w:tcPr>
            <w:tcW w:w="6413" w:type="dxa"/>
            <w:tcBorders>
              <w:top w:val="nil"/>
              <w:left w:val="nil"/>
              <w:bottom w:val="nil"/>
              <w:right w:val="nil"/>
            </w:tcBorders>
            <w:shd w:val="clear" w:color="auto" w:fill="FFFFFF"/>
          </w:tcPr>
          <w:p w14:paraId="00E6466A" w14:textId="18F19561" w:rsidR="002655C5" w:rsidRPr="00AD2AD6" w:rsidRDefault="002655C5" w:rsidP="006E6987">
            <w:pPr>
              <w:shd w:val="clear" w:color="auto" w:fill="FFFFFF"/>
              <w:spacing w:before="60" w:after="60"/>
              <w:jc w:val="center"/>
              <w:rPr>
                <w:rFonts w:ascii="10" w:hAnsi="10"/>
                <w:szCs w:val="24"/>
              </w:rPr>
            </w:pPr>
            <w:r w:rsidRPr="00AD2AD6">
              <w:rPr>
                <w:rFonts w:ascii="10" w:hAnsi="10"/>
                <w:b/>
                <w:bCs/>
                <w:i/>
                <w:iCs/>
                <w:szCs w:val="24"/>
              </w:rPr>
              <w:t>Division 3</w:t>
            </w:r>
            <w:r w:rsidRPr="00AD2AD6">
              <w:rPr>
                <w:rFonts w:ascii="10" w:eastAsia="Times New Roman" w:hAnsi="10"/>
                <w:b/>
                <w:bCs/>
                <w:szCs w:val="24"/>
              </w:rPr>
              <w:t>—</w:t>
            </w:r>
            <w:r w:rsidRPr="00AD2AD6">
              <w:rPr>
                <w:rFonts w:ascii="10" w:eastAsia="Times New Roman" w:hAnsi="10"/>
                <w:b/>
                <w:bCs/>
                <w:i/>
                <w:iCs/>
                <w:szCs w:val="24"/>
              </w:rPr>
              <w:t>Pension rate increases</w:t>
            </w:r>
          </w:p>
        </w:tc>
      </w:tr>
      <w:tr w:rsidR="002655C5" w:rsidRPr="00AD2AD6" w14:paraId="2BBD21F5" w14:textId="77777777" w:rsidTr="001104A4">
        <w:trPr>
          <w:trHeight w:val="20"/>
          <w:jc w:val="center"/>
        </w:trPr>
        <w:tc>
          <w:tcPr>
            <w:tcW w:w="739" w:type="dxa"/>
            <w:tcBorders>
              <w:top w:val="nil"/>
              <w:left w:val="nil"/>
              <w:bottom w:val="nil"/>
              <w:right w:val="nil"/>
            </w:tcBorders>
            <w:shd w:val="clear" w:color="auto" w:fill="FFFFFF"/>
          </w:tcPr>
          <w:p w14:paraId="2386C836" w14:textId="77777777" w:rsidR="002655C5" w:rsidRPr="00AD2AD6" w:rsidRDefault="002655C5" w:rsidP="001104A4">
            <w:pPr>
              <w:shd w:val="clear" w:color="auto" w:fill="FFFFFF"/>
              <w:ind w:left="197"/>
              <w:rPr>
                <w:rFonts w:ascii="10" w:hAnsi="10"/>
                <w:szCs w:val="24"/>
              </w:rPr>
            </w:pPr>
            <w:r w:rsidRPr="00AD2AD6">
              <w:rPr>
                <w:rFonts w:ascii="10" w:hAnsi="10"/>
                <w:szCs w:val="24"/>
              </w:rPr>
              <w:t>17.</w:t>
            </w:r>
          </w:p>
        </w:tc>
        <w:tc>
          <w:tcPr>
            <w:tcW w:w="6413" w:type="dxa"/>
            <w:tcBorders>
              <w:top w:val="nil"/>
              <w:left w:val="nil"/>
              <w:bottom w:val="nil"/>
              <w:right w:val="nil"/>
            </w:tcBorders>
            <w:shd w:val="clear" w:color="auto" w:fill="FFFFFF"/>
          </w:tcPr>
          <w:p w14:paraId="04BB97D9" w14:textId="77777777" w:rsidR="002655C5" w:rsidRPr="00AD2AD6" w:rsidRDefault="002655C5" w:rsidP="001104A4">
            <w:pPr>
              <w:shd w:val="clear" w:color="auto" w:fill="FFFFFF"/>
              <w:ind w:left="125"/>
              <w:rPr>
                <w:rFonts w:ascii="10" w:hAnsi="10"/>
                <w:szCs w:val="24"/>
              </w:rPr>
            </w:pPr>
            <w:r w:rsidRPr="00AD2AD6">
              <w:rPr>
                <w:rFonts w:ascii="10" w:hAnsi="10"/>
                <w:szCs w:val="24"/>
              </w:rPr>
              <w:t>General rate of pension and extreme disablement adjustment</w:t>
            </w:r>
          </w:p>
        </w:tc>
      </w:tr>
      <w:tr w:rsidR="002655C5" w:rsidRPr="00AD2AD6" w14:paraId="4AD893C9" w14:textId="77777777" w:rsidTr="001104A4">
        <w:trPr>
          <w:trHeight w:val="20"/>
          <w:jc w:val="center"/>
        </w:trPr>
        <w:tc>
          <w:tcPr>
            <w:tcW w:w="739" w:type="dxa"/>
            <w:tcBorders>
              <w:top w:val="nil"/>
              <w:left w:val="nil"/>
              <w:bottom w:val="nil"/>
              <w:right w:val="nil"/>
            </w:tcBorders>
            <w:shd w:val="clear" w:color="auto" w:fill="FFFFFF"/>
          </w:tcPr>
          <w:p w14:paraId="11CC8617" w14:textId="77777777" w:rsidR="002655C5" w:rsidRPr="00AD2AD6" w:rsidRDefault="002655C5" w:rsidP="001104A4">
            <w:pPr>
              <w:shd w:val="clear" w:color="auto" w:fill="FFFFFF"/>
              <w:ind w:left="202"/>
              <w:rPr>
                <w:rFonts w:ascii="10" w:hAnsi="10"/>
                <w:szCs w:val="24"/>
              </w:rPr>
            </w:pPr>
            <w:r w:rsidRPr="00AD2AD6">
              <w:rPr>
                <w:rFonts w:ascii="10" w:hAnsi="10"/>
                <w:szCs w:val="24"/>
              </w:rPr>
              <w:t>18.</w:t>
            </w:r>
          </w:p>
        </w:tc>
        <w:tc>
          <w:tcPr>
            <w:tcW w:w="6413" w:type="dxa"/>
            <w:tcBorders>
              <w:top w:val="nil"/>
              <w:left w:val="nil"/>
              <w:bottom w:val="nil"/>
              <w:right w:val="nil"/>
            </w:tcBorders>
            <w:shd w:val="clear" w:color="auto" w:fill="FFFFFF"/>
          </w:tcPr>
          <w:p w14:paraId="6E40E686" w14:textId="77777777" w:rsidR="002655C5" w:rsidRPr="00AD2AD6" w:rsidRDefault="002655C5" w:rsidP="001104A4">
            <w:pPr>
              <w:shd w:val="clear" w:color="auto" w:fill="FFFFFF"/>
              <w:ind w:left="130"/>
              <w:rPr>
                <w:rFonts w:ascii="10" w:hAnsi="10"/>
                <w:szCs w:val="24"/>
              </w:rPr>
            </w:pPr>
            <w:r w:rsidRPr="00AD2AD6">
              <w:rPr>
                <w:rFonts w:ascii="10" w:hAnsi="10"/>
                <w:szCs w:val="24"/>
              </w:rPr>
              <w:t>Intermediate rate of pension</w:t>
            </w:r>
          </w:p>
        </w:tc>
      </w:tr>
      <w:tr w:rsidR="002655C5" w:rsidRPr="00AD2AD6" w14:paraId="42810E41" w14:textId="77777777" w:rsidTr="001104A4">
        <w:trPr>
          <w:trHeight w:val="20"/>
          <w:jc w:val="center"/>
        </w:trPr>
        <w:tc>
          <w:tcPr>
            <w:tcW w:w="739" w:type="dxa"/>
            <w:tcBorders>
              <w:top w:val="nil"/>
              <w:left w:val="nil"/>
              <w:bottom w:val="nil"/>
              <w:right w:val="nil"/>
            </w:tcBorders>
            <w:shd w:val="clear" w:color="auto" w:fill="FFFFFF"/>
          </w:tcPr>
          <w:p w14:paraId="71AA53DE" w14:textId="77777777" w:rsidR="002655C5" w:rsidRPr="00AD2AD6" w:rsidRDefault="002655C5" w:rsidP="001104A4">
            <w:pPr>
              <w:shd w:val="clear" w:color="auto" w:fill="FFFFFF"/>
              <w:ind w:left="197"/>
              <w:rPr>
                <w:rFonts w:ascii="10" w:hAnsi="10"/>
                <w:szCs w:val="24"/>
              </w:rPr>
            </w:pPr>
            <w:r w:rsidRPr="00AD2AD6">
              <w:rPr>
                <w:rFonts w:ascii="10" w:hAnsi="10"/>
                <w:szCs w:val="24"/>
              </w:rPr>
              <w:t>19.</w:t>
            </w:r>
          </w:p>
        </w:tc>
        <w:tc>
          <w:tcPr>
            <w:tcW w:w="6413" w:type="dxa"/>
            <w:tcBorders>
              <w:top w:val="nil"/>
              <w:left w:val="nil"/>
              <w:bottom w:val="nil"/>
              <w:right w:val="nil"/>
            </w:tcBorders>
            <w:shd w:val="clear" w:color="auto" w:fill="FFFFFF"/>
          </w:tcPr>
          <w:p w14:paraId="2E60614A" w14:textId="77777777" w:rsidR="002655C5" w:rsidRPr="00AD2AD6" w:rsidRDefault="002655C5" w:rsidP="001104A4">
            <w:pPr>
              <w:shd w:val="clear" w:color="auto" w:fill="FFFFFF"/>
              <w:ind w:left="125"/>
              <w:rPr>
                <w:rFonts w:ascii="10" w:hAnsi="10"/>
                <w:szCs w:val="24"/>
              </w:rPr>
            </w:pPr>
            <w:r w:rsidRPr="00AD2AD6">
              <w:rPr>
                <w:rFonts w:ascii="10" w:hAnsi="10"/>
                <w:szCs w:val="24"/>
              </w:rPr>
              <w:t>Special rate of pension</w:t>
            </w:r>
          </w:p>
        </w:tc>
      </w:tr>
      <w:tr w:rsidR="002655C5" w:rsidRPr="00AD2AD6" w14:paraId="00B31321" w14:textId="77777777" w:rsidTr="001104A4">
        <w:trPr>
          <w:trHeight w:val="20"/>
          <w:jc w:val="center"/>
        </w:trPr>
        <w:tc>
          <w:tcPr>
            <w:tcW w:w="739" w:type="dxa"/>
            <w:tcBorders>
              <w:top w:val="nil"/>
              <w:left w:val="nil"/>
              <w:bottom w:val="nil"/>
              <w:right w:val="nil"/>
            </w:tcBorders>
            <w:shd w:val="clear" w:color="auto" w:fill="FFFFFF"/>
          </w:tcPr>
          <w:p w14:paraId="6C0C9A32" w14:textId="77777777" w:rsidR="002655C5" w:rsidRPr="00AD2AD6" w:rsidRDefault="002655C5" w:rsidP="001104A4">
            <w:pPr>
              <w:shd w:val="clear" w:color="auto" w:fill="FFFFFF"/>
              <w:ind w:left="178"/>
              <w:rPr>
                <w:rFonts w:ascii="10" w:hAnsi="10"/>
                <w:szCs w:val="24"/>
              </w:rPr>
            </w:pPr>
            <w:r w:rsidRPr="00AD2AD6">
              <w:rPr>
                <w:rFonts w:ascii="10" w:hAnsi="10"/>
                <w:szCs w:val="24"/>
              </w:rPr>
              <w:t>20.</w:t>
            </w:r>
          </w:p>
        </w:tc>
        <w:tc>
          <w:tcPr>
            <w:tcW w:w="6413" w:type="dxa"/>
            <w:tcBorders>
              <w:top w:val="nil"/>
              <w:left w:val="nil"/>
              <w:bottom w:val="nil"/>
              <w:right w:val="nil"/>
            </w:tcBorders>
            <w:shd w:val="clear" w:color="auto" w:fill="FFFFFF"/>
          </w:tcPr>
          <w:p w14:paraId="3A844E0D" w14:textId="77777777" w:rsidR="002655C5" w:rsidRPr="00AD2AD6" w:rsidRDefault="002655C5" w:rsidP="001104A4">
            <w:pPr>
              <w:shd w:val="clear" w:color="auto" w:fill="FFFFFF"/>
              <w:ind w:left="130"/>
              <w:rPr>
                <w:rFonts w:ascii="10" w:hAnsi="10"/>
                <w:szCs w:val="24"/>
              </w:rPr>
            </w:pPr>
            <w:r w:rsidRPr="00AD2AD6">
              <w:rPr>
                <w:rFonts w:ascii="10" w:hAnsi="10"/>
                <w:szCs w:val="24"/>
              </w:rPr>
              <w:t>Increased rates of pension in certain cases</w:t>
            </w:r>
          </w:p>
        </w:tc>
      </w:tr>
      <w:tr w:rsidR="002655C5" w:rsidRPr="00AD2AD6" w14:paraId="61F4EA41" w14:textId="77777777" w:rsidTr="001104A4">
        <w:trPr>
          <w:trHeight w:val="20"/>
          <w:jc w:val="center"/>
        </w:trPr>
        <w:tc>
          <w:tcPr>
            <w:tcW w:w="739" w:type="dxa"/>
            <w:tcBorders>
              <w:top w:val="nil"/>
              <w:left w:val="nil"/>
              <w:bottom w:val="nil"/>
              <w:right w:val="nil"/>
            </w:tcBorders>
            <w:shd w:val="clear" w:color="auto" w:fill="FFFFFF"/>
          </w:tcPr>
          <w:p w14:paraId="70F19A9F" w14:textId="77777777" w:rsidR="002655C5" w:rsidRPr="00AD2AD6" w:rsidRDefault="002655C5" w:rsidP="001104A4">
            <w:pPr>
              <w:shd w:val="clear" w:color="auto" w:fill="FFFFFF"/>
              <w:ind w:left="178"/>
              <w:rPr>
                <w:rFonts w:ascii="10" w:hAnsi="10"/>
                <w:szCs w:val="24"/>
              </w:rPr>
            </w:pPr>
            <w:r w:rsidRPr="00AD2AD6">
              <w:rPr>
                <w:rFonts w:ascii="10" w:hAnsi="10"/>
                <w:szCs w:val="24"/>
              </w:rPr>
              <w:t>21.</w:t>
            </w:r>
          </w:p>
        </w:tc>
        <w:tc>
          <w:tcPr>
            <w:tcW w:w="6413" w:type="dxa"/>
            <w:tcBorders>
              <w:top w:val="nil"/>
              <w:left w:val="nil"/>
              <w:bottom w:val="nil"/>
              <w:right w:val="nil"/>
            </w:tcBorders>
            <w:shd w:val="clear" w:color="auto" w:fill="FFFFFF"/>
          </w:tcPr>
          <w:p w14:paraId="7FC5CA75" w14:textId="77777777" w:rsidR="002655C5" w:rsidRPr="00AD2AD6" w:rsidRDefault="002655C5" w:rsidP="001104A4">
            <w:pPr>
              <w:shd w:val="clear" w:color="auto" w:fill="FFFFFF"/>
              <w:ind w:left="125"/>
              <w:rPr>
                <w:rFonts w:ascii="10" w:hAnsi="10"/>
                <w:szCs w:val="24"/>
              </w:rPr>
            </w:pPr>
            <w:r w:rsidRPr="00AD2AD6">
              <w:rPr>
                <w:rFonts w:ascii="10" w:hAnsi="10"/>
                <w:szCs w:val="24"/>
              </w:rPr>
              <w:t xml:space="preserve">Rates at which pensions are payable to </w:t>
            </w:r>
            <w:proofErr w:type="spellStart"/>
            <w:r w:rsidRPr="00AD2AD6">
              <w:rPr>
                <w:rFonts w:ascii="10" w:hAnsi="10"/>
                <w:szCs w:val="24"/>
              </w:rPr>
              <w:t>dependants</w:t>
            </w:r>
            <w:proofErr w:type="spellEnd"/>
          </w:p>
        </w:tc>
      </w:tr>
      <w:tr w:rsidR="002655C5" w:rsidRPr="00AD2AD6" w14:paraId="60FEC1CF" w14:textId="77777777" w:rsidTr="001104A4">
        <w:trPr>
          <w:trHeight w:val="20"/>
          <w:jc w:val="center"/>
        </w:trPr>
        <w:tc>
          <w:tcPr>
            <w:tcW w:w="739" w:type="dxa"/>
            <w:tcBorders>
              <w:top w:val="nil"/>
              <w:left w:val="nil"/>
              <w:bottom w:val="nil"/>
              <w:right w:val="nil"/>
            </w:tcBorders>
            <w:shd w:val="clear" w:color="auto" w:fill="FFFFFF"/>
          </w:tcPr>
          <w:p w14:paraId="0BCBB448" w14:textId="77777777" w:rsidR="002655C5" w:rsidRPr="00AD2AD6" w:rsidRDefault="002655C5" w:rsidP="001104A4">
            <w:pPr>
              <w:shd w:val="clear" w:color="auto" w:fill="FFFFFF"/>
              <w:ind w:left="178"/>
              <w:rPr>
                <w:rFonts w:ascii="10" w:hAnsi="10"/>
                <w:szCs w:val="24"/>
              </w:rPr>
            </w:pPr>
            <w:r w:rsidRPr="00AD2AD6">
              <w:rPr>
                <w:rFonts w:ascii="10" w:hAnsi="10"/>
                <w:szCs w:val="24"/>
              </w:rPr>
              <w:t>22.</w:t>
            </w:r>
          </w:p>
        </w:tc>
        <w:tc>
          <w:tcPr>
            <w:tcW w:w="6413" w:type="dxa"/>
            <w:tcBorders>
              <w:top w:val="nil"/>
              <w:left w:val="nil"/>
              <w:bottom w:val="nil"/>
              <w:right w:val="nil"/>
            </w:tcBorders>
            <w:shd w:val="clear" w:color="auto" w:fill="FFFFFF"/>
          </w:tcPr>
          <w:p w14:paraId="20CFDA84" w14:textId="77777777" w:rsidR="002655C5" w:rsidRPr="00AD2AD6" w:rsidRDefault="002655C5" w:rsidP="001104A4">
            <w:pPr>
              <w:shd w:val="clear" w:color="auto" w:fill="FFFFFF"/>
              <w:ind w:left="125"/>
              <w:rPr>
                <w:rFonts w:ascii="10" w:hAnsi="10"/>
                <w:szCs w:val="24"/>
              </w:rPr>
            </w:pPr>
            <w:r w:rsidRPr="00AD2AD6">
              <w:rPr>
                <w:rFonts w:ascii="10" w:hAnsi="10"/>
                <w:szCs w:val="24"/>
              </w:rPr>
              <w:t>Service Pension Rate Calculator Where There Are No Dependent Children</w:t>
            </w:r>
          </w:p>
        </w:tc>
      </w:tr>
      <w:tr w:rsidR="002655C5" w:rsidRPr="00AD2AD6" w14:paraId="4D63C5E7" w14:textId="77777777" w:rsidTr="001104A4">
        <w:trPr>
          <w:trHeight w:val="20"/>
          <w:jc w:val="center"/>
        </w:trPr>
        <w:tc>
          <w:tcPr>
            <w:tcW w:w="739" w:type="dxa"/>
            <w:tcBorders>
              <w:top w:val="nil"/>
              <w:left w:val="nil"/>
              <w:bottom w:val="nil"/>
              <w:right w:val="nil"/>
            </w:tcBorders>
            <w:shd w:val="clear" w:color="auto" w:fill="FFFFFF"/>
          </w:tcPr>
          <w:p w14:paraId="285E0375" w14:textId="77777777" w:rsidR="002655C5" w:rsidRPr="00AD2AD6" w:rsidRDefault="002655C5" w:rsidP="001104A4">
            <w:pPr>
              <w:shd w:val="clear" w:color="auto" w:fill="FFFFFF"/>
              <w:ind w:left="173"/>
              <w:rPr>
                <w:rFonts w:ascii="10" w:hAnsi="10"/>
                <w:szCs w:val="24"/>
              </w:rPr>
            </w:pPr>
            <w:r w:rsidRPr="00AD2AD6">
              <w:rPr>
                <w:rFonts w:ascii="10" w:hAnsi="10"/>
                <w:szCs w:val="24"/>
              </w:rPr>
              <w:t>23.</w:t>
            </w:r>
          </w:p>
        </w:tc>
        <w:tc>
          <w:tcPr>
            <w:tcW w:w="6413" w:type="dxa"/>
            <w:tcBorders>
              <w:top w:val="nil"/>
              <w:left w:val="nil"/>
              <w:bottom w:val="nil"/>
              <w:right w:val="nil"/>
            </w:tcBorders>
            <w:shd w:val="clear" w:color="auto" w:fill="FFFFFF"/>
          </w:tcPr>
          <w:p w14:paraId="39B77081" w14:textId="77777777" w:rsidR="002655C5" w:rsidRPr="00AD2AD6" w:rsidRDefault="002655C5" w:rsidP="001104A4">
            <w:pPr>
              <w:shd w:val="clear" w:color="auto" w:fill="FFFFFF"/>
              <w:ind w:left="120"/>
              <w:rPr>
                <w:rFonts w:ascii="10" w:hAnsi="10"/>
                <w:szCs w:val="24"/>
              </w:rPr>
            </w:pPr>
            <w:r w:rsidRPr="00AD2AD6">
              <w:rPr>
                <w:rFonts w:ascii="10" w:hAnsi="10"/>
                <w:szCs w:val="24"/>
              </w:rPr>
              <w:t>Service Pension Rate Calculator Where There Are Dependent Children</w:t>
            </w:r>
          </w:p>
        </w:tc>
      </w:tr>
      <w:tr w:rsidR="002655C5" w:rsidRPr="00AD2AD6" w14:paraId="19CD8201" w14:textId="77777777" w:rsidTr="001104A4">
        <w:trPr>
          <w:trHeight w:val="20"/>
          <w:jc w:val="center"/>
        </w:trPr>
        <w:tc>
          <w:tcPr>
            <w:tcW w:w="739" w:type="dxa"/>
            <w:tcBorders>
              <w:top w:val="nil"/>
              <w:left w:val="nil"/>
              <w:bottom w:val="nil"/>
              <w:right w:val="nil"/>
            </w:tcBorders>
            <w:shd w:val="clear" w:color="auto" w:fill="FFFFFF"/>
          </w:tcPr>
          <w:p w14:paraId="07ABFBE0" w14:textId="77777777" w:rsidR="002655C5" w:rsidRPr="00AD2AD6" w:rsidRDefault="002655C5" w:rsidP="001104A4">
            <w:pPr>
              <w:shd w:val="clear" w:color="auto" w:fill="FFFFFF"/>
              <w:ind w:left="178"/>
              <w:rPr>
                <w:rFonts w:ascii="10" w:hAnsi="10"/>
                <w:szCs w:val="24"/>
              </w:rPr>
            </w:pPr>
            <w:r w:rsidRPr="00AD2AD6">
              <w:rPr>
                <w:rFonts w:ascii="10" w:hAnsi="10"/>
                <w:szCs w:val="24"/>
              </w:rPr>
              <w:t>24.</w:t>
            </w:r>
          </w:p>
        </w:tc>
        <w:tc>
          <w:tcPr>
            <w:tcW w:w="6413" w:type="dxa"/>
            <w:tcBorders>
              <w:top w:val="nil"/>
              <w:left w:val="nil"/>
              <w:bottom w:val="nil"/>
              <w:right w:val="nil"/>
            </w:tcBorders>
            <w:shd w:val="clear" w:color="auto" w:fill="FFFFFF"/>
          </w:tcPr>
          <w:p w14:paraId="6BEA6264" w14:textId="77777777" w:rsidR="002655C5" w:rsidRPr="00AD2AD6" w:rsidRDefault="002655C5" w:rsidP="001104A4">
            <w:pPr>
              <w:shd w:val="clear" w:color="auto" w:fill="FFFFFF"/>
              <w:ind w:left="120"/>
              <w:rPr>
                <w:rFonts w:ascii="10" w:hAnsi="10"/>
                <w:szCs w:val="24"/>
              </w:rPr>
            </w:pPr>
            <w:r w:rsidRPr="00AD2AD6">
              <w:rPr>
                <w:rFonts w:ascii="10" w:hAnsi="10"/>
                <w:szCs w:val="24"/>
              </w:rPr>
              <w:t>Service Pension Rate Calculator for Blinded Veterans</w:t>
            </w:r>
          </w:p>
        </w:tc>
      </w:tr>
      <w:tr w:rsidR="002655C5" w:rsidRPr="00AD2AD6" w14:paraId="4D7BFE97" w14:textId="77777777" w:rsidTr="001104A4">
        <w:trPr>
          <w:trHeight w:val="20"/>
          <w:jc w:val="center"/>
        </w:trPr>
        <w:tc>
          <w:tcPr>
            <w:tcW w:w="739" w:type="dxa"/>
            <w:tcBorders>
              <w:top w:val="nil"/>
              <w:left w:val="nil"/>
              <w:bottom w:val="nil"/>
              <w:right w:val="nil"/>
            </w:tcBorders>
            <w:shd w:val="clear" w:color="auto" w:fill="FFFFFF"/>
          </w:tcPr>
          <w:p w14:paraId="7C011496" w14:textId="77777777" w:rsidR="002655C5" w:rsidRPr="00AD2AD6" w:rsidRDefault="002655C5" w:rsidP="001104A4">
            <w:pPr>
              <w:shd w:val="clear" w:color="auto" w:fill="FFFFFF"/>
              <w:ind w:left="173"/>
              <w:rPr>
                <w:rFonts w:ascii="10" w:hAnsi="10"/>
                <w:szCs w:val="24"/>
              </w:rPr>
            </w:pPr>
            <w:r w:rsidRPr="00AD2AD6">
              <w:rPr>
                <w:rFonts w:ascii="10" w:hAnsi="10"/>
                <w:szCs w:val="24"/>
              </w:rPr>
              <w:t>25.</w:t>
            </w:r>
          </w:p>
        </w:tc>
        <w:tc>
          <w:tcPr>
            <w:tcW w:w="6413" w:type="dxa"/>
            <w:tcBorders>
              <w:top w:val="nil"/>
              <w:left w:val="nil"/>
              <w:bottom w:val="nil"/>
              <w:right w:val="nil"/>
            </w:tcBorders>
            <w:shd w:val="clear" w:color="auto" w:fill="FFFFFF"/>
          </w:tcPr>
          <w:p w14:paraId="507FAF7C" w14:textId="77777777" w:rsidR="002655C5" w:rsidRPr="00AD2AD6" w:rsidRDefault="002655C5" w:rsidP="001104A4">
            <w:pPr>
              <w:shd w:val="clear" w:color="auto" w:fill="FFFFFF"/>
              <w:ind w:left="120"/>
              <w:rPr>
                <w:rFonts w:ascii="10" w:hAnsi="10"/>
                <w:szCs w:val="24"/>
              </w:rPr>
            </w:pPr>
            <w:r w:rsidRPr="00AD2AD6">
              <w:rPr>
                <w:rFonts w:ascii="10" w:hAnsi="10"/>
                <w:szCs w:val="24"/>
              </w:rPr>
              <w:t>Service Pension Rate Calculator for Widows, Widowers and Non-illness Separated Spouses</w:t>
            </w:r>
          </w:p>
        </w:tc>
      </w:tr>
      <w:tr w:rsidR="002655C5" w:rsidRPr="00AD2AD6" w14:paraId="5C0DD41C" w14:textId="77777777" w:rsidTr="001104A4">
        <w:trPr>
          <w:trHeight w:val="20"/>
          <w:jc w:val="center"/>
        </w:trPr>
        <w:tc>
          <w:tcPr>
            <w:tcW w:w="739" w:type="dxa"/>
            <w:tcBorders>
              <w:top w:val="nil"/>
              <w:left w:val="nil"/>
              <w:bottom w:val="nil"/>
              <w:right w:val="nil"/>
            </w:tcBorders>
            <w:shd w:val="clear" w:color="auto" w:fill="FFFFFF"/>
          </w:tcPr>
          <w:p w14:paraId="28E2B8D4" w14:textId="77777777" w:rsidR="002655C5" w:rsidRPr="00AD2AD6" w:rsidRDefault="002655C5" w:rsidP="001104A4">
            <w:pPr>
              <w:shd w:val="clear" w:color="auto" w:fill="FFFFFF"/>
              <w:ind w:left="178"/>
              <w:rPr>
                <w:rFonts w:ascii="10" w:hAnsi="10"/>
                <w:szCs w:val="24"/>
              </w:rPr>
            </w:pPr>
            <w:r w:rsidRPr="00AD2AD6">
              <w:rPr>
                <w:rFonts w:ascii="10" w:hAnsi="10"/>
                <w:szCs w:val="24"/>
              </w:rPr>
              <w:t>26.</w:t>
            </w:r>
          </w:p>
        </w:tc>
        <w:tc>
          <w:tcPr>
            <w:tcW w:w="6413" w:type="dxa"/>
            <w:tcBorders>
              <w:top w:val="nil"/>
              <w:left w:val="nil"/>
              <w:bottom w:val="nil"/>
              <w:right w:val="nil"/>
            </w:tcBorders>
            <w:shd w:val="clear" w:color="auto" w:fill="FFFFFF"/>
          </w:tcPr>
          <w:p w14:paraId="1CD96BEB" w14:textId="77777777" w:rsidR="002655C5" w:rsidRPr="00AD2AD6" w:rsidRDefault="002655C5" w:rsidP="001104A4">
            <w:pPr>
              <w:shd w:val="clear" w:color="auto" w:fill="FFFFFF"/>
              <w:ind w:left="120"/>
              <w:rPr>
                <w:rFonts w:ascii="10" w:hAnsi="10"/>
                <w:szCs w:val="24"/>
              </w:rPr>
            </w:pPr>
            <w:r w:rsidRPr="00AD2AD6">
              <w:rPr>
                <w:rFonts w:ascii="10" w:hAnsi="10"/>
                <w:szCs w:val="24"/>
              </w:rPr>
              <w:t>CPI Indexation Table</w:t>
            </w:r>
          </w:p>
        </w:tc>
      </w:tr>
      <w:tr w:rsidR="002655C5" w:rsidRPr="00AD2AD6" w14:paraId="35D5A09E" w14:textId="77777777" w:rsidTr="001104A4">
        <w:trPr>
          <w:trHeight w:val="20"/>
          <w:jc w:val="center"/>
        </w:trPr>
        <w:tc>
          <w:tcPr>
            <w:tcW w:w="739" w:type="dxa"/>
            <w:tcBorders>
              <w:top w:val="nil"/>
              <w:left w:val="nil"/>
              <w:bottom w:val="nil"/>
              <w:right w:val="nil"/>
            </w:tcBorders>
            <w:shd w:val="clear" w:color="auto" w:fill="FFFFFF"/>
          </w:tcPr>
          <w:p w14:paraId="198F29CA" w14:textId="77777777" w:rsidR="002655C5" w:rsidRPr="00AD2AD6" w:rsidRDefault="002655C5" w:rsidP="001104A4">
            <w:pPr>
              <w:shd w:val="clear" w:color="auto" w:fill="FFFFFF"/>
              <w:ind w:left="173"/>
              <w:rPr>
                <w:rFonts w:ascii="10" w:hAnsi="10"/>
                <w:szCs w:val="24"/>
              </w:rPr>
            </w:pPr>
            <w:r w:rsidRPr="00AD2AD6">
              <w:rPr>
                <w:rFonts w:ascii="10" w:hAnsi="10"/>
                <w:szCs w:val="24"/>
              </w:rPr>
              <w:t>27.</w:t>
            </w:r>
          </w:p>
        </w:tc>
        <w:tc>
          <w:tcPr>
            <w:tcW w:w="6413" w:type="dxa"/>
            <w:tcBorders>
              <w:top w:val="nil"/>
              <w:left w:val="nil"/>
              <w:bottom w:val="nil"/>
              <w:right w:val="nil"/>
            </w:tcBorders>
            <w:shd w:val="clear" w:color="auto" w:fill="FFFFFF"/>
          </w:tcPr>
          <w:p w14:paraId="2442E847" w14:textId="77777777" w:rsidR="002655C5" w:rsidRPr="00AD2AD6" w:rsidRDefault="002655C5" w:rsidP="001104A4">
            <w:pPr>
              <w:shd w:val="clear" w:color="auto" w:fill="FFFFFF"/>
              <w:ind w:left="120"/>
              <w:rPr>
                <w:rFonts w:ascii="10" w:hAnsi="10"/>
                <w:szCs w:val="24"/>
              </w:rPr>
            </w:pPr>
            <w:r w:rsidRPr="00AD2AD6">
              <w:rPr>
                <w:rFonts w:ascii="10" w:hAnsi="10"/>
                <w:szCs w:val="24"/>
              </w:rPr>
              <w:t>Variations of rates of certain pensions</w:t>
            </w:r>
          </w:p>
        </w:tc>
      </w:tr>
      <w:tr w:rsidR="002655C5" w:rsidRPr="00AD2AD6" w14:paraId="0503E39A" w14:textId="77777777" w:rsidTr="001104A4">
        <w:trPr>
          <w:trHeight w:val="20"/>
          <w:jc w:val="center"/>
        </w:trPr>
        <w:tc>
          <w:tcPr>
            <w:tcW w:w="739" w:type="dxa"/>
            <w:tcBorders>
              <w:top w:val="nil"/>
              <w:left w:val="nil"/>
              <w:bottom w:val="nil"/>
              <w:right w:val="nil"/>
            </w:tcBorders>
            <w:shd w:val="clear" w:color="auto" w:fill="FFFFFF"/>
          </w:tcPr>
          <w:p w14:paraId="5F7FA969" w14:textId="77777777" w:rsidR="002655C5" w:rsidRPr="00AD2AD6" w:rsidRDefault="002655C5" w:rsidP="001104A4">
            <w:pPr>
              <w:shd w:val="clear" w:color="auto" w:fill="FFFFFF"/>
              <w:rPr>
                <w:rFonts w:ascii="10" w:hAnsi="10"/>
                <w:szCs w:val="24"/>
              </w:rPr>
            </w:pPr>
          </w:p>
        </w:tc>
        <w:tc>
          <w:tcPr>
            <w:tcW w:w="6413" w:type="dxa"/>
            <w:tcBorders>
              <w:top w:val="nil"/>
              <w:left w:val="nil"/>
              <w:bottom w:val="nil"/>
              <w:right w:val="nil"/>
            </w:tcBorders>
            <w:shd w:val="clear" w:color="auto" w:fill="FFFFFF"/>
          </w:tcPr>
          <w:p w14:paraId="3F92FD15" w14:textId="3270CD20" w:rsidR="002655C5" w:rsidRPr="00AD2AD6" w:rsidRDefault="002655C5" w:rsidP="006E6987">
            <w:pPr>
              <w:shd w:val="clear" w:color="auto" w:fill="FFFFFF"/>
              <w:spacing w:before="60" w:after="60"/>
              <w:jc w:val="center"/>
              <w:rPr>
                <w:rFonts w:ascii="10" w:hAnsi="10"/>
                <w:szCs w:val="24"/>
              </w:rPr>
            </w:pPr>
            <w:r w:rsidRPr="00AD2AD6">
              <w:rPr>
                <w:rFonts w:ascii="10" w:hAnsi="10"/>
                <w:b/>
                <w:bCs/>
                <w:i/>
                <w:iCs/>
                <w:szCs w:val="24"/>
              </w:rPr>
              <w:t>Division 4</w:t>
            </w:r>
            <w:r w:rsidRPr="00AD2AD6">
              <w:rPr>
                <w:rFonts w:ascii="10" w:eastAsia="Times New Roman" w:hAnsi="10"/>
                <w:b/>
                <w:bCs/>
                <w:szCs w:val="24"/>
              </w:rPr>
              <w:t>—</w:t>
            </w:r>
            <w:r w:rsidRPr="00AD2AD6">
              <w:rPr>
                <w:rFonts w:ascii="10" w:eastAsia="Times New Roman" w:hAnsi="10"/>
                <w:b/>
                <w:bCs/>
                <w:i/>
                <w:iCs/>
                <w:szCs w:val="24"/>
              </w:rPr>
              <w:t>Investments</w:t>
            </w:r>
          </w:p>
        </w:tc>
      </w:tr>
      <w:tr w:rsidR="002655C5" w:rsidRPr="00AD2AD6" w14:paraId="616628C3" w14:textId="77777777" w:rsidTr="001104A4">
        <w:trPr>
          <w:trHeight w:val="20"/>
          <w:jc w:val="center"/>
        </w:trPr>
        <w:tc>
          <w:tcPr>
            <w:tcW w:w="739" w:type="dxa"/>
            <w:tcBorders>
              <w:top w:val="nil"/>
              <w:left w:val="nil"/>
              <w:bottom w:val="nil"/>
              <w:right w:val="nil"/>
            </w:tcBorders>
            <w:shd w:val="clear" w:color="auto" w:fill="FFFFFF"/>
          </w:tcPr>
          <w:p w14:paraId="013F3DAD" w14:textId="77777777" w:rsidR="002655C5" w:rsidRPr="00AD2AD6" w:rsidRDefault="002655C5" w:rsidP="001104A4">
            <w:pPr>
              <w:shd w:val="clear" w:color="auto" w:fill="FFFFFF"/>
              <w:ind w:left="158"/>
              <w:rPr>
                <w:rFonts w:ascii="10" w:hAnsi="10"/>
                <w:szCs w:val="24"/>
              </w:rPr>
            </w:pPr>
            <w:r w:rsidRPr="00AD2AD6">
              <w:rPr>
                <w:rFonts w:ascii="10" w:hAnsi="10"/>
                <w:szCs w:val="24"/>
              </w:rPr>
              <w:t>28.</w:t>
            </w:r>
          </w:p>
        </w:tc>
        <w:tc>
          <w:tcPr>
            <w:tcW w:w="6413" w:type="dxa"/>
            <w:tcBorders>
              <w:top w:val="nil"/>
              <w:left w:val="nil"/>
              <w:bottom w:val="nil"/>
              <w:right w:val="nil"/>
            </w:tcBorders>
            <w:shd w:val="clear" w:color="auto" w:fill="FFFFFF"/>
          </w:tcPr>
          <w:p w14:paraId="722DC832" w14:textId="77777777" w:rsidR="002655C5" w:rsidRPr="00AD2AD6" w:rsidRDefault="002655C5" w:rsidP="001104A4">
            <w:pPr>
              <w:shd w:val="clear" w:color="auto" w:fill="FFFFFF"/>
              <w:ind w:left="101"/>
              <w:rPr>
                <w:rFonts w:ascii="10" w:hAnsi="10"/>
                <w:szCs w:val="24"/>
              </w:rPr>
            </w:pPr>
            <w:r w:rsidRPr="00AD2AD6">
              <w:rPr>
                <w:rFonts w:ascii="10" w:hAnsi="10"/>
                <w:i/>
                <w:iCs/>
                <w:szCs w:val="24"/>
              </w:rPr>
              <w:t xml:space="preserve">Investment income </w:t>
            </w:r>
            <w:r w:rsidRPr="00AD2AD6">
              <w:rPr>
                <w:rFonts w:ascii="10" w:hAnsi="10"/>
                <w:szCs w:val="24"/>
              </w:rPr>
              <w:t>definitions</w:t>
            </w:r>
          </w:p>
        </w:tc>
      </w:tr>
      <w:tr w:rsidR="002655C5" w:rsidRPr="00AD2AD6" w14:paraId="40CB8EFA" w14:textId="77777777" w:rsidTr="001104A4">
        <w:trPr>
          <w:trHeight w:val="20"/>
          <w:jc w:val="center"/>
        </w:trPr>
        <w:tc>
          <w:tcPr>
            <w:tcW w:w="739" w:type="dxa"/>
            <w:tcBorders>
              <w:top w:val="nil"/>
              <w:left w:val="nil"/>
              <w:bottom w:val="nil"/>
              <w:right w:val="nil"/>
            </w:tcBorders>
            <w:shd w:val="clear" w:color="auto" w:fill="FFFFFF"/>
          </w:tcPr>
          <w:p w14:paraId="2736BD4C" w14:textId="77777777" w:rsidR="002655C5" w:rsidRPr="00AD2AD6" w:rsidRDefault="002655C5" w:rsidP="001104A4">
            <w:pPr>
              <w:shd w:val="clear" w:color="auto" w:fill="FFFFFF"/>
              <w:ind w:left="158"/>
              <w:rPr>
                <w:rFonts w:ascii="10" w:hAnsi="10"/>
                <w:szCs w:val="24"/>
              </w:rPr>
            </w:pPr>
            <w:r w:rsidRPr="00AD2AD6">
              <w:rPr>
                <w:rFonts w:ascii="10" w:hAnsi="10"/>
                <w:szCs w:val="24"/>
              </w:rPr>
              <w:t>29.</w:t>
            </w:r>
          </w:p>
        </w:tc>
        <w:tc>
          <w:tcPr>
            <w:tcW w:w="6413" w:type="dxa"/>
            <w:tcBorders>
              <w:top w:val="nil"/>
              <w:left w:val="nil"/>
              <w:bottom w:val="nil"/>
              <w:right w:val="nil"/>
            </w:tcBorders>
            <w:shd w:val="clear" w:color="auto" w:fill="FFFFFF"/>
          </w:tcPr>
          <w:p w14:paraId="7A08DB22" w14:textId="77777777" w:rsidR="002655C5" w:rsidRPr="00AD2AD6" w:rsidRDefault="002655C5" w:rsidP="001104A4">
            <w:pPr>
              <w:shd w:val="clear" w:color="auto" w:fill="FFFFFF"/>
              <w:ind w:left="110"/>
              <w:rPr>
                <w:rFonts w:ascii="10" w:hAnsi="10"/>
                <w:szCs w:val="24"/>
              </w:rPr>
            </w:pPr>
            <w:r w:rsidRPr="00AD2AD6">
              <w:rPr>
                <w:rFonts w:ascii="10" w:hAnsi="10"/>
                <w:szCs w:val="24"/>
              </w:rPr>
              <w:t>Repeal of section 46 and substitution of new section:</w:t>
            </w:r>
          </w:p>
        </w:tc>
      </w:tr>
      <w:tr w:rsidR="002655C5" w:rsidRPr="00AD2AD6" w14:paraId="2B9818C2" w14:textId="77777777" w:rsidTr="001104A4">
        <w:trPr>
          <w:trHeight w:val="20"/>
          <w:jc w:val="center"/>
        </w:trPr>
        <w:tc>
          <w:tcPr>
            <w:tcW w:w="739" w:type="dxa"/>
            <w:tcBorders>
              <w:top w:val="nil"/>
              <w:left w:val="nil"/>
              <w:bottom w:val="nil"/>
              <w:right w:val="nil"/>
            </w:tcBorders>
            <w:shd w:val="clear" w:color="auto" w:fill="FFFFFF"/>
          </w:tcPr>
          <w:p w14:paraId="5C38EEC0" w14:textId="77777777" w:rsidR="002655C5" w:rsidRPr="00AD2AD6" w:rsidRDefault="002655C5" w:rsidP="001104A4">
            <w:pPr>
              <w:shd w:val="clear" w:color="auto" w:fill="FFFFFF"/>
              <w:rPr>
                <w:rFonts w:ascii="10" w:hAnsi="10"/>
                <w:szCs w:val="24"/>
              </w:rPr>
            </w:pPr>
          </w:p>
        </w:tc>
        <w:tc>
          <w:tcPr>
            <w:tcW w:w="6413" w:type="dxa"/>
            <w:tcBorders>
              <w:top w:val="nil"/>
              <w:left w:val="nil"/>
              <w:bottom w:val="nil"/>
              <w:right w:val="nil"/>
            </w:tcBorders>
            <w:shd w:val="clear" w:color="auto" w:fill="FFFFFF"/>
          </w:tcPr>
          <w:p w14:paraId="0F2C251A" w14:textId="6A86D4AC" w:rsidR="002655C5" w:rsidRPr="00AD2AD6" w:rsidRDefault="002655C5" w:rsidP="006E6987">
            <w:pPr>
              <w:shd w:val="clear" w:color="auto" w:fill="FFFFFF"/>
              <w:tabs>
                <w:tab w:val="left" w:pos="1243"/>
              </w:tabs>
              <w:ind w:left="274"/>
              <w:rPr>
                <w:rFonts w:ascii="10" w:hAnsi="10"/>
                <w:szCs w:val="24"/>
              </w:rPr>
            </w:pPr>
            <w:r w:rsidRPr="00AD2AD6">
              <w:rPr>
                <w:rFonts w:ascii="10" w:hAnsi="10"/>
                <w:szCs w:val="24"/>
              </w:rPr>
              <w:t>46.</w:t>
            </w:r>
            <w:r w:rsidR="006E6987" w:rsidRPr="00AD2AD6">
              <w:rPr>
                <w:rFonts w:ascii="10" w:hAnsi="10"/>
                <w:szCs w:val="24"/>
              </w:rPr>
              <w:tab/>
            </w:r>
            <w:r w:rsidRPr="00AD2AD6">
              <w:rPr>
                <w:rFonts w:ascii="10" w:hAnsi="10"/>
                <w:szCs w:val="24"/>
              </w:rPr>
              <w:t>Structure of Division</w:t>
            </w:r>
          </w:p>
        </w:tc>
      </w:tr>
      <w:tr w:rsidR="002655C5" w:rsidRPr="00AD2AD6" w14:paraId="426FD55C" w14:textId="77777777" w:rsidTr="001104A4">
        <w:trPr>
          <w:trHeight w:val="20"/>
          <w:jc w:val="center"/>
        </w:trPr>
        <w:tc>
          <w:tcPr>
            <w:tcW w:w="739" w:type="dxa"/>
            <w:tcBorders>
              <w:top w:val="nil"/>
              <w:left w:val="nil"/>
              <w:bottom w:val="nil"/>
              <w:right w:val="nil"/>
            </w:tcBorders>
            <w:shd w:val="clear" w:color="auto" w:fill="FFFFFF"/>
          </w:tcPr>
          <w:p w14:paraId="04FA9ACE" w14:textId="77777777" w:rsidR="002655C5" w:rsidRPr="00AD2AD6" w:rsidRDefault="002655C5" w:rsidP="001104A4">
            <w:pPr>
              <w:shd w:val="clear" w:color="auto" w:fill="FFFFFF"/>
              <w:ind w:left="163"/>
              <w:rPr>
                <w:rFonts w:ascii="10" w:hAnsi="10"/>
                <w:szCs w:val="24"/>
              </w:rPr>
            </w:pPr>
            <w:r w:rsidRPr="00AD2AD6">
              <w:rPr>
                <w:rFonts w:ascii="10" w:hAnsi="10"/>
                <w:szCs w:val="24"/>
              </w:rPr>
              <w:t>30.</w:t>
            </w:r>
          </w:p>
        </w:tc>
        <w:tc>
          <w:tcPr>
            <w:tcW w:w="6413" w:type="dxa"/>
            <w:tcBorders>
              <w:top w:val="nil"/>
              <w:left w:val="nil"/>
              <w:bottom w:val="nil"/>
              <w:right w:val="nil"/>
            </w:tcBorders>
            <w:shd w:val="clear" w:color="auto" w:fill="FFFFFF"/>
          </w:tcPr>
          <w:p w14:paraId="1D117986" w14:textId="77777777" w:rsidR="002655C5" w:rsidRPr="00AD2AD6" w:rsidRDefault="002655C5" w:rsidP="001104A4">
            <w:pPr>
              <w:shd w:val="clear" w:color="auto" w:fill="FFFFFF"/>
              <w:ind w:left="110"/>
              <w:rPr>
                <w:rFonts w:ascii="10" w:hAnsi="10"/>
                <w:szCs w:val="24"/>
              </w:rPr>
            </w:pPr>
            <w:r w:rsidRPr="00AD2AD6">
              <w:rPr>
                <w:rFonts w:ascii="10" w:hAnsi="10"/>
                <w:szCs w:val="24"/>
              </w:rPr>
              <w:t>Insertion of new Subdivision:</w:t>
            </w:r>
          </w:p>
        </w:tc>
      </w:tr>
      <w:tr w:rsidR="002655C5" w:rsidRPr="00AD2AD6" w14:paraId="5F645EE0" w14:textId="77777777" w:rsidTr="001104A4">
        <w:trPr>
          <w:trHeight w:val="20"/>
          <w:jc w:val="center"/>
        </w:trPr>
        <w:tc>
          <w:tcPr>
            <w:tcW w:w="739" w:type="dxa"/>
            <w:tcBorders>
              <w:top w:val="nil"/>
              <w:left w:val="nil"/>
              <w:bottom w:val="nil"/>
              <w:right w:val="nil"/>
            </w:tcBorders>
            <w:shd w:val="clear" w:color="auto" w:fill="FFFFFF"/>
          </w:tcPr>
          <w:p w14:paraId="5758EF6E" w14:textId="77777777" w:rsidR="002655C5" w:rsidRPr="00AD2AD6" w:rsidRDefault="002655C5" w:rsidP="001104A4">
            <w:pPr>
              <w:shd w:val="clear" w:color="auto" w:fill="FFFFFF"/>
              <w:rPr>
                <w:rFonts w:ascii="10" w:hAnsi="10"/>
                <w:szCs w:val="24"/>
              </w:rPr>
            </w:pPr>
          </w:p>
        </w:tc>
        <w:tc>
          <w:tcPr>
            <w:tcW w:w="6413" w:type="dxa"/>
            <w:tcBorders>
              <w:top w:val="nil"/>
              <w:left w:val="nil"/>
              <w:bottom w:val="nil"/>
              <w:right w:val="nil"/>
            </w:tcBorders>
            <w:shd w:val="clear" w:color="auto" w:fill="FFFFFF"/>
          </w:tcPr>
          <w:p w14:paraId="09E633F8" w14:textId="77777777" w:rsidR="002655C5" w:rsidRPr="00AD2AD6" w:rsidRDefault="002655C5" w:rsidP="001104A4">
            <w:pPr>
              <w:shd w:val="clear" w:color="auto" w:fill="FFFFFF"/>
              <w:spacing w:before="120" w:after="120"/>
              <w:jc w:val="center"/>
              <w:rPr>
                <w:rFonts w:ascii="10" w:hAnsi="10"/>
                <w:szCs w:val="24"/>
              </w:rPr>
            </w:pPr>
            <w:r w:rsidRPr="00AD2AD6">
              <w:rPr>
                <w:rFonts w:ascii="10" w:hAnsi="10"/>
                <w:i/>
                <w:iCs/>
                <w:szCs w:val="24"/>
              </w:rPr>
              <w:t>Subdivision AA</w:t>
            </w:r>
            <w:r w:rsidRPr="00AD2AD6">
              <w:rPr>
                <w:rFonts w:ascii="10" w:eastAsia="Times New Roman" w:hAnsi="10"/>
                <w:szCs w:val="24"/>
              </w:rPr>
              <w:t>—</w:t>
            </w:r>
            <w:r w:rsidRPr="00AD2AD6">
              <w:rPr>
                <w:rFonts w:ascii="10" w:eastAsia="Times New Roman" w:hAnsi="10"/>
                <w:i/>
                <w:iCs/>
                <w:szCs w:val="24"/>
              </w:rPr>
              <w:t>Managed investments</w:t>
            </w:r>
          </w:p>
        </w:tc>
      </w:tr>
      <w:tr w:rsidR="002655C5" w:rsidRPr="00AD2AD6" w14:paraId="6363730A" w14:textId="77777777" w:rsidTr="001104A4">
        <w:trPr>
          <w:trHeight w:val="20"/>
          <w:jc w:val="center"/>
        </w:trPr>
        <w:tc>
          <w:tcPr>
            <w:tcW w:w="739" w:type="dxa"/>
            <w:tcBorders>
              <w:top w:val="nil"/>
              <w:left w:val="nil"/>
              <w:bottom w:val="nil"/>
              <w:right w:val="nil"/>
            </w:tcBorders>
            <w:shd w:val="clear" w:color="auto" w:fill="FFFFFF"/>
          </w:tcPr>
          <w:p w14:paraId="2898908B" w14:textId="77777777" w:rsidR="002655C5" w:rsidRPr="00AD2AD6" w:rsidRDefault="002655C5" w:rsidP="001104A4">
            <w:pPr>
              <w:shd w:val="clear" w:color="auto" w:fill="FFFFFF"/>
              <w:rPr>
                <w:rFonts w:ascii="10" w:hAnsi="10"/>
                <w:szCs w:val="24"/>
              </w:rPr>
            </w:pPr>
          </w:p>
        </w:tc>
        <w:tc>
          <w:tcPr>
            <w:tcW w:w="6413" w:type="dxa"/>
            <w:tcBorders>
              <w:top w:val="nil"/>
              <w:left w:val="nil"/>
              <w:bottom w:val="nil"/>
              <w:right w:val="nil"/>
            </w:tcBorders>
            <w:shd w:val="clear" w:color="auto" w:fill="FFFFFF"/>
          </w:tcPr>
          <w:p w14:paraId="7FEDDDD0" w14:textId="77777777" w:rsidR="002655C5" w:rsidRPr="00AD2AD6" w:rsidRDefault="002655C5" w:rsidP="00841BAE">
            <w:pPr>
              <w:shd w:val="clear" w:color="auto" w:fill="FFFFFF"/>
              <w:tabs>
                <w:tab w:val="left" w:pos="1243"/>
              </w:tabs>
              <w:ind w:left="274"/>
              <w:rPr>
                <w:rFonts w:ascii="10" w:hAnsi="10"/>
                <w:szCs w:val="24"/>
              </w:rPr>
            </w:pPr>
            <w:r w:rsidRPr="00AD2AD6">
              <w:rPr>
                <w:rFonts w:ascii="10" w:hAnsi="10"/>
                <w:szCs w:val="24"/>
              </w:rPr>
              <w:t>46AA.</w:t>
            </w:r>
            <w:r w:rsidR="001104A4" w:rsidRPr="00AD2AD6">
              <w:rPr>
                <w:rFonts w:ascii="10" w:hAnsi="10"/>
                <w:szCs w:val="24"/>
              </w:rPr>
              <w:tab/>
            </w:r>
            <w:r w:rsidRPr="00AD2AD6">
              <w:rPr>
                <w:rFonts w:ascii="10" w:hAnsi="10"/>
                <w:szCs w:val="24"/>
              </w:rPr>
              <w:t>Investments to which this Subdivision applies</w:t>
            </w:r>
          </w:p>
        </w:tc>
      </w:tr>
      <w:tr w:rsidR="002655C5" w:rsidRPr="00AD2AD6" w14:paraId="1C086EEB" w14:textId="77777777" w:rsidTr="001104A4">
        <w:trPr>
          <w:trHeight w:val="20"/>
          <w:jc w:val="center"/>
        </w:trPr>
        <w:tc>
          <w:tcPr>
            <w:tcW w:w="739" w:type="dxa"/>
            <w:tcBorders>
              <w:top w:val="nil"/>
              <w:left w:val="nil"/>
              <w:bottom w:val="nil"/>
              <w:right w:val="nil"/>
            </w:tcBorders>
            <w:shd w:val="clear" w:color="auto" w:fill="FFFFFF"/>
          </w:tcPr>
          <w:p w14:paraId="794137D9" w14:textId="77777777" w:rsidR="002655C5" w:rsidRPr="00AD2AD6" w:rsidRDefault="002655C5" w:rsidP="001104A4">
            <w:pPr>
              <w:shd w:val="clear" w:color="auto" w:fill="FFFFFF"/>
              <w:rPr>
                <w:rFonts w:ascii="10" w:hAnsi="10"/>
                <w:szCs w:val="24"/>
              </w:rPr>
            </w:pPr>
          </w:p>
        </w:tc>
        <w:tc>
          <w:tcPr>
            <w:tcW w:w="6413" w:type="dxa"/>
            <w:tcBorders>
              <w:top w:val="nil"/>
              <w:left w:val="nil"/>
              <w:bottom w:val="nil"/>
              <w:right w:val="nil"/>
            </w:tcBorders>
            <w:shd w:val="clear" w:color="auto" w:fill="FFFFFF"/>
          </w:tcPr>
          <w:p w14:paraId="56086B47" w14:textId="77777777" w:rsidR="002655C5" w:rsidRPr="00AD2AD6" w:rsidRDefault="002655C5" w:rsidP="00841BAE">
            <w:pPr>
              <w:shd w:val="clear" w:color="auto" w:fill="FFFFFF"/>
              <w:tabs>
                <w:tab w:val="left" w:pos="1243"/>
              </w:tabs>
              <w:ind w:left="274"/>
              <w:rPr>
                <w:rFonts w:ascii="10" w:hAnsi="10"/>
                <w:szCs w:val="24"/>
              </w:rPr>
            </w:pPr>
            <w:r w:rsidRPr="00AD2AD6">
              <w:rPr>
                <w:rFonts w:ascii="10" w:hAnsi="10"/>
                <w:szCs w:val="24"/>
              </w:rPr>
              <w:t>46AB.</w:t>
            </w:r>
            <w:r w:rsidR="001104A4" w:rsidRPr="00AD2AD6">
              <w:rPr>
                <w:rFonts w:ascii="10" w:hAnsi="10"/>
                <w:szCs w:val="24"/>
              </w:rPr>
              <w:tab/>
            </w:r>
            <w:r w:rsidRPr="00AD2AD6">
              <w:rPr>
                <w:rFonts w:ascii="10" w:hAnsi="10"/>
                <w:szCs w:val="24"/>
              </w:rPr>
              <w:t>How investment returns are taken into account in working out pension rates</w:t>
            </w:r>
          </w:p>
        </w:tc>
      </w:tr>
      <w:tr w:rsidR="002655C5" w:rsidRPr="00AD2AD6" w14:paraId="00F80C3E" w14:textId="77777777" w:rsidTr="001104A4">
        <w:trPr>
          <w:trHeight w:val="20"/>
          <w:jc w:val="center"/>
        </w:trPr>
        <w:tc>
          <w:tcPr>
            <w:tcW w:w="739" w:type="dxa"/>
            <w:tcBorders>
              <w:top w:val="nil"/>
              <w:left w:val="nil"/>
              <w:bottom w:val="nil"/>
              <w:right w:val="nil"/>
            </w:tcBorders>
            <w:shd w:val="clear" w:color="auto" w:fill="FFFFFF"/>
          </w:tcPr>
          <w:p w14:paraId="0A93E4F9" w14:textId="77777777" w:rsidR="002655C5" w:rsidRPr="00AD2AD6" w:rsidRDefault="002655C5" w:rsidP="001104A4">
            <w:pPr>
              <w:shd w:val="clear" w:color="auto" w:fill="FFFFFF"/>
              <w:rPr>
                <w:rFonts w:ascii="10" w:hAnsi="10"/>
                <w:szCs w:val="24"/>
              </w:rPr>
            </w:pPr>
          </w:p>
        </w:tc>
        <w:tc>
          <w:tcPr>
            <w:tcW w:w="6413" w:type="dxa"/>
            <w:tcBorders>
              <w:top w:val="nil"/>
              <w:left w:val="nil"/>
              <w:bottom w:val="nil"/>
              <w:right w:val="nil"/>
            </w:tcBorders>
            <w:shd w:val="clear" w:color="auto" w:fill="FFFFFF"/>
          </w:tcPr>
          <w:p w14:paraId="66C3CF64" w14:textId="77777777" w:rsidR="002655C5" w:rsidRPr="00AD2AD6" w:rsidRDefault="002655C5" w:rsidP="00841BAE">
            <w:pPr>
              <w:shd w:val="clear" w:color="auto" w:fill="FFFFFF"/>
              <w:tabs>
                <w:tab w:val="left" w:pos="1243"/>
              </w:tabs>
              <w:ind w:left="278"/>
              <w:rPr>
                <w:rFonts w:ascii="10" w:hAnsi="10"/>
                <w:szCs w:val="24"/>
              </w:rPr>
            </w:pPr>
            <w:r w:rsidRPr="00AD2AD6">
              <w:rPr>
                <w:rFonts w:ascii="10" w:hAnsi="10"/>
                <w:szCs w:val="24"/>
              </w:rPr>
              <w:t>46AC.</w:t>
            </w:r>
            <w:r w:rsidR="001104A4" w:rsidRPr="00AD2AD6">
              <w:rPr>
                <w:rFonts w:ascii="10" w:hAnsi="10"/>
                <w:szCs w:val="24"/>
              </w:rPr>
              <w:tab/>
            </w:r>
            <w:r w:rsidRPr="00AD2AD6">
              <w:rPr>
                <w:rFonts w:ascii="10" w:hAnsi="10"/>
                <w:szCs w:val="24"/>
              </w:rPr>
              <w:t>How investment losses are taken into account in working out pension rates</w:t>
            </w:r>
          </w:p>
        </w:tc>
      </w:tr>
      <w:tr w:rsidR="002655C5" w:rsidRPr="00AD2AD6" w14:paraId="3BD8E538" w14:textId="77777777" w:rsidTr="001104A4">
        <w:trPr>
          <w:trHeight w:val="20"/>
          <w:jc w:val="center"/>
        </w:trPr>
        <w:tc>
          <w:tcPr>
            <w:tcW w:w="739" w:type="dxa"/>
            <w:tcBorders>
              <w:top w:val="nil"/>
              <w:left w:val="nil"/>
              <w:bottom w:val="nil"/>
              <w:right w:val="nil"/>
            </w:tcBorders>
            <w:shd w:val="clear" w:color="auto" w:fill="FFFFFF"/>
          </w:tcPr>
          <w:p w14:paraId="46FA62FE" w14:textId="77777777" w:rsidR="002655C5" w:rsidRPr="00AD2AD6" w:rsidRDefault="002655C5" w:rsidP="001104A4">
            <w:pPr>
              <w:shd w:val="clear" w:color="auto" w:fill="FFFFFF"/>
              <w:rPr>
                <w:rFonts w:ascii="10" w:hAnsi="10"/>
                <w:szCs w:val="24"/>
              </w:rPr>
            </w:pPr>
          </w:p>
        </w:tc>
        <w:tc>
          <w:tcPr>
            <w:tcW w:w="6413" w:type="dxa"/>
            <w:tcBorders>
              <w:top w:val="nil"/>
              <w:left w:val="nil"/>
              <w:bottom w:val="nil"/>
              <w:right w:val="nil"/>
            </w:tcBorders>
            <w:shd w:val="clear" w:color="auto" w:fill="FFFFFF"/>
          </w:tcPr>
          <w:p w14:paraId="0EB47428" w14:textId="77777777" w:rsidR="002655C5" w:rsidRPr="00AD2AD6" w:rsidRDefault="002655C5" w:rsidP="00841BAE">
            <w:pPr>
              <w:shd w:val="clear" w:color="auto" w:fill="FFFFFF"/>
              <w:tabs>
                <w:tab w:val="left" w:pos="1243"/>
              </w:tabs>
              <w:ind w:left="278"/>
              <w:rPr>
                <w:rFonts w:ascii="10" w:hAnsi="10"/>
                <w:szCs w:val="24"/>
              </w:rPr>
            </w:pPr>
            <w:r w:rsidRPr="00AD2AD6">
              <w:rPr>
                <w:rFonts w:ascii="10" w:hAnsi="10"/>
                <w:szCs w:val="24"/>
              </w:rPr>
              <w:t>46AD.</w:t>
            </w:r>
            <w:r w:rsidR="001104A4" w:rsidRPr="00AD2AD6">
              <w:rPr>
                <w:rFonts w:ascii="10" w:hAnsi="10"/>
                <w:szCs w:val="24"/>
              </w:rPr>
              <w:tab/>
            </w:r>
            <w:r w:rsidRPr="00AD2AD6">
              <w:rPr>
                <w:rFonts w:ascii="10" w:hAnsi="10"/>
                <w:szCs w:val="24"/>
              </w:rPr>
              <w:t>Returns and losses on investment products</w:t>
            </w:r>
          </w:p>
        </w:tc>
      </w:tr>
      <w:tr w:rsidR="002655C5" w:rsidRPr="00AD2AD6" w14:paraId="01C492CE" w14:textId="77777777" w:rsidTr="001104A4">
        <w:trPr>
          <w:trHeight w:val="20"/>
          <w:jc w:val="center"/>
        </w:trPr>
        <w:tc>
          <w:tcPr>
            <w:tcW w:w="739" w:type="dxa"/>
            <w:tcBorders>
              <w:top w:val="nil"/>
              <w:left w:val="nil"/>
              <w:bottom w:val="nil"/>
              <w:right w:val="nil"/>
            </w:tcBorders>
            <w:shd w:val="clear" w:color="auto" w:fill="FFFFFF"/>
          </w:tcPr>
          <w:p w14:paraId="0ADE6226" w14:textId="77777777" w:rsidR="002655C5" w:rsidRPr="00AD2AD6" w:rsidRDefault="002655C5" w:rsidP="001104A4">
            <w:pPr>
              <w:shd w:val="clear" w:color="auto" w:fill="FFFFFF"/>
              <w:rPr>
                <w:rFonts w:ascii="10" w:hAnsi="10"/>
                <w:szCs w:val="24"/>
              </w:rPr>
            </w:pPr>
          </w:p>
        </w:tc>
        <w:tc>
          <w:tcPr>
            <w:tcW w:w="6413" w:type="dxa"/>
            <w:tcBorders>
              <w:top w:val="nil"/>
              <w:left w:val="nil"/>
              <w:bottom w:val="nil"/>
              <w:right w:val="nil"/>
            </w:tcBorders>
            <w:shd w:val="clear" w:color="auto" w:fill="FFFFFF"/>
          </w:tcPr>
          <w:p w14:paraId="10680641" w14:textId="77777777" w:rsidR="002655C5" w:rsidRPr="00AD2AD6" w:rsidRDefault="002655C5" w:rsidP="00841BAE">
            <w:pPr>
              <w:shd w:val="clear" w:color="auto" w:fill="FFFFFF"/>
              <w:tabs>
                <w:tab w:val="left" w:pos="1243"/>
              </w:tabs>
              <w:ind w:left="274"/>
              <w:rPr>
                <w:rFonts w:ascii="10" w:hAnsi="10"/>
                <w:szCs w:val="24"/>
              </w:rPr>
            </w:pPr>
            <w:r w:rsidRPr="00AD2AD6">
              <w:rPr>
                <w:rFonts w:ascii="10" w:hAnsi="10"/>
                <w:szCs w:val="24"/>
              </w:rPr>
              <w:t>46AE.</w:t>
            </w:r>
            <w:r w:rsidR="001104A4" w:rsidRPr="00AD2AD6">
              <w:rPr>
                <w:rFonts w:ascii="10" w:hAnsi="10"/>
                <w:szCs w:val="24"/>
              </w:rPr>
              <w:tab/>
            </w:r>
            <w:proofErr w:type="spellStart"/>
            <w:r w:rsidRPr="00AD2AD6">
              <w:rPr>
                <w:rFonts w:ascii="10" w:hAnsi="10"/>
                <w:szCs w:val="24"/>
              </w:rPr>
              <w:t>Annualised</w:t>
            </w:r>
            <w:proofErr w:type="spellEnd"/>
            <w:r w:rsidRPr="00AD2AD6">
              <w:rPr>
                <w:rFonts w:ascii="10" w:hAnsi="10"/>
                <w:szCs w:val="24"/>
              </w:rPr>
              <w:t xml:space="preserve"> rate of return or loss on investment product</w:t>
            </w:r>
          </w:p>
        </w:tc>
      </w:tr>
      <w:tr w:rsidR="002655C5" w:rsidRPr="00AD2AD6" w14:paraId="126004CD" w14:textId="77777777" w:rsidTr="001104A4">
        <w:trPr>
          <w:trHeight w:val="20"/>
          <w:jc w:val="center"/>
        </w:trPr>
        <w:tc>
          <w:tcPr>
            <w:tcW w:w="739" w:type="dxa"/>
            <w:tcBorders>
              <w:top w:val="nil"/>
              <w:left w:val="nil"/>
              <w:bottom w:val="nil"/>
              <w:right w:val="nil"/>
            </w:tcBorders>
            <w:shd w:val="clear" w:color="auto" w:fill="FFFFFF"/>
          </w:tcPr>
          <w:p w14:paraId="6D409C3C" w14:textId="77777777" w:rsidR="002655C5" w:rsidRPr="00AD2AD6" w:rsidRDefault="002655C5" w:rsidP="001104A4">
            <w:pPr>
              <w:shd w:val="clear" w:color="auto" w:fill="FFFFFF"/>
              <w:rPr>
                <w:rFonts w:ascii="10" w:hAnsi="10"/>
                <w:szCs w:val="24"/>
              </w:rPr>
            </w:pPr>
          </w:p>
        </w:tc>
        <w:tc>
          <w:tcPr>
            <w:tcW w:w="6413" w:type="dxa"/>
            <w:tcBorders>
              <w:top w:val="nil"/>
              <w:left w:val="nil"/>
              <w:bottom w:val="nil"/>
              <w:right w:val="nil"/>
            </w:tcBorders>
            <w:shd w:val="clear" w:color="auto" w:fill="FFFFFF"/>
          </w:tcPr>
          <w:p w14:paraId="62B69ADD" w14:textId="77777777" w:rsidR="002655C5" w:rsidRPr="00AD2AD6" w:rsidRDefault="002655C5" w:rsidP="00841BAE">
            <w:pPr>
              <w:shd w:val="clear" w:color="auto" w:fill="FFFFFF"/>
              <w:tabs>
                <w:tab w:val="left" w:pos="1243"/>
              </w:tabs>
              <w:ind w:left="274"/>
              <w:rPr>
                <w:rFonts w:ascii="10" w:hAnsi="10"/>
                <w:szCs w:val="24"/>
              </w:rPr>
            </w:pPr>
            <w:r w:rsidRPr="00AD2AD6">
              <w:rPr>
                <w:rFonts w:ascii="10" w:hAnsi="10"/>
                <w:szCs w:val="24"/>
              </w:rPr>
              <w:t>46AF.</w:t>
            </w:r>
            <w:r w:rsidR="001104A4" w:rsidRPr="00AD2AD6">
              <w:rPr>
                <w:rFonts w:ascii="10" w:hAnsi="10"/>
                <w:szCs w:val="24"/>
              </w:rPr>
              <w:tab/>
            </w:r>
            <w:r w:rsidRPr="00AD2AD6">
              <w:rPr>
                <w:rFonts w:ascii="10" w:hAnsi="10"/>
                <w:szCs w:val="24"/>
              </w:rPr>
              <w:t>Investment and disposal costs</w:t>
            </w:r>
          </w:p>
        </w:tc>
      </w:tr>
      <w:tr w:rsidR="002655C5" w:rsidRPr="00AD2AD6" w14:paraId="2F755669" w14:textId="77777777" w:rsidTr="001104A4">
        <w:trPr>
          <w:trHeight w:val="20"/>
          <w:jc w:val="center"/>
        </w:trPr>
        <w:tc>
          <w:tcPr>
            <w:tcW w:w="739" w:type="dxa"/>
            <w:tcBorders>
              <w:top w:val="nil"/>
              <w:left w:val="nil"/>
              <w:bottom w:val="nil"/>
              <w:right w:val="nil"/>
            </w:tcBorders>
            <w:shd w:val="clear" w:color="auto" w:fill="FFFFFF"/>
          </w:tcPr>
          <w:p w14:paraId="08A4F143" w14:textId="77777777" w:rsidR="002655C5" w:rsidRPr="00AD2AD6" w:rsidRDefault="002655C5" w:rsidP="001104A4">
            <w:pPr>
              <w:shd w:val="clear" w:color="auto" w:fill="FFFFFF"/>
              <w:rPr>
                <w:rFonts w:ascii="10" w:hAnsi="10"/>
                <w:szCs w:val="24"/>
              </w:rPr>
            </w:pPr>
          </w:p>
        </w:tc>
        <w:tc>
          <w:tcPr>
            <w:tcW w:w="6413" w:type="dxa"/>
            <w:tcBorders>
              <w:top w:val="nil"/>
              <w:left w:val="nil"/>
              <w:bottom w:val="nil"/>
              <w:right w:val="nil"/>
            </w:tcBorders>
            <w:shd w:val="clear" w:color="auto" w:fill="FFFFFF"/>
          </w:tcPr>
          <w:p w14:paraId="3AC84113" w14:textId="77777777" w:rsidR="002655C5" w:rsidRPr="00AD2AD6" w:rsidRDefault="002655C5" w:rsidP="00841BAE">
            <w:pPr>
              <w:shd w:val="clear" w:color="auto" w:fill="FFFFFF"/>
              <w:tabs>
                <w:tab w:val="left" w:pos="1243"/>
              </w:tabs>
              <w:ind w:left="274"/>
              <w:rPr>
                <w:rFonts w:ascii="10" w:hAnsi="10"/>
                <w:szCs w:val="24"/>
              </w:rPr>
            </w:pPr>
            <w:r w:rsidRPr="00AD2AD6">
              <w:rPr>
                <w:rFonts w:ascii="10" w:hAnsi="10"/>
                <w:szCs w:val="24"/>
              </w:rPr>
              <w:t>46AG.</w:t>
            </w:r>
            <w:r w:rsidR="001104A4" w:rsidRPr="00AD2AD6">
              <w:rPr>
                <w:rFonts w:ascii="10" w:hAnsi="10"/>
                <w:szCs w:val="24"/>
              </w:rPr>
              <w:tab/>
            </w:r>
            <w:r w:rsidRPr="00AD2AD6">
              <w:rPr>
                <w:rFonts w:ascii="10" w:hAnsi="10"/>
                <w:szCs w:val="24"/>
              </w:rPr>
              <w:t>Actual return on investments not treated as ordinary income</w:t>
            </w:r>
          </w:p>
        </w:tc>
      </w:tr>
      <w:tr w:rsidR="002655C5" w:rsidRPr="00AD2AD6" w14:paraId="30E61C5C" w14:textId="77777777" w:rsidTr="001104A4">
        <w:trPr>
          <w:trHeight w:val="20"/>
          <w:jc w:val="center"/>
        </w:trPr>
        <w:tc>
          <w:tcPr>
            <w:tcW w:w="739" w:type="dxa"/>
            <w:tcBorders>
              <w:top w:val="nil"/>
              <w:left w:val="nil"/>
              <w:bottom w:val="nil"/>
              <w:right w:val="nil"/>
            </w:tcBorders>
            <w:shd w:val="clear" w:color="auto" w:fill="FFFFFF"/>
          </w:tcPr>
          <w:p w14:paraId="4380D22F" w14:textId="77777777" w:rsidR="002655C5" w:rsidRPr="00AD2AD6" w:rsidRDefault="002655C5" w:rsidP="001104A4">
            <w:pPr>
              <w:shd w:val="clear" w:color="auto" w:fill="FFFFFF"/>
              <w:ind w:left="168"/>
              <w:rPr>
                <w:rFonts w:ascii="10" w:hAnsi="10"/>
                <w:szCs w:val="24"/>
              </w:rPr>
            </w:pPr>
            <w:r w:rsidRPr="00AD2AD6">
              <w:rPr>
                <w:rFonts w:ascii="10" w:hAnsi="10"/>
                <w:szCs w:val="24"/>
              </w:rPr>
              <w:t>31.</w:t>
            </w:r>
          </w:p>
        </w:tc>
        <w:tc>
          <w:tcPr>
            <w:tcW w:w="6413" w:type="dxa"/>
            <w:tcBorders>
              <w:top w:val="nil"/>
              <w:left w:val="nil"/>
              <w:bottom w:val="nil"/>
              <w:right w:val="nil"/>
            </w:tcBorders>
            <w:shd w:val="clear" w:color="auto" w:fill="FFFFFF"/>
          </w:tcPr>
          <w:p w14:paraId="400C3F53" w14:textId="77777777" w:rsidR="002655C5" w:rsidRPr="00AD2AD6" w:rsidRDefault="002655C5" w:rsidP="00841BAE">
            <w:pPr>
              <w:shd w:val="clear" w:color="auto" w:fill="FFFFFF"/>
              <w:tabs>
                <w:tab w:val="left" w:pos="1243"/>
              </w:tabs>
              <w:ind w:left="110"/>
              <w:rPr>
                <w:rFonts w:ascii="10" w:hAnsi="10"/>
                <w:szCs w:val="24"/>
              </w:rPr>
            </w:pPr>
            <w:r w:rsidRPr="00AD2AD6">
              <w:rPr>
                <w:rFonts w:ascii="10" w:hAnsi="10"/>
                <w:szCs w:val="24"/>
              </w:rPr>
              <w:t xml:space="preserve">Heading to Subdivision B of Division 8 of Part </w:t>
            </w:r>
            <w:r w:rsidRPr="00AD2AD6">
              <w:rPr>
                <w:rFonts w:ascii="10" w:hAnsi="10"/>
                <w:bCs/>
                <w:szCs w:val="24"/>
              </w:rPr>
              <w:t>III</w:t>
            </w:r>
          </w:p>
        </w:tc>
      </w:tr>
      <w:tr w:rsidR="002655C5" w:rsidRPr="00AD2AD6" w14:paraId="3EFEFF8C" w14:textId="77777777" w:rsidTr="001104A4">
        <w:trPr>
          <w:trHeight w:val="20"/>
          <w:jc w:val="center"/>
        </w:trPr>
        <w:tc>
          <w:tcPr>
            <w:tcW w:w="739" w:type="dxa"/>
            <w:tcBorders>
              <w:top w:val="nil"/>
              <w:left w:val="nil"/>
              <w:bottom w:val="nil"/>
              <w:right w:val="nil"/>
            </w:tcBorders>
            <w:shd w:val="clear" w:color="auto" w:fill="FFFFFF"/>
          </w:tcPr>
          <w:p w14:paraId="06DABAA9" w14:textId="77777777" w:rsidR="002655C5" w:rsidRPr="00AD2AD6" w:rsidRDefault="002655C5" w:rsidP="001104A4">
            <w:pPr>
              <w:shd w:val="clear" w:color="auto" w:fill="FFFFFF"/>
              <w:ind w:left="168"/>
              <w:rPr>
                <w:rFonts w:ascii="10" w:hAnsi="10"/>
                <w:szCs w:val="24"/>
              </w:rPr>
            </w:pPr>
            <w:r w:rsidRPr="00AD2AD6">
              <w:rPr>
                <w:rFonts w:ascii="10" w:hAnsi="10"/>
                <w:szCs w:val="24"/>
              </w:rPr>
              <w:t>32.</w:t>
            </w:r>
          </w:p>
        </w:tc>
        <w:tc>
          <w:tcPr>
            <w:tcW w:w="6413" w:type="dxa"/>
            <w:tcBorders>
              <w:top w:val="nil"/>
              <w:left w:val="nil"/>
              <w:bottom w:val="nil"/>
              <w:right w:val="nil"/>
            </w:tcBorders>
            <w:shd w:val="clear" w:color="auto" w:fill="FFFFFF"/>
          </w:tcPr>
          <w:p w14:paraId="10379294" w14:textId="77777777" w:rsidR="002655C5" w:rsidRPr="00AD2AD6" w:rsidRDefault="002655C5" w:rsidP="00841BAE">
            <w:pPr>
              <w:shd w:val="clear" w:color="auto" w:fill="FFFFFF"/>
              <w:tabs>
                <w:tab w:val="left" w:pos="1243"/>
              </w:tabs>
              <w:ind w:left="110"/>
              <w:rPr>
                <w:rFonts w:ascii="10" w:hAnsi="10"/>
                <w:szCs w:val="24"/>
              </w:rPr>
            </w:pPr>
            <w:r w:rsidRPr="00AD2AD6">
              <w:rPr>
                <w:rFonts w:ascii="10" w:hAnsi="10"/>
                <w:szCs w:val="24"/>
              </w:rPr>
              <w:t>Investments made before 1 January 1988 with friendly societies or where no immediate return</w:t>
            </w:r>
          </w:p>
        </w:tc>
      </w:tr>
      <w:tr w:rsidR="002655C5" w:rsidRPr="00AD2AD6" w14:paraId="02D32AC4" w14:textId="77777777" w:rsidTr="001104A4">
        <w:trPr>
          <w:trHeight w:val="20"/>
          <w:jc w:val="center"/>
        </w:trPr>
        <w:tc>
          <w:tcPr>
            <w:tcW w:w="739" w:type="dxa"/>
            <w:tcBorders>
              <w:top w:val="nil"/>
              <w:left w:val="nil"/>
              <w:bottom w:val="nil"/>
              <w:right w:val="nil"/>
            </w:tcBorders>
            <w:shd w:val="clear" w:color="auto" w:fill="FFFFFF"/>
          </w:tcPr>
          <w:p w14:paraId="579E7826" w14:textId="77777777" w:rsidR="002655C5" w:rsidRPr="00AD2AD6" w:rsidRDefault="002655C5" w:rsidP="001104A4">
            <w:pPr>
              <w:shd w:val="clear" w:color="auto" w:fill="FFFFFF"/>
              <w:ind w:left="163"/>
              <w:rPr>
                <w:rFonts w:ascii="10" w:hAnsi="10"/>
                <w:szCs w:val="24"/>
              </w:rPr>
            </w:pPr>
            <w:r w:rsidRPr="00AD2AD6">
              <w:rPr>
                <w:rFonts w:ascii="10" w:hAnsi="10"/>
                <w:szCs w:val="24"/>
              </w:rPr>
              <w:t>33.</w:t>
            </w:r>
          </w:p>
        </w:tc>
        <w:tc>
          <w:tcPr>
            <w:tcW w:w="6413" w:type="dxa"/>
            <w:tcBorders>
              <w:top w:val="nil"/>
              <w:left w:val="nil"/>
              <w:bottom w:val="nil"/>
              <w:right w:val="nil"/>
            </w:tcBorders>
            <w:shd w:val="clear" w:color="auto" w:fill="FFFFFF"/>
          </w:tcPr>
          <w:p w14:paraId="75741EEC" w14:textId="77777777" w:rsidR="002655C5" w:rsidRPr="00AD2AD6" w:rsidRDefault="002655C5" w:rsidP="00841BAE">
            <w:pPr>
              <w:shd w:val="clear" w:color="auto" w:fill="FFFFFF"/>
              <w:tabs>
                <w:tab w:val="left" w:pos="1243"/>
              </w:tabs>
              <w:ind w:left="110"/>
              <w:rPr>
                <w:rFonts w:ascii="10" w:hAnsi="10"/>
                <w:szCs w:val="24"/>
              </w:rPr>
            </w:pPr>
            <w:r w:rsidRPr="00AD2AD6">
              <w:rPr>
                <w:rFonts w:ascii="10" w:hAnsi="10"/>
                <w:szCs w:val="24"/>
              </w:rPr>
              <w:t>Repeal of sections 46C to 46H</w:t>
            </w:r>
          </w:p>
        </w:tc>
      </w:tr>
      <w:tr w:rsidR="002655C5" w:rsidRPr="00AD2AD6" w14:paraId="4A4E4C20" w14:textId="77777777" w:rsidTr="001104A4">
        <w:trPr>
          <w:trHeight w:val="20"/>
          <w:jc w:val="center"/>
        </w:trPr>
        <w:tc>
          <w:tcPr>
            <w:tcW w:w="739" w:type="dxa"/>
            <w:tcBorders>
              <w:top w:val="nil"/>
              <w:left w:val="nil"/>
              <w:bottom w:val="nil"/>
              <w:right w:val="nil"/>
            </w:tcBorders>
            <w:shd w:val="clear" w:color="auto" w:fill="FFFFFF"/>
          </w:tcPr>
          <w:p w14:paraId="7A1C4B62" w14:textId="77777777" w:rsidR="002655C5" w:rsidRPr="00AD2AD6" w:rsidRDefault="002655C5" w:rsidP="001104A4">
            <w:pPr>
              <w:shd w:val="clear" w:color="auto" w:fill="FFFFFF"/>
              <w:ind w:left="168"/>
              <w:rPr>
                <w:rFonts w:ascii="10" w:hAnsi="10"/>
                <w:szCs w:val="24"/>
              </w:rPr>
            </w:pPr>
            <w:r w:rsidRPr="00AD2AD6">
              <w:rPr>
                <w:rFonts w:ascii="10" w:hAnsi="10"/>
                <w:szCs w:val="24"/>
              </w:rPr>
              <w:t>34.</w:t>
            </w:r>
          </w:p>
        </w:tc>
        <w:tc>
          <w:tcPr>
            <w:tcW w:w="6413" w:type="dxa"/>
            <w:tcBorders>
              <w:top w:val="nil"/>
              <w:left w:val="nil"/>
              <w:bottom w:val="nil"/>
              <w:right w:val="nil"/>
            </w:tcBorders>
            <w:shd w:val="clear" w:color="auto" w:fill="FFFFFF"/>
          </w:tcPr>
          <w:p w14:paraId="2A84F8EC" w14:textId="77777777" w:rsidR="002655C5" w:rsidRPr="00AD2AD6" w:rsidRDefault="002655C5" w:rsidP="00841BAE">
            <w:pPr>
              <w:shd w:val="clear" w:color="auto" w:fill="FFFFFF"/>
              <w:tabs>
                <w:tab w:val="left" w:pos="1243"/>
              </w:tabs>
              <w:ind w:left="110"/>
              <w:rPr>
                <w:rFonts w:ascii="10" w:hAnsi="10"/>
                <w:szCs w:val="24"/>
              </w:rPr>
            </w:pPr>
            <w:r w:rsidRPr="00AD2AD6">
              <w:rPr>
                <w:rFonts w:ascii="10" w:hAnsi="10"/>
                <w:szCs w:val="24"/>
              </w:rPr>
              <w:t xml:space="preserve">Heading to Subdivision C of Division 8 of Part </w:t>
            </w:r>
            <w:r w:rsidRPr="00AD2AD6">
              <w:rPr>
                <w:rFonts w:ascii="10" w:hAnsi="10"/>
                <w:bCs/>
                <w:szCs w:val="24"/>
              </w:rPr>
              <w:t>III</w:t>
            </w:r>
          </w:p>
        </w:tc>
      </w:tr>
      <w:tr w:rsidR="002655C5" w:rsidRPr="00AD2AD6" w14:paraId="5A523825" w14:textId="77777777" w:rsidTr="001104A4">
        <w:trPr>
          <w:trHeight w:val="20"/>
          <w:jc w:val="center"/>
        </w:trPr>
        <w:tc>
          <w:tcPr>
            <w:tcW w:w="739" w:type="dxa"/>
            <w:tcBorders>
              <w:top w:val="nil"/>
              <w:left w:val="nil"/>
              <w:bottom w:val="nil"/>
              <w:right w:val="nil"/>
            </w:tcBorders>
            <w:shd w:val="clear" w:color="auto" w:fill="FFFFFF"/>
          </w:tcPr>
          <w:p w14:paraId="38CB5206" w14:textId="77777777" w:rsidR="002655C5" w:rsidRPr="00AD2AD6" w:rsidRDefault="002655C5" w:rsidP="001104A4">
            <w:pPr>
              <w:shd w:val="clear" w:color="auto" w:fill="FFFFFF"/>
              <w:ind w:left="163"/>
              <w:rPr>
                <w:rFonts w:ascii="10" w:hAnsi="10"/>
                <w:szCs w:val="24"/>
              </w:rPr>
            </w:pPr>
            <w:r w:rsidRPr="00AD2AD6">
              <w:rPr>
                <w:rFonts w:ascii="10" w:hAnsi="10"/>
                <w:szCs w:val="24"/>
              </w:rPr>
              <w:t>35.</w:t>
            </w:r>
          </w:p>
        </w:tc>
        <w:tc>
          <w:tcPr>
            <w:tcW w:w="6413" w:type="dxa"/>
            <w:tcBorders>
              <w:top w:val="nil"/>
              <w:left w:val="nil"/>
              <w:bottom w:val="nil"/>
              <w:right w:val="nil"/>
            </w:tcBorders>
            <w:shd w:val="clear" w:color="auto" w:fill="FFFFFF"/>
          </w:tcPr>
          <w:p w14:paraId="6B168752" w14:textId="77777777" w:rsidR="002655C5" w:rsidRPr="00AD2AD6" w:rsidRDefault="002655C5" w:rsidP="00841BAE">
            <w:pPr>
              <w:shd w:val="clear" w:color="auto" w:fill="FFFFFF"/>
              <w:tabs>
                <w:tab w:val="left" w:pos="1243"/>
              </w:tabs>
              <w:ind w:left="110"/>
              <w:rPr>
                <w:rFonts w:ascii="10" w:hAnsi="10"/>
                <w:szCs w:val="24"/>
              </w:rPr>
            </w:pPr>
            <w:r w:rsidRPr="00AD2AD6">
              <w:rPr>
                <w:rFonts w:ascii="10" w:hAnsi="10"/>
                <w:szCs w:val="24"/>
              </w:rPr>
              <w:t>Investments made before 9 September 1988</w:t>
            </w:r>
          </w:p>
        </w:tc>
      </w:tr>
      <w:tr w:rsidR="002655C5" w:rsidRPr="00AD2AD6" w14:paraId="48518A47" w14:textId="77777777" w:rsidTr="001104A4">
        <w:trPr>
          <w:trHeight w:val="20"/>
          <w:jc w:val="center"/>
        </w:trPr>
        <w:tc>
          <w:tcPr>
            <w:tcW w:w="739" w:type="dxa"/>
            <w:tcBorders>
              <w:top w:val="nil"/>
              <w:left w:val="nil"/>
              <w:bottom w:val="nil"/>
              <w:right w:val="nil"/>
            </w:tcBorders>
            <w:shd w:val="clear" w:color="auto" w:fill="FFFFFF"/>
          </w:tcPr>
          <w:p w14:paraId="1F40B7E3" w14:textId="77777777" w:rsidR="002655C5" w:rsidRPr="00AD2AD6" w:rsidRDefault="002655C5" w:rsidP="001104A4">
            <w:pPr>
              <w:shd w:val="clear" w:color="auto" w:fill="FFFFFF"/>
              <w:ind w:left="168"/>
              <w:rPr>
                <w:rFonts w:ascii="10" w:hAnsi="10"/>
                <w:szCs w:val="24"/>
              </w:rPr>
            </w:pPr>
            <w:r w:rsidRPr="00AD2AD6">
              <w:rPr>
                <w:rFonts w:ascii="10" w:hAnsi="10"/>
                <w:szCs w:val="24"/>
              </w:rPr>
              <w:t>36.</w:t>
            </w:r>
          </w:p>
        </w:tc>
        <w:tc>
          <w:tcPr>
            <w:tcW w:w="6413" w:type="dxa"/>
            <w:tcBorders>
              <w:top w:val="nil"/>
              <w:left w:val="nil"/>
              <w:bottom w:val="nil"/>
              <w:right w:val="nil"/>
            </w:tcBorders>
            <w:shd w:val="clear" w:color="auto" w:fill="FFFFFF"/>
          </w:tcPr>
          <w:p w14:paraId="10DB4E25" w14:textId="77777777" w:rsidR="002655C5" w:rsidRPr="00AD2AD6" w:rsidRDefault="002655C5" w:rsidP="00841BAE">
            <w:pPr>
              <w:shd w:val="clear" w:color="auto" w:fill="FFFFFF"/>
              <w:tabs>
                <w:tab w:val="left" w:pos="1243"/>
              </w:tabs>
              <w:ind w:left="110"/>
              <w:rPr>
                <w:rFonts w:ascii="10" w:hAnsi="10"/>
                <w:szCs w:val="24"/>
              </w:rPr>
            </w:pPr>
            <w:r w:rsidRPr="00AD2AD6">
              <w:rPr>
                <w:rFonts w:ascii="10" w:hAnsi="10"/>
                <w:szCs w:val="24"/>
              </w:rPr>
              <w:t>Repeal of sections 46L to 46R</w:t>
            </w:r>
          </w:p>
        </w:tc>
      </w:tr>
      <w:tr w:rsidR="002655C5" w:rsidRPr="00AD2AD6" w14:paraId="69793F78" w14:textId="77777777" w:rsidTr="001104A4">
        <w:trPr>
          <w:trHeight w:val="20"/>
          <w:jc w:val="center"/>
        </w:trPr>
        <w:tc>
          <w:tcPr>
            <w:tcW w:w="739" w:type="dxa"/>
            <w:tcBorders>
              <w:top w:val="nil"/>
              <w:left w:val="nil"/>
              <w:bottom w:val="nil"/>
              <w:right w:val="nil"/>
            </w:tcBorders>
            <w:shd w:val="clear" w:color="auto" w:fill="FFFFFF"/>
          </w:tcPr>
          <w:p w14:paraId="7B329F67" w14:textId="77777777" w:rsidR="002655C5" w:rsidRPr="00AD2AD6" w:rsidRDefault="002655C5" w:rsidP="001104A4">
            <w:pPr>
              <w:shd w:val="clear" w:color="auto" w:fill="FFFFFF"/>
              <w:ind w:left="163"/>
              <w:rPr>
                <w:rFonts w:ascii="10" w:hAnsi="10"/>
                <w:szCs w:val="24"/>
              </w:rPr>
            </w:pPr>
            <w:r w:rsidRPr="00AD2AD6">
              <w:rPr>
                <w:rFonts w:ascii="10" w:hAnsi="10"/>
                <w:szCs w:val="24"/>
              </w:rPr>
              <w:t>37.</w:t>
            </w:r>
          </w:p>
        </w:tc>
        <w:tc>
          <w:tcPr>
            <w:tcW w:w="6413" w:type="dxa"/>
            <w:tcBorders>
              <w:top w:val="nil"/>
              <w:left w:val="nil"/>
              <w:bottom w:val="nil"/>
              <w:right w:val="nil"/>
            </w:tcBorders>
            <w:shd w:val="clear" w:color="auto" w:fill="FFFFFF"/>
          </w:tcPr>
          <w:p w14:paraId="601A3BE9" w14:textId="77777777" w:rsidR="002655C5" w:rsidRPr="00AD2AD6" w:rsidRDefault="002655C5" w:rsidP="00841BAE">
            <w:pPr>
              <w:shd w:val="clear" w:color="auto" w:fill="FFFFFF"/>
              <w:tabs>
                <w:tab w:val="left" w:pos="1243"/>
              </w:tabs>
              <w:ind w:left="106"/>
              <w:rPr>
                <w:rFonts w:ascii="10" w:hAnsi="10"/>
                <w:szCs w:val="24"/>
              </w:rPr>
            </w:pPr>
            <w:r w:rsidRPr="00AD2AD6">
              <w:rPr>
                <w:rFonts w:ascii="10" w:hAnsi="10"/>
                <w:szCs w:val="24"/>
              </w:rPr>
              <w:t xml:space="preserve">Heading to Division 8A of Part </w:t>
            </w:r>
            <w:r w:rsidRPr="00AD2AD6">
              <w:rPr>
                <w:rFonts w:ascii="10" w:hAnsi="10"/>
                <w:bCs/>
                <w:szCs w:val="24"/>
              </w:rPr>
              <w:t>III</w:t>
            </w:r>
          </w:p>
        </w:tc>
      </w:tr>
      <w:tr w:rsidR="002655C5" w:rsidRPr="00AD2AD6" w14:paraId="64AA3D8A" w14:textId="77777777" w:rsidTr="001104A4">
        <w:trPr>
          <w:trHeight w:val="20"/>
          <w:jc w:val="center"/>
        </w:trPr>
        <w:tc>
          <w:tcPr>
            <w:tcW w:w="739" w:type="dxa"/>
            <w:tcBorders>
              <w:top w:val="nil"/>
              <w:left w:val="nil"/>
              <w:bottom w:val="nil"/>
              <w:right w:val="nil"/>
            </w:tcBorders>
            <w:shd w:val="clear" w:color="auto" w:fill="FFFFFF"/>
          </w:tcPr>
          <w:p w14:paraId="6B84D906" w14:textId="77777777" w:rsidR="002655C5" w:rsidRPr="00AD2AD6" w:rsidRDefault="002655C5" w:rsidP="001104A4">
            <w:pPr>
              <w:shd w:val="clear" w:color="auto" w:fill="FFFFFF"/>
              <w:ind w:left="168"/>
              <w:rPr>
                <w:rFonts w:ascii="10" w:hAnsi="10"/>
                <w:szCs w:val="24"/>
              </w:rPr>
            </w:pPr>
            <w:r w:rsidRPr="00AD2AD6">
              <w:rPr>
                <w:rFonts w:ascii="10" w:hAnsi="10"/>
                <w:szCs w:val="24"/>
              </w:rPr>
              <w:t>38.</w:t>
            </w:r>
          </w:p>
        </w:tc>
        <w:tc>
          <w:tcPr>
            <w:tcW w:w="6413" w:type="dxa"/>
            <w:tcBorders>
              <w:top w:val="nil"/>
              <w:left w:val="nil"/>
              <w:bottom w:val="nil"/>
              <w:right w:val="nil"/>
            </w:tcBorders>
            <w:shd w:val="clear" w:color="auto" w:fill="FFFFFF"/>
          </w:tcPr>
          <w:p w14:paraId="6286B3BD" w14:textId="77777777" w:rsidR="002655C5" w:rsidRPr="00AD2AD6" w:rsidRDefault="002655C5" w:rsidP="00841BAE">
            <w:pPr>
              <w:shd w:val="clear" w:color="auto" w:fill="FFFFFF"/>
              <w:tabs>
                <w:tab w:val="left" w:pos="1243"/>
              </w:tabs>
              <w:ind w:left="110"/>
              <w:rPr>
                <w:rFonts w:ascii="10" w:hAnsi="10"/>
                <w:szCs w:val="24"/>
              </w:rPr>
            </w:pPr>
            <w:r w:rsidRPr="00AD2AD6">
              <w:rPr>
                <w:rFonts w:ascii="10" w:hAnsi="10"/>
                <w:szCs w:val="24"/>
              </w:rPr>
              <w:t>Repeal of section 46V and substitution of new section:</w:t>
            </w:r>
          </w:p>
        </w:tc>
      </w:tr>
      <w:tr w:rsidR="002655C5" w:rsidRPr="00AD2AD6" w14:paraId="722E3858" w14:textId="77777777" w:rsidTr="001104A4">
        <w:trPr>
          <w:trHeight w:val="20"/>
          <w:jc w:val="center"/>
        </w:trPr>
        <w:tc>
          <w:tcPr>
            <w:tcW w:w="739" w:type="dxa"/>
            <w:tcBorders>
              <w:top w:val="nil"/>
              <w:left w:val="nil"/>
              <w:bottom w:val="nil"/>
              <w:right w:val="nil"/>
            </w:tcBorders>
            <w:shd w:val="clear" w:color="auto" w:fill="FFFFFF"/>
          </w:tcPr>
          <w:p w14:paraId="7207B5D7" w14:textId="77777777" w:rsidR="002655C5" w:rsidRPr="00AD2AD6" w:rsidRDefault="002655C5" w:rsidP="001104A4">
            <w:pPr>
              <w:shd w:val="clear" w:color="auto" w:fill="FFFFFF"/>
              <w:rPr>
                <w:rFonts w:ascii="10" w:hAnsi="10"/>
                <w:szCs w:val="24"/>
              </w:rPr>
            </w:pPr>
          </w:p>
        </w:tc>
        <w:tc>
          <w:tcPr>
            <w:tcW w:w="6413" w:type="dxa"/>
            <w:tcBorders>
              <w:top w:val="nil"/>
              <w:left w:val="nil"/>
              <w:bottom w:val="nil"/>
              <w:right w:val="nil"/>
            </w:tcBorders>
            <w:shd w:val="clear" w:color="auto" w:fill="FFFFFF"/>
          </w:tcPr>
          <w:p w14:paraId="2CD7E9B9" w14:textId="77777777" w:rsidR="002655C5" w:rsidRPr="00AD2AD6" w:rsidRDefault="002655C5" w:rsidP="00841BAE">
            <w:pPr>
              <w:shd w:val="clear" w:color="auto" w:fill="FFFFFF"/>
              <w:tabs>
                <w:tab w:val="left" w:pos="1243"/>
                <w:tab w:val="left" w:pos="1423"/>
              </w:tabs>
              <w:ind w:left="278"/>
              <w:rPr>
                <w:rFonts w:ascii="10" w:hAnsi="10"/>
                <w:szCs w:val="24"/>
              </w:rPr>
            </w:pPr>
            <w:r w:rsidRPr="00AD2AD6">
              <w:rPr>
                <w:rFonts w:ascii="10" w:hAnsi="10"/>
                <w:szCs w:val="24"/>
              </w:rPr>
              <w:t>46V.</w:t>
            </w:r>
            <w:r w:rsidR="001104A4" w:rsidRPr="00AD2AD6">
              <w:rPr>
                <w:rFonts w:ascii="10" w:hAnsi="10"/>
                <w:szCs w:val="24"/>
              </w:rPr>
              <w:tab/>
            </w:r>
            <w:r w:rsidRPr="00AD2AD6">
              <w:rPr>
                <w:rFonts w:ascii="10" w:hAnsi="10"/>
                <w:szCs w:val="24"/>
              </w:rPr>
              <w:t>Structure of Division</w:t>
            </w:r>
          </w:p>
        </w:tc>
      </w:tr>
      <w:tr w:rsidR="002655C5" w:rsidRPr="00AD2AD6" w14:paraId="7BF8B475" w14:textId="77777777" w:rsidTr="001104A4">
        <w:trPr>
          <w:trHeight w:val="20"/>
          <w:jc w:val="center"/>
        </w:trPr>
        <w:tc>
          <w:tcPr>
            <w:tcW w:w="739" w:type="dxa"/>
            <w:tcBorders>
              <w:top w:val="nil"/>
              <w:left w:val="nil"/>
              <w:bottom w:val="nil"/>
              <w:right w:val="nil"/>
            </w:tcBorders>
            <w:shd w:val="clear" w:color="auto" w:fill="FFFFFF"/>
          </w:tcPr>
          <w:p w14:paraId="72347583" w14:textId="77777777" w:rsidR="002655C5" w:rsidRPr="00AD2AD6" w:rsidRDefault="002655C5" w:rsidP="001104A4">
            <w:pPr>
              <w:shd w:val="clear" w:color="auto" w:fill="FFFFFF"/>
              <w:ind w:left="168"/>
              <w:rPr>
                <w:rFonts w:ascii="10" w:hAnsi="10"/>
                <w:szCs w:val="24"/>
              </w:rPr>
            </w:pPr>
            <w:r w:rsidRPr="00AD2AD6">
              <w:rPr>
                <w:rFonts w:ascii="10" w:hAnsi="10"/>
                <w:szCs w:val="24"/>
              </w:rPr>
              <w:t>39.</w:t>
            </w:r>
          </w:p>
        </w:tc>
        <w:tc>
          <w:tcPr>
            <w:tcW w:w="6413" w:type="dxa"/>
            <w:tcBorders>
              <w:top w:val="nil"/>
              <w:left w:val="nil"/>
              <w:bottom w:val="nil"/>
              <w:right w:val="nil"/>
            </w:tcBorders>
            <w:shd w:val="clear" w:color="auto" w:fill="FFFFFF"/>
          </w:tcPr>
          <w:p w14:paraId="618D1202" w14:textId="77777777" w:rsidR="002655C5" w:rsidRPr="00AD2AD6" w:rsidRDefault="002655C5" w:rsidP="00841BAE">
            <w:pPr>
              <w:shd w:val="clear" w:color="auto" w:fill="FFFFFF"/>
              <w:tabs>
                <w:tab w:val="left" w:pos="1243"/>
              </w:tabs>
              <w:ind w:left="106"/>
              <w:rPr>
                <w:rFonts w:ascii="10" w:hAnsi="10"/>
                <w:szCs w:val="24"/>
              </w:rPr>
            </w:pPr>
            <w:r w:rsidRPr="00AD2AD6">
              <w:rPr>
                <w:rFonts w:ascii="10" w:hAnsi="10"/>
                <w:szCs w:val="24"/>
              </w:rPr>
              <w:t>New section 46YA:</w:t>
            </w:r>
          </w:p>
        </w:tc>
      </w:tr>
      <w:tr w:rsidR="002655C5" w:rsidRPr="00AD2AD6" w14:paraId="0B0300B9" w14:textId="77777777" w:rsidTr="001104A4">
        <w:trPr>
          <w:trHeight w:val="20"/>
          <w:jc w:val="center"/>
        </w:trPr>
        <w:tc>
          <w:tcPr>
            <w:tcW w:w="739" w:type="dxa"/>
            <w:tcBorders>
              <w:top w:val="nil"/>
              <w:left w:val="nil"/>
              <w:bottom w:val="nil"/>
              <w:right w:val="nil"/>
            </w:tcBorders>
            <w:shd w:val="clear" w:color="auto" w:fill="FFFFFF"/>
          </w:tcPr>
          <w:p w14:paraId="0F2FF5A0" w14:textId="77777777" w:rsidR="002655C5" w:rsidRPr="00AD2AD6" w:rsidRDefault="002655C5" w:rsidP="001104A4">
            <w:pPr>
              <w:shd w:val="clear" w:color="auto" w:fill="FFFFFF"/>
              <w:rPr>
                <w:rFonts w:ascii="10" w:hAnsi="10"/>
                <w:szCs w:val="24"/>
              </w:rPr>
            </w:pPr>
          </w:p>
        </w:tc>
        <w:tc>
          <w:tcPr>
            <w:tcW w:w="6413" w:type="dxa"/>
            <w:tcBorders>
              <w:top w:val="nil"/>
              <w:left w:val="nil"/>
              <w:bottom w:val="nil"/>
              <w:right w:val="nil"/>
            </w:tcBorders>
            <w:shd w:val="clear" w:color="auto" w:fill="FFFFFF"/>
          </w:tcPr>
          <w:p w14:paraId="3DEEBE30" w14:textId="77777777" w:rsidR="002655C5" w:rsidRPr="00AD2AD6" w:rsidRDefault="002655C5" w:rsidP="00841BAE">
            <w:pPr>
              <w:shd w:val="clear" w:color="auto" w:fill="FFFFFF"/>
              <w:tabs>
                <w:tab w:val="left" w:pos="1243"/>
              </w:tabs>
              <w:ind w:left="278"/>
              <w:rPr>
                <w:rFonts w:ascii="10" w:hAnsi="10"/>
                <w:szCs w:val="24"/>
              </w:rPr>
            </w:pPr>
            <w:r w:rsidRPr="00AD2AD6">
              <w:rPr>
                <w:rFonts w:ascii="10" w:hAnsi="10"/>
                <w:szCs w:val="24"/>
              </w:rPr>
              <w:t>46YA.</w:t>
            </w:r>
            <w:r w:rsidR="001104A4" w:rsidRPr="00AD2AD6">
              <w:rPr>
                <w:rFonts w:ascii="10" w:hAnsi="10"/>
                <w:szCs w:val="24"/>
              </w:rPr>
              <w:tab/>
            </w:r>
            <w:r w:rsidRPr="00AD2AD6">
              <w:rPr>
                <w:rFonts w:ascii="10" w:hAnsi="10"/>
                <w:szCs w:val="24"/>
              </w:rPr>
              <w:t>Other deposit money</w:t>
            </w:r>
          </w:p>
        </w:tc>
      </w:tr>
      <w:tr w:rsidR="002655C5" w:rsidRPr="00AD2AD6" w14:paraId="2B5FCD2D" w14:textId="77777777" w:rsidTr="001104A4">
        <w:trPr>
          <w:trHeight w:val="20"/>
          <w:jc w:val="center"/>
        </w:trPr>
        <w:tc>
          <w:tcPr>
            <w:tcW w:w="739" w:type="dxa"/>
            <w:tcBorders>
              <w:top w:val="nil"/>
              <w:left w:val="nil"/>
              <w:bottom w:val="nil"/>
              <w:right w:val="nil"/>
            </w:tcBorders>
            <w:shd w:val="clear" w:color="auto" w:fill="FFFFFF"/>
          </w:tcPr>
          <w:p w14:paraId="0D3F5F0D" w14:textId="77777777" w:rsidR="002655C5" w:rsidRPr="00AD2AD6" w:rsidRDefault="002655C5" w:rsidP="001104A4">
            <w:pPr>
              <w:shd w:val="clear" w:color="auto" w:fill="FFFFFF"/>
              <w:ind w:left="158"/>
              <w:rPr>
                <w:rFonts w:ascii="10" w:hAnsi="10"/>
                <w:szCs w:val="24"/>
              </w:rPr>
            </w:pPr>
            <w:r w:rsidRPr="00AD2AD6">
              <w:rPr>
                <w:rFonts w:ascii="10" w:hAnsi="10"/>
                <w:szCs w:val="24"/>
              </w:rPr>
              <w:t>40.</w:t>
            </w:r>
          </w:p>
        </w:tc>
        <w:tc>
          <w:tcPr>
            <w:tcW w:w="6413" w:type="dxa"/>
            <w:tcBorders>
              <w:top w:val="nil"/>
              <w:left w:val="nil"/>
              <w:bottom w:val="nil"/>
              <w:right w:val="nil"/>
            </w:tcBorders>
            <w:shd w:val="clear" w:color="auto" w:fill="FFFFFF"/>
          </w:tcPr>
          <w:p w14:paraId="532E1EC8" w14:textId="77777777" w:rsidR="002655C5" w:rsidRPr="00AD2AD6" w:rsidRDefault="002655C5" w:rsidP="00841BAE">
            <w:pPr>
              <w:shd w:val="clear" w:color="auto" w:fill="FFFFFF"/>
              <w:tabs>
                <w:tab w:val="left" w:pos="1243"/>
              </w:tabs>
              <w:ind w:left="106"/>
              <w:rPr>
                <w:rFonts w:ascii="10" w:hAnsi="10"/>
                <w:szCs w:val="24"/>
              </w:rPr>
            </w:pPr>
            <w:r w:rsidRPr="00AD2AD6">
              <w:rPr>
                <w:rFonts w:ascii="10" w:hAnsi="10"/>
                <w:szCs w:val="24"/>
              </w:rPr>
              <w:t>New section 46ZBA:</w:t>
            </w:r>
          </w:p>
        </w:tc>
      </w:tr>
      <w:tr w:rsidR="002655C5" w:rsidRPr="00AD2AD6" w14:paraId="0A22860C" w14:textId="77777777" w:rsidTr="001104A4">
        <w:trPr>
          <w:trHeight w:val="20"/>
          <w:jc w:val="center"/>
        </w:trPr>
        <w:tc>
          <w:tcPr>
            <w:tcW w:w="739" w:type="dxa"/>
            <w:tcBorders>
              <w:top w:val="nil"/>
              <w:left w:val="nil"/>
              <w:bottom w:val="nil"/>
              <w:right w:val="nil"/>
            </w:tcBorders>
            <w:shd w:val="clear" w:color="auto" w:fill="FFFFFF"/>
          </w:tcPr>
          <w:p w14:paraId="154F0E1E" w14:textId="77777777" w:rsidR="002655C5" w:rsidRPr="00AD2AD6" w:rsidRDefault="002655C5" w:rsidP="001104A4">
            <w:pPr>
              <w:shd w:val="clear" w:color="auto" w:fill="FFFFFF"/>
              <w:rPr>
                <w:rFonts w:ascii="10" w:hAnsi="10"/>
                <w:szCs w:val="24"/>
              </w:rPr>
            </w:pPr>
          </w:p>
        </w:tc>
        <w:tc>
          <w:tcPr>
            <w:tcW w:w="6413" w:type="dxa"/>
            <w:tcBorders>
              <w:top w:val="nil"/>
              <w:left w:val="nil"/>
              <w:bottom w:val="nil"/>
              <w:right w:val="nil"/>
            </w:tcBorders>
            <w:shd w:val="clear" w:color="auto" w:fill="FFFFFF"/>
          </w:tcPr>
          <w:p w14:paraId="14DD556A" w14:textId="77777777" w:rsidR="002655C5" w:rsidRPr="00AD2AD6" w:rsidRDefault="002655C5" w:rsidP="00841BAE">
            <w:pPr>
              <w:shd w:val="clear" w:color="auto" w:fill="FFFFFF"/>
              <w:tabs>
                <w:tab w:val="left" w:pos="1243"/>
              </w:tabs>
              <w:ind w:left="283"/>
              <w:rPr>
                <w:rFonts w:ascii="10" w:hAnsi="10"/>
                <w:szCs w:val="24"/>
              </w:rPr>
            </w:pPr>
            <w:r w:rsidRPr="00AD2AD6">
              <w:rPr>
                <w:rFonts w:ascii="10" w:hAnsi="10"/>
                <w:szCs w:val="24"/>
              </w:rPr>
              <w:t>46ZBA.</w:t>
            </w:r>
            <w:r w:rsidR="001104A4" w:rsidRPr="00AD2AD6">
              <w:rPr>
                <w:rFonts w:ascii="10" w:hAnsi="10"/>
                <w:szCs w:val="24"/>
              </w:rPr>
              <w:tab/>
            </w:r>
            <w:r w:rsidRPr="00AD2AD6">
              <w:rPr>
                <w:rFonts w:ascii="10" w:hAnsi="10"/>
                <w:szCs w:val="24"/>
              </w:rPr>
              <w:t>Structure of Division</w:t>
            </w:r>
          </w:p>
        </w:tc>
      </w:tr>
      <w:tr w:rsidR="002655C5" w:rsidRPr="00AD2AD6" w14:paraId="6E6D6747" w14:textId="77777777" w:rsidTr="001104A4">
        <w:trPr>
          <w:trHeight w:val="20"/>
          <w:jc w:val="center"/>
        </w:trPr>
        <w:tc>
          <w:tcPr>
            <w:tcW w:w="739" w:type="dxa"/>
            <w:tcBorders>
              <w:top w:val="nil"/>
              <w:left w:val="nil"/>
              <w:bottom w:val="nil"/>
              <w:right w:val="nil"/>
            </w:tcBorders>
            <w:shd w:val="clear" w:color="auto" w:fill="FFFFFF"/>
          </w:tcPr>
          <w:p w14:paraId="697D3939" w14:textId="77777777" w:rsidR="002655C5" w:rsidRPr="00AD2AD6" w:rsidRDefault="002655C5" w:rsidP="001104A4">
            <w:pPr>
              <w:shd w:val="clear" w:color="auto" w:fill="FFFFFF"/>
              <w:ind w:left="168"/>
              <w:rPr>
                <w:rFonts w:ascii="10" w:hAnsi="10"/>
                <w:szCs w:val="24"/>
              </w:rPr>
            </w:pPr>
            <w:r w:rsidRPr="00AD2AD6">
              <w:rPr>
                <w:rFonts w:ascii="10" w:hAnsi="10"/>
                <w:bCs/>
                <w:szCs w:val="24"/>
              </w:rPr>
              <w:t>41.</w:t>
            </w:r>
          </w:p>
        </w:tc>
        <w:tc>
          <w:tcPr>
            <w:tcW w:w="6413" w:type="dxa"/>
            <w:tcBorders>
              <w:top w:val="nil"/>
              <w:left w:val="nil"/>
              <w:bottom w:val="nil"/>
              <w:right w:val="nil"/>
            </w:tcBorders>
            <w:shd w:val="clear" w:color="auto" w:fill="FFFFFF"/>
          </w:tcPr>
          <w:p w14:paraId="040928C3" w14:textId="77777777" w:rsidR="002655C5" w:rsidRPr="00AD2AD6" w:rsidRDefault="002655C5" w:rsidP="00841BAE">
            <w:pPr>
              <w:shd w:val="clear" w:color="auto" w:fill="FFFFFF"/>
              <w:tabs>
                <w:tab w:val="left" w:pos="1243"/>
              </w:tabs>
              <w:ind w:left="115"/>
              <w:rPr>
                <w:rFonts w:ascii="10" w:hAnsi="10"/>
                <w:szCs w:val="24"/>
              </w:rPr>
            </w:pPr>
            <w:r w:rsidRPr="00AD2AD6">
              <w:rPr>
                <w:rFonts w:ascii="10" w:hAnsi="10"/>
                <w:szCs w:val="24"/>
              </w:rPr>
              <w:t>New section 46ZEA:</w:t>
            </w:r>
          </w:p>
        </w:tc>
      </w:tr>
      <w:tr w:rsidR="002655C5" w:rsidRPr="00AD2AD6" w14:paraId="6E1445F9" w14:textId="77777777" w:rsidTr="001104A4">
        <w:trPr>
          <w:trHeight w:val="20"/>
          <w:jc w:val="center"/>
        </w:trPr>
        <w:tc>
          <w:tcPr>
            <w:tcW w:w="739" w:type="dxa"/>
            <w:tcBorders>
              <w:top w:val="nil"/>
              <w:left w:val="nil"/>
              <w:bottom w:val="nil"/>
              <w:right w:val="nil"/>
            </w:tcBorders>
            <w:shd w:val="clear" w:color="auto" w:fill="FFFFFF"/>
          </w:tcPr>
          <w:p w14:paraId="761FEF99" w14:textId="77777777" w:rsidR="002655C5" w:rsidRPr="00AD2AD6" w:rsidRDefault="002655C5" w:rsidP="001104A4">
            <w:pPr>
              <w:shd w:val="clear" w:color="auto" w:fill="FFFFFF"/>
              <w:rPr>
                <w:rFonts w:ascii="10" w:hAnsi="10"/>
                <w:szCs w:val="24"/>
              </w:rPr>
            </w:pPr>
          </w:p>
        </w:tc>
        <w:tc>
          <w:tcPr>
            <w:tcW w:w="6413" w:type="dxa"/>
            <w:tcBorders>
              <w:top w:val="nil"/>
              <w:left w:val="nil"/>
              <w:bottom w:val="nil"/>
              <w:right w:val="nil"/>
            </w:tcBorders>
            <w:shd w:val="clear" w:color="auto" w:fill="FFFFFF"/>
          </w:tcPr>
          <w:p w14:paraId="4237B47F" w14:textId="77777777" w:rsidR="002655C5" w:rsidRPr="00AD2AD6" w:rsidRDefault="002655C5" w:rsidP="00841BAE">
            <w:pPr>
              <w:shd w:val="clear" w:color="auto" w:fill="FFFFFF"/>
              <w:tabs>
                <w:tab w:val="left" w:pos="1243"/>
              </w:tabs>
              <w:ind w:left="283"/>
              <w:rPr>
                <w:rFonts w:ascii="10" w:hAnsi="10"/>
                <w:szCs w:val="24"/>
              </w:rPr>
            </w:pPr>
            <w:r w:rsidRPr="00AD2AD6">
              <w:rPr>
                <w:rFonts w:ascii="10" w:hAnsi="10"/>
                <w:szCs w:val="24"/>
              </w:rPr>
              <w:t>46ZEA.</w:t>
            </w:r>
            <w:r w:rsidR="001104A4" w:rsidRPr="00AD2AD6">
              <w:rPr>
                <w:rFonts w:ascii="10" w:hAnsi="10"/>
                <w:szCs w:val="24"/>
              </w:rPr>
              <w:tab/>
            </w:r>
            <w:r w:rsidRPr="00AD2AD6">
              <w:rPr>
                <w:rFonts w:ascii="10" w:hAnsi="10"/>
                <w:szCs w:val="24"/>
              </w:rPr>
              <w:t>Other loans</w:t>
            </w:r>
          </w:p>
        </w:tc>
      </w:tr>
    </w:tbl>
    <w:p w14:paraId="1ACD597F" w14:textId="77777777" w:rsidR="002655C5" w:rsidRPr="001104A4" w:rsidRDefault="002655C5" w:rsidP="001104A4">
      <w:pPr>
        <w:rPr>
          <w:sz w:val="22"/>
          <w:szCs w:val="24"/>
        </w:rPr>
        <w:sectPr w:rsidR="002655C5" w:rsidRPr="001104A4" w:rsidSect="0013286A">
          <w:type w:val="nextColumn"/>
          <w:pgSz w:w="12240" w:h="15840"/>
          <w:pgMar w:top="1440" w:right="1440" w:bottom="1440" w:left="1440" w:header="720" w:footer="720" w:gutter="0"/>
          <w:cols w:space="60"/>
          <w:noEndnote/>
          <w:titlePg/>
          <w:docGrid w:linePitch="272"/>
        </w:sectPr>
      </w:pPr>
    </w:p>
    <w:p w14:paraId="52EF1050" w14:textId="4E9E05A5" w:rsidR="002655C5" w:rsidRPr="001104A4" w:rsidRDefault="002655C5" w:rsidP="00841BAE">
      <w:pPr>
        <w:shd w:val="clear" w:color="auto" w:fill="FFFFFF"/>
        <w:spacing w:before="120" w:after="120"/>
        <w:jc w:val="center"/>
        <w:rPr>
          <w:sz w:val="22"/>
          <w:szCs w:val="24"/>
        </w:rPr>
      </w:pPr>
      <w:r w:rsidRPr="006E6987">
        <w:rPr>
          <w:lang w:val="de-DE"/>
        </w:rPr>
        <w:lastRenderedPageBreak/>
        <w:t xml:space="preserve">TABLE </w:t>
      </w:r>
      <w:r w:rsidRPr="006E6987">
        <w:t>OF PROVISIONS</w:t>
      </w:r>
      <w:r w:rsidRPr="006E6987">
        <w:rPr>
          <w:rFonts w:eastAsia="Times New Roman"/>
        </w:rPr>
        <w:t>—</w:t>
      </w:r>
      <w:r w:rsidRPr="006E6987">
        <w:rPr>
          <w:rFonts w:eastAsia="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952"/>
        <w:gridCol w:w="8488"/>
      </w:tblGrid>
      <w:tr w:rsidR="002655C5" w:rsidRPr="00AD2AD6" w14:paraId="3A08F5DB" w14:textId="77777777" w:rsidTr="00841BAE">
        <w:trPr>
          <w:trHeight w:val="20"/>
          <w:jc w:val="center"/>
        </w:trPr>
        <w:tc>
          <w:tcPr>
            <w:tcW w:w="754" w:type="dxa"/>
            <w:tcBorders>
              <w:top w:val="nil"/>
              <w:left w:val="nil"/>
              <w:bottom w:val="nil"/>
              <w:right w:val="nil"/>
            </w:tcBorders>
            <w:shd w:val="clear" w:color="auto" w:fill="FFFFFF"/>
          </w:tcPr>
          <w:p w14:paraId="3851A93A" w14:textId="77777777" w:rsidR="002655C5" w:rsidRPr="00AD2AD6" w:rsidRDefault="002655C5" w:rsidP="001104A4">
            <w:pPr>
              <w:shd w:val="clear" w:color="auto" w:fill="FFFFFF"/>
              <w:rPr>
                <w:szCs w:val="24"/>
              </w:rPr>
            </w:pPr>
            <w:r w:rsidRPr="00AD2AD6">
              <w:rPr>
                <w:szCs w:val="24"/>
              </w:rPr>
              <w:t>Section</w:t>
            </w:r>
          </w:p>
        </w:tc>
        <w:tc>
          <w:tcPr>
            <w:tcW w:w="6720" w:type="dxa"/>
            <w:tcBorders>
              <w:top w:val="nil"/>
              <w:left w:val="nil"/>
              <w:bottom w:val="nil"/>
              <w:right w:val="nil"/>
            </w:tcBorders>
            <w:shd w:val="clear" w:color="auto" w:fill="FFFFFF"/>
          </w:tcPr>
          <w:p w14:paraId="2FD5D995" w14:textId="77777777" w:rsidR="002655C5" w:rsidRPr="00AD2AD6" w:rsidRDefault="002655C5" w:rsidP="001104A4">
            <w:pPr>
              <w:shd w:val="clear" w:color="auto" w:fill="FFFFFF"/>
              <w:rPr>
                <w:szCs w:val="24"/>
              </w:rPr>
            </w:pPr>
          </w:p>
        </w:tc>
      </w:tr>
      <w:tr w:rsidR="002655C5" w:rsidRPr="00AD2AD6" w14:paraId="53E936F5" w14:textId="77777777" w:rsidTr="00841BAE">
        <w:trPr>
          <w:trHeight w:val="20"/>
          <w:jc w:val="center"/>
        </w:trPr>
        <w:tc>
          <w:tcPr>
            <w:tcW w:w="754" w:type="dxa"/>
            <w:tcBorders>
              <w:top w:val="nil"/>
              <w:left w:val="nil"/>
              <w:bottom w:val="nil"/>
              <w:right w:val="nil"/>
            </w:tcBorders>
            <w:shd w:val="clear" w:color="auto" w:fill="FFFFFF"/>
          </w:tcPr>
          <w:p w14:paraId="04CCAC67" w14:textId="77777777" w:rsidR="002655C5" w:rsidRPr="00AD2AD6" w:rsidRDefault="002655C5" w:rsidP="001104A4">
            <w:pPr>
              <w:shd w:val="clear" w:color="auto" w:fill="FFFFFF"/>
              <w:rPr>
                <w:szCs w:val="24"/>
              </w:rPr>
            </w:pPr>
          </w:p>
        </w:tc>
        <w:tc>
          <w:tcPr>
            <w:tcW w:w="6720" w:type="dxa"/>
            <w:tcBorders>
              <w:top w:val="nil"/>
              <w:left w:val="nil"/>
              <w:bottom w:val="nil"/>
              <w:right w:val="nil"/>
            </w:tcBorders>
            <w:shd w:val="clear" w:color="auto" w:fill="FFFFFF"/>
          </w:tcPr>
          <w:p w14:paraId="3AFE96BA" w14:textId="7F3D25A2" w:rsidR="002655C5" w:rsidRPr="00AD2AD6" w:rsidRDefault="002655C5" w:rsidP="006E6987">
            <w:pPr>
              <w:shd w:val="clear" w:color="auto" w:fill="FFFFFF"/>
              <w:spacing w:before="60" w:after="60"/>
              <w:jc w:val="center"/>
              <w:rPr>
                <w:szCs w:val="24"/>
              </w:rPr>
            </w:pPr>
            <w:r w:rsidRPr="00AD2AD6">
              <w:rPr>
                <w:b/>
                <w:bCs/>
                <w:i/>
                <w:iCs/>
                <w:szCs w:val="24"/>
              </w:rPr>
              <w:t>Division 5</w:t>
            </w:r>
            <w:r w:rsidRPr="00AD2AD6">
              <w:rPr>
                <w:rFonts w:eastAsia="Times New Roman"/>
                <w:b/>
                <w:bCs/>
                <w:szCs w:val="24"/>
              </w:rPr>
              <w:t>—</w:t>
            </w:r>
            <w:r w:rsidRPr="00AD2AD6">
              <w:rPr>
                <w:rFonts w:eastAsia="Times New Roman"/>
                <w:b/>
                <w:bCs/>
                <w:i/>
                <w:iCs/>
                <w:szCs w:val="24"/>
              </w:rPr>
              <w:t>Rent assistance</w:t>
            </w:r>
          </w:p>
        </w:tc>
      </w:tr>
      <w:tr w:rsidR="002655C5" w:rsidRPr="00AD2AD6" w14:paraId="30C67770" w14:textId="77777777" w:rsidTr="00841BAE">
        <w:trPr>
          <w:trHeight w:val="20"/>
          <w:jc w:val="center"/>
        </w:trPr>
        <w:tc>
          <w:tcPr>
            <w:tcW w:w="754" w:type="dxa"/>
            <w:tcBorders>
              <w:top w:val="nil"/>
              <w:left w:val="nil"/>
              <w:bottom w:val="nil"/>
              <w:right w:val="nil"/>
            </w:tcBorders>
            <w:shd w:val="clear" w:color="auto" w:fill="FFFFFF"/>
          </w:tcPr>
          <w:p w14:paraId="34EE4998" w14:textId="77777777" w:rsidR="002655C5" w:rsidRPr="00AD2AD6" w:rsidRDefault="002655C5" w:rsidP="001104A4">
            <w:pPr>
              <w:shd w:val="clear" w:color="auto" w:fill="FFFFFF"/>
              <w:ind w:left="173"/>
              <w:rPr>
                <w:szCs w:val="24"/>
              </w:rPr>
            </w:pPr>
            <w:r w:rsidRPr="00AD2AD6">
              <w:rPr>
                <w:szCs w:val="24"/>
              </w:rPr>
              <w:t>42.</w:t>
            </w:r>
          </w:p>
        </w:tc>
        <w:tc>
          <w:tcPr>
            <w:tcW w:w="6720" w:type="dxa"/>
            <w:tcBorders>
              <w:top w:val="nil"/>
              <w:left w:val="nil"/>
              <w:bottom w:val="nil"/>
              <w:right w:val="nil"/>
            </w:tcBorders>
            <w:shd w:val="clear" w:color="auto" w:fill="FFFFFF"/>
          </w:tcPr>
          <w:p w14:paraId="348A17F9" w14:textId="77777777" w:rsidR="002655C5" w:rsidRPr="00AD2AD6" w:rsidRDefault="002655C5" w:rsidP="00841BAE">
            <w:pPr>
              <w:shd w:val="clear" w:color="auto" w:fill="FFFFFF"/>
              <w:tabs>
                <w:tab w:val="left" w:pos="1086"/>
              </w:tabs>
              <w:ind w:left="115"/>
              <w:rPr>
                <w:szCs w:val="24"/>
              </w:rPr>
            </w:pPr>
            <w:r w:rsidRPr="00AD2AD6">
              <w:rPr>
                <w:szCs w:val="24"/>
              </w:rPr>
              <w:t>Service Pension Rate Calculator Where There Are No Dependent Children</w:t>
            </w:r>
          </w:p>
        </w:tc>
      </w:tr>
      <w:tr w:rsidR="002655C5" w:rsidRPr="00AD2AD6" w14:paraId="6DAF4092" w14:textId="77777777" w:rsidTr="00841BAE">
        <w:trPr>
          <w:trHeight w:val="20"/>
          <w:jc w:val="center"/>
        </w:trPr>
        <w:tc>
          <w:tcPr>
            <w:tcW w:w="754" w:type="dxa"/>
            <w:tcBorders>
              <w:top w:val="nil"/>
              <w:left w:val="nil"/>
              <w:bottom w:val="nil"/>
              <w:right w:val="nil"/>
            </w:tcBorders>
            <w:shd w:val="clear" w:color="auto" w:fill="FFFFFF"/>
          </w:tcPr>
          <w:p w14:paraId="48E0BE35" w14:textId="77777777" w:rsidR="002655C5" w:rsidRPr="00AD2AD6" w:rsidRDefault="002655C5" w:rsidP="001104A4">
            <w:pPr>
              <w:shd w:val="clear" w:color="auto" w:fill="FFFFFF"/>
              <w:ind w:left="178"/>
              <w:rPr>
                <w:szCs w:val="24"/>
              </w:rPr>
            </w:pPr>
            <w:r w:rsidRPr="00AD2AD6">
              <w:rPr>
                <w:szCs w:val="24"/>
              </w:rPr>
              <w:t>43.</w:t>
            </w:r>
          </w:p>
        </w:tc>
        <w:tc>
          <w:tcPr>
            <w:tcW w:w="6720" w:type="dxa"/>
            <w:tcBorders>
              <w:top w:val="nil"/>
              <w:left w:val="nil"/>
              <w:bottom w:val="nil"/>
              <w:right w:val="nil"/>
            </w:tcBorders>
            <w:shd w:val="clear" w:color="auto" w:fill="FFFFFF"/>
          </w:tcPr>
          <w:p w14:paraId="70EDCBC5" w14:textId="77777777" w:rsidR="002655C5" w:rsidRPr="00AD2AD6" w:rsidRDefault="002655C5" w:rsidP="00841BAE">
            <w:pPr>
              <w:shd w:val="clear" w:color="auto" w:fill="FFFFFF"/>
              <w:tabs>
                <w:tab w:val="left" w:pos="1086"/>
              </w:tabs>
              <w:ind w:left="120"/>
              <w:rPr>
                <w:szCs w:val="24"/>
              </w:rPr>
            </w:pPr>
            <w:r w:rsidRPr="00AD2AD6">
              <w:rPr>
                <w:szCs w:val="24"/>
              </w:rPr>
              <w:t>Service Pension Rate Calculator Where There Are Dependent Children</w:t>
            </w:r>
          </w:p>
        </w:tc>
      </w:tr>
      <w:tr w:rsidR="002655C5" w:rsidRPr="00AD2AD6" w14:paraId="084A39EF" w14:textId="77777777" w:rsidTr="00841BAE">
        <w:trPr>
          <w:trHeight w:val="20"/>
          <w:jc w:val="center"/>
        </w:trPr>
        <w:tc>
          <w:tcPr>
            <w:tcW w:w="754" w:type="dxa"/>
            <w:tcBorders>
              <w:top w:val="nil"/>
              <w:left w:val="nil"/>
              <w:bottom w:val="nil"/>
              <w:right w:val="nil"/>
            </w:tcBorders>
            <w:shd w:val="clear" w:color="auto" w:fill="FFFFFF"/>
          </w:tcPr>
          <w:p w14:paraId="774D128D" w14:textId="77777777" w:rsidR="002655C5" w:rsidRPr="00AD2AD6" w:rsidRDefault="002655C5" w:rsidP="001104A4">
            <w:pPr>
              <w:shd w:val="clear" w:color="auto" w:fill="FFFFFF"/>
              <w:ind w:left="173"/>
              <w:rPr>
                <w:szCs w:val="24"/>
              </w:rPr>
            </w:pPr>
            <w:r w:rsidRPr="00AD2AD6">
              <w:rPr>
                <w:szCs w:val="24"/>
              </w:rPr>
              <w:t>44.</w:t>
            </w:r>
          </w:p>
        </w:tc>
        <w:tc>
          <w:tcPr>
            <w:tcW w:w="6720" w:type="dxa"/>
            <w:tcBorders>
              <w:top w:val="nil"/>
              <w:left w:val="nil"/>
              <w:bottom w:val="nil"/>
              <w:right w:val="nil"/>
            </w:tcBorders>
            <w:shd w:val="clear" w:color="auto" w:fill="FFFFFF"/>
          </w:tcPr>
          <w:p w14:paraId="62CDB29E" w14:textId="77777777" w:rsidR="002655C5" w:rsidRPr="00AD2AD6" w:rsidRDefault="002655C5" w:rsidP="00841BAE">
            <w:pPr>
              <w:shd w:val="clear" w:color="auto" w:fill="FFFFFF"/>
              <w:tabs>
                <w:tab w:val="left" w:pos="1086"/>
              </w:tabs>
              <w:ind w:left="120"/>
              <w:rPr>
                <w:szCs w:val="24"/>
              </w:rPr>
            </w:pPr>
            <w:r w:rsidRPr="00AD2AD6">
              <w:rPr>
                <w:szCs w:val="24"/>
              </w:rPr>
              <w:t>Service Pension Rate Calculator for Blinded Veterans</w:t>
            </w:r>
          </w:p>
        </w:tc>
      </w:tr>
      <w:tr w:rsidR="002655C5" w:rsidRPr="00AD2AD6" w14:paraId="65F3314F" w14:textId="77777777" w:rsidTr="00841BAE">
        <w:trPr>
          <w:trHeight w:val="20"/>
          <w:jc w:val="center"/>
        </w:trPr>
        <w:tc>
          <w:tcPr>
            <w:tcW w:w="754" w:type="dxa"/>
            <w:tcBorders>
              <w:top w:val="nil"/>
              <w:left w:val="nil"/>
              <w:bottom w:val="nil"/>
              <w:right w:val="nil"/>
            </w:tcBorders>
            <w:shd w:val="clear" w:color="auto" w:fill="FFFFFF"/>
          </w:tcPr>
          <w:p w14:paraId="229D33D5" w14:textId="77777777" w:rsidR="002655C5" w:rsidRPr="00AD2AD6" w:rsidRDefault="002655C5" w:rsidP="001104A4">
            <w:pPr>
              <w:shd w:val="clear" w:color="auto" w:fill="FFFFFF"/>
              <w:ind w:left="178"/>
              <w:rPr>
                <w:szCs w:val="24"/>
              </w:rPr>
            </w:pPr>
            <w:r w:rsidRPr="00AD2AD6">
              <w:rPr>
                <w:szCs w:val="24"/>
              </w:rPr>
              <w:t>45.</w:t>
            </w:r>
          </w:p>
        </w:tc>
        <w:tc>
          <w:tcPr>
            <w:tcW w:w="6720" w:type="dxa"/>
            <w:tcBorders>
              <w:top w:val="nil"/>
              <w:left w:val="nil"/>
              <w:bottom w:val="nil"/>
              <w:right w:val="nil"/>
            </w:tcBorders>
            <w:shd w:val="clear" w:color="auto" w:fill="FFFFFF"/>
          </w:tcPr>
          <w:p w14:paraId="03DA3A17" w14:textId="77777777" w:rsidR="002655C5" w:rsidRPr="00AD2AD6" w:rsidRDefault="002655C5" w:rsidP="00841BAE">
            <w:pPr>
              <w:shd w:val="clear" w:color="auto" w:fill="FFFFFF"/>
              <w:tabs>
                <w:tab w:val="left" w:pos="1086"/>
              </w:tabs>
              <w:ind w:left="120"/>
              <w:rPr>
                <w:szCs w:val="24"/>
              </w:rPr>
            </w:pPr>
            <w:r w:rsidRPr="00AD2AD6">
              <w:rPr>
                <w:szCs w:val="24"/>
              </w:rPr>
              <w:t>Service Pension Rate Calculator for Widows, Widowers and Non-illness Separated Spouses</w:t>
            </w:r>
          </w:p>
        </w:tc>
      </w:tr>
      <w:tr w:rsidR="002655C5" w:rsidRPr="00AD2AD6" w14:paraId="392B791F" w14:textId="77777777" w:rsidTr="00841BAE">
        <w:trPr>
          <w:trHeight w:val="20"/>
          <w:jc w:val="center"/>
        </w:trPr>
        <w:tc>
          <w:tcPr>
            <w:tcW w:w="754" w:type="dxa"/>
            <w:tcBorders>
              <w:top w:val="nil"/>
              <w:left w:val="nil"/>
              <w:bottom w:val="nil"/>
              <w:right w:val="nil"/>
            </w:tcBorders>
            <w:shd w:val="clear" w:color="auto" w:fill="FFFFFF"/>
          </w:tcPr>
          <w:p w14:paraId="3DB7A34D" w14:textId="77777777" w:rsidR="002655C5" w:rsidRPr="00AD2AD6" w:rsidRDefault="002655C5" w:rsidP="001104A4">
            <w:pPr>
              <w:shd w:val="clear" w:color="auto" w:fill="FFFFFF"/>
              <w:ind w:left="178"/>
              <w:rPr>
                <w:szCs w:val="24"/>
              </w:rPr>
            </w:pPr>
            <w:r w:rsidRPr="00AD2AD6">
              <w:rPr>
                <w:szCs w:val="24"/>
              </w:rPr>
              <w:t>46.</w:t>
            </w:r>
          </w:p>
        </w:tc>
        <w:tc>
          <w:tcPr>
            <w:tcW w:w="6720" w:type="dxa"/>
            <w:tcBorders>
              <w:top w:val="nil"/>
              <w:left w:val="nil"/>
              <w:bottom w:val="nil"/>
              <w:right w:val="nil"/>
            </w:tcBorders>
            <w:shd w:val="clear" w:color="auto" w:fill="FFFFFF"/>
          </w:tcPr>
          <w:p w14:paraId="4900A7A0" w14:textId="77777777" w:rsidR="002655C5" w:rsidRPr="00AD2AD6" w:rsidRDefault="002655C5" w:rsidP="00841BAE">
            <w:pPr>
              <w:shd w:val="clear" w:color="auto" w:fill="FFFFFF"/>
              <w:tabs>
                <w:tab w:val="left" w:pos="1086"/>
              </w:tabs>
              <w:ind w:left="130"/>
              <w:rPr>
                <w:szCs w:val="24"/>
              </w:rPr>
            </w:pPr>
            <w:r w:rsidRPr="00AD2AD6">
              <w:rPr>
                <w:szCs w:val="24"/>
              </w:rPr>
              <w:t>Indexed and adjusted amounts</w:t>
            </w:r>
          </w:p>
        </w:tc>
      </w:tr>
      <w:tr w:rsidR="002655C5" w:rsidRPr="00AD2AD6" w14:paraId="278C3E9C" w14:textId="77777777" w:rsidTr="00841BAE">
        <w:trPr>
          <w:trHeight w:val="20"/>
          <w:jc w:val="center"/>
        </w:trPr>
        <w:tc>
          <w:tcPr>
            <w:tcW w:w="754" w:type="dxa"/>
            <w:tcBorders>
              <w:top w:val="nil"/>
              <w:left w:val="nil"/>
              <w:bottom w:val="nil"/>
              <w:right w:val="nil"/>
            </w:tcBorders>
            <w:shd w:val="clear" w:color="auto" w:fill="FFFFFF"/>
          </w:tcPr>
          <w:p w14:paraId="53D2657D" w14:textId="77777777" w:rsidR="002655C5" w:rsidRPr="00AD2AD6" w:rsidRDefault="002655C5" w:rsidP="001104A4">
            <w:pPr>
              <w:shd w:val="clear" w:color="auto" w:fill="FFFFFF"/>
              <w:ind w:left="178"/>
              <w:rPr>
                <w:szCs w:val="24"/>
              </w:rPr>
            </w:pPr>
            <w:r w:rsidRPr="00AD2AD6">
              <w:rPr>
                <w:szCs w:val="24"/>
              </w:rPr>
              <w:t>47.</w:t>
            </w:r>
          </w:p>
        </w:tc>
        <w:tc>
          <w:tcPr>
            <w:tcW w:w="6720" w:type="dxa"/>
            <w:tcBorders>
              <w:top w:val="nil"/>
              <w:left w:val="nil"/>
              <w:bottom w:val="nil"/>
              <w:right w:val="nil"/>
            </w:tcBorders>
            <w:shd w:val="clear" w:color="auto" w:fill="FFFFFF"/>
          </w:tcPr>
          <w:p w14:paraId="498C5456" w14:textId="77777777" w:rsidR="002655C5" w:rsidRPr="00AD2AD6" w:rsidRDefault="002655C5" w:rsidP="00841BAE">
            <w:pPr>
              <w:shd w:val="clear" w:color="auto" w:fill="FFFFFF"/>
              <w:tabs>
                <w:tab w:val="left" w:pos="1086"/>
              </w:tabs>
              <w:ind w:left="115"/>
              <w:rPr>
                <w:szCs w:val="24"/>
              </w:rPr>
            </w:pPr>
            <w:r w:rsidRPr="00AD2AD6">
              <w:rPr>
                <w:szCs w:val="24"/>
              </w:rPr>
              <w:t>CPI Indexation Table</w:t>
            </w:r>
          </w:p>
        </w:tc>
      </w:tr>
      <w:tr w:rsidR="002655C5" w:rsidRPr="00AD2AD6" w14:paraId="623B9251" w14:textId="77777777" w:rsidTr="00841BAE">
        <w:trPr>
          <w:trHeight w:val="20"/>
          <w:jc w:val="center"/>
        </w:trPr>
        <w:tc>
          <w:tcPr>
            <w:tcW w:w="754" w:type="dxa"/>
            <w:tcBorders>
              <w:top w:val="nil"/>
              <w:left w:val="nil"/>
              <w:bottom w:val="nil"/>
              <w:right w:val="nil"/>
            </w:tcBorders>
            <w:shd w:val="clear" w:color="auto" w:fill="FFFFFF"/>
          </w:tcPr>
          <w:p w14:paraId="4A4AB891" w14:textId="77777777" w:rsidR="002655C5" w:rsidRPr="00AD2AD6" w:rsidRDefault="002655C5" w:rsidP="001104A4">
            <w:pPr>
              <w:shd w:val="clear" w:color="auto" w:fill="FFFFFF"/>
              <w:rPr>
                <w:szCs w:val="24"/>
              </w:rPr>
            </w:pPr>
          </w:p>
        </w:tc>
        <w:tc>
          <w:tcPr>
            <w:tcW w:w="6720" w:type="dxa"/>
            <w:tcBorders>
              <w:top w:val="nil"/>
              <w:left w:val="nil"/>
              <w:bottom w:val="nil"/>
              <w:right w:val="nil"/>
            </w:tcBorders>
            <w:shd w:val="clear" w:color="auto" w:fill="FFFFFF"/>
          </w:tcPr>
          <w:p w14:paraId="2F9780F9" w14:textId="71C19180" w:rsidR="002655C5" w:rsidRPr="00AD2AD6" w:rsidRDefault="002655C5" w:rsidP="006E6987">
            <w:pPr>
              <w:shd w:val="clear" w:color="auto" w:fill="FFFFFF"/>
              <w:tabs>
                <w:tab w:val="left" w:pos="1086"/>
              </w:tabs>
              <w:spacing w:before="60" w:after="60"/>
              <w:jc w:val="center"/>
              <w:rPr>
                <w:szCs w:val="24"/>
              </w:rPr>
            </w:pPr>
            <w:r w:rsidRPr="00AD2AD6">
              <w:rPr>
                <w:b/>
                <w:bCs/>
                <w:i/>
                <w:iCs/>
                <w:szCs w:val="24"/>
              </w:rPr>
              <w:t>Division 6</w:t>
            </w:r>
            <w:r w:rsidRPr="00AD2AD6">
              <w:rPr>
                <w:rFonts w:eastAsia="Times New Roman"/>
                <w:b/>
                <w:bCs/>
                <w:szCs w:val="24"/>
              </w:rPr>
              <w:t>—</w:t>
            </w:r>
            <w:r w:rsidRPr="00AD2AD6">
              <w:rPr>
                <w:rFonts w:eastAsia="Times New Roman"/>
                <w:b/>
                <w:bCs/>
                <w:i/>
                <w:iCs/>
                <w:szCs w:val="24"/>
              </w:rPr>
              <w:t>Superannuation investments prior to pension age</w:t>
            </w:r>
          </w:p>
        </w:tc>
      </w:tr>
      <w:tr w:rsidR="002655C5" w:rsidRPr="00AD2AD6" w14:paraId="2BA2AE33" w14:textId="77777777" w:rsidTr="00841BAE">
        <w:trPr>
          <w:trHeight w:val="20"/>
          <w:jc w:val="center"/>
        </w:trPr>
        <w:tc>
          <w:tcPr>
            <w:tcW w:w="754" w:type="dxa"/>
            <w:tcBorders>
              <w:top w:val="nil"/>
              <w:left w:val="nil"/>
              <w:bottom w:val="nil"/>
              <w:right w:val="nil"/>
            </w:tcBorders>
            <w:shd w:val="clear" w:color="auto" w:fill="FFFFFF"/>
          </w:tcPr>
          <w:p w14:paraId="226920AB" w14:textId="77777777" w:rsidR="002655C5" w:rsidRPr="00AD2AD6" w:rsidRDefault="002655C5" w:rsidP="001104A4">
            <w:pPr>
              <w:shd w:val="clear" w:color="auto" w:fill="FFFFFF"/>
              <w:ind w:left="182"/>
              <w:rPr>
                <w:szCs w:val="24"/>
              </w:rPr>
            </w:pPr>
            <w:r w:rsidRPr="00AD2AD6">
              <w:rPr>
                <w:szCs w:val="24"/>
              </w:rPr>
              <w:t>48.</w:t>
            </w:r>
          </w:p>
        </w:tc>
        <w:tc>
          <w:tcPr>
            <w:tcW w:w="6720" w:type="dxa"/>
            <w:tcBorders>
              <w:top w:val="nil"/>
              <w:left w:val="nil"/>
              <w:bottom w:val="nil"/>
              <w:right w:val="nil"/>
            </w:tcBorders>
            <w:shd w:val="clear" w:color="auto" w:fill="FFFFFF"/>
          </w:tcPr>
          <w:p w14:paraId="36170189" w14:textId="77777777" w:rsidR="002655C5" w:rsidRPr="00AD2AD6" w:rsidRDefault="002655C5" w:rsidP="00841BAE">
            <w:pPr>
              <w:shd w:val="clear" w:color="auto" w:fill="FFFFFF"/>
              <w:tabs>
                <w:tab w:val="left" w:pos="1086"/>
              </w:tabs>
              <w:ind w:left="125"/>
              <w:rPr>
                <w:szCs w:val="24"/>
              </w:rPr>
            </w:pPr>
            <w:r w:rsidRPr="00AD2AD6">
              <w:rPr>
                <w:i/>
                <w:iCs/>
                <w:szCs w:val="24"/>
              </w:rPr>
              <w:t xml:space="preserve">Income test </w:t>
            </w:r>
            <w:r w:rsidRPr="00AD2AD6">
              <w:rPr>
                <w:szCs w:val="24"/>
              </w:rPr>
              <w:t>definitions</w:t>
            </w:r>
          </w:p>
        </w:tc>
      </w:tr>
      <w:tr w:rsidR="002655C5" w:rsidRPr="00AD2AD6" w14:paraId="6D90383D" w14:textId="77777777" w:rsidTr="00841BAE">
        <w:trPr>
          <w:trHeight w:val="20"/>
          <w:jc w:val="center"/>
        </w:trPr>
        <w:tc>
          <w:tcPr>
            <w:tcW w:w="754" w:type="dxa"/>
            <w:tcBorders>
              <w:top w:val="nil"/>
              <w:left w:val="nil"/>
              <w:bottom w:val="nil"/>
              <w:right w:val="nil"/>
            </w:tcBorders>
            <w:shd w:val="clear" w:color="auto" w:fill="FFFFFF"/>
          </w:tcPr>
          <w:p w14:paraId="1B01B4AB" w14:textId="77777777" w:rsidR="002655C5" w:rsidRPr="00AD2AD6" w:rsidRDefault="002655C5" w:rsidP="001104A4">
            <w:pPr>
              <w:shd w:val="clear" w:color="auto" w:fill="FFFFFF"/>
              <w:ind w:left="182"/>
              <w:rPr>
                <w:szCs w:val="24"/>
              </w:rPr>
            </w:pPr>
            <w:r w:rsidRPr="00AD2AD6">
              <w:rPr>
                <w:szCs w:val="24"/>
              </w:rPr>
              <w:t>49.</w:t>
            </w:r>
          </w:p>
        </w:tc>
        <w:tc>
          <w:tcPr>
            <w:tcW w:w="6720" w:type="dxa"/>
            <w:tcBorders>
              <w:top w:val="nil"/>
              <w:left w:val="nil"/>
              <w:bottom w:val="nil"/>
              <w:right w:val="nil"/>
            </w:tcBorders>
            <w:shd w:val="clear" w:color="auto" w:fill="FFFFFF"/>
          </w:tcPr>
          <w:p w14:paraId="2B7CCB4E" w14:textId="77777777" w:rsidR="002655C5" w:rsidRPr="00AD2AD6" w:rsidRDefault="002655C5" w:rsidP="00841BAE">
            <w:pPr>
              <w:shd w:val="clear" w:color="auto" w:fill="FFFFFF"/>
              <w:tabs>
                <w:tab w:val="left" w:pos="1086"/>
              </w:tabs>
              <w:ind w:left="125"/>
              <w:rPr>
                <w:szCs w:val="24"/>
              </w:rPr>
            </w:pPr>
            <w:r w:rsidRPr="00AD2AD6">
              <w:rPr>
                <w:i/>
                <w:iCs/>
                <w:szCs w:val="24"/>
              </w:rPr>
              <w:t xml:space="preserve">Investment income </w:t>
            </w:r>
            <w:r w:rsidRPr="00AD2AD6">
              <w:rPr>
                <w:szCs w:val="24"/>
              </w:rPr>
              <w:t>definitions</w:t>
            </w:r>
          </w:p>
        </w:tc>
      </w:tr>
      <w:tr w:rsidR="002655C5" w:rsidRPr="00AD2AD6" w14:paraId="35E203A8" w14:textId="77777777" w:rsidTr="00841BAE">
        <w:trPr>
          <w:trHeight w:val="20"/>
          <w:jc w:val="center"/>
        </w:trPr>
        <w:tc>
          <w:tcPr>
            <w:tcW w:w="754" w:type="dxa"/>
            <w:tcBorders>
              <w:top w:val="nil"/>
              <w:left w:val="nil"/>
              <w:bottom w:val="nil"/>
              <w:right w:val="nil"/>
            </w:tcBorders>
            <w:shd w:val="clear" w:color="auto" w:fill="FFFFFF"/>
          </w:tcPr>
          <w:p w14:paraId="50CA723F" w14:textId="77777777" w:rsidR="002655C5" w:rsidRPr="00AD2AD6" w:rsidRDefault="002655C5" w:rsidP="001104A4">
            <w:pPr>
              <w:shd w:val="clear" w:color="auto" w:fill="FFFFFF"/>
              <w:ind w:left="192"/>
              <w:rPr>
                <w:szCs w:val="24"/>
              </w:rPr>
            </w:pPr>
            <w:r w:rsidRPr="00AD2AD6">
              <w:rPr>
                <w:szCs w:val="24"/>
              </w:rPr>
              <w:t>50.</w:t>
            </w:r>
          </w:p>
        </w:tc>
        <w:tc>
          <w:tcPr>
            <w:tcW w:w="6720" w:type="dxa"/>
            <w:tcBorders>
              <w:top w:val="nil"/>
              <w:left w:val="nil"/>
              <w:bottom w:val="nil"/>
              <w:right w:val="nil"/>
            </w:tcBorders>
            <w:shd w:val="clear" w:color="auto" w:fill="FFFFFF"/>
          </w:tcPr>
          <w:p w14:paraId="018DBEEC" w14:textId="77777777" w:rsidR="002655C5" w:rsidRPr="00AD2AD6" w:rsidRDefault="002655C5" w:rsidP="00841BAE">
            <w:pPr>
              <w:shd w:val="clear" w:color="auto" w:fill="FFFFFF"/>
              <w:tabs>
                <w:tab w:val="left" w:pos="1086"/>
              </w:tabs>
              <w:ind w:left="134"/>
              <w:rPr>
                <w:szCs w:val="24"/>
              </w:rPr>
            </w:pPr>
            <w:r w:rsidRPr="00AD2AD6">
              <w:rPr>
                <w:szCs w:val="24"/>
              </w:rPr>
              <w:t>Investments made before 1 January 1988 with friendly societies or where no immediate return</w:t>
            </w:r>
          </w:p>
        </w:tc>
      </w:tr>
      <w:tr w:rsidR="002655C5" w:rsidRPr="00AD2AD6" w14:paraId="5425E6F2" w14:textId="77777777" w:rsidTr="00841BAE">
        <w:trPr>
          <w:trHeight w:val="20"/>
          <w:jc w:val="center"/>
        </w:trPr>
        <w:tc>
          <w:tcPr>
            <w:tcW w:w="754" w:type="dxa"/>
            <w:tcBorders>
              <w:top w:val="nil"/>
              <w:left w:val="nil"/>
              <w:bottom w:val="nil"/>
              <w:right w:val="nil"/>
            </w:tcBorders>
            <w:shd w:val="clear" w:color="auto" w:fill="FFFFFF"/>
          </w:tcPr>
          <w:p w14:paraId="3AB3060B" w14:textId="77777777" w:rsidR="002655C5" w:rsidRPr="00AD2AD6" w:rsidRDefault="002655C5" w:rsidP="001104A4">
            <w:pPr>
              <w:shd w:val="clear" w:color="auto" w:fill="FFFFFF"/>
              <w:ind w:left="197"/>
              <w:rPr>
                <w:szCs w:val="24"/>
              </w:rPr>
            </w:pPr>
            <w:r w:rsidRPr="00AD2AD6">
              <w:rPr>
                <w:szCs w:val="24"/>
              </w:rPr>
              <w:t>51.</w:t>
            </w:r>
          </w:p>
        </w:tc>
        <w:tc>
          <w:tcPr>
            <w:tcW w:w="6720" w:type="dxa"/>
            <w:tcBorders>
              <w:top w:val="nil"/>
              <w:left w:val="nil"/>
              <w:bottom w:val="nil"/>
              <w:right w:val="nil"/>
            </w:tcBorders>
            <w:shd w:val="clear" w:color="auto" w:fill="FFFFFF"/>
          </w:tcPr>
          <w:p w14:paraId="00FBBA47" w14:textId="77777777" w:rsidR="002655C5" w:rsidRPr="00AD2AD6" w:rsidRDefault="002655C5" w:rsidP="00841BAE">
            <w:pPr>
              <w:shd w:val="clear" w:color="auto" w:fill="FFFFFF"/>
              <w:tabs>
                <w:tab w:val="left" w:pos="1086"/>
              </w:tabs>
              <w:ind w:left="134"/>
              <w:rPr>
                <w:szCs w:val="24"/>
              </w:rPr>
            </w:pPr>
            <w:r w:rsidRPr="00AD2AD6">
              <w:rPr>
                <w:szCs w:val="24"/>
              </w:rPr>
              <w:t>Repeal of section 46BA</w:t>
            </w:r>
          </w:p>
        </w:tc>
      </w:tr>
      <w:tr w:rsidR="002655C5" w:rsidRPr="00AD2AD6" w14:paraId="3481C7E0" w14:textId="77777777" w:rsidTr="00841BAE">
        <w:trPr>
          <w:trHeight w:val="20"/>
          <w:jc w:val="center"/>
        </w:trPr>
        <w:tc>
          <w:tcPr>
            <w:tcW w:w="754" w:type="dxa"/>
            <w:tcBorders>
              <w:top w:val="nil"/>
              <w:left w:val="nil"/>
              <w:bottom w:val="nil"/>
              <w:right w:val="nil"/>
            </w:tcBorders>
            <w:shd w:val="clear" w:color="auto" w:fill="FFFFFF"/>
          </w:tcPr>
          <w:p w14:paraId="4D19B1BF" w14:textId="77777777" w:rsidR="002655C5" w:rsidRPr="00AD2AD6" w:rsidRDefault="002655C5" w:rsidP="001104A4">
            <w:pPr>
              <w:shd w:val="clear" w:color="auto" w:fill="FFFFFF"/>
              <w:ind w:left="192"/>
              <w:rPr>
                <w:szCs w:val="24"/>
              </w:rPr>
            </w:pPr>
            <w:r w:rsidRPr="00AD2AD6">
              <w:rPr>
                <w:szCs w:val="24"/>
              </w:rPr>
              <w:t>52.</w:t>
            </w:r>
          </w:p>
        </w:tc>
        <w:tc>
          <w:tcPr>
            <w:tcW w:w="6720" w:type="dxa"/>
            <w:tcBorders>
              <w:top w:val="nil"/>
              <w:left w:val="nil"/>
              <w:bottom w:val="nil"/>
              <w:right w:val="nil"/>
            </w:tcBorders>
            <w:shd w:val="clear" w:color="auto" w:fill="FFFFFF"/>
          </w:tcPr>
          <w:p w14:paraId="6DC4DDE7" w14:textId="77777777" w:rsidR="002655C5" w:rsidRPr="00AD2AD6" w:rsidRDefault="002655C5" w:rsidP="00841BAE">
            <w:pPr>
              <w:shd w:val="clear" w:color="auto" w:fill="FFFFFF"/>
              <w:tabs>
                <w:tab w:val="left" w:pos="1086"/>
              </w:tabs>
              <w:ind w:left="134"/>
              <w:rPr>
                <w:szCs w:val="24"/>
              </w:rPr>
            </w:pPr>
            <w:r w:rsidRPr="00AD2AD6">
              <w:rPr>
                <w:szCs w:val="24"/>
              </w:rPr>
              <w:t>Investments made before 9 September 1988</w:t>
            </w:r>
          </w:p>
        </w:tc>
      </w:tr>
      <w:tr w:rsidR="002655C5" w:rsidRPr="00AD2AD6" w14:paraId="49122695" w14:textId="77777777" w:rsidTr="00841BAE">
        <w:trPr>
          <w:trHeight w:val="20"/>
          <w:jc w:val="center"/>
        </w:trPr>
        <w:tc>
          <w:tcPr>
            <w:tcW w:w="754" w:type="dxa"/>
            <w:tcBorders>
              <w:top w:val="nil"/>
              <w:left w:val="nil"/>
              <w:bottom w:val="nil"/>
              <w:right w:val="nil"/>
            </w:tcBorders>
            <w:shd w:val="clear" w:color="auto" w:fill="FFFFFF"/>
          </w:tcPr>
          <w:p w14:paraId="71DDB802" w14:textId="77777777" w:rsidR="002655C5" w:rsidRPr="00AD2AD6" w:rsidRDefault="002655C5" w:rsidP="001104A4">
            <w:pPr>
              <w:shd w:val="clear" w:color="auto" w:fill="FFFFFF"/>
              <w:ind w:left="197"/>
              <w:rPr>
                <w:szCs w:val="24"/>
              </w:rPr>
            </w:pPr>
            <w:r w:rsidRPr="00AD2AD6">
              <w:rPr>
                <w:szCs w:val="24"/>
              </w:rPr>
              <w:t>53.</w:t>
            </w:r>
          </w:p>
        </w:tc>
        <w:tc>
          <w:tcPr>
            <w:tcW w:w="6720" w:type="dxa"/>
            <w:tcBorders>
              <w:top w:val="nil"/>
              <w:left w:val="nil"/>
              <w:bottom w:val="nil"/>
              <w:right w:val="nil"/>
            </w:tcBorders>
            <w:shd w:val="clear" w:color="auto" w:fill="FFFFFF"/>
          </w:tcPr>
          <w:p w14:paraId="61E92A8C" w14:textId="77777777" w:rsidR="002655C5" w:rsidRPr="00AD2AD6" w:rsidRDefault="002655C5" w:rsidP="00841BAE">
            <w:pPr>
              <w:shd w:val="clear" w:color="auto" w:fill="FFFFFF"/>
              <w:tabs>
                <w:tab w:val="left" w:pos="1086"/>
              </w:tabs>
              <w:ind w:left="134"/>
              <w:rPr>
                <w:szCs w:val="24"/>
              </w:rPr>
            </w:pPr>
            <w:r w:rsidRPr="00AD2AD6">
              <w:rPr>
                <w:szCs w:val="24"/>
              </w:rPr>
              <w:t>New Subdivision D of Division 8 of Part III:</w:t>
            </w:r>
          </w:p>
        </w:tc>
      </w:tr>
      <w:tr w:rsidR="002655C5" w:rsidRPr="00AD2AD6" w14:paraId="39FEF015" w14:textId="77777777" w:rsidTr="00841BAE">
        <w:trPr>
          <w:trHeight w:val="20"/>
          <w:jc w:val="center"/>
        </w:trPr>
        <w:tc>
          <w:tcPr>
            <w:tcW w:w="754" w:type="dxa"/>
            <w:tcBorders>
              <w:top w:val="nil"/>
              <w:left w:val="nil"/>
              <w:bottom w:val="nil"/>
              <w:right w:val="nil"/>
            </w:tcBorders>
            <w:shd w:val="clear" w:color="auto" w:fill="FFFFFF"/>
          </w:tcPr>
          <w:p w14:paraId="585F0748" w14:textId="77777777" w:rsidR="002655C5" w:rsidRPr="00AD2AD6" w:rsidRDefault="002655C5" w:rsidP="001104A4">
            <w:pPr>
              <w:shd w:val="clear" w:color="auto" w:fill="FFFFFF"/>
              <w:rPr>
                <w:szCs w:val="24"/>
              </w:rPr>
            </w:pPr>
          </w:p>
        </w:tc>
        <w:tc>
          <w:tcPr>
            <w:tcW w:w="6720" w:type="dxa"/>
            <w:tcBorders>
              <w:top w:val="nil"/>
              <w:left w:val="nil"/>
              <w:bottom w:val="nil"/>
              <w:right w:val="nil"/>
            </w:tcBorders>
            <w:shd w:val="clear" w:color="auto" w:fill="FFFFFF"/>
          </w:tcPr>
          <w:p w14:paraId="50A7373D" w14:textId="348430A8" w:rsidR="002655C5" w:rsidRPr="00AD2AD6" w:rsidRDefault="002655C5" w:rsidP="006E6987">
            <w:pPr>
              <w:shd w:val="clear" w:color="auto" w:fill="FFFFFF"/>
              <w:tabs>
                <w:tab w:val="left" w:pos="1086"/>
              </w:tabs>
              <w:spacing w:before="60" w:after="60"/>
              <w:jc w:val="center"/>
              <w:rPr>
                <w:szCs w:val="24"/>
              </w:rPr>
            </w:pPr>
            <w:r w:rsidRPr="00AD2AD6">
              <w:rPr>
                <w:i/>
                <w:iCs/>
                <w:szCs w:val="24"/>
              </w:rPr>
              <w:t>Subdivision D</w:t>
            </w:r>
            <w:r w:rsidRPr="00AD2AD6">
              <w:rPr>
                <w:rFonts w:eastAsia="Times New Roman"/>
                <w:szCs w:val="24"/>
              </w:rPr>
              <w:t>—</w:t>
            </w:r>
            <w:r w:rsidRPr="00AD2AD6">
              <w:rPr>
                <w:rFonts w:eastAsia="Times New Roman"/>
                <w:i/>
                <w:iCs/>
                <w:szCs w:val="24"/>
              </w:rPr>
              <w:t>Superannuation fund investments before pension age</w:t>
            </w:r>
          </w:p>
        </w:tc>
      </w:tr>
      <w:tr w:rsidR="002655C5" w:rsidRPr="00AD2AD6" w14:paraId="5D36D078" w14:textId="77777777" w:rsidTr="00841BAE">
        <w:trPr>
          <w:trHeight w:val="20"/>
          <w:jc w:val="center"/>
        </w:trPr>
        <w:tc>
          <w:tcPr>
            <w:tcW w:w="754" w:type="dxa"/>
            <w:tcBorders>
              <w:top w:val="nil"/>
              <w:left w:val="nil"/>
              <w:bottom w:val="nil"/>
              <w:right w:val="nil"/>
            </w:tcBorders>
            <w:shd w:val="clear" w:color="auto" w:fill="FFFFFF"/>
          </w:tcPr>
          <w:p w14:paraId="044D3611" w14:textId="77777777" w:rsidR="002655C5" w:rsidRPr="00AD2AD6" w:rsidRDefault="002655C5" w:rsidP="001104A4">
            <w:pPr>
              <w:shd w:val="clear" w:color="auto" w:fill="FFFFFF"/>
              <w:rPr>
                <w:szCs w:val="24"/>
              </w:rPr>
            </w:pPr>
          </w:p>
        </w:tc>
        <w:tc>
          <w:tcPr>
            <w:tcW w:w="6720" w:type="dxa"/>
            <w:tcBorders>
              <w:top w:val="nil"/>
              <w:left w:val="nil"/>
              <w:bottom w:val="nil"/>
              <w:right w:val="nil"/>
            </w:tcBorders>
            <w:shd w:val="clear" w:color="auto" w:fill="FFFFFF"/>
          </w:tcPr>
          <w:p w14:paraId="211FD4E3" w14:textId="77777777" w:rsidR="002655C5" w:rsidRPr="00AD2AD6" w:rsidRDefault="002655C5" w:rsidP="00841BAE">
            <w:pPr>
              <w:shd w:val="clear" w:color="auto" w:fill="FFFFFF"/>
              <w:tabs>
                <w:tab w:val="left" w:pos="1086"/>
              </w:tabs>
              <w:ind w:left="298"/>
              <w:rPr>
                <w:szCs w:val="24"/>
              </w:rPr>
            </w:pPr>
            <w:r w:rsidRPr="00AD2AD6">
              <w:rPr>
                <w:szCs w:val="24"/>
              </w:rPr>
              <w:t>46S.</w:t>
            </w:r>
            <w:r w:rsidR="00841BAE" w:rsidRPr="00AD2AD6">
              <w:rPr>
                <w:szCs w:val="24"/>
              </w:rPr>
              <w:tab/>
            </w:r>
            <w:r w:rsidRPr="00AD2AD6">
              <w:rPr>
                <w:szCs w:val="24"/>
              </w:rPr>
              <w:t>Provisions affecting superannuation fund investments before pension age</w:t>
            </w:r>
          </w:p>
        </w:tc>
      </w:tr>
      <w:tr w:rsidR="002655C5" w:rsidRPr="00AD2AD6" w14:paraId="266406DE" w14:textId="77777777" w:rsidTr="00841BAE">
        <w:trPr>
          <w:trHeight w:val="20"/>
          <w:jc w:val="center"/>
        </w:trPr>
        <w:tc>
          <w:tcPr>
            <w:tcW w:w="754" w:type="dxa"/>
            <w:tcBorders>
              <w:top w:val="nil"/>
              <w:left w:val="nil"/>
              <w:bottom w:val="nil"/>
              <w:right w:val="nil"/>
            </w:tcBorders>
            <w:shd w:val="clear" w:color="auto" w:fill="FFFFFF"/>
          </w:tcPr>
          <w:p w14:paraId="1AE87ACA" w14:textId="77777777" w:rsidR="002655C5" w:rsidRPr="00AD2AD6" w:rsidRDefault="002655C5" w:rsidP="001104A4">
            <w:pPr>
              <w:shd w:val="clear" w:color="auto" w:fill="FFFFFF"/>
              <w:rPr>
                <w:szCs w:val="24"/>
              </w:rPr>
            </w:pPr>
          </w:p>
        </w:tc>
        <w:tc>
          <w:tcPr>
            <w:tcW w:w="6720" w:type="dxa"/>
            <w:tcBorders>
              <w:top w:val="nil"/>
              <w:left w:val="nil"/>
              <w:bottom w:val="nil"/>
              <w:right w:val="nil"/>
            </w:tcBorders>
            <w:shd w:val="clear" w:color="auto" w:fill="FFFFFF"/>
          </w:tcPr>
          <w:p w14:paraId="63BB6023" w14:textId="77777777" w:rsidR="002655C5" w:rsidRPr="00AD2AD6" w:rsidRDefault="002655C5" w:rsidP="00841BAE">
            <w:pPr>
              <w:shd w:val="clear" w:color="auto" w:fill="FFFFFF"/>
              <w:tabs>
                <w:tab w:val="left" w:pos="1086"/>
              </w:tabs>
              <w:ind w:left="298"/>
              <w:rPr>
                <w:szCs w:val="24"/>
              </w:rPr>
            </w:pPr>
            <w:r w:rsidRPr="00AD2AD6">
              <w:rPr>
                <w:szCs w:val="24"/>
              </w:rPr>
              <w:t>46SA.</w:t>
            </w:r>
            <w:r w:rsidR="00841BAE" w:rsidRPr="00AD2AD6">
              <w:rPr>
                <w:szCs w:val="24"/>
              </w:rPr>
              <w:tab/>
            </w:r>
            <w:r w:rsidRPr="00AD2AD6">
              <w:rPr>
                <w:szCs w:val="24"/>
              </w:rPr>
              <w:t>Early withdrawal from superannuation fund</w:t>
            </w:r>
          </w:p>
        </w:tc>
      </w:tr>
      <w:tr w:rsidR="002655C5" w:rsidRPr="00AD2AD6" w14:paraId="2B49DD1B" w14:textId="77777777" w:rsidTr="00841BAE">
        <w:trPr>
          <w:trHeight w:val="20"/>
          <w:jc w:val="center"/>
        </w:trPr>
        <w:tc>
          <w:tcPr>
            <w:tcW w:w="754" w:type="dxa"/>
            <w:tcBorders>
              <w:top w:val="nil"/>
              <w:left w:val="nil"/>
              <w:bottom w:val="nil"/>
              <w:right w:val="nil"/>
            </w:tcBorders>
            <w:shd w:val="clear" w:color="auto" w:fill="FFFFFF"/>
          </w:tcPr>
          <w:p w14:paraId="6668388E" w14:textId="77777777" w:rsidR="002655C5" w:rsidRPr="00AD2AD6" w:rsidRDefault="002655C5" w:rsidP="001104A4">
            <w:pPr>
              <w:shd w:val="clear" w:color="auto" w:fill="FFFFFF"/>
              <w:ind w:left="202"/>
              <w:rPr>
                <w:szCs w:val="24"/>
              </w:rPr>
            </w:pPr>
            <w:r w:rsidRPr="00AD2AD6">
              <w:rPr>
                <w:szCs w:val="24"/>
              </w:rPr>
              <w:t>54.</w:t>
            </w:r>
          </w:p>
        </w:tc>
        <w:tc>
          <w:tcPr>
            <w:tcW w:w="6720" w:type="dxa"/>
            <w:tcBorders>
              <w:top w:val="nil"/>
              <w:left w:val="nil"/>
              <w:bottom w:val="nil"/>
              <w:right w:val="nil"/>
            </w:tcBorders>
            <w:shd w:val="clear" w:color="auto" w:fill="FFFFFF"/>
          </w:tcPr>
          <w:p w14:paraId="474E8B7C" w14:textId="77777777" w:rsidR="002655C5" w:rsidRPr="00AD2AD6" w:rsidRDefault="002655C5" w:rsidP="00841BAE">
            <w:pPr>
              <w:shd w:val="clear" w:color="auto" w:fill="FFFFFF"/>
              <w:tabs>
                <w:tab w:val="left" w:pos="1086"/>
              </w:tabs>
              <w:ind w:left="134"/>
              <w:rPr>
                <w:szCs w:val="24"/>
              </w:rPr>
            </w:pPr>
            <w:r w:rsidRPr="00AD2AD6">
              <w:rPr>
                <w:szCs w:val="24"/>
              </w:rPr>
              <w:t>Certain assets to be disregarded in calculating the value of a person’s assets</w:t>
            </w:r>
          </w:p>
        </w:tc>
      </w:tr>
      <w:tr w:rsidR="002655C5" w:rsidRPr="00AD2AD6" w14:paraId="43CB0B9D" w14:textId="77777777" w:rsidTr="00841BAE">
        <w:trPr>
          <w:trHeight w:val="20"/>
          <w:jc w:val="center"/>
        </w:trPr>
        <w:tc>
          <w:tcPr>
            <w:tcW w:w="754" w:type="dxa"/>
            <w:tcBorders>
              <w:top w:val="nil"/>
              <w:left w:val="nil"/>
              <w:bottom w:val="nil"/>
              <w:right w:val="nil"/>
            </w:tcBorders>
            <w:shd w:val="clear" w:color="auto" w:fill="FFFFFF"/>
          </w:tcPr>
          <w:p w14:paraId="4BB40C1B" w14:textId="77777777" w:rsidR="002655C5" w:rsidRPr="00AD2AD6" w:rsidRDefault="002655C5" w:rsidP="001104A4">
            <w:pPr>
              <w:shd w:val="clear" w:color="auto" w:fill="FFFFFF"/>
              <w:rPr>
                <w:szCs w:val="24"/>
              </w:rPr>
            </w:pPr>
          </w:p>
        </w:tc>
        <w:tc>
          <w:tcPr>
            <w:tcW w:w="6720" w:type="dxa"/>
            <w:tcBorders>
              <w:top w:val="nil"/>
              <w:left w:val="nil"/>
              <w:bottom w:val="nil"/>
              <w:right w:val="nil"/>
            </w:tcBorders>
            <w:shd w:val="clear" w:color="auto" w:fill="FFFFFF"/>
          </w:tcPr>
          <w:p w14:paraId="55414398" w14:textId="349E364A" w:rsidR="002655C5" w:rsidRPr="00AD2AD6" w:rsidRDefault="002655C5" w:rsidP="006E6987">
            <w:pPr>
              <w:shd w:val="clear" w:color="auto" w:fill="FFFFFF"/>
              <w:tabs>
                <w:tab w:val="left" w:pos="1086"/>
              </w:tabs>
              <w:spacing w:before="60" w:after="60"/>
              <w:jc w:val="center"/>
              <w:rPr>
                <w:szCs w:val="24"/>
              </w:rPr>
            </w:pPr>
            <w:r w:rsidRPr="00AD2AD6">
              <w:rPr>
                <w:b/>
                <w:bCs/>
                <w:i/>
                <w:iCs/>
                <w:szCs w:val="24"/>
              </w:rPr>
              <w:t>Division 7</w:t>
            </w:r>
            <w:r w:rsidRPr="00AD2AD6">
              <w:rPr>
                <w:rFonts w:eastAsia="Times New Roman"/>
                <w:b/>
                <w:bCs/>
                <w:szCs w:val="24"/>
              </w:rPr>
              <w:t>—</w:t>
            </w:r>
            <w:r w:rsidRPr="00AD2AD6">
              <w:rPr>
                <w:rFonts w:eastAsia="Times New Roman"/>
                <w:b/>
                <w:bCs/>
                <w:i/>
                <w:iCs/>
                <w:szCs w:val="24"/>
              </w:rPr>
              <w:t>Fringe benefits and treatment benefits</w:t>
            </w:r>
          </w:p>
        </w:tc>
      </w:tr>
      <w:tr w:rsidR="002655C5" w:rsidRPr="00AD2AD6" w14:paraId="401A90D1" w14:textId="77777777" w:rsidTr="00841BAE">
        <w:trPr>
          <w:trHeight w:val="20"/>
          <w:jc w:val="center"/>
        </w:trPr>
        <w:tc>
          <w:tcPr>
            <w:tcW w:w="754" w:type="dxa"/>
            <w:tcBorders>
              <w:top w:val="nil"/>
              <w:left w:val="nil"/>
              <w:bottom w:val="nil"/>
              <w:right w:val="nil"/>
            </w:tcBorders>
            <w:shd w:val="clear" w:color="auto" w:fill="FFFFFF"/>
          </w:tcPr>
          <w:p w14:paraId="5F89675E" w14:textId="77777777" w:rsidR="002655C5" w:rsidRPr="00AD2AD6" w:rsidRDefault="002655C5" w:rsidP="001104A4">
            <w:pPr>
              <w:shd w:val="clear" w:color="auto" w:fill="FFFFFF"/>
              <w:ind w:left="211"/>
              <w:rPr>
                <w:szCs w:val="24"/>
              </w:rPr>
            </w:pPr>
            <w:r w:rsidRPr="00AD2AD6">
              <w:rPr>
                <w:szCs w:val="24"/>
              </w:rPr>
              <w:t>55.</w:t>
            </w:r>
          </w:p>
        </w:tc>
        <w:tc>
          <w:tcPr>
            <w:tcW w:w="6720" w:type="dxa"/>
            <w:tcBorders>
              <w:top w:val="nil"/>
              <w:left w:val="nil"/>
              <w:bottom w:val="nil"/>
              <w:right w:val="nil"/>
            </w:tcBorders>
            <w:shd w:val="clear" w:color="auto" w:fill="FFFFFF"/>
          </w:tcPr>
          <w:p w14:paraId="354F591D" w14:textId="77777777" w:rsidR="002655C5" w:rsidRPr="00AD2AD6" w:rsidRDefault="002655C5" w:rsidP="00841BAE">
            <w:pPr>
              <w:shd w:val="clear" w:color="auto" w:fill="FFFFFF"/>
              <w:tabs>
                <w:tab w:val="left" w:pos="1086"/>
              </w:tabs>
              <w:ind w:left="149"/>
              <w:rPr>
                <w:szCs w:val="24"/>
              </w:rPr>
            </w:pPr>
            <w:r w:rsidRPr="00AD2AD6">
              <w:rPr>
                <w:szCs w:val="24"/>
              </w:rPr>
              <w:t>Disposal of ordinary income</w:t>
            </w:r>
          </w:p>
        </w:tc>
      </w:tr>
      <w:tr w:rsidR="002655C5" w:rsidRPr="00AD2AD6" w14:paraId="04245A07" w14:textId="77777777" w:rsidTr="00841BAE">
        <w:trPr>
          <w:trHeight w:val="20"/>
          <w:jc w:val="center"/>
        </w:trPr>
        <w:tc>
          <w:tcPr>
            <w:tcW w:w="754" w:type="dxa"/>
            <w:tcBorders>
              <w:top w:val="nil"/>
              <w:left w:val="nil"/>
              <w:bottom w:val="nil"/>
              <w:right w:val="nil"/>
            </w:tcBorders>
            <w:shd w:val="clear" w:color="auto" w:fill="FFFFFF"/>
          </w:tcPr>
          <w:p w14:paraId="56326F40" w14:textId="77777777" w:rsidR="002655C5" w:rsidRPr="00AD2AD6" w:rsidRDefault="002655C5" w:rsidP="001104A4">
            <w:pPr>
              <w:shd w:val="clear" w:color="auto" w:fill="FFFFFF"/>
              <w:ind w:left="216"/>
              <w:rPr>
                <w:szCs w:val="24"/>
              </w:rPr>
            </w:pPr>
            <w:r w:rsidRPr="00AD2AD6">
              <w:rPr>
                <w:szCs w:val="24"/>
              </w:rPr>
              <w:t>56.</w:t>
            </w:r>
          </w:p>
        </w:tc>
        <w:tc>
          <w:tcPr>
            <w:tcW w:w="6720" w:type="dxa"/>
            <w:tcBorders>
              <w:top w:val="nil"/>
              <w:left w:val="nil"/>
              <w:bottom w:val="nil"/>
              <w:right w:val="nil"/>
            </w:tcBorders>
            <w:shd w:val="clear" w:color="auto" w:fill="FFFFFF"/>
          </w:tcPr>
          <w:p w14:paraId="67E2D578" w14:textId="77777777" w:rsidR="002655C5" w:rsidRPr="00AD2AD6" w:rsidRDefault="002655C5" w:rsidP="00841BAE">
            <w:pPr>
              <w:shd w:val="clear" w:color="auto" w:fill="FFFFFF"/>
              <w:tabs>
                <w:tab w:val="left" w:pos="1086"/>
              </w:tabs>
              <w:ind w:left="154"/>
              <w:rPr>
                <w:szCs w:val="24"/>
              </w:rPr>
            </w:pPr>
            <w:r w:rsidRPr="00AD2AD6">
              <w:rPr>
                <w:szCs w:val="24"/>
              </w:rPr>
              <w:t>Disposal of assets</w:t>
            </w:r>
          </w:p>
        </w:tc>
      </w:tr>
      <w:tr w:rsidR="002655C5" w:rsidRPr="00AD2AD6" w14:paraId="657ED415" w14:textId="77777777" w:rsidTr="00841BAE">
        <w:trPr>
          <w:trHeight w:val="20"/>
          <w:jc w:val="center"/>
        </w:trPr>
        <w:tc>
          <w:tcPr>
            <w:tcW w:w="754" w:type="dxa"/>
            <w:tcBorders>
              <w:top w:val="nil"/>
              <w:left w:val="nil"/>
              <w:bottom w:val="nil"/>
              <w:right w:val="nil"/>
            </w:tcBorders>
            <w:shd w:val="clear" w:color="auto" w:fill="FFFFFF"/>
          </w:tcPr>
          <w:p w14:paraId="019E7492" w14:textId="77777777" w:rsidR="002655C5" w:rsidRPr="00AD2AD6" w:rsidRDefault="002655C5" w:rsidP="001104A4">
            <w:pPr>
              <w:shd w:val="clear" w:color="auto" w:fill="FFFFFF"/>
              <w:ind w:left="211"/>
              <w:rPr>
                <w:szCs w:val="24"/>
              </w:rPr>
            </w:pPr>
            <w:r w:rsidRPr="00AD2AD6">
              <w:rPr>
                <w:szCs w:val="24"/>
              </w:rPr>
              <w:t>57.</w:t>
            </w:r>
          </w:p>
        </w:tc>
        <w:tc>
          <w:tcPr>
            <w:tcW w:w="6720" w:type="dxa"/>
            <w:tcBorders>
              <w:top w:val="nil"/>
              <w:left w:val="nil"/>
              <w:bottom w:val="nil"/>
              <w:right w:val="nil"/>
            </w:tcBorders>
            <w:shd w:val="clear" w:color="auto" w:fill="FFFFFF"/>
          </w:tcPr>
          <w:p w14:paraId="36EAB718" w14:textId="77777777" w:rsidR="002655C5" w:rsidRPr="00AD2AD6" w:rsidRDefault="002655C5" w:rsidP="00841BAE">
            <w:pPr>
              <w:shd w:val="clear" w:color="auto" w:fill="FFFFFF"/>
              <w:tabs>
                <w:tab w:val="left" w:pos="1086"/>
              </w:tabs>
              <w:ind w:left="149"/>
              <w:rPr>
                <w:szCs w:val="24"/>
              </w:rPr>
            </w:pPr>
            <w:r w:rsidRPr="00AD2AD6">
              <w:rPr>
                <w:szCs w:val="24"/>
              </w:rPr>
              <w:t>Effect of participation in pension loans scheme</w:t>
            </w:r>
            <w:r w:rsidRPr="00AD2AD6">
              <w:rPr>
                <w:rFonts w:eastAsia="Times New Roman"/>
                <w:szCs w:val="24"/>
              </w:rPr>
              <w:t>—pension rate</w:t>
            </w:r>
          </w:p>
        </w:tc>
      </w:tr>
      <w:tr w:rsidR="002655C5" w:rsidRPr="00AD2AD6" w14:paraId="02D75BBA" w14:textId="77777777" w:rsidTr="00841BAE">
        <w:trPr>
          <w:trHeight w:val="20"/>
          <w:jc w:val="center"/>
        </w:trPr>
        <w:tc>
          <w:tcPr>
            <w:tcW w:w="754" w:type="dxa"/>
            <w:tcBorders>
              <w:top w:val="nil"/>
              <w:left w:val="nil"/>
              <w:bottom w:val="nil"/>
              <w:right w:val="nil"/>
            </w:tcBorders>
            <w:shd w:val="clear" w:color="auto" w:fill="FFFFFF"/>
          </w:tcPr>
          <w:p w14:paraId="4D9B100E" w14:textId="77777777" w:rsidR="002655C5" w:rsidRPr="00AD2AD6" w:rsidRDefault="002655C5" w:rsidP="001104A4">
            <w:pPr>
              <w:shd w:val="clear" w:color="auto" w:fill="FFFFFF"/>
              <w:ind w:left="216"/>
              <w:rPr>
                <w:szCs w:val="24"/>
              </w:rPr>
            </w:pPr>
            <w:r w:rsidRPr="00AD2AD6">
              <w:rPr>
                <w:szCs w:val="24"/>
              </w:rPr>
              <w:t>58.</w:t>
            </w:r>
          </w:p>
        </w:tc>
        <w:tc>
          <w:tcPr>
            <w:tcW w:w="6720" w:type="dxa"/>
            <w:tcBorders>
              <w:top w:val="nil"/>
              <w:left w:val="nil"/>
              <w:bottom w:val="nil"/>
              <w:right w:val="nil"/>
            </w:tcBorders>
            <w:shd w:val="clear" w:color="auto" w:fill="FFFFFF"/>
          </w:tcPr>
          <w:p w14:paraId="50C3CE8A" w14:textId="77777777" w:rsidR="002655C5" w:rsidRPr="00AD2AD6" w:rsidRDefault="002655C5" w:rsidP="00841BAE">
            <w:pPr>
              <w:shd w:val="clear" w:color="auto" w:fill="FFFFFF"/>
              <w:tabs>
                <w:tab w:val="left" w:pos="1086"/>
              </w:tabs>
              <w:ind w:left="154"/>
              <w:rPr>
                <w:szCs w:val="24"/>
              </w:rPr>
            </w:pPr>
            <w:r w:rsidRPr="00AD2AD6">
              <w:rPr>
                <w:szCs w:val="24"/>
              </w:rPr>
              <w:t>Division heading</w:t>
            </w:r>
          </w:p>
        </w:tc>
      </w:tr>
      <w:tr w:rsidR="002655C5" w:rsidRPr="00AD2AD6" w14:paraId="63164A62" w14:textId="77777777" w:rsidTr="00841BAE">
        <w:trPr>
          <w:trHeight w:val="20"/>
          <w:jc w:val="center"/>
        </w:trPr>
        <w:tc>
          <w:tcPr>
            <w:tcW w:w="754" w:type="dxa"/>
            <w:tcBorders>
              <w:top w:val="nil"/>
              <w:left w:val="nil"/>
              <w:bottom w:val="nil"/>
              <w:right w:val="nil"/>
            </w:tcBorders>
            <w:shd w:val="clear" w:color="auto" w:fill="FFFFFF"/>
          </w:tcPr>
          <w:p w14:paraId="1AE6AF03" w14:textId="77777777" w:rsidR="002655C5" w:rsidRPr="00AD2AD6" w:rsidRDefault="002655C5" w:rsidP="001104A4">
            <w:pPr>
              <w:shd w:val="clear" w:color="auto" w:fill="FFFFFF"/>
              <w:ind w:left="211"/>
              <w:rPr>
                <w:szCs w:val="24"/>
              </w:rPr>
            </w:pPr>
            <w:r w:rsidRPr="00AD2AD6">
              <w:rPr>
                <w:szCs w:val="24"/>
              </w:rPr>
              <w:t>59.</w:t>
            </w:r>
          </w:p>
        </w:tc>
        <w:tc>
          <w:tcPr>
            <w:tcW w:w="6720" w:type="dxa"/>
            <w:tcBorders>
              <w:top w:val="nil"/>
              <w:left w:val="nil"/>
              <w:bottom w:val="nil"/>
              <w:right w:val="nil"/>
            </w:tcBorders>
            <w:shd w:val="clear" w:color="auto" w:fill="FFFFFF"/>
          </w:tcPr>
          <w:p w14:paraId="1ED4C1AA" w14:textId="77777777" w:rsidR="002655C5" w:rsidRPr="00AD2AD6" w:rsidRDefault="002655C5" w:rsidP="00841BAE">
            <w:pPr>
              <w:shd w:val="clear" w:color="auto" w:fill="FFFFFF"/>
              <w:tabs>
                <w:tab w:val="left" w:pos="1086"/>
              </w:tabs>
              <w:ind w:left="144"/>
              <w:rPr>
                <w:szCs w:val="24"/>
              </w:rPr>
            </w:pPr>
            <w:r w:rsidRPr="00AD2AD6">
              <w:rPr>
                <w:szCs w:val="24"/>
              </w:rPr>
              <w:t>Fringe benefits and</w:t>
            </w:r>
            <w:r w:rsidR="009B3D2C" w:rsidRPr="00AD2AD6">
              <w:rPr>
                <w:szCs w:val="24"/>
              </w:rPr>
              <w:t xml:space="preserve"> </w:t>
            </w:r>
            <w:r w:rsidRPr="00AD2AD6">
              <w:rPr>
                <w:szCs w:val="24"/>
              </w:rPr>
              <w:t>treatment at Departmental expense for certain service pensioners</w:t>
            </w:r>
          </w:p>
        </w:tc>
      </w:tr>
      <w:tr w:rsidR="002655C5" w:rsidRPr="00AD2AD6" w14:paraId="35A82F2E" w14:textId="77777777" w:rsidTr="00841BAE">
        <w:trPr>
          <w:trHeight w:val="20"/>
          <w:jc w:val="center"/>
        </w:trPr>
        <w:tc>
          <w:tcPr>
            <w:tcW w:w="754" w:type="dxa"/>
            <w:tcBorders>
              <w:top w:val="nil"/>
              <w:left w:val="nil"/>
              <w:bottom w:val="nil"/>
              <w:right w:val="nil"/>
            </w:tcBorders>
            <w:shd w:val="clear" w:color="auto" w:fill="FFFFFF"/>
          </w:tcPr>
          <w:p w14:paraId="69307135" w14:textId="77777777" w:rsidR="002655C5" w:rsidRPr="00AD2AD6" w:rsidRDefault="002655C5" w:rsidP="001104A4">
            <w:pPr>
              <w:shd w:val="clear" w:color="auto" w:fill="FFFFFF"/>
              <w:ind w:left="211"/>
              <w:rPr>
                <w:szCs w:val="24"/>
              </w:rPr>
            </w:pPr>
            <w:r w:rsidRPr="00AD2AD6">
              <w:rPr>
                <w:szCs w:val="24"/>
              </w:rPr>
              <w:t>60.</w:t>
            </w:r>
          </w:p>
        </w:tc>
        <w:tc>
          <w:tcPr>
            <w:tcW w:w="6720" w:type="dxa"/>
            <w:tcBorders>
              <w:top w:val="nil"/>
              <w:left w:val="nil"/>
              <w:bottom w:val="nil"/>
              <w:right w:val="nil"/>
            </w:tcBorders>
            <w:shd w:val="clear" w:color="auto" w:fill="FFFFFF"/>
          </w:tcPr>
          <w:p w14:paraId="0273F5C5" w14:textId="77777777" w:rsidR="002655C5" w:rsidRPr="00AD2AD6" w:rsidRDefault="002655C5" w:rsidP="00841BAE">
            <w:pPr>
              <w:shd w:val="clear" w:color="auto" w:fill="FFFFFF"/>
              <w:tabs>
                <w:tab w:val="left" w:pos="1086"/>
              </w:tabs>
              <w:ind w:left="149"/>
              <w:rPr>
                <w:szCs w:val="24"/>
              </w:rPr>
            </w:pPr>
            <w:r w:rsidRPr="00AD2AD6">
              <w:rPr>
                <w:szCs w:val="24"/>
              </w:rPr>
              <w:t>Repeal of sections and substitution of new section:</w:t>
            </w:r>
          </w:p>
        </w:tc>
      </w:tr>
      <w:tr w:rsidR="002655C5" w:rsidRPr="00AD2AD6" w14:paraId="501900B6" w14:textId="77777777" w:rsidTr="00841BAE">
        <w:trPr>
          <w:trHeight w:val="20"/>
          <w:jc w:val="center"/>
        </w:trPr>
        <w:tc>
          <w:tcPr>
            <w:tcW w:w="754" w:type="dxa"/>
            <w:tcBorders>
              <w:top w:val="nil"/>
              <w:left w:val="nil"/>
              <w:bottom w:val="nil"/>
              <w:right w:val="nil"/>
            </w:tcBorders>
            <w:shd w:val="clear" w:color="auto" w:fill="FFFFFF"/>
          </w:tcPr>
          <w:p w14:paraId="1026BC6D" w14:textId="77777777" w:rsidR="002655C5" w:rsidRPr="00AD2AD6" w:rsidRDefault="002655C5" w:rsidP="001104A4">
            <w:pPr>
              <w:shd w:val="clear" w:color="auto" w:fill="FFFFFF"/>
              <w:rPr>
                <w:szCs w:val="24"/>
              </w:rPr>
            </w:pPr>
          </w:p>
        </w:tc>
        <w:tc>
          <w:tcPr>
            <w:tcW w:w="6720" w:type="dxa"/>
            <w:tcBorders>
              <w:top w:val="nil"/>
              <w:left w:val="nil"/>
              <w:bottom w:val="nil"/>
              <w:right w:val="nil"/>
            </w:tcBorders>
            <w:shd w:val="clear" w:color="auto" w:fill="FFFFFF"/>
          </w:tcPr>
          <w:p w14:paraId="39175B5E" w14:textId="77777777" w:rsidR="002655C5" w:rsidRPr="00AD2AD6" w:rsidRDefault="002655C5" w:rsidP="00841BAE">
            <w:pPr>
              <w:shd w:val="clear" w:color="auto" w:fill="FFFFFF"/>
              <w:tabs>
                <w:tab w:val="left" w:pos="1086"/>
              </w:tabs>
              <w:ind w:left="326"/>
              <w:rPr>
                <w:szCs w:val="24"/>
              </w:rPr>
            </w:pPr>
            <w:r w:rsidRPr="00AD2AD6">
              <w:rPr>
                <w:szCs w:val="24"/>
              </w:rPr>
              <w:t>53A.</w:t>
            </w:r>
            <w:r w:rsidR="00841BAE" w:rsidRPr="00AD2AD6">
              <w:rPr>
                <w:szCs w:val="24"/>
              </w:rPr>
              <w:tab/>
            </w:r>
            <w:r w:rsidRPr="00AD2AD6">
              <w:rPr>
                <w:szCs w:val="24"/>
              </w:rPr>
              <w:t>Fringe benefits</w:t>
            </w:r>
          </w:p>
        </w:tc>
      </w:tr>
      <w:tr w:rsidR="002655C5" w:rsidRPr="00AD2AD6" w14:paraId="40421335" w14:textId="77777777" w:rsidTr="00841BAE">
        <w:trPr>
          <w:trHeight w:val="20"/>
          <w:jc w:val="center"/>
        </w:trPr>
        <w:tc>
          <w:tcPr>
            <w:tcW w:w="754" w:type="dxa"/>
            <w:tcBorders>
              <w:top w:val="nil"/>
              <w:left w:val="nil"/>
              <w:bottom w:val="nil"/>
              <w:right w:val="nil"/>
            </w:tcBorders>
            <w:shd w:val="clear" w:color="auto" w:fill="FFFFFF"/>
          </w:tcPr>
          <w:p w14:paraId="6A3D1E9B" w14:textId="77777777" w:rsidR="002655C5" w:rsidRPr="00AD2AD6" w:rsidRDefault="002655C5" w:rsidP="001104A4">
            <w:pPr>
              <w:shd w:val="clear" w:color="auto" w:fill="FFFFFF"/>
              <w:ind w:left="211"/>
              <w:rPr>
                <w:szCs w:val="24"/>
              </w:rPr>
            </w:pPr>
            <w:r w:rsidRPr="00AD2AD6">
              <w:rPr>
                <w:szCs w:val="24"/>
              </w:rPr>
              <w:t>61.</w:t>
            </w:r>
          </w:p>
        </w:tc>
        <w:tc>
          <w:tcPr>
            <w:tcW w:w="6720" w:type="dxa"/>
            <w:tcBorders>
              <w:top w:val="nil"/>
              <w:left w:val="nil"/>
              <w:bottom w:val="nil"/>
              <w:right w:val="nil"/>
            </w:tcBorders>
            <w:shd w:val="clear" w:color="auto" w:fill="FFFFFF"/>
          </w:tcPr>
          <w:p w14:paraId="45CC0E01" w14:textId="77777777" w:rsidR="002655C5" w:rsidRPr="00AD2AD6" w:rsidRDefault="002655C5" w:rsidP="00841BAE">
            <w:pPr>
              <w:shd w:val="clear" w:color="auto" w:fill="FFFFFF"/>
              <w:tabs>
                <w:tab w:val="left" w:pos="1086"/>
              </w:tabs>
              <w:ind w:left="154"/>
              <w:rPr>
                <w:szCs w:val="24"/>
              </w:rPr>
            </w:pPr>
            <w:r w:rsidRPr="00AD2AD6">
              <w:rPr>
                <w:szCs w:val="24"/>
              </w:rPr>
              <w:t>Eligibility for treatment at Departmental expense</w:t>
            </w:r>
          </w:p>
        </w:tc>
      </w:tr>
      <w:tr w:rsidR="002655C5" w:rsidRPr="00AD2AD6" w14:paraId="71BFC281" w14:textId="77777777" w:rsidTr="00841BAE">
        <w:trPr>
          <w:trHeight w:val="20"/>
          <w:jc w:val="center"/>
        </w:trPr>
        <w:tc>
          <w:tcPr>
            <w:tcW w:w="754" w:type="dxa"/>
            <w:tcBorders>
              <w:top w:val="nil"/>
              <w:left w:val="nil"/>
              <w:bottom w:val="nil"/>
              <w:right w:val="nil"/>
            </w:tcBorders>
            <w:shd w:val="clear" w:color="auto" w:fill="FFFFFF"/>
          </w:tcPr>
          <w:p w14:paraId="41E79FBC" w14:textId="77777777" w:rsidR="002655C5" w:rsidRPr="00AD2AD6" w:rsidRDefault="002655C5" w:rsidP="001104A4">
            <w:pPr>
              <w:shd w:val="clear" w:color="auto" w:fill="FFFFFF"/>
              <w:ind w:left="216"/>
              <w:rPr>
                <w:szCs w:val="24"/>
              </w:rPr>
            </w:pPr>
            <w:r w:rsidRPr="00AD2AD6">
              <w:rPr>
                <w:szCs w:val="24"/>
              </w:rPr>
              <w:t>62.</w:t>
            </w:r>
          </w:p>
        </w:tc>
        <w:tc>
          <w:tcPr>
            <w:tcW w:w="6720" w:type="dxa"/>
            <w:tcBorders>
              <w:top w:val="nil"/>
              <w:left w:val="nil"/>
              <w:bottom w:val="nil"/>
              <w:right w:val="nil"/>
            </w:tcBorders>
            <w:shd w:val="clear" w:color="auto" w:fill="FFFFFF"/>
          </w:tcPr>
          <w:p w14:paraId="6DE7D413" w14:textId="77777777" w:rsidR="002655C5" w:rsidRPr="00AD2AD6" w:rsidRDefault="002655C5" w:rsidP="00841BAE">
            <w:pPr>
              <w:shd w:val="clear" w:color="auto" w:fill="FFFFFF"/>
              <w:tabs>
                <w:tab w:val="left" w:pos="1086"/>
              </w:tabs>
              <w:ind w:left="154"/>
              <w:rPr>
                <w:szCs w:val="24"/>
              </w:rPr>
            </w:pPr>
            <w:r w:rsidRPr="00AD2AD6">
              <w:rPr>
                <w:szCs w:val="24"/>
              </w:rPr>
              <w:t>Insertion of new sections:</w:t>
            </w:r>
          </w:p>
        </w:tc>
      </w:tr>
      <w:tr w:rsidR="002655C5" w:rsidRPr="00AD2AD6" w14:paraId="621A4D04" w14:textId="77777777" w:rsidTr="00841BAE">
        <w:trPr>
          <w:trHeight w:val="20"/>
          <w:jc w:val="center"/>
        </w:trPr>
        <w:tc>
          <w:tcPr>
            <w:tcW w:w="754" w:type="dxa"/>
            <w:tcBorders>
              <w:top w:val="nil"/>
              <w:left w:val="nil"/>
              <w:bottom w:val="nil"/>
              <w:right w:val="nil"/>
            </w:tcBorders>
            <w:shd w:val="clear" w:color="auto" w:fill="FFFFFF"/>
          </w:tcPr>
          <w:p w14:paraId="6495B464" w14:textId="77777777" w:rsidR="002655C5" w:rsidRPr="00AD2AD6" w:rsidRDefault="002655C5" w:rsidP="001104A4">
            <w:pPr>
              <w:shd w:val="clear" w:color="auto" w:fill="FFFFFF"/>
              <w:rPr>
                <w:szCs w:val="24"/>
              </w:rPr>
            </w:pPr>
          </w:p>
        </w:tc>
        <w:tc>
          <w:tcPr>
            <w:tcW w:w="6720" w:type="dxa"/>
            <w:tcBorders>
              <w:top w:val="nil"/>
              <w:left w:val="nil"/>
              <w:bottom w:val="nil"/>
              <w:right w:val="nil"/>
            </w:tcBorders>
            <w:shd w:val="clear" w:color="auto" w:fill="FFFFFF"/>
          </w:tcPr>
          <w:p w14:paraId="5E363EF6" w14:textId="77777777" w:rsidR="002655C5" w:rsidRPr="00AD2AD6" w:rsidRDefault="002655C5" w:rsidP="00841BAE">
            <w:pPr>
              <w:shd w:val="clear" w:color="auto" w:fill="FFFFFF"/>
              <w:tabs>
                <w:tab w:val="left" w:pos="1086"/>
              </w:tabs>
              <w:ind w:left="322"/>
              <w:rPr>
                <w:szCs w:val="24"/>
              </w:rPr>
            </w:pPr>
            <w:r w:rsidRPr="00AD2AD6">
              <w:rPr>
                <w:szCs w:val="24"/>
              </w:rPr>
              <w:t>53E.</w:t>
            </w:r>
            <w:r w:rsidR="00841BAE" w:rsidRPr="00AD2AD6">
              <w:rPr>
                <w:szCs w:val="24"/>
              </w:rPr>
              <w:tab/>
            </w:r>
            <w:r w:rsidRPr="00AD2AD6">
              <w:rPr>
                <w:szCs w:val="24"/>
              </w:rPr>
              <w:t>Veterans to satisfy certain conditions</w:t>
            </w:r>
          </w:p>
        </w:tc>
      </w:tr>
      <w:tr w:rsidR="002655C5" w:rsidRPr="00AD2AD6" w14:paraId="6716F06B" w14:textId="77777777" w:rsidTr="00841BAE">
        <w:trPr>
          <w:trHeight w:val="20"/>
          <w:jc w:val="center"/>
        </w:trPr>
        <w:tc>
          <w:tcPr>
            <w:tcW w:w="754" w:type="dxa"/>
            <w:tcBorders>
              <w:top w:val="nil"/>
              <w:left w:val="nil"/>
              <w:bottom w:val="nil"/>
              <w:right w:val="nil"/>
            </w:tcBorders>
            <w:shd w:val="clear" w:color="auto" w:fill="FFFFFF"/>
          </w:tcPr>
          <w:p w14:paraId="260970A4" w14:textId="77777777" w:rsidR="002655C5" w:rsidRPr="00AD2AD6" w:rsidRDefault="002655C5" w:rsidP="001104A4">
            <w:pPr>
              <w:shd w:val="clear" w:color="auto" w:fill="FFFFFF"/>
              <w:rPr>
                <w:szCs w:val="24"/>
              </w:rPr>
            </w:pPr>
          </w:p>
        </w:tc>
        <w:tc>
          <w:tcPr>
            <w:tcW w:w="6720" w:type="dxa"/>
            <w:tcBorders>
              <w:top w:val="nil"/>
              <w:left w:val="nil"/>
              <w:bottom w:val="nil"/>
              <w:right w:val="nil"/>
            </w:tcBorders>
            <w:shd w:val="clear" w:color="auto" w:fill="FFFFFF"/>
          </w:tcPr>
          <w:p w14:paraId="5333036B" w14:textId="77777777" w:rsidR="002655C5" w:rsidRPr="00AD2AD6" w:rsidRDefault="002655C5" w:rsidP="00841BAE">
            <w:pPr>
              <w:shd w:val="clear" w:color="auto" w:fill="FFFFFF"/>
              <w:tabs>
                <w:tab w:val="left" w:pos="1086"/>
              </w:tabs>
              <w:ind w:left="326"/>
              <w:rPr>
                <w:szCs w:val="24"/>
              </w:rPr>
            </w:pPr>
            <w:r w:rsidRPr="00AD2AD6">
              <w:rPr>
                <w:szCs w:val="24"/>
              </w:rPr>
              <w:t>53F.</w:t>
            </w:r>
            <w:r w:rsidR="00841BAE" w:rsidRPr="00AD2AD6">
              <w:rPr>
                <w:szCs w:val="24"/>
              </w:rPr>
              <w:tab/>
            </w:r>
            <w:r w:rsidRPr="00AD2AD6">
              <w:rPr>
                <w:szCs w:val="24"/>
              </w:rPr>
              <w:t>Treatment benefits ordinary income test</w:t>
            </w:r>
          </w:p>
        </w:tc>
      </w:tr>
      <w:tr w:rsidR="002655C5" w:rsidRPr="00AD2AD6" w14:paraId="0CC17317" w14:textId="77777777" w:rsidTr="00841BAE">
        <w:trPr>
          <w:trHeight w:val="20"/>
          <w:jc w:val="center"/>
        </w:trPr>
        <w:tc>
          <w:tcPr>
            <w:tcW w:w="754" w:type="dxa"/>
            <w:tcBorders>
              <w:top w:val="nil"/>
              <w:left w:val="nil"/>
              <w:bottom w:val="nil"/>
              <w:right w:val="nil"/>
            </w:tcBorders>
            <w:shd w:val="clear" w:color="auto" w:fill="FFFFFF"/>
          </w:tcPr>
          <w:p w14:paraId="76121CD3" w14:textId="77777777" w:rsidR="002655C5" w:rsidRPr="00AD2AD6" w:rsidRDefault="002655C5" w:rsidP="001104A4">
            <w:pPr>
              <w:shd w:val="clear" w:color="auto" w:fill="FFFFFF"/>
              <w:rPr>
                <w:szCs w:val="24"/>
              </w:rPr>
            </w:pPr>
          </w:p>
        </w:tc>
        <w:tc>
          <w:tcPr>
            <w:tcW w:w="6720" w:type="dxa"/>
            <w:tcBorders>
              <w:top w:val="nil"/>
              <w:left w:val="nil"/>
              <w:bottom w:val="nil"/>
              <w:right w:val="nil"/>
            </w:tcBorders>
            <w:shd w:val="clear" w:color="auto" w:fill="FFFFFF"/>
          </w:tcPr>
          <w:p w14:paraId="2FE8B055" w14:textId="77777777" w:rsidR="002655C5" w:rsidRPr="00AD2AD6" w:rsidRDefault="002655C5" w:rsidP="00841BAE">
            <w:pPr>
              <w:shd w:val="clear" w:color="auto" w:fill="FFFFFF"/>
              <w:tabs>
                <w:tab w:val="left" w:pos="1086"/>
              </w:tabs>
              <w:ind w:left="326"/>
              <w:rPr>
                <w:szCs w:val="24"/>
              </w:rPr>
            </w:pPr>
            <w:r w:rsidRPr="00AD2AD6">
              <w:rPr>
                <w:szCs w:val="24"/>
              </w:rPr>
              <w:t>53G.</w:t>
            </w:r>
            <w:r w:rsidR="00841BAE" w:rsidRPr="00AD2AD6">
              <w:rPr>
                <w:szCs w:val="24"/>
              </w:rPr>
              <w:tab/>
            </w:r>
            <w:r w:rsidRPr="00AD2AD6">
              <w:rPr>
                <w:szCs w:val="24"/>
              </w:rPr>
              <w:t>Treatment benefits assets test</w:t>
            </w:r>
          </w:p>
        </w:tc>
      </w:tr>
      <w:tr w:rsidR="002655C5" w:rsidRPr="00AD2AD6" w14:paraId="10C28826" w14:textId="77777777" w:rsidTr="00841BAE">
        <w:trPr>
          <w:trHeight w:val="20"/>
          <w:jc w:val="center"/>
        </w:trPr>
        <w:tc>
          <w:tcPr>
            <w:tcW w:w="754" w:type="dxa"/>
            <w:tcBorders>
              <w:top w:val="nil"/>
              <w:left w:val="nil"/>
              <w:bottom w:val="nil"/>
              <w:right w:val="nil"/>
            </w:tcBorders>
            <w:shd w:val="clear" w:color="auto" w:fill="FFFFFF"/>
          </w:tcPr>
          <w:p w14:paraId="7468F465" w14:textId="77777777" w:rsidR="002655C5" w:rsidRPr="00AD2AD6" w:rsidRDefault="002655C5" w:rsidP="001104A4">
            <w:pPr>
              <w:shd w:val="clear" w:color="auto" w:fill="FFFFFF"/>
              <w:ind w:left="216"/>
              <w:rPr>
                <w:szCs w:val="24"/>
              </w:rPr>
            </w:pPr>
            <w:r w:rsidRPr="00AD2AD6">
              <w:rPr>
                <w:szCs w:val="24"/>
              </w:rPr>
              <w:t>63.</w:t>
            </w:r>
          </w:p>
        </w:tc>
        <w:tc>
          <w:tcPr>
            <w:tcW w:w="6720" w:type="dxa"/>
            <w:tcBorders>
              <w:top w:val="nil"/>
              <w:left w:val="nil"/>
              <w:bottom w:val="nil"/>
              <w:right w:val="nil"/>
            </w:tcBorders>
            <w:shd w:val="clear" w:color="auto" w:fill="FFFFFF"/>
          </w:tcPr>
          <w:p w14:paraId="7974CBFC" w14:textId="77777777" w:rsidR="002655C5" w:rsidRPr="00AD2AD6" w:rsidRDefault="002655C5" w:rsidP="001104A4">
            <w:pPr>
              <w:shd w:val="clear" w:color="auto" w:fill="FFFFFF"/>
              <w:ind w:left="149"/>
              <w:rPr>
                <w:szCs w:val="24"/>
              </w:rPr>
            </w:pPr>
            <w:r w:rsidRPr="00AD2AD6">
              <w:rPr>
                <w:szCs w:val="24"/>
              </w:rPr>
              <w:t>Secretary may require notification of an event or change of circumstances</w:t>
            </w:r>
          </w:p>
        </w:tc>
      </w:tr>
      <w:tr w:rsidR="002655C5" w:rsidRPr="00AD2AD6" w14:paraId="401CC1D7" w14:textId="77777777" w:rsidTr="00841BAE">
        <w:trPr>
          <w:trHeight w:val="20"/>
          <w:jc w:val="center"/>
        </w:trPr>
        <w:tc>
          <w:tcPr>
            <w:tcW w:w="754" w:type="dxa"/>
            <w:tcBorders>
              <w:top w:val="nil"/>
              <w:left w:val="nil"/>
              <w:bottom w:val="nil"/>
              <w:right w:val="nil"/>
            </w:tcBorders>
            <w:shd w:val="clear" w:color="auto" w:fill="FFFFFF"/>
          </w:tcPr>
          <w:p w14:paraId="11EDC830" w14:textId="77777777" w:rsidR="002655C5" w:rsidRPr="00AD2AD6" w:rsidRDefault="002655C5" w:rsidP="001104A4">
            <w:pPr>
              <w:shd w:val="clear" w:color="auto" w:fill="FFFFFF"/>
              <w:ind w:left="211"/>
              <w:rPr>
                <w:szCs w:val="24"/>
              </w:rPr>
            </w:pPr>
            <w:r w:rsidRPr="00AD2AD6">
              <w:rPr>
                <w:szCs w:val="24"/>
              </w:rPr>
              <w:t>64.</w:t>
            </w:r>
          </w:p>
        </w:tc>
        <w:tc>
          <w:tcPr>
            <w:tcW w:w="6720" w:type="dxa"/>
            <w:tcBorders>
              <w:top w:val="nil"/>
              <w:left w:val="nil"/>
              <w:bottom w:val="nil"/>
              <w:right w:val="nil"/>
            </w:tcBorders>
            <w:shd w:val="clear" w:color="auto" w:fill="FFFFFF"/>
          </w:tcPr>
          <w:p w14:paraId="6A259D9F" w14:textId="77777777" w:rsidR="002655C5" w:rsidRPr="00AD2AD6" w:rsidRDefault="002655C5" w:rsidP="00841BAE">
            <w:pPr>
              <w:shd w:val="clear" w:color="auto" w:fill="FFFFFF"/>
              <w:ind w:left="144"/>
              <w:jc w:val="both"/>
              <w:rPr>
                <w:szCs w:val="24"/>
              </w:rPr>
            </w:pPr>
            <w:r w:rsidRPr="00AD2AD6">
              <w:rPr>
                <w:szCs w:val="24"/>
              </w:rPr>
              <w:t>Secretary may require recipient to give particular information relevant to the payment of pension</w:t>
            </w:r>
          </w:p>
        </w:tc>
      </w:tr>
      <w:tr w:rsidR="002655C5" w:rsidRPr="00AD2AD6" w14:paraId="2D0A1B06" w14:textId="77777777" w:rsidTr="00841BAE">
        <w:trPr>
          <w:trHeight w:val="20"/>
          <w:jc w:val="center"/>
        </w:trPr>
        <w:tc>
          <w:tcPr>
            <w:tcW w:w="754" w:type="dxa"/>
            <w:tcBorders>
              <w:top w:val="nil"/>
              <w:left w:val="nil"/>
              <w:bottom w:val="nil"/>
              <w:right w:val="nil"/>
            </w:tcBorders>
            <w:shd w:val="clear" w:color="auto" w:fill="FFFFFF"/>
          </w:tcPr>
          <w:p w14:paraId="2A453038" w14:textId="77777777" w:rsidR="002655C5" w:rsidRPr="00AD2AD6" w:rsidRDefault="002655C5" w:rsidP="001104A4">
            <w:pPr>
              <w:shd w:val="clear" w:color="auto" w:fill="FFFFFF"/>
              <w:ind w:left="211"/>
              <w:rPr>
                <w:szCs w:val="24"/>
              </w:rPr>
            </w:pPr>
            <w:r w:rsidRPr="00AD2AD6">
              <w:rPr>
                <w:szCs w:val="24"/>
              </w:rPr>
              <w:t>65.</w:t>
            </w:r>
          </w:p>
        </w:tc>
        <w:tc>
          <w:tcPr>
            <w:tcW w:w="6720" w:type="dxa"/>
            <w:tcBorders>
              <w:top w:val="nil"/>
              <w:left w:val="nil"/>
              <w:bottom w:val="nil"/>
              <w:right w:val="nil"/>
            </w:tcBorders>
            <w:shd w:val="clear" w:color="auto" w:fill="FFFFFF"/>
          </w:tcPr>
          <w:p w14:paraId="3B57A963" w14:textId="77777777" w:rsidR="002655C5" w:rsidRPr="00AD2AD6" w:rsidRDefault="002655C5" w:rsidP="001104A4">
            <w:pPr>
              <w:shd w:val="clear" w:color="auto" w:fill="FFFFFF"/>
              <w:ind w:left="144"/>
              <w:rPr>
                <w:szCs w:val="24"/>
              </w:rPr>
            </w:pPr>
            <w:r w:rsidRPr="00AD2AD6">
              <w:rPr>
                <w:szCs w:val="24"/>
              </w:rPr>
              <w:t xml:space="preserve">Service pension may be suspended or forfeited when pensioner in </w:t>
            </w:r>
            <w:proofErr w:type="spellStart"/>
            <w:r w:rsidRPr="00AD2AD6">
              <w:rPr>
                <w:szCs w:val="24"/>
              </w:rPr>
              <w:t>gaol</w:t>
            </w:r>
            <w:proofErr w:type="spellEnd"/>
          </w:p>
        </w:tc>
      </w:tr>
      <w:tr w:rsidR="002655C5" w:rsidRPr="00AD2AD6" w14:paraId="77289473" w14:textId="77777777" w:rsidTr="00841BAE">
        <w:trPr>
          <w:trHeight w:val="20"/>
          <w:jc w:val="center"/>
        </w:trPr>
        <w:tc>
          <w:tcPr>
            <w:tcW w:w="754" w:type="dxa"/>
            <w:tcBorders>
              <w:top w:val="nil"/>
              <w:left w:val="nil"/>
              <w:bottom w:val="nil"/>
              <w:right w:val="nil"/>
            </w:tcBorders>
            <w:shd w:val="clear" w:color="auto" w:fill="FFFFFF"/>
          </w:tcPr>
          <w:p w14:paraId="77BB89C5" w14:textId="77777777" w:rsidR="002655C5" w:rsidRPr="00AD2AD6" w:rsidRDefault="002655C5" w:rsidP="001104A4">
            <w:pPr>
              <w:shd w:val="clear" w:color="auto" w:fill="FFFFFF"/>
              <w:ind w:left="216"/>
              <w:rPr>
                <w:szCs w:val="24"/>
              </w:rPr>
            </w:pPr>
            <w:r w:rsidRPr="00AD2AD6">
              <w:rPr>
                <w:szCs w:val="24"/>
              </w:rPr>
              <w:t>66.</w:t>
            </w:r>
          </w:p>
        </w:tc>
        <w:tc>
          <w:tcPr>
            <w:tcW w:w="6720" w:type="dxa"/>
            <w:tcBorders>
              <w:top w:val="nil"/>
              <w:left w:val="nil"/>
              <w:bottom w:val="nil"/>
              <w:right w:val="nil"/>
            </w:tcBorders>
            <w:shd w:val="clear" w:color="auto" w:fill="FFFFFF"/>
          </w:tcPr>
          <w:p w14:paraId="70A14D8A" w14:textId="77777777" w:rsidR="002655C5" w:rsidRPr="00AD2AD6" w:rsidRDefault="002655C5" w:rsidP="001104A4">
            <w:pPr>
              <w:shd w:val="clear" w:color="auto" w:fill="FFFFFF"/>
              <w:ind w:left="154"/>
              <w:rPr>
                <w:szCs w:val="24"/>
              </w:rPr>
            </w:pPr>
            <w:r w:rsidRPr="00AD2AD6">
              <w:rPr>
                <w:szCs w:val="24"/>
              </w:rPr>
              <w:t>Instalments may be redirected to partner or child</w:t>
            </w:r>
          </w:p>
        </w:tc>
      </w:tr>
      <w:tr w:rsidR="002655C5" w:rsidRPr="00AD2AD6" w14:paraId="0FC00706" w14:textId="77777777" w:rsidTr="00841BAE">
        <w:trPr>
          <w:trHeight w:val="20"/>
          <w:jc w:val="center"/>
        </w:trPr>
        <w:tc>
          <w:tcPr>
            <w:tcW w:w="754" w:type="dxa"/>
            <w:tcBorders>
              <w:top w:val="nil"/>
              <w:left w:val="nil"/>
              <w:bottom w:val="nil"/>
              <w:right w:val="nil"/>
            </w:tcBorders>
            <w:shd w:val="clear" w:color="auto" w:fill="FFFFFF"/>
          </w:tcPr>
          <w:p w14:paraId="6AD40094" w14:textId="77777777" w:rsidR="002655C5" w:rsidRPr="00AD2AD6" w:rsidRDefault="002655C5" w:rsidP="001104A4">
            <w:pPr>
              <w:shd w:val="clear" w:color="auto" w:fill="FFFFFF"/>
              <w:ind w:left="216"/>
              <w:rPr>
                <w:szCs w:val="24"/>
              </w:rPr>
            </w:pPr>
            <w:r w:rsidRPr="00AD2AD6">
              <w:rPr>
                <w:szCs w:val="24"/>
              </w:rPr>
              <w:t>67.</w:t>
            </w:r>
          </w:p>
        </w:tc>
        <w:tc>
          <w:tcPr>
            <w:tcW w:w="6720" w:type="dxa"/>
            <w:tcBorders>
              <w:top w:val="nil"/>
              <w:left w:val="nil"/>
              <w:bottom w:val="nil"/>
              <w:right w:val="nil"/>
            </w:tcBorders>
            <w:shd w:val="clear" w:color="auto" w:fill="FFFFFF"/>
          </w:tcPr>
          <w:p w14:paraId="622710E5" w14:textId="77777777" w:rsidR="002655C5" w:rsidRPr="00AD2AD6" w:rsidRDefault="002655C5" w:rsidP="001104A4">
            <w:pPr>
              <w:shd w:val="clear" w:color="auto" w:fill="FFFFFF"/>
              <w:ind w:left="144"/>
              <w:rPr>
                <w:szCs w:val="24"/>
              </w:rPr>
            </w:pPr>
            <w:r w:rsidRPr="00AD2AD6">
              <w:rPr>
                <w:szCs w:val="24"/>
              </w:rPr>
              <w:t>Automatic</w:t>
            </w:r>
            <w:r w:rsidR="009B3D2C" w:rsidRPr="00AD2AD6">
              <w:rPr>
                <w:szCs w:val="24"/>
              </w:rPr>
              <w:t xml:space="preserve"> </w:t>
            </w:r>
            <w:r w:rsidRPr="00AD2AD6">
              <w:rPr>
                <w:szCs w:val="24"/>
              </w:rPr>
              <w:t>termination</w:t>
            </w:r>
            <w:r w:rsidRPr="00AD2AD6">
              <w:rPr>
                <w:rFonts w:eastAsia="Times New Roman"/>
                <w:szCs w:val="24"/>
              </w:rPr>
              <w:t>—recipient</w:t>
            </w:r>
            <w:r w:rsidR="009B3D2C" w:rsidRPr="00AD2AD6">
              <w:rPr>
                <w:rFonts w:eastAsia="Times New Roman"/>
                <w:szCs w:val="24"/>
              </w:rPr>
              <w:t xml:space="preserve"> </w:t>
            </w:r>
            <w:r w:rsidRPr="00AD2AD6">
              <w:rPr>
                <w:rFonts w:eastAsia="Times New Roman"/>
                <w:szCs w:val="24"/>
              </w:rPr>
              <w:t>complying</w:t>
            </w:r>
            <w:r w:rsidR="009B3D2C" w:rsidRPr="00AD2AD6">
              <w:rPr>
                <w:rFonts w:eastAsia="Times New Roman"/>
                <w:szCs w:val="24"/>
              </w:rPr>
              <w:t xml:space="preserve"> </w:t>
            </w:r>
            <w:r w:rsidRPr="00AD2AD6">
              <w:rPr>
                <w:rFonts w:eastAsia="Times New Roman"/>
                <w:szCs w:val="24"/>
              </w:rPr>
              <w:t>with</w:t>
            </w:r>
            <w:r w:rsidR="009B3D2C" w:rsidRPr="00AD2AD6">
              <w:rPr>
                <w:rFonts w:eastAsia="Times New Roman"/>
                <w:szCs w:val="24"/>
              </w:rPr>
              <w:t xml:space="preserve"> </w:t>
            </w:r>
            <w:r w:rsidRPr="00AD2AD6">
              <w:rPr>
                <w:rFonts w:eastAsia="Times New Roman"/>
                <w:szCs w:val="24"/>
              </w:rPr>
              <w:t>section</w:t>
            </w:r>
            <w:r w:rsidR="009B3D2C" w:rsidRPr="00AD2AD6">
              <w:rPr>
                <w:rFonts w:eastAsia="Times New Roman"/>
                <w:szCs w:val="24"/>
              </w:rPr>
              <w:t xml:space="preserve"> </w:t>
            </w:r>
            <w:r w:rsidRPr="00AD2AD6">
              <w:rPr>
                <w:rFonts w:eastAsia="Times New Roman"/>
                <w:szCs w:val="24"/>
              </w:rPr>
              <w:t>54</w:t>
            </w:r>
            <w:r w:rsidR="009B3D2C" w:rsidRPr="00AD2AD6">
              <w:rPr>
                <w:rFonts w:eastAsia="Times New Roman"/>
                <w:szCs w:val="24"/>
              </w:rPr>
              <w:t xml:space="preserve"> </w:t>
            </w:r>
            <w:r w:rsidRPr="00AD2AD6">
              <w:rPr>
                <w:rFonts w:eastAsia="Times New Roman"/>
                <w:szCs w:val="24"/>
              </w:rPr>
              <w:t>notification obligations</w:t>
            </w:r>
          </w:p>
        </w:tc>
      </w:tr>
      <w:tr w:rsidR="002655C5" w:rsidRPr="00AD2AD6" w14:paraId="78558332" w14:textId="77777777" w:rsidTr="00841BAE">
        <w:trPr>
          <w:trHeight w:val="20"/>
          <w:jc w:val="center"/>
        </w:trPr>
        <w:tc>
          <w:tcPr>
            <w:tcW w:w="754" w:type="dxa"/>
            <w:tcBorders>
              <w:top w:val="nil"/>
              <w:left w:val="nil"/>
              <w:bottom w:val="nil"/>
              <w:right w:val="nil"/>
            </w:tcBorders>
            <w:shd w:val="clear" w:color="auto" w:fill="FFFFFF"/>
          </w:tcPr>
          <w:p w14:paraId="54DA1EE3" w14:textId="77777777" w:rsidR="002655C5" w:rsidRPr="00AD2AD6" w:rsidRDefault="002655C5" w:rsidP="001104A4">
            <w:pPr>
              <w:shd w:val="clear" w:color="auto" w:fill="FFFFFF"/>
              <w:ind w:left="216"/>
              <w:rPr>
                <w:szCs w:val="24"/>
              </w:rPr>
            </w:pPr>
            <w:r w:rsidRPr="00AD2AD6">
              <w:rPr>
                <w:szCs w:val="24"/>
              </w:rPr>
              <w:t>68.</w:t>
            </w:r>
          </w:p>
        </w:tc>
        <w:tc>
          <w:tcPr>
            <w:tcW w:w="6720" w:type="dxa"/>
            <w:tcBorders>
              <w:top w:val="nil"/>
              <w:left w:val="nil"/>
              <w:bottom w:val="nil"/>
              <w:right w:val="nil"/>
            </w:tcBorders>
            <w:shd w:val="clear" w:color="auto" w:fill="FFFFFF"/>
          </w:tcPr>
          <w:p w14:paraId="4EDFBCA9" w14:textId="77777777" w:rsidR="002655C5" w:rsidRPr="00AD2AD6" w:rsidRDefault="002655C5" w:rsidP="001104A4">
            <w:pPr>
              <w:shd w:val="clear" w:color="auto" w:fill="FFFFFF"/>
              <w:ind w:left="149"/>
              <w:rPr>
                <w:szCs w:val="24"/>
              </w:rPr>
            </w:pPr>
            <w:r w:rsidRPr="00AD2AD6">
              <w:rPr>
                <w:szCs w:val="24"/>
              </w:rPr>
              <w:t>Automatic termination</w:t>
            </w:r>
            <w:r w:rsidRPr="00AD2AD6">
              <w:rPr>
                <w:rFonts w:eastAsia="Times New Roman"/>
                <w:szCs w:val="24"/>
              </w:rPr>
              <w:t>—recipient not complying with section 54 notification obligations</w:t>
            </w:r>
          </w:p>
        </w:tc>
      </w:tr>
      <w:tr w:rsidR="002655C5" w:rsidRPr="00AD2AD6" w14:paraId="69AC049C" w14:textId="77777777" w:rsidTr="00841BAE">
        <w:trPr>
          <w:trHeight w:val="20"/>
          <w:jc w:val="center"/>
        </w:trPr>
        <w:tc>
          <w:tcPr>
            <w:tcW w:w="754" w:type="dxa"/>
            <w:tcBorders>
              <w:top w:val="nil"/>
              <w:left w:val="nil"/>
              <w:bottom w:val="nil"/>
              <w:right w:val="nil"/>
            </w:tcBorders>
            <w:shd w:val="clear" w:color="auto" w:fill="FFFFFF"/>
          </w:tcPr>
          <w:p w14:paraId="03971346" w14:textId="77777777" w:rsidR="002655C5" w:rsidRPr="00AD2AD6" w:rsidRDefault="002655C5" w:rsidP="001104A4">
            <w:pPr>
              <w:shd w:val="clear" w:color="auto" w:fill="FFFFFF"/>
              <w:ind w:left="221"/>
              <w:rPr>
                <w:szCs w:val="24"/>
              </w:rPr>
            </w:pPr>
            <w:r w:rsidRPr="00AD2AD6">
              <w:rPr>
                <w:szCs w:val="24"/>
              </w:rPr>
              <w:t>69.</w:t>
            </w:r>
          </w:p>
        </w:tc>
        <w:tc>
          <w:tcPr>
            <w:tcW w:w="6720" w:type="dxa"/>
            <w:tcBorders>
              <w:top w:val="nil"/>
              <w:left w:val="nil"/>
              <w:bottom w:val="nil"/>
              <w:right w:val="nil"/>
            </w:tcBorders>
            <w:shd w:val="clear" w:color="auto" w:fill="FFFFFF"/>
          </w:tcPr>
          <w:p w14:paraId="55CB0C84" w14:textId="77777777" w:rsidR="002655C5" w:rsidRPr="00AD2AD6" w:rsidRDefault="002655C5" w:rsidP="001104A4">
            <w:pPr>
              <w:shd w:val="clear" w:color="auto" w:fill="FFFFFF"/>
              <w:ind w:left="149"/>
              <w:rPr>
                <w:szCs w:val="24"/>
              </w:rPr>
            </w:pPr>
            <w:r w:rsidRPr="00AD2AD6">
              <w:rPr>
                <w:szCs w:val="24"/>
              </w:rPr>
              <w:t>Cancellation or suspension determination</w:t>
            </w:r>
            <w:r w:rsidRPr="00AD2AD6">
              <w:rPr>
                <w:rFonts w:eastAsia="Times New Roman"/>
                <w:szCs w:val="24"/>
              </w:rPr>
              <w:t>—general</w:t>
            </w:r>
          </w:p>
        </w:tc>
      </w:tr>
      <w:tr w:rsidR="002655C5" w:rsidRPr="00AD2AD6" w14:paraId="23414B05" w14:textId="77777777" w:rsidTr="00841BAE">
        <w:trPr>
          <w:trHeight w:val="20"/>
          <w:jc w:val="center"/>
        </w:trPr>
        <w:tc>
          <w:tcPr>
            <w:tcW w:w="754" w:type="dxa"/>
            <w:tcBorders>
              <w:top w:val="nil"/>
              <w:left w:val="nil"/>
              <w:bottom w:val="nil"/>
              <w:right w:val="nil"/>
            </w:tcBorders>
            <w:shd w:val="clear" w:color="auto" w:fill="FFFFFF"/>
          </w:tcPr>
          <w:p w14:paraId="0739BAA7" w14:textId="77777777" w:rsidR="002655C5" w:rsidRPr="00AD2AD6" w:rsidRDefault="002655C5" w:rsidP="001104A4">
            <w:pPr>
              <w:shd w:val="clear" w:color="auto" w:fill="FFFFFF"/>
              <w:ind w:left="226"/>
              <w:rPr>
                <w:szCs w:val="24"/>
              </w:rPr>
            </w:pPr>
            <w:r w:rsidRPr="00AD2AD6">
              <w:rPr>
                <w:szCs w:val="24"/>
              </w:rPr>
              <w:t>70.</w:t>
            </w:r>
          </w:p>
        </w:tc>
        <w:tc>
          <w:tcPr>
            <w:tcW w:w="6720" w:type="dxa"/>
            <w:tcBorders>
              <w:top w:val="nil"/>
              <w:left w:val="nil"/>
              <w:bottom w:val="nil"/>
              <w:right w:val="nil"/>
            </w:tcBorders>
            <w:shd w:val="clear" w:color="auto" w:fill="FFFFFF"/>
          </w:tcPr>
          <w:p w14:paraId="4CBA544F" w14:textId="77777777" w:rsidR="002655C5" w:rsidRPr="00AD2AD6" w:rsidRDefault="002655C5" w:rsidP="001104A4">
            <w:pPr>
              <w:shd w:val="clear" w:color="auto" w:fill="FFFFFF"/>
              <w:ind w:left="154"/>
              <w:rPr>
                <w:szCs w:val="24"/>
              </w:rPr>
            </w:pPr>
            <w:r w:rsidRPr="00AD2AD6">
              <w:rPr>
                <w:szCs w:val="24"/>
              </w:rPr>
              <w:t>Cancellation or suspension determination for failure to comply with section 54A notice</w:t>
            </w:r>
          </w:p>
        </w:tc>
      </w:tr>
      <w:tr w:rsidR="002655C5" w:rsidRPr="00AD2AD6" w14:paraId="1AAB0F21" w14:textId="77777777" w:rsidTr="00841BAE">
        <w:trPr>
          <w:trHeight w:val="20"/>
          <w:jc w:val="center"/>
        </w:trPr>
        <w:tc>
          <w:tcPr>
            <w:tcW w:w="754" w:type="dxa"/>
            <w:tcBorders>
              <w:top w:val="nil"/>
              <w:left w:val="nil"/>
              <w:bottom w:val="nil"/>
              <w:right w:val="nil"/>
            </w:tcBorders>
            <w:shd w:val="clear" w:color="auto" w:fill="FFFFFF"/>
          </w:tcPr>
          <w:p w14:paraId="1AE7BD02" w14:textId="77777777" w:rsidR="002655C5" w:rsidRPr="00AD2AD6" w:rsidRDefault="002655C5" w:rsidP="001104A4">
            <w:pPr>
              <w:shd w:val="clear" w:color="auto" w:fill="FFFFFF"/>
              <w:ind w:left="230"/>
              <w:rPr>
                <w:szCs w:val="24"/>
              </w:rPr>
            </w:pPr>
            <w:r w:rsidRPr="00AD2AD6">
              <w:rPr>
                <w:szCs w:val="24"/>
              </w:rPr>
              <w:t>71.</w:t>
            </w:r>
          </w:p>
        </w:tc>
        <w:tc>
          <w:tcPr>
            <w:tcW w:w="6720" w:type="dxa"/>
            <w:tcBorders>
              <w:top w:val="nil"/>
              <w:left w:val="nil"/>
              <w:bottom w:val="nil"/>
              <w:right w:val="nil"/>
            </w:tcBorders>
            <w:shd w:val="clear" w:color="auto" w:fill="FFFFFF"/>
          </w:tcPr>
          <w:p w14:paraId="474AC66D" w14:textId="77777777" w:rsidR="002655C5" w:rsidRPr="00AD2AD6" w:rsidRDefault="002655C5" w:rsidP="001104A4">
            <w:pPr>
              <w:shd w:val="clear" w:color="auto" w:fill="FFFFFF"/>
              <w:ind w:left="163"/>
              <w:rPr>
                <w:szCs w:val="24"/>
              </w:rPr>
            </w:pPr>
            <w:r w:rsidRPr="00AD2AD6">
              <w:rPr>
                <w:szCs w:val="24"/>
              </w:rPr>
              <w:t>Indexed and adjusted amounts</w:t>
            </w:r>
          </w:p>
        </w:tc>
      </w:tr>
      <w:tr w:rsidR="002655C5" w:rsidRPr="00AD2AD6" w14:paraId="17E47810" w14:textId="77777777" w:rsidTr="00841BAE">
        <w:trPr>
          <w:trHeight w:val="20"/>
          <w:jc w:val="center"/>
        </w:trPr>
        <w:tc>
          <w:tcPr>
            <w:tcW w:w="754" w:type="dxa"/>
            <w:tcBorders>
              <w:top w:val="nil"/>
              <w:left w:val="nil"/>
              <w:bottom w:val="nil"/>
              <w:right w:val="nil"/>
            </w:tcBorders>
            <w:shd w:val="clear" w:color="auto" w:fill="FFFFFF"/>
          </w:tcPr>
          <w:p w14:paraId="2F701C10" w14:textId="77777777" w:rsidR="002655C5" w:rsidRPr="00AD2AD6" w:rsidRDefault="002655C5" w:rsidP="001104A4">
            <w:pPr>
              <w:shd w:val="clear" w:color="auto" w:fill="FFFFFF"/>
              <w:ind w:left="226"/>
              <w:rPr>
                <w:szCs w:val="24"/>
              </w:rPr>
            </w:pPr>
            <w:r w:rsidRPr="00AD2AD6">
              <w:rPr>
                <w:szCs w:val="24"/>
              </w:rPr>
              <w:t>72.</w:t>
            </w:r>
          </w:p>
        </w:tc>
        <w:tc>
          <w:tcPr>
            <w:tcW w:w="6720" w:type="dxa"/>
            <w:tcBorders>
              <w:top w:val="nil"/>
              <w:left w:val="nil"/>
              <w:bottom w:val="nil"/>
              <w:right w:val="nil"/>
            </w:tcBorders>
            <w:shd w:val="clear" w:color="auto" w:fill="FFFFFF"/>
          </w:tcPr>
          <w:p w14:paraId="7AF158B1" w14:textId="77777777" w:rsidR="002655C5" w:rsidRPr="00AD2AD6" w:rsidRDefault="002655C5" w:rsidP="001104A4">
            <w:pPr>
              <w:shd w:val="clear" w:color="auto" w:fill="FFFFFF"/>
              <w:ind w:left="154"/>
              <w:rPr>
                <w:szCs w:val="24"/>
              </w:rPr>
            </w:pPr>
            <w:r w:rsidRPr="00AD2AD6">
              <w:rPr>
                <w:szCs w:val="24"/>
              </w:rPr>
              <w:t>CPI Indexation Table</w:t>
            </w:r>
          </w:p>
        </w:tc>
      </w:tr>
      <w:tr w:rsidR="002655C5" w:rsidRPr="00AD2AD6" w14:paraId="736EF492" w14:textId="77777777" w:rsidTr="00841BAE">
        <w:trPr>
          <w:trHeight w:val="20"/>
          <w:jc w:val="center"/>
        </w:trPr>
        <w:tc>
          <w:tcPr>
            <w:tcW w:w="754" w:type="dxa"/>
            <w:tcBorders>
              <w:top w:val="nil"/>
              <w:left w:val="nil"/>
              <w:bottom w:val="nil"/>
              <w:right w:val="nil"/>
            </w:tcBorders>
            <w:shd w:val="clear" w:color="auto" w:fill="FFFFFF"/>
          </w:tcPr>
          <w:p w14:paraId="32DEB7BC" w14:textId="77777777" w:rsidR="002655C5" w:rsidRPr="00AD2AD6" w:rsidRDefault="002655C5" w:rsidP="001104A4">
            <w:pPr>
              <w:shd w:val="clear" w:color="auto" w:fill="FFFFFF"/>
              <w:ind w:left="230"/>
              <w:rPr>
                <w:szCs w:val="24"/>
              </w:rPr>
            </w:pPr>
            <w:r w:rsidRPr="00AD2AD6">
              <w:rPr>
                <w:szCs w:val="24"/>
              </w:rPr>
              <w:t>73.</w:t>
            </w:r>
          </w:p>
        </w:tc>
        <w:tc>
          <w:tcPr>
            <w:tcW w:w="6720" w:type="dxa"/>
            <w:tcBorders>
              <w:top w:val="nil"/>
              <w:left w:val="nil"/>
              <w:bottom w:val="nil"/>
              <w:right w:val="nil"/>
            </w:tcBorders>
            <w:shd w:val="clear" w:color="auto" w:fill="FFFFFF"/>
          </w:tcPr>
          <w:p w14:paraId="253B6A6F" w14:textId="77777777" w:rsidR="002655C5" w:rsidRPr="00AD2AD6" w:rsidRDefault="002655C5" w:rsidP="001104A4">
            <w:pPr>
              <w:shd w:val="clear" w:color="auto" w:fill="FFFFFF"/>
              <w:ind w:left="154"/>
              <w:rPr>
                <w:szCs w:val="24"/>
              </w:rPr>
            </w:pPr>
            <w:r w:rsidRPr="00AD2AD6">
              <w:rPr>
                <w:szCs w:val="24"/>
              </w:rPr>
              <w:t>Adjustment of treatment benefits AVLs</w:t>
            </w:r>
          </w:p>
        </w:tc>
      </w:tr>
      <w:tr w:rsidR="002655C5" w:rsidRPr="00AD2AD6" w14:paraId="1C64A836" w14:textId="77777777" w:rsidTr="00841BAE">
        <w:trPr>
          <w:trHeight w:val="20"/>
          <w:jc w:val="center"/>
        </w:trPr>
        <w:tc>
          <w:tcPr>
            <w:tcW w:w="754" w:type="dxa"/>
            <w:tcBorders>
              <w:top w:val="nil"/>
              <w:left w:val="nil"/>
              <w:bottom w:val="nil"/>
              <w:right w:val="nil"/>
            </w:tcBorders>
            <w:shd w:val="clear" w:color="auto" w:fill="FFFFFF"/>
          </w:tcPr>
          <w:p w14:paraId="02A9737D" w14:textId="77777777" w:rsidR="002655C5" w:rsidRPr="00AD2AD6" w:rsidRDefault="002655C5" w:rsidP="001104A4">
            <w:pPr>
              <w:shd w:val="clear" w:color="auto" w:fill="FFFFFF"/>
              <w:ind w:left="226"/>
              <w:rPr>
                <w:szCs w:val="24"/>
              </w:rPr>
            </w:pPr>
            <w:r w:rsidRPr="00AD2AD6">
              <w:rPr>
                <w:szCs w:val="24"/>
              </w:rPr>
              <w:t>74.</w:t>
            </w:r>
          </w:p>
        </w:tc>
        <w:tc>
          <w:tcPr>
            <w:tcW w:w="6720" w:type="dxa"/>
            <w:tcBorders>
              <w:top w:val="nil"/>
              <w:left w:val="nil"/>
              <w:bottom w:val="nil"/>
              <w:right w:val="nil"/>
            </w:tcBorders>
            <w:shd w:val="clear" w:color="auto" w:fill="FFFFFF"/>
          </w:tcPr>
          <w:p w14:paraId="39C02BFF" w14:textId="77777777" w:rsidR="002655C5" w:rsidRPr="00AD2AD6" w:rsidRDefault="002655C5" w:rsidP="001104A4">
            <w:pPr>
              <w:shd w:val="clear" w:color="auto" w:fill="FFFFFF"/>
              <w:ind w:left="158"/>
              <w:rPr>
                <w:szCs w:val="24"/>
              </w:rPr>
            </w:pPr>
            <w:r w:rsidRPr="00AD2AD6">
              <w:rPr>
                <w:szCs w:val="24"/>
              </w:rPr>
              <w:t>Veterans eligible to be provided with treatment</w:t>
            </w:r>
          </w:p>
        </w:tc>
      </w:tr>
    </w:tbl>
    <w:p w14:paraId="5C95F08A" w14:textId="77777777" w:rsidR="002655C5" w:rsidRPr="001104A4" w:rsidRDefault="002655C5" w:rsidP="001104A4">
      <w:pPr>
        <w:rPr>
          <w:sz w:val="22"/>
          <w:szCs w:val="24"/>
        </w:rPr>
        <w:sectPr w:rsidR="002655C5" w:rsidRPr="001104A4" w:rsidSect="0013286A">
          <w:type w:val="nextColumn"/>
          <w:pgSz w:w="12240" w:h="15840"/>
          <w:pgMar w:top="1440" w:right="1440" w:bottom="1440" w:left="1440" w:header="720" w:footer="720" w:gutter="0"/>
          <w:cols w:space="60"/>
          <w:noEndnote/>
          <w:titlePg/>
          <w:docGrid w:linePitch="272"/>
        </w:sectPr>
      </w:pPr>
    </w:p>
    <w:p w14:paraId="7F39BE90" w14:textId="2875D860" w:rsidR="002655C5" w:rsidRPr="001104A4" w:rsidRDefault="002655C5" w:rsidP="00841BAE">
      <w:pPr>
        <w:shd w:val="clear" w:color="auto" w:fill="FFFFFF"/>
        <w:spacing w:before="120" w:after="120"/>
        <w:jc w:val="center"/>
        <w:rPr>
          <w:sz w:val="22"/>
          <w:szCs w:val="24"/>
        </w:rPr>
      </w:pPr>
      <w:r w:rsidRPr="006E6987">
        <w:rPr>
          <w:szCs w:val="24"/>
          <w:lang w:val="de-DE"/>
        </w:rPr>
        <w:lastRenderedPageBreak/>
        <w:t xml:space="preserve">TABLE </w:t>
      </w:r>
      <w:r w:rsidRPr="006E6987">
        <w:rPr>
          <w:szCs w:val="24"/>
        </w:rPr>
        <w:t>OF PROVISIONS</w:t>
      </w:r>
      <w:r w:rsidRPr="006E6987">
        <w:rPr>
          <w:rFonts w:eastAsia="Times New Roman"/>
          <w:szCs w:val="24"/>
        </w:rPr>
        <w:t>—</w:t>
      </w:r>
      <w:r w:rsidRPr="006E6987">
        <w:rPr>
          <w:rFonts w:eastAsia="Times New Roman"/>
          <w:i/>
          <w:iCs/>
          <w:szCs w:val="24"/>
        </w:rPr>
        <w:t>continued</w:t>
      </w:r>
    </w:p>
    <w:tbl>
      <w:tblPr>
        <w:tblW w:w="5000" w:type="pct"/>
        <w:jc w:val="center"/>
        <w:tblLayout w:type="fixed"/>
        <w:tblCellMar>
          <w:left w:w="40" w:type="dxa"/>
          <w:right w:w="40" w:type="dxa"/>
        </w:tblCellMar>
        <w:tblLook w:val="0000" w:firstRow="0" w:lastRow="0" w:firstColumn="0" w:lastColumn="0" w:noHBand="0" w:noVBand="0"/>
      </w:tblPr>
      <w:tblGrid>
        <w:gridCol w:w="971"/>
        <w:gridCol w:w="8469"/>
      </w:tblGrid>
      <w:tr w:rsidR="002655C5" w:rsidRPr="00AD2AD6" w14:paraId="5A84AD0C" w14:textId="77777777" w:rsidTr="00841BAE">
        <w:trPr>
          <w:trHeight w:val="20"/>
          <w:jc w:val="center"/>
        </w:trPr>
        <w:tc>
          <w:tcPr>
            <w:tcW w:w="739" w:type="dxa"/>
            <w:tcBorders>
              <w:top w:val="nil"/>
              <w:left w:val="nil"/>
              <w:bottom w:val="nil"/>
              <w:right w:val="nil"/>
            </w:tcBorders>
            <w:shd w:val="clear" w:color="auto" w:fill="FFFFFF"/>
          </w:tcPr>
          <w:p w14:paraId="655091BF" w14:textId="77777777" w:rsidR="002655C5" w:rsidRPr="00AD2AD6" w:rsidRDefault="002655C5" w:rsidP="001104A4">
            <w:pPr>
              <w:shd w:val="clear" w:color="auto" w:fill="FFFFFF"/>
              <w:rPr>
                <w:szCs w:val="24"/>
              </w:rPr>
            </w:pPr>
            <w:r w:rsidRPr="00AD2AD6">
              <w:rPr>
                <w:szCs w:val="24"/>
              </w:rPr>
              <w:t>Section</w:t>
            </w:r>
          </w:p>
        </w:tc>
        <w:tc>
          <w:tcPr>
            <w:tcW w:w="6442" w:type="dxa"/>
            <w:tcBorders>
              <w:top w:val="nil"/>
              <w:left w:val="nil"/>
              <w:bottom w:val="nil"/>
              <w:right w:val="nil"/>
            </w:tcBorders>
            <w:shd w:val="clear" w:color="auto" w:fill="FFFFFF"/>
          </w:tcPr>
          <w:p w14:paraId="5EF43AE8" w14:textId="77777777" w:rsidR="002655C5" w:rsidRPr="00AD2AD6" w:rsidRDefault="002655C5" w:rsidP="001104A4">
            <w:pPr>
              <w:shd w:val="clear" w:color="auto" w:fill="FFFFFF"/>
              <w:rPr>
                <w:szCs w:val="24"/>
              </w:rPr>
            </w:pPr>
          </w:p>
        </w:tc>
      </w:tr>
      <w:tr w:rsidR="002655C5" w:rsidRPr="00AD2AD6" w14:paraId="5AB10BE4" w14:textId="77777777" w:rsidTr="00841BAE">
        <w:trPr>
          <w:trHeight w:val="20"/>
          <w:jc w:val="center"/>
        </w:trPr>
        <w:tc>
          <w:tcPr>
            <w:tcW w:w="739" w:type="dxa"/>
            <w:tcBorders>
              <w:top w:val="nil"/>
              <w:left w:val="nil"/>
              <w:bottom w:val="nil"/>
              <w:right w:val="nil"/>
            </w:tcBorders>
            <w:shd w:val="clear" w:color="auto" w:fill="FFFFFF"/>
          </w:tcPr>
          <w:p w14:paraId="2EEF8C3D" w14:textId="77777777" w:rsidR="002655C5" w:rsidRPr="00AD2AD6" w:rsidRDefault="002655C5" w:rsidP="001104A4">
            <w:pPr>
              <w:shd w:val="clear" w:color="auto" w:fill="FFFFFF"/>
              <w:rPr>
                <w:szCs w:val="24"/>
              </w:rPr>
            </w:pPr>
          </w:p>
        </w:tc>
        <w:tc>
          <w:tcPr>
            <w:tcW w:w="6442" w:type="dxa"/>
            <w:tcBorders>
              <w:top w:val="nil"/>
              <w:left w:val="nil"/>
              <w:bottom w:val="nil"/>
              <w:right w:val="nil"/>
            </w:tcBorders>
            <w:shd w:val="clear" w:color="auto" w:fill="FFFFFF"/>
          </w:tcPr>
          <w:p w14:paraId="36E3C2B3" w14:textId="77777777" w:rsidR="002655C5" w:rsidRPr="00AD2AD6" w:rsidRDefault="002655C5" w:rsidP="006E6987">
            <w:pPr>
              <w:shd w:val="clear" w:color="auto" w:fill="FFFFFF"/>
              <w:spacing w:before="60" w:after="60"/>
              <w:jc w:val="center"/>
              <w:rPr>
                <w:szCs w:val="24"/>
              </w:rPr>
            </w:pPr>
            <w:r w:rsidRPr="00AD2AD6">
              <w:rPr>
                <w:b/>
                <w:bCs/>
                <w:i/>
                <w:iCs/>
                <w:szCs w:val="24"/>
              </w:rPr>
              <w:t>Division 8</w:t>
            </w:r>
            <w:r w:rsidRPr="00AD2AD6">
              <w:rPr>
                <w:rFonts w:eastAsia="Times New Roman"/>
                <w:b/>
                <w:bCs/>
                <w:szCs w:val="24"/>
              </w:rPr>
              <w:t>—</w:t>
            </w:r>
            <w:proofErr w:type="spellStart"/>
            <w:r w:rsidRPr="00AD2AD6">
              <w:rPr>
                <w:rFonts w:eastAsia="Times New Roman"/>
                <w:b/>
                <w:bCs/>
                <w:i/>
                <w:iCs/>
                <w:szCs w:val="24"/>
              </w:rPr>
              <w:t>Carer</w:t>
            </w:r>
            <w:proofErr w:type="spellEnd"/>
            <w:r w:rsidRPr="00AD2AD6">
              <w:rPr>
                <w:rFonts w:eastAsia="Times New Roman"/>
                <w:b/>
                <w:bCs/>
                <w:i/>
                <w:iCs/>
                <w:szCs w:val="24"/>
              </w:rPr>
              <w:t xml:space="preserve"> service pension</w:t>
            </w:r>
          </w:p>
        </w:tc>
      </w:tr>
      <w:tr w:rsidR="002655C5" w:rsidRPr="00AD2AD6" w14:paraId="4FA9A4F1" w14:textId="77777777" w:rsidTr="00841BAE">
        <w:trPr>
          <w:trHeight w:val="20"/>
          <w:jc w:val="center"/>
        </w:trPr>
        <w:tc>
          <w:tcPr>
            <w:tcW w:w="739" w:type="dxa"/>
            <w:tcBorders>
              <w:top w:val="nil"/>
              <w:left w:val="nil"/>
              <w:bottom w:val="nil"/>
              <w:right w:val="nil"/>
            </w:tcBorders>
            <w:shd w:val="clear" w:color="auto" w:fill="FFFFFF"/>
          </w:tcPr>
          <w:p w14:paraId="552212E0" w14:textId="77777777" w:rsidR="002655C5" w:rsidRPr="00AD2AD6" w:rsidRDefault="002655C5" w:rsidP="001104A4">
            <w:pPr>
              <w:shd w:val="clear" w:color="auto" w:fill="FFFFFF"/>
              <w:ind w:left="192"/>
              <w:rPr>
                <w:szCs w:val="24"/>
              </w:rPr>
            </w:pPr>
            <w:r w:rsidRPr="00AD2AD6">
              <w:rPr>
                <w:szCs w:val="24"/>
              </w:rPr>
              <w:t>75.</w:t>
            </w:r>
          </w:p>
        </w:tc>
        <w:tc>
          <w:tcPr>
            <w:tcW w:w="6442" w:type="dxa"/>
            <w:tcBorders>
              <w:top w:val="nil"/>
              <w:left w:val="nil"/>
              <w:bottom w:val="nil"/>
              <w:right w:val="nil"/>
            </w:tcBorders>
            <w:shd w:val="clear" w:color="auto" w:fill="FFFFFF"/>
          </w:tcPr>
          <w:p w14:paraId="173B0E8B" w14:textId="77777777" w:rsidR="002655C5" w:rsidRPr="00AD2AD6" w:rsidRDefault="002655C5" w:rsidP="001104A4">
            <w:pPr>
              <w:shd w:val="clear" w:color="auto" w:fill="FFFFFF"/>
              <w:ind w:left="144"/>
              <w:rPr>
                <w:szCs w:val="24"/>
              </w:rPr>
            </w:pPr>
            <w:r w:rsidRPr="00AD2AD6">
              <w:rPr>
                <w:szCs w:val="24"/>
              </w:rPr>
              <w:t xml:space="preserve">Eligibility for </w:t>
            </w:r>
            <w:proofErr w:type="spellStart"/>
            <w:r w:rsidRPr="00AD2AD6">
              <w:rPr>
                <w:szCs w:val="24"/>
              </w:rPr>
              <w:t>carer</w:t>
            </w:r>
            <w:proofErr w:type="spellEnd"/>
            <w:r w:rsidRPr="00AD2AD6">
              <w:rPr>
                <w:szCs w:val="24"/>
              </w:rPr>
              <w:t xml:space="preserve"> service pension</w:t>
            </w:r>
          </w:p>
        </w:tc>
      </w:tr>
      <w:tr w:rsidR="002655C5" w:rsidRPr="00AD2AD6" w14:paraId="7ADBFC51" w14:textId="77777777" w:rsidTr="00841BAE">
        <w:trPr>
          <w:trHeight w:val="20"/>
          <w:jc w:val="center"/>
        </w:trPr>
        <w:tc>
          <w:tcPr>
            <w:tcW w:w="739" w:type="dxa"/>
            <w:tcBorders>
              <w:top w:val="nil"/>
              <w:left w:val="nil"/>
              <w:bottom w:val="nil"/>
              <w:right w:val="nil"/>
            </w:tcBorders>
            <w:shd w:val="clear" w:color="auto" w:fill="FFFFFF"/>
          </w:tcPr>
          <w:p w14:paraId="3A297F1A" w14:textId="77777777" w:rsidR="002655C5" w:rsidRPr="00AD2AD6" w:rsidRDefault="002655C5" w:rsidP="001104A4">
            <w:pPr>
              <w:shd w:val="clear" w:color="auto" w:fill="FFFFFF"/>
              <w:ind w:left="192"/>
              <w:rPr>
                <w:szCs w:val="24"/>
              </w:rPr>
            </w:pPr>
            <w:r w:rsidRPr="00AD2AD6">
              <w:rPr>
                <w:szCs w:val="24"/>
              </w:rPr>
              <w:t>76.</w:t>
            </w:r>
          </w:p>
        </w:tc>
        <w:tc>
          <w:tcPr>
            <w:tcW w:w="6442" w:type="dxa"/>
            <w:tcBorders>
              <w:top w:val="nil"/>
              <w:left w:val="nil"/>
              <w:bottom w:val="nil"/>
              <w:right w:val="nil"/>
            </w:tcBorders>
            <w:shd w:val="clear" w:color="auto" w:fill="FFFFFF"/>
          </w:tcPr>
          <w:p w14:paraId="64FDE235" w14:textId="77777777" w:rsidR="002655C5" w:rsidRPr="00AD2AD6" w:rsidRDefault="002655C5" w:rsidP="001104A4">
            <w:pPr>
              <w:shd w:val="clear" w:color="auto" w:fill="FFFFFF"/>
              <w:ind w:left="144"/>
              <w:rPr>
                <w:szCs w:val="24"/>
              </w:rPr>
            </w:pPr>
            <w:r w:rsidRPr="00AD2AD6">
              <w:rPr>
                <w:szCs w:val="24"/>
              </w:rPr>
              <w:t>Insertion of new section:</w:t>
            </w:r>
          </w:p>
        </w:tc>
      </w:tr>
      <w:tr w:rsidR="002655C5" w:rsidRPr="00AD2AD6" w14:paraId="78A493EC" w14:textId="77777777" w:rsidTr="00841BAE">
        <w:trPr>
          <w:trHeight w:val="20"/>
          <w:jc w:val="center"/>
        </w:trPr>
        <w:tc>
          <w:tcPr>
            <w:tcW w:w="739" w:type="dxa"/>
            <w:tcBorders>
              <w:top w:val="nil"/>
              <w:left w:val="nil"/>
              <w:bottom w:val="nil"/>
              <w:right w:val="nil"/>
            </w:tcBorders>
            <w:shd w:val="clear" w:color="auto" w:fill="FFFFFF"/>
          </w:tcPr>
          <w:p w14:paraId="646BB34C" w14:textId="77777777" w:rsidR="002655C5" w:rsidRPr="00AD2AD6" w:rsidRDefault="002655C5" w:rsidP="001104A4">
            <w:pPr>
              <w:shd w:val="clear" w:color="auto" w:fill="FFFFFF"/>
              <w:rPr>
                <w:szCs w:val="24"/>
              </w:rPr>
            </w:pPr>
          </w:p>
        </w:tc>
        <w:tc>
          <w:tcPr>
            <w:tcW w:w="6442" w:type="dxa"/>
            <w:tcBorders>
              <w:top w:val="nil"/>
              <w:left w:val="nil"/>
              <w:bottom w:val="nil"/>
              <w:right w:val="nil"/>
            </w:tcBorders>
            <w:shd w:val="clear" w:color="auto" w:fill="FFFFFF"/>
          </w:tcPr>
          <w:p w14:paraId="12CA5ED4" w14:textId="77777777" w:rsidR="002655C5" w:rsidRPr="00AD2AD6" w:rsidRDefault="002655C5" w:rsidP="00841BAE">
            <w:pPr>
              <w:shd w:val="clear" w:color="auto" w:fill="FFFFFF"/>
              <w:tabs>
                <w:tab w:val="left" w:pos="1067"/>
              </w:tabs>
              <w:ind w:left="312"/>
              <w:rPr>
                <w:szCs w:val="24"/>
              </w:rPr>
            </w:pPr>
            <w:r w:rsidRPr="00AD2AD6">
              <w:rPr>
                <w:szCs w:val="24"/>
              </w:rPr>
              <w:t>39QA.</w:t>
            </w:r>
            <w:r w:rsidR="00841BAE" w:rsidRPr="00AD2AD6">
              <w:rPr>
                <w:szCs w:val="24"/>
              </w:rPr>
              <w:tab/>
            </w:r>
            <w:r w:rsidRPr="00AD2AD6">
              <w:rPr>
                <w:szCs w:val="24"/>
              </w:rPr>
              <w:t>Lump sum payable in some circumstances</w:t>
            </w:r>
          </w:p>
        </w:tc>
      </w:tr>
      <w:tr w:rsidR="002655C5" w:rsidRPr="00AD2AD6" w14:paraId="060B7758" w14:textId="77777777" w:rsidTr="00841BAE">
        <w:trPr>
          <w:trHeight w:val="20"/>
          <w:jc w:val="center"/>
        </w:trPr>
        <w:tc>
          <w:tcPr>
            <w:tcW w:w="739" w:type="dxa"/>
            <w:tcBorders>
              <w:top w:val="nil"/>
              <w:left w:val="nil"/>
              <w:bottom w:val="nil"/>
              <w:right w:val="nil"/>
            </w:tcBorders>
            <w:shd w:val="clear" w:color="auto" w:fill="FFFFFF"/>
          </w:tcPr>
          <w:p w14:paraId="5CCBCBAE" w14:textId="77777777" w:rsidR="002655C5" w:rsidRPr="00AD2AD6" w:rsidRDefault="002655C5" w:rsidP="001104A4">
            <w:pPr>
              <w:shd w:val="clear" w:color="auto" w:fill="FFFFFF"/>
              <w:ind w:left="192"/>
              <w:rPr>
                <w:szCs w:val="24"/>
              </w:rPr>
            </w:pPr>
            <w:r w:rsidRPr="00AD2AD6">
              <w:rPr>
                <w:szCs w:val="24"/>
              </w:rPr>
              <w:t>77.</w:t>
            </w:r>
          </w:p>
        </w:tc>
        <w:tc>
          <w:tcPr>
            <w:tcW w:w="6442" w:type="dxa"/>
            <w:tcBorders>
              <w:top w:val="nil"/>
              <w:left w:val="nil"/>
              <w:bottom w:val="nil"/>
              <w:right w:val="nil"/>
            </w:tcBorders>
            <w:shd w:val="clear" w:color="auto" w:fill="FFFFFF"/>
          </w:tcPr>
          <w:p w14:paraId="1151B14C" w14:textId="77777777" w:rsidR="002655C5" w:rsidRPr="00AD2AD6" w:rsidRDefault="002655C5" w:rsidP="00841BAE">
            <w:pPr>
              <w:shd w:val="clear" w:color="auto" w:fill="FFFFFF"/>
              <w:tabs>
                <w:tab w:val="left" w:pos="1067"/>
              </w:tabs>
              <w:ind w:left="139"/>
              <w:rPr>
                <w:szCs w:val="24"/>
              </w:rPr>
            </w:pPr>
            <w:r w:rsidRPr="00AD2AD6">
              <w:rPr>
                <w:szCs w:val="24"/>
              </w:rPr>
              <w:t>Earnings credit account balance may be set-off against ordinary income from remunerative work</w:t>
            </w:r>
          </w:p>
        </w:tc>
      </w:tr>
      <w:tr w:rsidR="002655C5" w:rsidRPr="00AD2AD6" w14:paraId="3055E425" w14:textId="77777777" w:rsidTr="00841BAE">
        <w:trPr>
          <w:trHeight w:val="20"/>
          <w:jc w:val="center"/>
        </w:trPr>
        <w:tc>
          <w:tcPr>
            <w:tcW w:w="739" w:type="dxa"/>
            <w:tcBorders>
              <w:top w:val="nil"/>
              <w:left w:val="nil"/>
              <w:bottom w:val="nil"/>
              <w:right w:val="nil"/>
            </w:tcBorders>
            <w:shd w:val="clear" w:color="auto" w:fill="FFFFFF"/>
          </w:tcPr>
          <w:p w14:paraId="00EE306E" w14:textId="77777777" w:rsidR="002655C5" w:rsidRPr="00AD2AD6" w:rsidRDefault="002655C5" w:rsidP="001104A4">
            <w:pPr>
              <w:shd w:val="clear" w:color="auto" w:fill="FFFFFF"/>
              <w:ind w:left="192"/>
              <w:rPr>
                <w:szCs w:val="24"/>
              </w:rPr>
            </w:pPr>
            <w:r w:rsidRPr="00AD2AD6">
              <w:rPr>
                <w:szCs w:val="24"/>
              </w:rPr>
              <w:t>78.</w:t>
            </w:r>
          </w:p>
        </w:tc>
        <w:tc>
          <w:tcPr>
            <w:tcW w:w="6442" w:type="dxa"/>
            <w:tcBorders>
              <w:top w:val="nil"/>
              <w:left w:val="nil"/>
              <w:bottom w:val="nil"/>
              <w:right w:val="nil"/>
            </w:tcBorders>
            <w:shd w:val="clear" w:color="auto" w:fill="FFFFFF"/>
          </w:tcPr>
          <w:p w14:paraId="4CC4AE0C" w14:textId="77777777" w:rsidR="002655C5" w:rsidRPr="00AD2AD6" w:rsidRDefault="002655C5" w:rsidP="00841BAE">
            <w:pPr>
              <w:shd w:val="clear" w:color="auto" w:fill="FFFFFF"/>
              <w:tabs>
                <w:tab w:val="left" w:pos="1067"/>
              </w:tabs>
              <w:ind w:left="139"/>
              <w:rPr>
                <w:szCs w:val="24"/>
              </w:rPr>
            </w:pPr>
            <w:r w:rsidRPr="00AD2AD6">
              <w:rPr>
                <w:szCs w:val="24"/>
              </w:rPr>
              <w:t>Earnings credit account</w:t>
            </w:r>
          </w:p>
        </w:tc>
      </w:tr>
      <w:tr w:rsidR="002655C5" w:rsidRPr="00AD2AD6" w14:paraId="0399DF5D" w14:textId="77777777" w:rsidTr="00841BAE">
        <w:trPr>
          <w:trHeight w:val="20"/>
          <w:jc w:val="center"/>
        </w:trPr>
        <w:tc>
          <w:tcPr>
            <w:tcW w:w="739" w:type="dxa"/>
            <w:tcBorders>
              <w:top w:val="nil"/>
              <w:left w:val="nil"/>
              <w:bottom w:val="nil"/>
              <w:right w:val="nil"/>
            </w:tcBorders>
            <w:shd w:val="clear" w:color="auto" w:fill="FFFFFF"/>
          </w:tcPr>
          <w:p w14:paraId="6A1E1FF4" w14:textId="77777777" w:rsidR="002655C5" w:rsidRPr="00AD2AD6" w:rsidRDefault="002655C5" w:rsidP="001104A4">
            <w:pPr>
              <w:shd w:val="clear" w:color="auto" w:fill="FFFFFF"/>
              <w:ind w:left="192"/>
              <w:rPr>
                <w:szCs w:val="24"/>
              </w:rPr>
            </w:pPr>
            <w:r w:rsidRPr="00AD2AD6">
              <w:rPr>
                <w:szCs w:val="24"/>
              </w:rPr>
              <w:t>79.</w:t>
            </w:r>
          </w:p>
        </w:tc>
        <w:tc>
          <w:tcPr>
            <w:tcW w:w="6442" w:type="dxa"/>
            <w:tcBorders>
              <w:top w:val="nil"/>
              <w:left w:val="nil"/>
              <w:bottom w:val="nil"/>
              <w:right w:val="nil"/>
            </w:tcBorders>
            <w:shd w:val="clear" w:color="auto" w:fill="FFFFFF"/>
          </w:tcPr>
          <w:p w14:paraId="20BCBC8B" w14:textId="77777777" w:rsidR="002655C5" w:rsidRPr="00AD2AD6" w:rsidRDefault="002655C5" w:rsidP="00841BAE">
            <w:pPr>
              <w:shd w:val="clear" w:color="auto" w:fill="FFFFFF"/>
              <w:tabs>
                <w:tab w:val="left" w:pos="1067"/>
              </w:tabs>
              <w:ind w:left="139"/>
              <w:rPr>
                <w:szCs w:val="24"/>
              </w:rPr>
            </w:pPr>
            <w:r w:rsidRPr="00AD2AD6">
              <w:rPr>
                <w:szCs w:val="24"/>
              </w:rPr>
              <w:t>Earnings credit account balance (Earnings Credit Account Balance Calculator)</w:t>
            </w:r>
          </w:p>
        </w:tc>
      </w:tr>
      <w:tr w:rsidR="002655C5" w:rsidRPr="00AD2AD6" w14:paraId="6D538648" w14:textId="77777777" w:rsidTr="00841BAE">
        <w:trPr>
          <w:trHeight w:val="20"/>
          <w:jc w:val="center"/>
        </w:trPr>
        <w:tc>
          <w:tcPr>
            <w:tcW w:w="739" w:type="dxa"/>
            <w:tcBorders>
              <w:top w:val="nil"/>
              <w:left w:val="nil"/>
              <w:bottom w:val="nil"/>
              <w:right w:val="nil"/>
            </w:tcBorders>
            <w:shd w:val="clear" w:color="auto" w:fill="FFFFFF"/>
          </w:tcPr>
          <w:p w14:paraId="411AB579" w14:textId="77777777" w:rsidR="002655C5" w:rsidRPr="00AD2AD6" w:rsidRDefault="002655C5" w:rsidP="001104A4">
            <w:pPr>
              <w:shd w:val="clear" w:color="auto" w:fill="FFFFFF"/>
              <w:ind w:left="187"/>
              <w:rPr>
                <w:szCs w:val="24"/>
              </w:rPr>
            </w:pPr>
            <w:r w:rsidRPr="00AD2AD6">
              <w:rPr>
                <w:szCs w:val="24"/>
              </w:rPr>
              <w:t>80.</w:t>
            </w:r>
          </w:p>
        </w:tc>
        <w:tc>
          <w:tcPr>
            <w:tcW w:w="6442" w:type="dxa"/>
            <w:tcBorders>
              <w:top w:val="nil"/>
              <w:left w:val="nil"/>
              <w:bottom w:val="nil"/>
              <w:right w:val="nil"/>
            </w:tcBorders>
            <w:shd w:val="clear" w:color="auto" w:fill="FFFFFF"/>
          </w:tcPr>
          <w:p w14:paraId="38B0AFC2" w14:textId="77777777" w:rsidR="002655C5" w:rsidRPr="00AD2AD6" w:rsidRDefault="002655C5" w:rsidP="00841BAE">
            <w:pPr>
              <w:shd w:val="clear" w:color="auto" w:fill="FFFFFF"/>
              <w:tabs>
                <w:tab w:val="left" w:pos="1067"/>
              </w:tabs>
              <w:ind w:left="130"/>
              <w:rPr>
                <w:szCs w:val="24"/>
              </w:rPr>
            </w:pPr>
            <w:r w:rsidRPr="00AD2AD6">
              <w:rPr>
                <w:szCs w:val="24"/>
              </w:rPr>
              <w:t>Age, invalidity and partner service pensions generally portable</w:t>
            </w:r>
          </w:p>
        </w:tc>
      </w:tr>
      <w:tr w:rsidR="002655C5" w:rsidRPr="00AD2AD6" w14:paraId="22C502EA" w14:textId="77777777" w:rsidTr="00841BAE">
        <w:trPr>
          <w:trHeight w:val="20"/>
          <w:jc w:val="center"/>
        </w:trPr>
        <w:tc>
          <w:tcPr>
            <w:tcW w:w="739" w:type="dxa"/>
            <w:tcBorders>
              <w:top w:val="nil"/>
              <w:left w:val="nil"/>
              <w:bottom w:val="nil"/>
              <w:right w:val="nil"/>
            </w:tcBorders>
            <w:shd w:val="clear" w:color="auto" w:fill="FFFFFF"/>
          </w:tcPr>
          <w:p w14:paraId="38536C12" w14:textId="77777777" w:rsidR="002655C5" w:rsidRPr="00AD2AD6" w:rsidRDefault="002655C5" w:rsidP="001104A4">
            <w:pPr>
              <w:shd w:val="clear" w:color="auto" w:fill="FFFFFF"/>
              <w:rPr>
                <w:szCs w:val="24"/>
              </w:rPr>
            </w:pPr>
          </w:p>
        </w:tc>
        <w:tc>
          <w:tcPr>
            <w:tcW w:w="6442" w:type="dxa"/>
            <w:tcBorders>
              <w:top w:val="nil"/>
              <w:left w:val="nil"/>
              <w:bottom w:val="nil"/>
              <w:right w:val="nil"/>
            </w:tcBorders>
            <w:shd w:val="clear" w:color="auto" w:fill="FFFFFF"/>
          </w:tcPr>
          <w:p w14:paraId="7365C860" w14:textId="77777777" w:rsidR="002655C5" w:rsidRPr="00AD2AD6" w:rsidRDefault="002655C5" w:rsidP="006E6987">
            <w:pPr>
              <w:shd w:val="clear" w:color="auto" w:fill="FFFFFF"/>
              <w:tabs>
                <w:tab w:val="left" w:pos="1067"/>
              </w:tabs>
              <w:spacing w:before="60" w:after="60"/>
              <w:jc w:val="center"/>
              <w:rPr>
                <w:szCs w:val="24"/>
              </w:rPr>
            </w:pPr>
            <w:r w:rsidRPr="00AD2AD6">
              <w:rPr>
                <w:b/>
                <w:bCs/>
                <w:i/>
                <w:iCs/>
                <w:szCs w:val="24"/>
              </w:rPr>
              <w:t>Division 9</w:t>
            </w:r>
            <w:r w:rsidRPr="00AD2AD6">
              <w:rPr>
                <w:rFonts w:eastAsia="Times New Roman"/>
                <w:szCs w:val="24"/>
              </w:rPr>
              <w:t>—</w:t>
            </w:r>
            <w:r w:rsidRPr="00AD2AD6">
              <w:rPr>
                <w:rFonts w:eastAsia="Times New Roman"/>
                <w:b/>
                <w:bCs/>
                <w:i/>
                <w:iCs/>
                <w:szCs w:val="24"/>
              </w:rPr>
              <w:t>Shares and other listed securities</w:t>
            </w:r>
          </w:p>
        </w:tc>
      </w:tr>
      <w:tr w:rsidR="002655C5" w:rsidRPr="00AD2AD6" w14:paraId="7B38C0D1" w14:textId="77777777" w:rsidTr="00841BAE">
        <w:trPr>
          <w:trHeight w:val="20"/>
          <w:jc w:val="center"/>
        </w:trPr>
        <w:tc>
          <w:tcPr>
            <w:tcW w:w="739" w:type="dxa"/>
            <w:tcBorders>
              <w:top w:val="nil"/>
              <w:left w:val="nil"/>
              <w:bottom w:val="nil"/>
              <w:right w:val="nil"/>
            </w:tcBorders>
            <w:shd w:val="clear" w:color="auto" w:fill="FFFFFF"/>
          </w:tcPr>
          <w:p w14:paraId="7B0D7E2E" w14:textId="77777777" w:rsidR="002655C5" w:rsidRPr="00AD2AD6" w:rsidRDefault="002655C5" w:rsidP="001104A4">
            <w:pPr>
              <w:shd w:val="clear" w:color="auto" w:fill="FFFFFF"/>
              <w:ind w:left="192"/>
              <w:rPr>
                <w:szCs w:val="24"/>
              </w:rPr>
            </w:pPr>
            <w:r w:rsidRPr="00AD2AD6">
              <w:rPr>
                <w:szCs w:val="24"/>
              </w:rPr>
              <w:t>81.</w:t>
            </w:r>
          </w:p>
        </w:tc>
        <w:tc>
          <w:tcPr>
            <w:tcW w:w="6442" w:type="dxa"/>
            <w:tcBorders>
              <w:top w:val="nil"/>
              <w:left w:val="nil"/>
              <w:bottom w:val="nil"/>
              <w:right w:val="nil"/>
            </w:tcBorders>
            <w:shd w:val="clear" w:color="auto" w:fill="FFFFFF"/>
          </w:tcPr>
          <w:p w14:paraId="4FAEAD3C" w14:textId="77777777" w:rsidR="002655C5" w:rsidRPr="00AD2AD6" w:rsidRDefault="002655C5" w:rsidP="00841BAE">
            <w:pPr>
              <w:shd w:val="clear" w:color="auto" w:fill="FFFFFF"/>
              <w:tabs>
                <w:tab w:val="left" w:pos="1067"/>
              </w:tabs>
              <w:ind w:left="130"/>
              <w:rPr>
                <w:szCs w:val="24"/>
              </w:rPr>
            </w:pPr>
            <w:r w:rsidRPr="00AD2AD6">
              <w:rPr>
                <w:i/>
                <w:iCs/>
                <w:szCs w:val="24"/>
              </w:rPr>
              <w:t xml:space="preserve">Investment income </w:t>
            </w:r>
            <w:r w:rsidRPr="00AD2AD6">
              <w:rPr>
                <w:szCs w:val="24"/>
              </w:rPr>
              <w:t>definitions</w:t>
            </w:r>
          </w:p>
        </w:tc>
      </w:tr>
      <w:tr w:rsidR="002655C5" w:rsidRPr="00AD2AD6" w14:paraId="0B0A7254" w14:textId="77777777" w:rsidTr="00841BAE">
        <w:trPr>
          <w:trHeight w:val="20"/>
          <w:jc w:val="center"/>
        </w:trPr>
        <w:tc>
          <w:tcPr>
            <w:tcW w:w="739" w:type="dxa"/>
            <w:tcBorders>
              <w:top w:val="nil"/>
              <w:left w:val="nil"/>
              <w:bottom w:val="nil"/>
              <w:right w:val="nil"/>
            </w:tcBorders>
            <w:shd w:val="clear" w:color="auto" w:fill="FFFFFF"/>
          </w:tcPr>
          <w:p w14:paraId="4B4A12F4" w14:textId="77777777" w:rsidR="002655C5" w:rsidRPr="00AD2AD6" w:rsidRDefault="002655C5" w:rsidP="001104A4">
            <w:pPr>
              <w:shd w:val="clear" w:color="auto" w:fill="FFFFFF"/>
              <w:ind w:left="192"/>
              <w:rPr>
                <w:szCs w:val="24"/>
              </w:rPr>
            </w:pPr>
            <w:r w:rsidRPr="00AD2AD6">
              <w:rPr>
                <w:szCs w:val="24"/>
              </w:rPr>
              <w:t>82.</w:t>
            </w:r>
          </w:p>
        </w:tc>
        <w:tc>
          <w:tcPr>
            <w:tcW w:w="6442" w:type="dxa"/>
            <w:tcBorders>
              <w:top w:val="nil"/>
              <w:left w:val="nil"/>
              <w:bottom w:val="nil"/>
              <w:right w:val="nil"/>
            </w:tcBorders>
            <w:shd w:val="clear" w:color="auto" w:fill="FFFFFF"/>
          </w:tcPr>
          <w:p w14:paraId="73C5EC62" w14:textId="77777777" w:rsidR="002655C5" w:rsidRPr="00AD2AD6" w:rsidRDefault="002655C5" w:rsidP="00841BAE">
            <w:pPr>
              <w:shd w:val="clear" w:color="auto" w:fill="FFFFFF"/>
              <w:tabs>
                <w:tab w:val="left" w:pos="1067"/>
              </w:tabs>
              <w:ind w:left="139"/>
              <w:rPr>
                <w:szCs w:val="24"/>
              </w:rPr>
            </w:pPr>
            <w:r w:rsidRPr="00AD2AD6">
              <w:rPr>
                <w:szCs w:val="24"/>
              </w:rPr>
              <w:t>Heading to Subdivision AA of Division 8 of Part III</w:t>
            </w:r>
          </w:p>
        </w:tc>
      </w:tr>
      <w:tr w:rsidR="002655C5" w:rsidRPr="00AD2AD6" w14:paraId="2FE05C0C" w14:textId="77777777" w:rsidTr="00841BAE">
        <w:trPr>
          <w:trHeight w:val="20"/>
          <w:jc w:val="center"/>
        </w:trPr>
        <w:tc>
          <w:tcPr>
            <w:tcW w:w="739" w:type="dxa"/>
            <w:tcBorders>
              <w:top w:val="nil"/>
              <w:left w:val="nil"/>
              <w:bottom w:val="nil"/>
              <w:right w:val="nil"/>
            </w:tcBorders>
            <w:shd w:val="clear" w:color="auto" w:fill="FFFFFF"/>
          </w:tcPr>
          <w:p w14:paraId="2AD0A468" w14:textId="77777777" w:rsidR="002655C5" w:rsidRPr="00AD2AD6" w:rsidRDefault="002655C5" w:rsidP="001104A4">
            <w:pPr>
              <w:shd w:val="clear" w:color="auto" w:fill="FFFFFF"/>
              <w:ind w:left="192"/>
              <w:rPr>
                <w:szCs w:val="24"/>
              </w:rPr>
            </w:pPr>
            <w:r w:rsidRPr="00AD2AD6">
              <w:rPr>
                <w:szCs w:val="24"/>
              </w:rPr>
              <w:t>83.</w:t>
            </w:r>
          </w:p>
        </w:tc>
        <w:tc>
          <w:tcPr>
            <w:tcW w:w="6442" w:type="dxa"/>
            <w:tcBorders>
              <w:top w:val="nil"/>
              <w:left w:val="nil"/>
              <w:bottom w:val="nil"/>
              <w:right w:val="nil"/>
            </w:tcBorders>
            <w:shd w:val="clear" w:color="auto" w:fill="FFFFFF"/>
          </w:tcPr>
          <w:p w14:paraId="214003D9" w14:textId="77777777" w:rsidR="002655C5" w:rsidRPr="00AD2AD6" w:rsidRDefault="002655C5" w:rsidP="00841BAE">
            <w:pPr>
              <w:shd w:val="clear" w:color="auto" w:fill="FFFFFF"/>
              <w:tabs>
                <w:tab w:val="left" w:pos="1067"/>
              </w:tabs>
              <w:ind w:left="139"/>
              <w:rPr>
                <w:szCs w:val="24"/>
              </w:rPr>
            </w:pPr>
            <w:r w:rsidRPr="00AD2AD6">
              <w:rPr>
                <w:szCs w:val="24"/>
              </w:rPr>
              <w:t>Investments to which this Subdivision applies</w:t>
            </w:r>
          </w:p>
        </w:tc>
      </w:tr>
      <w:tr w:rsidR="002655C5" w:rsidRPr="00AD2AD6" w14:paraId="464EC29D" w14:textId="77777777" w:rsidTr="00841BAE">
        <w:trPr>
          <w:trHeight w:val="20"/>
          <w:jc w:val="center"/>
        </w:trPr>
        <w:tc>
          <w:tcPr>
            <w:tcW w:w="739" w:type="dxa"/>
            <w:tcBorders>
              <w:top w:val="nil"/>
              <w:left w:val="nil"/>
              <w:bottom w:val="nil"/>
              <w:right w:val="nil"/>
            </w:tcBorders>
            <w:shd w:val="clear" w:color="auto" w:fill="FFFFFF"/>
          </w:tcPr>
          <w:p w14:paraId="4D380563" w14:textId="77777777" w:rsidR="002655C5" w:rsidRPr="00AD2AD6" w:rsidRDefault="002655C5" w:rsidP="001104A4">
            <w:pPr>
              <w:shd w:val="clear" w:color="auto" w:fill="FFFFFF"/>
              <w:rPr>
                <w:szCs w:val="24"/>
              </w:rPr>
            </w:pPr>
          </w:p>
        </w:tc>
        <w:tc>
          <w:tcPr>
            <w:tcW w:w="6442" w:type="dxa"/>
            <w:tcBorders>
              <w:top w:val="nil"/>
              <w:left w:val="nil"/>
              <w:bottom w:val="nil"/>
              <w:right w:val="nil"/>
            </w:tcBorders>
            <w:shd w:val="clear" w:color="auto" w:fill="FFFFFF"/>
          </w:tcPr>
          <w:p w14:paraId="79337650" w14:textId="77777777" w:rsidR="002655C5" w:rsidRPr="00AD2AD6" w:rsidRDefault="002655C5" w:rsidP="006E6987">
            <w:pPr>
              <w:shd w:val="clear" w:color="auto" w:fill="FFFFFF"/>
              <w:tabs>
                <w:tab w:val="left" w:pos="1067"/>
              </w:tabs>
              <w:spacing w:before="60" w:after="60"/>
              <w:jc w:val="center"/>
              <w:rPr>
                <w:szCs w:val="24"/>
              </w:rPr>
            </w:pPr>
            <w:r w:rsidRPr="00AD2AD6">
              <w:rPr>
                <w:b/>
                <w:bCs/>
                <w:i/>
                <w:iCs/>
                <w:szCs w:val="24"/>
              </w:rPr>
              <w:t>Division 10</w:t>
            </w:r>
            <w:r w:rsidRPr="00AD2AD6">
              <w:rPr>
                <w:rFonts w:eastAsia="Times New Roman"/>
                <w:b/>
                <w:bCs/>
                <w:szCs w:val="24"/>
              </w:rPr>
              <w:t>—</w:t>
            </w:r>
            <w:r w:rsidRPr="00AD2AD6">
              <w:rPr>
                <w:rFonts w:eastAsia="Times New Roman"/>
                <w:b/>
                <w:bCs/>
                <w:i/>
                <w:iCs/>
                <w:szCs w:val="24"/>
              </w:rPr>
              <w:t>Pharmaceutical allowance</w:t>
            </w:r>
          </w:p>
        </w:tc>
      </w:tr>
      <w:tr w:rsidR="002655C5" w:rsidRPr="00AD2AD6" w14:paraId="598A6500" w14:textId="77777777" w:rsidTr="00841BAE">
        <w:trPr>
          <w:trHeight w:val="20"/>
          <w:jc w:val="center"/>
        </w:trPr>
        <w:tc>
          <w:tcPr>
            <w:tcW w:w="739" w:type="dxa"/>
            <w:tcBorders>
              <w:top w:val="nil"/>
              <w:left w:val="nil"/>
              <w:bottom w:val="nil"/>
              <w:right w:val="nil"/>
            </w:tcBorders>
            <w:shd w:val="clear" w:color="auto" w:fill="FFFFFF"/>
          </w:tcPr>
          <w:p w14:paraId="568CDC12" w14:textId="77777777" w:rsidR="002655C5" w:rsidRPr="00AD2AD6" w:rsidRDefault="002655C5" w:rsidP="001104A4">
            <w:pPr>
              <w:shd w:val="clear" w:color="auto" w:fill="FFFFFF"/>
              <w:ind w:left="182"/>
              <w:rPr>
                <w:szCs w:val="24"/>
              </w:rPr>
            </w:pPr>
            <w:r w:rsidRPr="00AD2AD6">
              <w:rPr>
                <w:szCs w:val="24"/>
              </w:rPr>
              <w:t>84.</w:t>
            </w:r>
          </w:p>
        </w:tc>
        <w:tc>
          <w:tcPr>
            <w:tcW w:w="6442" w:type="dxa"/>
            <w:tcBorders>
              <w:top w:val="nil"/>
              <w:left w:val="nil"/>
              <w:bottom w:val="nil"/>
              <w:right w:val="nil"/>
            </w:tcBorders>
            <w:shd w:val="clear" w:color="auto" w:fill="FFFFFF"/>
          </w:tcPr>
          <w:p w14:paraId="74E392FA" w14:textId="77777777" w:rsidR="002655C5" w:rsidRPr="00AD2AD6" w:rsidRDefault="002655C5" w:rsidP="00841BAE">
            <w:pPr>
              <w:shd w:val="clear" w:color="auto" w:fill="FFFFFF"/>
              <w:tabs>
                <w:tab w:val="left" w:pos="1067"/>
              </w:tabs>
              <w:ind w:left="134"/>
              <w:rPr>
                <w:szCs w:val="24"/>
              </w:rPr>
            </w:pPr>
            <w:r w:rsidRPr="00AD2AD6">
              <w:rPr>
                <w:szCs w:val="24"/>
              </w:rPr>
              <w:t>Insertion of new section:</w:t>
            </w:r>
          </w:p>
        </w:tc>
      </w:tr>
      <w:tr w:rsidR="002655C5" w:rsidRPr="00AD2AD6" w14:paraId="0769AEC7" w14:textId="77777777" w:rsidTr="00841BAE">
        <w:trPr>
          <w:trHeight w:val="20"/>
          <w:jc w:val="center"/>
        </w:trPr>
        <w:tc>
          <w:tcPr>
            <w:tcW w:w="739" w:type="dxa"/>
            <w:tcBorders>
              <w:top w:val="nil"/>
              <w:left w:val="nil"/>
              <w:bottom w:val="nil"/>
              <w:right w:val="nil"/>
            </w:tcBorders>
            <w:shd w:val="clear" w:color="auto" w:fill="FFFFFF"/>
          </w:tcPr>
          <w:p w14:paraId="2D51854C" w14:textId="77777777" w:rsidR="002655C5" w:rsidRPr="00AD2AD6" w:rsidRDefault="002655C5" w:rsidP="001104A4">
            <w:pPr>
              <w:shd w:val="clear" w:color="auto" w:fill="FFFFFF"/>
              <w:rPr>
                <w:szCs w:val="24"/>
              </w:rPr>
            </w:pPr>
          </w:p>
        </w:tc>
        <w:tc>
          <w:tcPr>
            <w:tcW w:w="6442" w:type="dxa"/>
            <w:tcBorders>
              <w:top w:val="nil"/>
              <w:left w:val="nil"/>
              <w:bottom w:val="nil"/>
              <w:right w:val="nil"/>
            </w:tcBorders>
            <w:shd w:val="clear" w:color="auto" w:fill="FFFFFF"/>
          </w:tcPr>
          <w:p w14:paraId="2B737559" w14:textId="77777777" w:rsidR="002655C5" w:rsidRPr="00AD2AD6" w:rsidRDefault="002655C5" w:rsidP="00841BAE">
            <w:pPr>
              <w:shd w:val="clear" w:color="auto" w:fill="FFFFFF"/>
              <w:tabs>
                <w:tab w:val="left" w:pos="1067"/>
              </w:tabs>
              <w:ind w:left="307"/>
              <w:rPr>
                <w:szCs w:val="24"/>
              </w:rPr>
            </w:pPr>
            <w:r w:rsidRPr="00AD2AD6">
              <w:rPr>
                <w:szCs w:val="24"/>
              </w:rPr>
              <w:t>5PA.</w:t>
            </w:r>
            <w:r w:rsidR="00841BAE" w:rsidRPr="00AD2AD6">
              <w:rPr>
                <w:szCs w:val="24"/>
              </w:rPr>
              <w:tab/>
            </w:r>
            <w:r w:rsidRPr="00AD2AD6">
              <w:rPr>
                <w:i/>
                <w:iCs/>
                <w:szCs w:val="24"/>
              </w:rPr>
              <w:t xml:space="preserve">Pharmaceutical allowance </w:t>
            </w:r>
            <w:r w:rsidRPr="00AD2AD6">
              <w:rPr>
                <w:szCs w:val="24"/>
              </w:rPr>
              <w:t xml:space="preserve">and </w:t>
            </w:r>
            <w:r w:rsidRPr="00AD2AD6">
              <w:rPr>
                <w:i/>
                <w:iCs/>
                <w:szCs w:val="24"/>
              </w:rPr>
              <w:t xml:space="preserve">advance pharmaceutical allowance </w:t>
            </w:r>
            <w:r w:rsidRPr="00AD2AD6">
              <w:rPr>
                <w:szCs w:val="24"/>
              </w:rPr>
              <w:t>definitions</w:t>
            </w:r>
          </w:p>
        </w:tc>
      </w:tr>
      <w:tr w:rsidR="002655C5" w:rsidRPr="00AD2AD6" w14:paraId="3B620B0C" w14:textId="77777777" w:rsidTr="00841BAE">
        <w:trPr>
          <w:trHeight w:val="20"/>
          <w:jc w:val="center"/>
        </w:trPr>
        <w:tc>
          <w:tcPr>
            <w:tcW w:w="739" w:type="dxa"/>
            <w:tcBorders>
              <w:top w:val="nil"/>
              <w:left w:val="nil"/>
              <w:bottom w:val="nil"/>
              <w:right w:val="nil"/>
            </w:tcBorders>
            <w:shd w:val="clear" w:color="auto" w:fill="FFFFFF"/>
          </w:tcPr>
          <w:p w14:paraId="7C62BACB" w14:textId="77777777" w:rsidR="002655C5" w:rsidRPr="00AD2AD6" w:rsidRDefault="002655C5" w:rsidP="001104A4">
            <w:pPr>
              <w:shd w:val="clear" w:color="auto" w:fill="FFFFFF"/>
              <w:ind w:left="182"/>
              <w:rPr>
                <w:szCs w:val="24"/>
              </w:rPr>
            </w:pPr>
            <w:r w:rsidRPr="00AD2AD6">
              <w:rPr>
                <w:szCs w:val="24"/>
              </w:rPr>
              <w:t>85.</w:t>
            </w:r>
          </w:p>
        </w:tc>
        <w:tc>
          <w:tcPr>
            <w:tcW w:w="6442" w:type="dxa"/>
            <w:tcBorders>
              <w:top w:val="nil"/>
              <w:left w:val="nil"/>
              <w:bottom w:val="nil"/>
              <w:right w:val="nil"/>
            </w:tcBorders>
            <w:shd w:val="clear" w:color="auto" w:fill="FFFFFF"/>
          </w:tcPr>
          <w:p w14:paraId="72A4E7EB" w14:textId="77777777" w:rsidR="002655C5" w:rsidRPr="00AD2AD6" w:rsidRDefault="002655C5" w:rsidP="00841BAE">
            <w:pPr>
              <w:shd w:val="clear" w:color="auto" w:fill="FFFFFF"/>
              <w:tabs>
                <w:tab w:val="left" w:pos="1067"/>
              </w:tabs>
              <w:ind w:left="125"/>
              <w:rPr>
                <w:szCs w:val="24"/>
              </w:rPr>
            </w:pPr>
            <w:r w:rsidRPr="00AD2AD6">
              <w:rPr>
                <w:szCs w:val="24"/>
              </w:rPr>
              <w:t>Age service pension may not be payable in some circumstances</w:t>
            </w:r>
          </w:p>
        </w:tc>
      </w:tr>
      <w:tr w:rsidR="002655C5" w:rsidRPr="00AD2AD6" w14:paraId="6FEFCAB1" w14:textId="77777777" w:rsidTr="00841BAE">
        <w:trPr>
          <w:trHeight w:val="20"/>
          <w:jc w:val="center"/>
        </w:trPr>
        <w:tc>
          <w:tcPr>
            <w:tcW w:w="739" w:type="dxa"/>
            <w:tcBorders>
              <w:top w:val="nil"/>
              <w:left w:val="nil"/>
              <w:bottom w:val="nil"/>
              <w:right w:val="nil"/>
            </w:tcBorders>
            <w:shd w:val="clear" w:color="auto" w:fill="FFFFFF"/>
          </w:tcPr>
          <w:p w14:paraId="3B4E9BC2" w14:textId="77777777" w:rsidR="002655C5" w:rsidRPr="00AD2AD6" w:rsidRDefault="002655C5" w:rsidP="001104A4">
            <w:pPr>
              <w:shd w:val="clear" w:color="auto" w:fill="FFFFFF"/>
              <w:ind w:left="187"/>
              <w:rPr>
                <w:szCs w:val="24"/>
              </w:rPr>
            </w:pPr>
            <w:r w:rsidRPr="00AD2AD6">
              <w:rPr>
                <w:szCs w:val="24"/>
              </w:rPr>
              <w:t>86.</w:t>
            </w:r>
          </w:p>
        </w:tc>
        <w:tc>
          <w:tcPr>
            <w:tcW w:w="6442" w:type="dxa"/>
            <w:tcBorders>
              <w:top w:val="nil"/>
              <w:left w:val="nil"/>
              <w:bottom w:val="nil"/>
              <w:right w:val="nil"/>
            </w:tcBorders>
            <w:shd w:val="clear" w:color="auto" w:fill="FFFFFF"/>
          </w:tcPr>
          <w:p w14:paraId="51BA377E" w14:textId="77777777" w:rsidR="002655C5" w:rsidRPr="00AD2AD6" w:rsidRDefault="002655C5" w:rsidP="00841BAE">
            <w:pPr>
              <w:shd w:val="clear" w:color="auto" w:fill="FFFFFF"/>
              <w:tabs>
                <w:tab w:val="left" w:pos="1067"/>
              </w:tabs>
              <w:ind w:left="139"/>
              <w:rPr>
                <w:szCs w:val="24"/>
              </w:rPr>
            </w:pPr>
            <w:r w:rsidRPr="00AD2AD6">
              <w:rPr>
                <w:szCs w:val="24"/>
              </w:rPr>
              <w:t>Invalidity service pension may not be payable in some circumstances</w:t>
            </w:r>
          </w:p>
        </w:tc>
      </w:tr>
      <w:tr w:rsidR="002655C5" w:rsidRPr="00AD2AD6" w14:paraId="1FD72AC0" w14:textId="77777777" w:rsidTr="00841BAE">
        <w:trPr>
          <w:trHeight w:val="20"/>
          <w:jc w:val="center"/>
        </w:trPr>
        <w:tc>
          <w:tcPr>
            <w:tcW w:w="739" w:type="dxa"/>
            <w:tcBorders>
              <w:top w:val="nil"/>
              <w:left w:val="nil"/>
              <w:bottom w:val="nil"/>
              <w:right w:val="nil"/>
            </w:tcBorders>
            <w:shd w:val="clear" w:color="auto" w:fill="FFFFFF"/>
          </w:tcPr>
          <w:p w14:paraId="5D3FD40C" w14:textId="77777777" w:rsidR="002655C5" w:rsidRPr="00AD2AD6" w:rsidRDefault="002655C5" w:rsidP="001104A4">
            <w:pPr>
              <w:shd w:val="clear" w:color="auto" w:fill="FFFFFF"/>
              <w:ind w:left="187"/>
              <w:rPr>
                <w:szCs w:val="24"/>
              </w:rPr>
            </w:pPr>
            <w:r w:rsidRPr="00AD2AD6">
              <w:rPr>
                <w:szCs w:val="24"/>
              </w:rPr>
              <w:t>87.</w:t>
            </w:r>
          </w:p>
        </w:tc>
        <w:tc>
          <w:tcPr>
            <w:tcW w:w="6442" w:type="dxa"/>
            <w:tcBorders>
              <w:top w:val="nil"/>
              <w:left w:val="nil"/>
              <w:bottom w:val="nil"/>
              <w:right w:val="nil"/>
            </w:tcBorders>
            <w:shd w:val="clear" w:color="auto" w:fill="FFFFFF"/>
          </w:tcPr>
          <w:p w14:paraId="74B6B1FD" w14:textId="77777777" w:rsidR="002655C5" w:rsidRPr="00AD2AD6" w:rsidRDefault="002655C5" w:rsidP="00841BAE">
            <w:pPr>
              <w:shd w:val="clear" w:color="auto" w:fill="FFFFFF"/>
              <w:tabs>
                <w:tab w:val="left" w:pos="1067"/>
              </w:tabs>
              <w:ind w:left="134"/>
              <w:rPr>
                <w:szCs w:val="24"/>
              </w:rPr>
            </w:pPr>
            <w:r w:rsidRPr="00AD2AD6">
              <w:rPr>
                <w:szCs w:val="24"/>
              </w:rPr>
              <w:t>Partner service pension may not be payable in some circumstances</w:t>
            </w:r>
          </w:p>
        </w:tc>
      </w:tr>
      <w:tr w:rsidR="002655C5" w:rsidRPr="00AD2AD6" w14:paraId="1DB4197E" w14:textId="77777777" w:rsidTr="00841BAE">
        <w:trPr>
          <w:trHeight w:val="20"/>
          <w:jc w:val="center"/>
        </w:trPr>
        <w:tc>
          <w:tcPr>
            <w:tcW w:w="739" w:type="dxa"/>
            <w:tcBorders>
              <w:top w:val="nil"/>
              <w:left w:val="nil"/>
              <w:bottom w:val="nil"/>
              <w:right w:val="nil"/>
            </w:tcBorders>
            <w:shd w:val="clear" w:color="auto" w:fill="FFFFFF"/>
          </w:tcPr>
          <w:p w14:paraId="1C8FDAB3" w14:textId="77777777" w:rsidR="002655C5" w:rsidRPr="00AD2AD6" w:rsidRDefault="002655C5" w:rsidP="001104A4">
            <w:pPr>
              <w:shd w:val="clear" w:color="auto" w:fill="FFFFFF"/>
              <w:ind w:left="182"/>
              <w:rPr>
                <w:szCs w:val="24"/>
              </w:rPr>
            </w:pPr>
            <w:r w:rsidRPr="00AD2AD6">
              <w:rPr>
                <w:szCs w:val="24"/>
              </w:rPr>
              <w:t>88.</w:t>
            </w:r>
          </w:p>
        </w:tc>
        <w:tc>
          <w:tcPr>
            <w:tcW w:w="6442" w:type="dxa"/>
            <w:tcBorders>
              <w:top w:val="nil"/>
              <w:left w:val="nil"/>
              <w:bottom w:val="nil"/>
              <w:right w:val="nil"/>
            </w:tcBorders>
            <w:shd w:val="clear" w:color="auto" w:fill="FFFFFF"/>
          </w:tcPr>
          <w:p w14:paraId="55C5BB6D" w14:textId="77777777" w:rsidR="002655C5" w:rsidRPr="00AD2AD6" w:rsidRDefault="002655C5" w:rsidP="00841BAE">
            <w:pPr>
              <w:shd w:val="clear" w:color="auto" w:fill="FFFFFF"/>
              <w:tabs>
                <w:tab w:val="left" w:pos="1067"/>
              </w:tabs>
              <w:ind w:left="130"/>
              <w:rPr>
                <w:szCs w:val="24"/>
              </w:rPr>
            </w:pPr>
            <w:proofErr w:type="spellStart"/>
            <w:r w:rsidRPr="00AD2AD6">
              <w:rPr>
                <w:szCs w:val="24"/>
              </w:rPr>
              <w:t>Carer</w:t>
            </w:r>
            <w:proofErr w:type="spellEnd"/>
            <w:r w:rsidRPr="00AD2AD6">
              <w:rPr>
                <w:szCs w:val="24"/>
              </w:rPr>
              <w:t xml:space="preserve"> service pension may not be payable in some circumstances</w:t>
            </w:r>
          </w:p>
        </w:tc>
      </w:tr>
      <w:tr w:rsidR="002655C5" w:rsidRPr="00AD2AD6" w14:paraId="1F1CA668" w14:textId="77777777" w:rsidTr="00841BAE">
        <w:trPr>
          <w:trHeight w:val="20"/>
          <w:jc w:val="center"/>
        </w:trPr>
        <w:tc>
          <w:tcPr>
            <w:tcW w:w="739" w:type="dxa"/>
            <w:tcBorders>
              <w:top w:val="nil"/>
              <w:left w:val="nil"/>
              <w:bottom w:val="nil"/>
              <w:right w:val="nil"/>
            </w:tcBorders>
            <w:shd w:val="clear" w:color="auto" w:fill="FFFFFF"/>
          </w:tcPr>
          <w:p w14:paraId="2142C8E6" w14:textId="77777777" w:rsidR="002655C5" w:rsidRPr="00AD2AD6" w:rsidRDefault="002655C5" w:rsidP="001104A4">
            <w:pPr>
              <w:shd w:val="clear" w:color="auto" w:fill="FFFFFF"/>
              <w:ind w:left="187"/>
              <w:rPr>
                <w:szCs w:val="24"/>
              </w:rPr>
            </w:pPr>
            <w:r w:rsidRPr="00AD2AD6">
              <w:rPr>
                <w:szCs w:val="24"/>
              </w:rPr>
              <w:t>89.</w:t>
            </w:r>
          </w:p>
        </w:tc>
        <w:tc>
          <w:tcPr>
            <w:tcW w:w="6442" w:type="dxa"/>
            <w:tcBorders>
              <w:top w:val="nil"/>
              <w:left w:val="nil"/>
              <w:bottom w:val="nil"/>
              <w:right w:val="nil"/>
            </w:tcBorders>
            <w:shd w:val="clear" w:color="auto" w:fill="FFFFFF"/>
          </w:tcPr>
          <w:p w14:paraId="1A21D608" w14:textId="77777777" w:rsidR="002655C5" w:rsidRPr="00AD2AD6" w:rsidRDefault="002655C5" w:rsidP="00841BAE">
            <w:pPr>
              <w:shd w:val="clear" w:color="auto" w:fill="FFFFFF"/>
              <w:tabs>
                <w:tab w:val="left" w:pos="1067"/>
              </w:tabs>
              <w:ind w:left="134"/>
              <w:rPr>
                <w:szCs w:val="24"/>
              </w:rPr>
            </w:pPr>
            <w:r w:rsidRPr="00AD2AD6">
              <w:rPr>
                <w:szCs w:val="24"/>
              </w:rPr>
              <w:t>Steps in rate calculation</w:t>
            </w:r>
          </w:p>
        </w:tc>
      </w:tr>
      <w:tr w:rsidR="002655C5" w:rsidRPr="00AD2AD6" w14:paraId="3FFB76FD" w14:textId="77777777" w:rsidTr="00841BAE">
        <w:trPr>
          <w:trHeight w:val="20"/>
          <w:jc w:val="center"/>
        </w:trPr>
        <w:tc>
          <w:tcPr>
            <w:tcW w:w="739" w:type="dxa"/>
            <w:tcBorders>
              <w:top w:val="nil"/>
              <w:left w:val="nil"/>
              <w:bottom w:val="nil"/>
              <w:right w:val="nil"/>
            </w:tcBorders>
            <w:shd w:val="clear" w:color="auto" w:fill="FFFFFF"/>
          </w:tcPr>
          <w:p w14:paraId="2928B1C9" w14:textId="77777777" w:rsidR="002655C5" w:rsidRPr="00AD2AD6" w:rsidRDefault="002655C5" w:rsidP="001104A4">
            <w:pPr>
              <w:shd w:val="clear" w:color="auto" w:fill="FFFFFF"/>
              <w:ind w:left="182"/>
              <w:rPr>
                <w:szCs w:val="24"/>
              </w:rPr>
            </w:pPr>
            <w:r w:rsidRPr="00AD2AD6">
              <w:rPr>
                <w:szCs w:val="24"/>
              </w:rPr>
              <w:t>90.</w:t>
            </w:r>
          </w:p>
        </w:tc>
        <w:tc>
          <w:tcPr>
            <w:tcW w:w="6442" w:type="dxa"/>
            <w:tcBorders>
              <w:top w:val="nil"/>
              <w:left w:val="nil"/>
              <w:bottom w:val="nil"/>
              <w:right w:val="nil"/>
            </w:tcBorders>
            <w:shd w:val="clear" w:color="auto" w:fill="FFFFFF"/>
          </w:tcPr>
          <w:p w14:paraId="193922DF" w14:textId="77777777" w:rsidR="002655C5" w:rsidRPr="00AD2AD6" w:rsidRDefault="002655C5" w:rsidP="00841BAE">
            <w:pPr>
              <w:shd w:val="clear" w:color="auto" w:fill="FFFFFF"/>
              <w:tabs>
                <w:tab w:val="left" w:pos="1067"/>
              </w:tabs>
              <w:ind w:left="130"/>
              <w:rPr>
                <w:szCs w:val="24"/>
              </w:rPr>
            </w:pPr>
            <w:r w:rsidRPr="00AD2AD6">
              <w:rPr>
                <w:szCs w:val="24"/>
              </w:rPr>
              <w:t>Application of income and assets test reductions for income tax purposes</w:t>
            </w:r>
          </w:p>
        </w:tc>
      </w:tr>
      <w:tr w:rsidR="002655C5" w:rsidRPr="00AD2AD6" w14:paraId="7548F9FC" w14:textId="77777777" w:rsidTr="00841BAE">
        <w:trPr>
          <w:trHeight w:val="20"/>
          <w:jc w:val="center"/>
        </w:trPr>
        <w:tc>
          <w:tcPr>
            <w:tcW w:w="739" w:type="dxa"/>
            <w:tcBorders>
              <w:top w:val="nil"/>
              <w:left w:val="nil"/>
              <w:bottom w:val="nil"/>
              <w:right w:val="nil"/>
            </w:tcBorders>
            <w:shd w:val="clear" w:color="auto" w:fill="FFFFFF"/>
          </w:tcPr>
          <w:p w14:paraId="2D10A7AC" w14:textId="77777777" w:rsidR="002655C5" w:rsidRPr="00AD2AD6" w:rsidRDefault="002655C5" w:rsidP="001104A4">
            <w:pPr>
              <w:shd w:val="clear" w:color="auto" w:fill="FFFFFF"/>
              <w:ind w:left="182"/>
              <w:rPr>
                <w:szCs w:val="24"/>
              </w:rPr>
            </w:pPr>
            <w:r w:rsidRPr="00AD2AD6">
              <w:rPr>
                <w:szCs w:val="24"/>
              </w:rPr>
              <w:t>91.</w:t>
            </w:r>
          </w:p>
        </w:tc>
        <w:tc>
          <w:tcPr>
            <w:tcW w:w="6442" w:type="dxa"/>
            <w:tcBorders>
              <w:top w:val="nil"/>
              <w:left w:val="nil"/>
              <w:bottom w:val="nil"/>
              <w:right w:val="nil"/>
            </w:tcBorders>
            <w:shd w:val="clear" w:color="auto" w:fill="FFFFFF"/>
          </w:tcPr>
          <w:p w14:paraId="72FD2A34" w14:textId="77777777" w:rsidR="002655C5" w:rsidRPr="00AD2AD6" w:rsidRDefault="002655C5" w:rsidP="00841BAE">
            <w:pPr>
              <w:shd w:val="clear" w:color="auto" w:fill="FFFFFF"/>
              <w:tabs>
                <w:tab w:val="left" w:pos="1067"/>
              </w:tabs>
              <w:ind w:left="134"/>
              <w:rPr>
                <w:szCs w:val="24"/>
              </w:rPr>
            </w:pPr>
            <w:r w:rsidRPr="00AD2AD6">
              <w:rPr>
                <w:szCs w:val="24"/>
              </w:rPr>
              <w:t xml:space="preserve">Rate of age, invalidity, partner and </w:t>
            </w:r>
            <w:proofErr w:type="spellStart"/>
            <w:r w:rsidRPr="00AD2AD6">
              <w:rPr>
                <w:szCs w:val="24"/>
              </w:rPr>
              <w:t>carer</w:t>
            </w:r>
            <w:proofErr w:type="spellEnd"/>
            <w:r w:rsidRPr="00AD2AD6">
              <w:rPr>
                <w:szCs w:val="24"/>
              </w:rPr>
              <w:t xml:space="preserve"> service pension (no dependent children)</w:t>
            </w:r>
          </w:p>
        </w:tc>
      </w:tr>
      <w:tr w:rsidR="002655C5" w:rsidRPr="00AD2AD6" w14:paraId="549C393C" w14:textId="77777777" w:rsidTr="00841BAE">
        <w:trPr>
          <w:trHeight w:val="20"/>
          <w:jc w:val="center"/>
        </w:trPr>
        <w:tc>
          <w:tcPr>
            <w:tcW w:w="739" w:type="dxa"/>
            <w:tcBorders>
              <w:top w:val="nil"/>
              <w:left w:val="nil"/>
              <w:bottom w:val="nil"/>
              <w:right w:val="nil"/>
            </w:tcBorders>
            <w:shd w:val="clear" w:color="auto" w:fill="FFFFFF"/>
          </w:tcPr>
          <w:p w14:paraId="0BAB245F" w14:textId="77777777" w:rsidR="002655C5" w:rsidRPr="00AD2AD6" w:rsidRDefault="002655C5" w:rsidP="001104A4">
            <w:pPr>
              <w:shd w:val="clear" w:color="auto" w:fill="FFFFFF"/>
              <w:ind w:left="182"/>
              <w:rPr>
                <w:szCs w:val="24"/>
              </w:rPr>
            </w:pPr>
            <w:r w:rsidRPr="00AD2AD6">
              <w:rPr>
                <w:szCs w:val="24"/>
              </w:rPr>
              <w:t>92.</w:t>
            </w:r>
          </w:p>
        </w:tc>
        <w:tc>
          <w:tcPr>
            <w:tcW w:w="6442" w:type="dxa"/>
            <w:tcBorders>
              <w:top w:val="nil"/>
              <w:left w:val="nil"/>
              <w:bottom w:val="nil"/>
              <w:right w:val="nil"/>
            </w:tcBorders>
            <w:shd w:val="clear" w:color="auto" w:fill="FFFFFF"/>
          </w:tcPr>
          <w:p w14:paraId="3F9F12AC" w14:textId="77777777" w:rsidR="002655C5" w:rsidRPr="00AD2AD6" w:rsidRDefault="002655C5" w:rsidP="00841BAE">
            <w:pPr>
              <w:shd w:val="clear" w:color="auto" w:fill="FFFFFF"/>
              <w:tabs>
                <w:tab w:val="left" w:pos="1067"/>
              </w:tabs>
              <w:ind w:left="130"/>
              <w:rPr>
                <w:szCs w:val="24"/>
              </w:rPr>
            </w:pPr>
            <w:r w:rsidRPr="00AD2AD6">
              <w:rPr>
                <w:szCs w:val="24"/>
              </w:rPr>
              <w:t xml:space="preserve">Rate of age, invalidity, partner and </w:t>
            </w:r>
            <w:proofErr w:type="spellStart"/>
            <w:r w:rsidRPr="00AD2AD6">
              <w:rPr>
                <w:szCs w:val="24"/>
              </w:rPr>
              <w:t>carer</w:t>
            </w:r>
            <w:proofErr w:type="spellEnd"/>
            <w:r w:rsidRPr="00AD2AD6">
              <w:rPr>
                <w:szCs w:val="24"/>
              </w:rPr>
              <w:t xml:space="preserve"> service pension (dependent child or children)</w:t>
            </w:r>
          </w:p>
        </w:tc>
      </w:tr>
      <w:tr w:rsidR="002655C5" w:rsidRPr="00AD2AD6" w14:paraId="55063F92" w14:textId="77777777" w:rsidTr="00841BAE">
        <w:trPr>
          <w:trHeight w:val="20"/>
          <w:jc w:val="center"/>
        </w:trPr>
        <w:tc>
          <w:tcPr>
            <w:tcW w:w="739" w:type="dxa"/>
            <w:tcBorders>
              <w:top w:val="nil"/>
              <w:left w:val="nil"/>
              <w:bottom w:val="nil"/>
              <w:right w:val="nil"/>
            </w:tcBorders>
            <w:shd w:val="clear" w:color="auto" w:fill="FFFFFF"/>
          </w:tcPr>
          <w:p w14:paraId="084C8A18" w14:textId="77777777" w:rsidR="002655C5" w:rsidRPr="00AD2AD6" w:rsidRDefault="002655C5" w:rsidP="001104A4">
            <w:pPr>
              <w:shd w:val="clear" w:color="auto" w:fill="FFFFFF"/>
              <w:ind w:left="182"/>
              <w:rPr>
                <w:szCs w:val="24"/>
              </w:rPr>
            </w:pPr>
            <w:r w:rsidRPr="00AD2AD6">
              <w:rPr>
                <w:szCs w:val="24"/>
              </w:rPr>
              <w:t>93.</w:t>
            </w:r>
          </w:p>
        </w:tc>
        <w:tc>
          <w:tcPr>
            <w:tcW w:w="6442" w:type="dxa"/>
            <w:tcBorders>
              <w:top w:val="nil"/>
              <w:left w:val="nil"/>
              <w:bottom w:val="nil"/>
              <w:right w:val="nil"/>
            </w:tcBorders>
            <w:shd w:val="clear" w:color="auto" w:fill="FFFFFF"/>
          </w:tcPr>
          <w:p w14:paraId="7B5A5F48" w14:textId="77777777" w:rsidR="002655C5" w:rsidRPr="00AD2AD6" w:rsidRDefault="002655C5" w:rsidP="00841BAE">
            <w:pPr>
              <w:shd w:val="clear" w:color="auto" w:fill="FFFFFF"/>
              <w:tabs>
                <w:tab w:val="left" w:pos="1067"/>
              </w:tabs>
              <w:ind w:left="134"/>
              <w:rPr>
                <w:szCs w:val="24"/>
              </w:rPr>
            </w:pPr>
            <w:r w:rsidRPr="00AD2AD6">
              <w:rPr>
                <w:szCs w:val="24"/>
              </w:rPr>
              <w:t>Rate of age and invalidity service pension (blinded veterans)</w:t>
            </w:r>
          </w:p>
        </w:tc>
      </w:tr>
      <w:tr w:rsidR="002655C5" w:rsidRPr="00AD2AD6" w14:paraId="0DFD6322" w14:textId="77777777" w:rsidTr="00841BAE">
        <w:trPr>
          <w:trHeight w:val="20"/>
          <w:jc w:val="center"/>
        </w:trPr>
        <w:tc>
          <w:tcPr>
            <w:tcW w:w="739" w:type="dxa"/>
            <w:tcBorders>
              <w:top w:val="nil"/>
              <w:left w:val="nil"/>
              <w:bottom w:val="nil"/>
              <w:right w:val="nil"/>
            </w:tcBorders>
            <w:shd w:val="clear" w:color="auto" w:fill="FFFFFF"/>
          </w:tcPr>
          <w:p w14:paraId="6BC1ABF6" w14:textId="77777777" w:rsidR="002655C5" w:rsidRPr="00AD2AD6" w:rsidRDefault="002655C5" w:rsidP="001104A4">
            <w:pPr>
              <w:shd w:val="clear" w:color="auto" w:fill="FFFFFF"/>
              <w:ind w:left="182"/>
              <w:rPr>
                <w:szCs w:val="24"/>
              </w:rPr>
            </w:pPr>
            <w:r w:rsidRPr="00AD2AD6">
              <w:rPr>
                <w:szCs w:val="24"/>
              </w:rPr>
              <w:t>94.</w:t>
            </w:r>
          </w:p>
        </w:tc>
        <w:tc>
          <w:tcPr>
            <w:tcW w:w="6442" w:type="dxa"/>
            <w:tcBorders>
              <w:top w:val="nil"/>
              <w:left w:val="nil"/>
              <w:bottom w:val="nil"/>
              <w:right w:val="nil"/>
            </w:tcBorders>
            <w:shd w:val="clear" w:color="auto" w:fill="FFFFFF"/>
          </w:tcPr>
          <w:p w14:paraId="7FEEFA18" w14:textId="77777777" w:rsidR="002655C5" w:rsidRPr="00AD2AD6" w:rsidRDefault="002655C5" w:rsidP="00841BAE">
            <w:pPr>
              <w:shd w:val="clear" w:color="auto" w:fill="FFFFFF"/>
              <w:tabs>
                <w:tab w:val="left" w:pos="1067"/>
              </w:tabs>
              <w:ind w:left="130"/>
              <w:rPr>
                <w:szCs w:val="24"/>
              </w:rPr>
            </w:pPr>
            <w:r w:rsidRPr="00AD2AD6">
              <w:rPr>
                <w:szCs w:val="24"/>
              </w:rPr>
              <w:t>Rate of partner service pension for widows, widowers and non-illness separated spouses</w:t>
            </w:r>
          </w:p>
        </w:tc>
      </w:tr>
      <w:tr w:rsidR="002655C5" w:rsidRPr="00AD2AD6" w14:paraId="5F728703" w14:textId="77777777" w:rsidTr="00841BAE">
        <w:trPr>
          <w:trHeight w:val="20"/>
          <w:jc w:val="center"/>
        </w:trPr>
        <w:tc>
          <w:tcPr>
            <w:tcW w:w="739" w:type="dxa"/>
            <w:tcBorders>
              <w:top w:val="nil"/>
              <w:left w:val="nil"/>
              <w:bottom w:val="nil"/>
              <w:right w:val="nil"/>
            </w:tcBorders>
            <w:shd w:val="clear" w:color="auto" w:fill="FFFFFF"/>
          </w:tcPr>
          <w:p w14:paraId="4CD0BEEE" w14:textId="77777777" w:rsidR="002655C5" w:rsidRPr="00AD2AD6" w:rsidRDefault="002655C5" w:rsidP="001104A4">
            <w:pPr>
              <w:shd w:val="clear" w:color="auto" w:fill="FFFFFF"/>
              <w:ind w:left="182"/>
              <w:rPr>
                <w:szCs w:val="24"/>
              </w:rPr>
            </w:pPr>
            <w:r w:rsidRPr="00AD2AD6">
              <w:rPr>
                <w:szCs w:val="24"/>
              </w:rPr>
              <w:t>95.</w:t>
            </w:r>
          </w:p>
        </w:tc>
        <w:tc>
          <w:tcPr>
            <w:tcW w:w="6442" w:type="dxa"/>
            <w:tcBorders>
              <w:top w:val="nil"/>
              <w:left w:val="nil"/>
              <w:bottom w:val="nil"/>
              <w:right w:val="nil"/>
            </w:tcBorders>
            <w:shd w:val="clear" w:color="auto" w:fill="FFFFFF"/>
          </w:tcPr>
          <w:p w14:paraId="7F399769" w14:textId="77777777" w:rsidR="002655C5" w:rsidRPr="00AD2AD6" w:rsidRDefault="002655C5" w:rsidP="00841BAE">
            <w:pPr>
              <w:shd w:val="clear" w:color="auto" w:fill="FFFFFF"/>
              <w:tabs>
                <w:tab w:val="left" w:pos="1067"/>
              </w:tabs>
              <w:ind w:left="134"/>
              <w:rPr>
                <w:szCs w:val="24"/>
              </w:rPr>
            </w:pPr>
            <w:r w:rsidRPr="00AD2AD6">
              <w:rPr>
                <w:szCs w:val="24"/>
              </w:rPr>
              <w:t xml:space="preserve">Rate of age, invalidity and </w:t>
            </w:r>
            <w:proofErr w:type="spellStart"/>
            <w:r w:rsidRPr="00AD2AD6">
              <w:rPr>
                <w:szCs w:val="24"/>
              </w:rPr>
              <w:t>carer</w:t>
            </w:r>
            <w:proofErr w:type="spellEnd"/>
            <w:r w:rsidRPr="00AD2AD6">
              <w:rPr>
                <w:szCs w:val="24"/>
              </w:rPr>
              <w:t xml:space="preserve"> service pensions (war widow and war widower)</w:t>
            </w:r>
          </w:p>
        </w:tc>
      </w:tr>
      <w:tr w:rsidR="002655C5" w:rsidRPr="00AD2AD6" w14:paraId="434CD607" w14:textId="77777777" w:rsidTr="00841BAE">
        <w:trPr>
          <w:trHeight w:val="20"/>
          <w:jc w:val="center"/>
        </w:trPr>
        <w:tc>
          <w:tcPr>
            <w:tcW w:w="739" w:type="dxa"/>
            <w:tcBorders>
              <w:top w:val="nil"/>
              <w:left w:val="nil"/>
              <w:bottom w:val="nil"/>
              <w:right w:val="nil"/>
            </w:tcBorders>
            <w:shd w:val="clear" w:color="auto" w:fill="FFFFFF"/>
          </w:tcPr>
          <w:p w14:paraId="47B25F46" w14:textId="77777777" w:rsidR="002655C5" w:rsidRPr="00AD2AD6" w:rsidRDefault="002655C5" w:rsidP="001104A4">
            <w:pPr>
              <w:shd w:val="clear" w:color="auto" w:fill="FFFFFF"/>
              <w:ind w:left="182"/>
              <w:rPr>
                <w:szCs w:val="24"/>
              </w:rPr>
            </w:pPr>
            <w:r w:rsidRPr="00AD2AD6">
              <w:rPr>
                <w:szCs w:val="24"/>
              </w:rPr>
              <w:t>96.</w:t>
            </w:r>
          </w:p>
        </w:tc>
        <w:tc>
          <w:tcPr>
            <w:tcW w:w="6442" w:type="dxa"/>
            <w:tcBorders>
              <w:top w:val="nil"/>
              <w:left w:val="nil"/>
              <w:bottom w:val="nil"/>
              <w:right w:val="nil"/>
            </w:tcBorders>
            <w:shd w:val="clear" w:color="auto" w:fill="FFFFFF"/>
          </w:tcPr>
          <w:p w14:paraId="20FDCA76" w14:textId="77777777" w:rsidR="002655C5" w:rsidRPr="00AD2AD6" w:rsidRDefault="002655C5" w:rsidP="00841BAE">
            <w:pPr>
              <w:shd w:val="clear" w:color="auto" w:fill="FFFFFF"/>
              <w:tabs>
                <w:tab w:val="left" w:pos="1067"/>
              </w:tabs>
              <w:ind w:left="130"/>
              <w:rPr>
                <w:szCs w:val="24"/>
              </w:rPr>
            </w:pPr>
            <w:r w:rsidRPr="00AD2AD6">
              <w:rPr>
                <w:szCs w:val="24"/>
              </w:rPr>
              <w:t>Calculation of amount of fortnightly instalment</w:t>
            </w:r>
          </w:p>
        </w:tc>
      </w:tr>
      <w:tr w:rsidR="002655C5" w:rsidRPr="00AD2AD6" w14:paraId="1EF3C140" w14:textId="77777777" w:rsidTr="00841BAE">
        <w:trPr>
          <w:trHeight w:val="20"/>
          <w:jc w:val="center"/>
        </w:trPr>
        <w:tc>
          <w:tcPr>
            <w:tcW w:w="739" w:type="dxa"/>
            <w:tcBorders>
              <w:top w:val="nil"/>
              <w:left w:val="nil"/>
              <w:bottom w:val="nil"/>
              <w:right w:val="nil"/>
            </w:tcBorders>
            <w:shd w:val="clear" w:color="auto" w:fill="FFFFFF"/>
          </w:tcPr>
          <w:p w14:paraId="75BB971E" w14:textId="77777777" w:rsidR="002655C5" w:rsidRPr="00AD2AD6" w:rsidRDefault="002655C5" w:rsidP="001104A4">
            <w:pPr>
              <w:shd w:val="clear" w:color="auto" w:fill="FFFFFF"/>
              <w:ind w:left="178"/>
              <w:rPr>
                <w:szCs w:val="24"/>
              </w:rPr>
            </w:pPr>
            <w:r w:rsidRPr="00AD2AD6">
              <w:rPr>
                <w:szCs w:val="24"/>
              </w:rPr>
              <w:t>97.</w:t>
            </w:r>
          </w:p>
        </w:tc>
        <w:tc>
          <w:tcPr>
            <w:tcW w:w="6442" w:type="dxa"/>
            <w:tcBorders>
              <w:top w:val="nil"/>
              <w:left w:val="nil"/>
              <w:bottom w:val="nil"/>
              <w:right w:val="nil"/>
            </w:tcBorders>
            <w:shd w:val="clear" w:color="auto" w:fill="FFFFFF"/>
          </w:tcPr>
          <w:p w14:paraId="38A14C2A" w14:textId="77777777" w:rsidR="002655C5" w:rsidRPr="00AD2AD6" w:rsidRDefault="002655C5" w:rsidP="00841BAE">
            <w:pPr>
              <w:shd w:val="clear" w:color="auto" w:fill="FFFFFF"/>
              <w:tabs>
                <w:tab w:val="left" w:pos="1067"/>
              </w:tabs>
              <w:ind w:left="130"/>
              <w:rPr>
                <w:szCs w:val="24"/>
              </w:rPr>
            </w:pPr>
            <w:r w:rsidRPr="00AD2AD6">
              <w:rPr>
                <w:szCs w:val="24"/>
              </w:rPr>
              <w:t>Eligibility for pharmaceutical allowance</w:t>
            </w:r>
          </w:p>
        </w:tc>
      </w:tr>
      <w:tr w:rsidR="002655C5" w:rsidRPr="00AD2AD6" w14:paraId="39FF297F" w14:textId="77777777" w:rsidTr="00841BAE">
        <w:trPr>
          <w:trHeight w:val="20"/>
          <w:jc w:val="center"/>
        </w:trPr>
        <w:tc>
          <w:tcPr>
            <w:tcW w:w="739" w:type="dxa"/>
            <w:tcBorders>
              <w:top w:val="nil"/>
              <w:left w:val="nil"/>
              <w:bottom w:val="nil"/>
              <w:right w:val="nil"/>
            </w:tcBorders>
            <w:shd w:val="clear" w:color="auto" w:fill="FFFFFF"/>
          </w:tcPr>
          <w:p w14:paraId="08496D80" w14:textId="77777777" w:rsidR="002655C5" w:rsidRPr="00AD2AD6" w:rsidRDefault="002655C5" w:rsidP="001104A4">
            <w:pPr>
              <w:shd w:val="clear" w:color="auto" w:fill="FFFFFF"/>
              <w:ind w:left="182"/>
              <w:rPr>
                <w:szCs w:val="24"/>
              </w:rPr>
            </w:pPr>
            <w:r w:rsidRPr="00AD2AD6">
              <w:rPr>
                <w:szCs w:val="24"/>
              </w:rPr>
              <w:t>98.</w:t>
            </w:r>
          </w:p>
        </w:tc>
        <w:tc>
          <w:tcPr>
            <w:tcW w:w="6442" w:type="dxa"/>
            <w:tcBorders>
              <w:top w:val="nil"/>
              <w:left w:val="nil"/>
              <w:bottom w:val="nil"/>
              <w:right w:val="nil"/>
            </w:tcBorders>
            <w:shd w:val="clear" w:color="auto" w:fill="FFFFFF"/>
          </w:tcPr>
          <w:p w14:paraId="03FA724A" w14:textId="77777777" w:rsidR="002655C5" w:rsidRPr="00AD2AD6" w:rsidRDefault="002655C5" w:rsidP="00841BAE">
            <w:pPr>
              <w:shd w:val="clear" w:color="auto" w:fill="FFFFFF"/>
              <w:tabs>
                <w:tab w:val="left" w:pos="1067"/>
              </w:tabs>
              <w:ind w:left="134"/>
              <w:rPr>
                <w:szCs w:val="24"/>
              </w:rPr>
            </w:pPr>
            <w:r w:rsidRPr="00AD2AD6">
              <w:rPr>
                <w:szCs w:val="24"/>
              </w:rPr>
              <w:t>Pharmaceutical allowance not payable in some circumstances</w:t>
            </w:r>
          </w:p>
        </w:tc>
      </w:tr>
      <w:tr w:rsidR="002655C5" w:rsidRPr="00AD2AD6" w14:paraId="72ABB3FE" w14:textId="77777777" w:rsidTr="00841BAE">
        <w:trPr>
          <w:trHeight w:val="20"/>
          <w:jc w:val="center"/>
        </w:trPr>
        <w:tc>
          <w:tcPr>
            <w:tcW w:w="739" w:type="dxa"/>
            <w:tcBorders>
              <w:top w:val="nil"/>
              <w:left w:val="nil"/>
              <w:bottom w:val="nil"/>
              <w:right w:val="nil"/>
            </w:tcBorders>
            <w:shd w:val="clear" w:color="auto" w:fill="FFFFFF"/>
          </w:tcPr>
          <w:p w14:paraId="0CE7B1D9" w14:textId="77777777" w:rsidR="002655C5" w:rsidRPr="00AD2AD6" w:rsidRDefault="002655C5" w:rsidP="001104A4">
            <w:pPr>
              <w:shd w:val="clear" w:color="auto" w:fill="FFFFFF"/>
              <w:ind w:left="182"/>
              <w:rPr>
                <w:szCs w:val="24"/>
              </w:rPr>
            </w:pPr>
            <w:r w:rsidRPr="00AD2AD6">
              <w:rPr>
                <w:szCs w:val="24"/>
              </w:rPr>
              <w:t>99.</w:t>
            </w:r>
          </w:p>
        </w:tc>
        <w:tc>
          <w:tcPr>
            <w:tcW w:w="6442" w:type="dxa"/>
            <w:tcBorders>
              <w:top w:val="nil"/>
              <w:left w:val="nil"/>
              <w:bottom w:val="nil"/>
              <w:right w:val="nil"/>
            </w:tcBorders>
            <w:shd w:val="clear" w:color="auto" w:fill="FFFFFF"/>
          </w:tcPr>
          <w:p w14:paraId="2F9E9AF7" w14:textId="77777777" w:rsidR="002655C5" w:rsidRPr="00AD2AD6" w:rsidRDefault="002655C5" w:rsidP="00841BAE">
            <w:pPr>
              <w:shd w:val="clear" w:color="auto" w:fill="FFFFFF"/>
              <w:tabs>
                <w:tab w:val="left" w:pos="1067"/>
              </w:tabs>
              <w:ind w:left="134"/>
              <w:rPr>
                <w:szCs w:val="24"/>
              </w:rPr>
            </w:pPr>
            <w:r w:rsidRPr="00AD2AD6">
              <w:rPr>
                <w:szCs w:val="24"/>
              </w:rPr>
              <w:t>Rate of pharmaceutical allowance</w:t>
            </w:r>
          </w:p>
        </w:tc>
      </w:tr>
      <w:tr w:rsidR="002655C5" w:rsidRPr="00AD2AD6" w14:paraId="7D5ACE92" w14:textId="77777777" w:rsidTr="00841BAE">
        <w:trPr>
          <w:trHeight w:val="20"/>
          <w:jc w:val="center"/>
        </w:trPr>
        <w:tc>
          <w:tcPr>
            <w:tcW w:w="739" w:type="dxa"/>
            <w:tcBorders>
              <w:top w:val="nil"/>
              <w:left w:val="nil"/>
              <w:bottom w:val="nil"/>
              <w:right w:val="nil"/>
            </w:tcBorders>
            <w:shd w:val="clear" w:color="auto" w:fill="FFFFFF"/>
          </w:tcPr>
          <w:p w14:paraId="4025154E" w14:textId="77777777" w:rsidR="002655C5" w:rsidRPr="00AD2AD6" w:rsidRDefault="002655C5" w:rsidP="001104A4">
            <w:pPr>
              <w:shd w:val="clear" w:color="auto" w:fill="FFFFFF"/>
              <w:ind w:left="106"/>
              <w:rPr>
                <w:szCs w:val="24"/>
              </w:rPr>
            </w:pPr>
            <w:r w:rsidRPr="00AD2AD6">
              <w:rPr>
                <w:szCs w:val="24"/>
              </w:rPr>
              <w:t>100.</w:t>
            </w:r>
          </w:p>
        </w:tc>
        <w:tc>
          <w:tcPr>
            <w:tcW w:w="6442" w:type="dxa"/>
            <w:tcBorders>
              <w:top w:val="nil"/>
              <w:left w:val="nil"/>
              <w:bottom w:val="nil"/>
              <w:right w:val="nil"/>
            </w:tcBorders>
            <w:shd w:val="clear" w:color="auto" w:fill="FFFFFF"/>
          </w:tcPr>
          <w:p w14:paraId="69AF18E4" w14:textId="77777777" w:rsidR="002655C5" w:rsidRPr="00AD2AD6" w:rsidRDefault="002655C5" w:rsidP="00841BAE">
            <w:pPr>
              <w:shd w:val="clear" w:color="auto" w:fill="FFFFFF"/>
              <w:tabs>
                <w:tab w:val="left" w:pos="1067"/>
              </w:tabs>
              <w:ind w:left="130"/>
              <w:rPr>
                <w:szCs w:val="24"/>
              </w:rPr>
            </w:pPr>
            <w:r w:rsidRPr="00AD2AD6">
              <w:rPr>
                <w:szCs w:val="24"/>
              </w:rPr>
              <w:t>Repeal of section and substitution of new section:</w:t>
            </w:r>
          </w:p>
        </w:tc>
      </w:tr>
      <w:tr w:rsidR="002655C5" w:rsidRPr="00AD2AD6" w14:paraId="458B4346" w14:textId="77777777" w:rsidTr="00841BAE">
        <w:trPr>
          <w:trHeight w:val="20"/>
          <w:jc w:val="center"/>
        </w:trPr>
        <w:tc>
          <w:tcPr>
            <w:tcW w:w="739" w:type="dxa"/>
            <w:tcBorders>
              <w:top w:val="nil"/>
              <w:left w:val="nil"/>
              <w:bottom w:val="nil"/>
              <w:right w:val="nil"/>
            </w:tcBorders>
            <w:shd w:val="clear" w:color="auto" w:fill="FFFFFF"/>
          </w:tcPr>
          <w:p w14:paraId="1FB3BEE3" w14:textId="77777777" w:rsidR="002655C5" w:rsidRPr="00AD2AD6" w:rsidRDefault="002655C5" w:rsidP="001104A4">
            <w:pPr>
              <w:shd w:val="clear" w:color="auto" w:fill="FFFFFF"/>
              <w:rPr>
                <w:szCs w:val="24"/>
              </w:rPr>
            </w:pPr>
          </w:p>
        </w:tc>
        <w:tc>
          <w:tcPr>
            <w:tcW w:w="6442" w:type="dxa"/>
            <w:tcBorders>
              <w:top w:val="nil"/>
              <w:left w:val="nil"/>
              <w:bottom w:val="nil"/>
              <w:right w:val="nil"/>
            </w:tcBorders>
            <w:shd w:val="clear" w:color="auto" w:fill="FFFFFF"/>
          </w:tcPr>
          <w:p w14:paraId="4DAECA14" w14:textId="77777777" w:rsidR="002655C5" w:rsidRPr="00AD2AD6" w:rsidRDefault="002655C5" w:rsidP="00841BAE">
            <w:pPr>
              <w:shd w:val="clear" w:color="auto" w:fill="FFFFFF"/>
              <w:tabs>
                <w:tab w:val="left" w:pos="1067"/>
              </w:tabs>
              <w:ind w:left="317"/>
              <w:rPr>
                <w:szCs w:val="24"/>
              </w:rPr>
            </w:pPr>
            <w:r w:rsidRPr="00AD2AD6">
              <w:rPr>
                <w:szCs w:val="24"/>
              </w:rPr>
              <w:t>118C.</w:t>
            </w:r>
            <w:r w:rsidR="00841BAE" w:rsidRPr="00AD2AD6">
              <w:rPr>
                <w:szCs w:val="24"/>
              </w:rPr>
              <w:tab/>
            </w:r>
            <w:r w:rsidRPr="00AD2AD6">
              <w:rPr>
                <w:szCs w:val="24"/>
              </w:rPr>
              <w:t>Rate of pharmaceutical allowance</w:t>
            </w:r>
          </w:p>
        </w:tc>
      </w:tr>
      <w:tr w:rsidR="002655C5" w:rsidRPr="00AD2AD6" w14:paraId="5AD1A13A" w14:textId="77777777" w:rsidTr="00841BAE">
        <w:trPr>
          <w:trHeight w:val="20"/>
          <w:jc w:val="center"/>
        </w:trPr>
        <w:tc>
          <w:tcPr>
            <w:tcW w:w="739" w:type="dxa"/>
            <w:tcBorders>
              <w:top w:val="nil"/>
              <w:left w:val="nil"/>
              <w:bottom w:val="nil"/>
              <w:right w:val="nil"/>
            </w:tcBorders>
            <w:shd w:val="clear" w:color="auto" w:fill="FFFFFF"/>
          </w:tcPr>
          <w:p w14:paraId="0AA09E63" w14:textId="77777777" w:rsidR="002655C5" w:rsidRPr="00AD2AD6" w:rsidRDefault="002655C5" w:rsidP="001104A4">
            <w:pPr>
              <w:shd w:val="clear" w:color="auto" w:fill="FFFFFF"/>
              <w:ind w:left="110"/>
              <w:rPr>
                <w:szCs w:val="24"/>
              </w:rPr>
            </w:pPr>
            <w:r w:rsidRPr="00AD2AD6">
              <w:rPr>
                <w:szCs w:val="24"/>
              </w:rPr>
              <w:t>101.</w:t>
            </w:r>
          </w:p>
        </w:tc>
        <w:tc>
          <w:tcPr>
            <w:tcW w:w="6442" w:type="dxa"/>
            <w:tcBorders>
              <w:top w:val="nil"/>
              <w:left w:val="nil"/>
              <w:bottom w:val="nil"/>
              <w:right w:val="nil"/>
            </w:tcBorders>
            <w:shd w:val="clear" w:color="auto" w:fill="FFFFFF"/>
          </w:tcPr>
          <w:p w14:paraId="4EE8FA28" w14:textId="77777777" w:rsidR="002655C5" w:rsidRPr="00AD2AD6" w:rsidRDefault="002655C5" w:rsidP="00841BAE">
            <w:pPr>
              <w:shd w:val="clear" w:color="auto" w:fill="FFFFFF"/>
              <w:tabs>
                <w:tab w:val="left" w:pos="1067"/>
              </w:tabs>
              <w:ind w:left="134"/>
              <w:rPr>
                <w:szCs w:val="24"/>
              </w:rPr>
            </w:pPr>
            <w:r w:rsidRPr="00AD2AD6">
              <w:rPr>
                <w:szCs w:val="24"/>
              </w:rPr>
              <w:t>Repeal of section and substitution of new section:</w:t>
            </w:r>
          </w:p>
        </w:tc>
      </w:tr>
      <w:tr w:rsidR="002655C5" w:rsidRPr="00AD2AD6" w14:paraId="374E8EB8" w14:textId="77777777" w:rsidTr="00841BAE">
        <w:trPr>
          <w:trHeight w:val="20"/>
          <w:jc w:val="center"/>
        </w:trPr>
        <w:tc>
          <w:tcPr>
            <w:tcW w:w="739" w:type="dxa"/>
            <w:tcBorders>
              <w:top w:val="nil"/>
              <w:left w:val="nil"/>
              <w:bottom w:val="nil"/>
              <w:right w:val="nil"/>
            </w:tcBorders>
            <w:shd w:val="clear" w:color="auto" w:fill="FFFFFF"/>
          </w:tcPr>
          <w:p w14:paraId="37231FF6" w14:textId="77777777" w:rsidR="002655C5" w:rsidRPr="00AD2AD6" w:rsidRDefault="002655C5" w:rsidP="001104A4">
            <w:pPr>
              <w:shd w:val="clear" w:color="auto" w:fill="FFFFFF"/>
              <w:rPr>
                <w:szCs w:val="24"/>
              </w:rPr>
            </w:pPr>
          </w:p>
        </w:tc>
        <w:tc>
          <w:tcPr>
            <w:tcW w:w="6442" w:type="dxa"/>
            <w:tcBorders>
              <w:top w:val="nil"/>
              <w:left w:val="nil"/>
              <w:bottom w:val="nil"/>
              <w:right w:val="nil"/>
            </w:tcBorders>
            <w:shd w:val="clear" w:color="auto" w:fill="FFFFFF"/>
          </w:tcPr>
          <w:p w14:paraId="598DFDCD" w14:textId="77777777" w:rsidR="002655C5" w:rsidRPr="00AD2AD6" w:rsidRDefault="002655C5" w:rsidP="00841BAE">
            <w:pPr>
              <w:shd w:val="clear" w:color="auto" w:fill="FFFFFF"/>
              <w:tabs>
                <w:tab w:val="left" w:pos="1067"/>
              </w:tabs>
              <w:ind w:left="317"/>
              <w:rPr>
                <w:szCs w:val="24"/>
              </w:rPr>
            </w:pPr>
            <w:r w:rsidRPr="00AD2AD6">
              <w:rPr>
                <w:szCs w:val="24"/>
              </w:rPr>
              <w:t>118D.</w:t>
            </w:r>
            <w:r w:rsidR="00841BAE" w:rsidRPr="00AD2AD6">
              <w:rPr>
                <w:szCs w:val="24"/>
              </w:rPr>
              <w:tab/>
            </w:r>
            <w:r w:rsidRPr="00AD2AD6">
              <w:rPr>
                <w:szCs w:val="24"/>
              </w:rPr>
              <w:t>No pharmaceutical allowance if annual limit reached</w:t>
            </w:r>
          </w:p>
        </w:tc>
      </w:tr>
      <w:tr w:rsidR="002655C5" w:rsidRPr="00AD2AD6" w14:paraId="743148AD" w14:textId="77777777" w:rsidTr="00841BAE">
        <w:trPr>
          <w:trHeight w:val="20"/>
          <w:jc w:val="center"/>
        </w:trPr>
        <w:tc>
          <w:tcPr>
            <w:tcW w:w="739" w:type="dxa"/>
            <w:tcBorders>
              <w:top w:val="nil"/>
              <w:left w:val="nil"/>
              <w:bottom w:val="nil"/>
              <w:right w:val="nil"/>
            </w:tcBorders>
            <w:shd w:val="clear" w:color="auto" w:fill="FFFFFF"/>
          </w:tcPr>
          <w:p w14:paraId="5BC5FC3D" w14:textId="77777777" w:rsidR="002655C5" w:rsidRPr="00AD2AD6" w:rsidRDefault="002655C5" w:rsidP="001104A4">
            <w:pPr>
              <w:shd w:val="clear" w:color="auto" w:fill="FFFFFF"/>
              <w:ind w:left="106"/>
              <w:rPr>
                <w:szCs w:val="24"/>
              </w:rPr>
            </w:pPr>
            <w:r w:rsidRPr="00AD2AD6">
              <w:rPr>
                <w:szCs w:val="24"/>
              </w:rPr>
              <w:t>102.</w:t>
            </w:r>
          </w:p>
        </w:tc>
        <w:tc>
          <w:tcPr>
            <w:tcW w:w="6442" w:type="dxa"/>
            <w:tcBorders>
              <w:top w:val="nil"/>
              <w:left w:val="nil"/>
              <w:bottom w:val="nil"/>
              <w:right w:val="nil"/>
            </w:tcBorders>
            <w:shd w:val="clear" w:color="auto" w:fill="FFFFFF"/>
          </w:tcPr>
          <w:p w14:paraId="556A905E" w14:textId="77777777" w:rsidR="002655C5" w:rsidRPr="00AD2AD6" w:rsidRDefault="002655C5" w:rsidP="00841BAE">
            <w:pPr>
              <w:shd w:val="clear" w:color="auto" w:fill="FFFFFF"/>
              <w:tabs>
                <w:tab w:val="left" w:pos="1067"/>
              </w:tabs>
              <w:ind w:left="130"/>
              <w:rPr>
                <w:szCs w:val="24"/>
              </w:rPr>
            </w:pPr>
            <w:r w:rsidRPr="00AD2AD6">
              <w:rPr>
                <w:szCs w:val="24"/>
              </w:rPr>
              <w:t>Repeal of section 118G</w:t>
            </w:r>
          </w:p>
        </w:tc>
      </w:tr>
      <w:tr w:rsidR="002655C5" w:rsidRPr="00AD2AD6" w14:paraId="2D423ACE" w14:textId="77777777" w:rsidTr="00841BAE">
        <w:trPr>
          <w:trHeight w:val="20"/>
          <w:jc w:val="center"/>
        </w:trPr>
        <w:tc>
          <w:tcPr>
            <w:tcW w:w="739" w:type="dxa"/>
            <w:tcBorders>
              <w:top w:val="nil"/>
              <w:left w:val="nil"/>
              <w:bottom w:val="nil"/>
              <w:right w:val="nil"/>
            </w:tcBorders>
            <w:shd w:val="clear" w:color="auto" w:fill="FFFFFF"/>
          </w:tcPr>
          <w:p w14:paraId="21BE0F95" w14:textId="77777777" w:rsidR="002655C5" w:rsidRPr="00AD2AD6" w:rsidRDefault="002655C5" w:rsidP="001104A4">
            <w:pPr>
              <w:shd w:val="clear" w:color="auto" w:fill="FFFFFF"/>
              <w:ind w:left="110"/>
              <w:rPr>
                <w:szCs w:val="24"/>
              </w:rPr>
            </w:pPr>
            <w:r w:rsidRPr="00AD2AD6">
              <w:rPr>
                <w:szCs w:val="24"/>
              </w:rPr>
              <w:t>103.</w:t>
            </w:r>
          </w:p>
        </w:tc>
        <w:tc>
          <w:tcPr>
            <w:tcW w:w="6442" w:type="dxa"/>
            <w:tcBorders>
              <w:top w:val="nil"/>
              <w:left w:val="nil"/>
              <w:bottom w:val="nil"/>
              <w:right w:val="nil"/>
            </w:tcBorders>
            <w:shd w:val="clear" w:color="auto" w:fill="FFFFFF"/>
          </w:tcPr>
          <w:p w14:paraId="13688EFD" w14:textId="77777777" w:rsidR="002655C5" w:rsidRPr="00AD2AD6" w:rsidRDefault="002655C5" w:rsidP="00841BAE">
            <w:pPr>
              <w:shd w:val="clear" w:color="auto" w:fill="FFFFFF"/>
              <w:tabs>
                <w:tab w:val="left" w:pos="1067"/>
              </w:tabs>
              <w:ind w:left="134"/>
              <w:rPr>
                <w:szCs w:val="24"/>
              </w:rPr>
            </w:pPr>
            <w:r w:rsidRPr="00AD2AD6">
              <w:rPr>
                <w:szCs w:val="24"/>
              </w:rPr>
              <w:t>Proper claim</w:t>
            </w:r>
          </w:p>
        </w:tc>
      </w:tr>
      <w:tr w:rsidR="002655C5" w:rsidRPr="00AD2AD6" w14:paraId="35B9989C" w14:textId="77777777" w:rsidTr="00841BAE">
        <w:trPr>
          <w:trHeight w:val="20"/>
          <w:jc w:val="center"/>
        </w:trPr>
        <w:tc>
          <w:tcPr>
            <w:tcW w:w="739" w:type="dxa"/>
            <w:tcBorders>
              <w:top w:val="nil"/>
              <w:left w:val="nil"/>
              <w:bottom w:val="nil"/>
              <w:right w:val="nil"/>
            </w:tcBorders>
            <w:shd w:val="clear" w:color="auto" w:fill="FFFFFF"/>
          </w:tcPr>
          <w:p w14:paraId="60D6C1D5" w14:textId="77777777" w:rsidR="002655C5" w:rsidRPr="00AD2AD6" w:rsidRDefault="002655C5" w:rsidP="001104A4">
            <w:pPr>
              <w:shd w:val="clear" w:color="auto" w:fill="FFFFFF"/>
              <w:ind w:left="106"/>
              <w:rPr>
                <w:szCs w:val="24"/>
              </w:rPr>
            </w:pPr>
            <w:r w:rsidRPr="00AD2AD6">
              <w:rPr>
                <w:szCs w:val="24"/>
              </w:rPr>
              <w:t>104.</w:t>
            </w:r>
          </w:p>
        </w:tc>
        <w:tc>
          <w:tcPr>
            <w:tcW w:w="6442" w:type="dxa"/>
            <w:tcBorders>
              <w:top w:val="nil"/>
              <w:left w:val="nil"/>
              <w:bottom w:val="nil"/>
              <w:right w:val="nil"/>
            </w:tcBorders>
            <w:shd w:val="clear" w:color="auto" w:fill="FFFFFF"/>
          </w:tcPr>
          <w:p w14:paraId="29D6EFC8" w14:textId="77777777" w:rsidR="002655C5" w:rsidRPr="00AD2AD6" w:rsidRDefault="002655C5" w:rsidP="00841BAE">
            <w:pPr>
              <w:shd w:val="clear" w:color="auto" w:fill="FFFFFF"/>
              <w:tabs>
                <w:tab w:val="left" w:pos="1067"/>
              </w:tabs>
              <w:ind w:left="130"/>
              <w:rPr>
                <w:szCs w:val="24"/>
              </w:rPr>
            </w:pPr>
            <w:r w:rsidRPr="00AD2AD6">
              <w:rPr>
                <w:szCs w:val="24"/>
              </w:rPr>
              <w:t>Repeal of Subdivision and substitution of new Subdivision:</w:t>
            </w:r>
          </w:p>
        </w:tc>
      </w:tr>
      <w:tr w:rsidR="002655C5" w:rsidRPr="00AD2AD6" w14:paraId="107FCC35" w14:textId="77777777" w:rsidTr="00841BAE">
        <w:trPr>
          <w:trHeight w:val="20"/>
          <w:jc w:val="center"/>
        </w:trPr>
        <w:tc>
          <w:tcPr>
            <w:tcW w:w="739" w:type="dxa"/>
            <w:tcBorders>
              <w:top w:val="nil"/>
              <w:left w:val="nil"/>
              <w:bottom w:val="nil"/>
              <w:right w:val="nil"/>
            </w:tcBorders>
            <w:shd w:val="clear" w:color="auto" w:fill="FFFFFF"/>
          </w:tcPr>
          <w:p w14:paraId="2C20610E" w14:textId="77777777" w:rsidR="002655C5" w:rsidRPr="00AD2AD6" w:rsidRDefault="002655C5" w:rsidP="001104A4">
            <w:pPr>
              <w:shd w:val="clear" w:color="auto" w:fill="FFFFFF"/>
              <w:rPr>
                <w:szCs w:val="24"/>
              </w:rPr>
            </w:pPr>
          </w:p>
        </w:tc>
        <w:tc>
          <w:tcPr>
            <w:tcW w:w="6442" w:type="dxa"/>
            <w:tcBorders>
              <w:top w:val="nil"/>
              <w:left w:val="nil"/>
              <w:bottom w:val="nil"/>
              <w:right w:val="nil"/>
            </w:tcBorders>
            <w:shd w:val="clear" w:color="auto" w:fill="FFFFFF"/>
          </w:tcPr>
          <w:p w14:paraId="71381B64" w14:textId="77777777" w:rsidR="002655C5" w:rsidRPr="00AD2AD6" w:rsidRDefault="002655C5" w:rsidP="00841BAE">
            <w:pPr>
              <w:shd w:val="clear" w:color="auto" w:fill="FFFFFF"/>
              <w:tabs>
                <w:tab w:val="left" w:pos="1067"/>
              </w:tabs>
              <w:spacing w:before="120" w:after="120"/>
              <w:jc w:val="center"/>
              <w:rPr>
                <w:szCs w:val="24"/>
              </w:rPr>
            </w:pPr>
            <w:r w:rsidRPr="00AD2AD6">
              <w:rPr>
                <w:i/>
                <w:iCs/>
                <w:szCs w:val="24"/>
              </w:rPr>
              <w:t>Subdivision C</w:t>
            </w:r>
            <w:r w:rsidRPr="00AD2AD6">
              <w:rPr>
                <w:rFonts w:eastAsia="Times New Roman"/>
                <w:szCs w:val="24"/>
              </w:rPr>
              <w:t>—</w:t>
            </w:r>
            <w:r w:rsidRPr="00AD2AD6">
              <w:rPr>
                <w:rFonts w:eastAsia="Times New Roman"/>
                <w:i/>
                <w:iCs/>
                <w:szCs w:val="24"/>
              </w:rPr>
              <w:t>Amount of advance pharmaceutical allowance</w:t>
            </w:r>
          </w:p>
        </w:tc>
      </w:tr>
      <w:tr w:rsidR="002655C5" w:rsidRPr="00AD2AD6" w14:paraId="3E754715" w14:textId="77777777" w:rsidTr="00841BAE">
        <w:trPr>
          <w:trHeight w:val="20"/>
          <w:jc w:val="center"/>
        </w:trPr>
        <w:tc>
          <w:tcPr>
            <w:tcW w:w="739" w:type="dxa"/>
            <w:tcBorders>
              <w:top w:val="nil"/>
              <w:left w:val="nil"/>
              <w:bottom w:val="nil"/>
              <w:right w:val="nil"/>
            </w:tcBorders>
            <w:shd w:val="clear" w:color="auto" w:fill="FFFFFF"/>
          </w:tcPr>
          <w:p w14:paraId="11C9D0EB" w14:textId="77777777" w:rsidR="002655C5" w:rsidRPr="00AD2AD6" w:rsidRDefault="002655C5" w:rsidP="001104A4">
            <w:pPr>
              <w:shd w:val="clear" w:color="auto" w:fill="FFFFFF"/>
              <w:rPr>
                <w:szCs w:val="24"/>
              </w:rPr>
            </w:pPr>
          </w:p>
        </w:tc>
        <w:tc>
          <w:tcPr>
            <w:tcW w:w="6442" w:type="dxa"/>
            <w:tcBorders>
              <w:top w:val="nil"/>
              <w:left w:val="nil"/>
              <w:bottom w:val="nil"/>
              <w:right w:val="nil"/>
            </w:tcBorders>
            <w:shd w:val="clear" w:color="auto" w:fill="FFFFFF"/>
          </w:tcPr>
          <w:p w14:paraId="06607BAD" w14:textId="77777777" w:rsidR="002655C5" w:rsidRPr="00AD2AD6" w:rsidRDefault="002655C5" w:rsidP="00841BAE">
            <w:pPr>
              <w:shd w:val="clear" w:color="auto" w:fill="FFFFFF"/>
              <w:tabs>
                <w:tab w:val="left" w:pos="1067"/>
              </w:tabs>
              <w:ind w:left="302"/>
              <w:rPr>
                <w:szCs w:val="24"/>
              </w:rPr>
            </w:pPr>
            <w:r w:rsidRPr="00AD2AD6">
              <w:rPr>
                <w:szCs w:val="24"/>
              </w:rPr>
              <w:t>118N.</w:t>
            </w:r>
            <w:r w:rsidR="00841BAE" w:rsidRPr="00AD2AD6">
              <w:rPr>
                <w:szCs w:val="24"/>
              </w:rPr>
              <w:tab/>
            </w:r>
            <w:r w:rsidRPr="00AD2AD6">
              <w:rPr>
                <w:szCs w:val="24"/>
              </w:rPr>
              <w:t>Amount of advance pharmaceutical allowance</w:t>
            </w:r>
          </w:p>
        </w:tc>
      </w:tr>
      <w:tr w:rsidR="002655C5" w:rsidRPr="00AD2AD6" w14:paraId="0F0F29EC" w14:textId="77777777" w:rsidTr="00841BAE">
        <w:trPr>
          <w:trHeight w:val="20"/>
          <w:jc w:val="center"/>
        </w:trPr>
        <w:tc>
          <w:tcPr>
            <w:tcW w:w="739" w:type="dxa"/>
            <w:tcBorders>
              <w:top w:val="nil"/>
              <w:left w:val="nil"/>
              <w:bottom w:val="nil"/>
              <w:right w:val="nil"/>
            </w:tcBorders>
            <w:shd w:val="clear" w:color="auto" w:fill="FFFFFF"/>
          </w:tcPr>
          <w:p w14:paraId="3434C30D" w14:textId="77777777" w:rsidR="002655C5" w:rsidRPr="00AD2AD6" w:rsidRDefault="002655C5" w:rsidP="001104A4">
            <w:pPr>
              <w:shd w:val="clear" w:color="auto" w:fill="FFFFFF"/>
              <w:rPr>
                <w:szCs w:val="24"/>
              </w:rPr>
            </w:pPr>
          </w:p>
        </w:tc>
        <w:tc>
          <w:tcPr>
            <w:tcW w:w="6442" w:type="dxa"/>
            <w:tcBorders>
              <w:top w:val="nil"/>
              <w:left w:val="nil"/>
              <w:bottom w:val="nil"/>
              <w:right w:val="nil"/>
            </w:tcBorders>
            <w:shd w:val="clear" w:color="auto" w:fill="FFFFFF"/>
          </w:tcPr>
          <w:p w14:paraId="672B9C11" w14:textId="77777777" w:rsidR="002655C5" w:rsidRPr="00AD2AD6" w:rsidRDefault="002655C5" w:rsidP="00841BAE">
            <w:pPr>
              <w:shd w:val="clear" w:color="auto" w:fill="FFFFFF"/>
              <w:tabs>
                <w:tab w:val="left" w:pos="1067"/>
              </w:tabs>
              <w:ind w:left="307"/>
              <w:rPr>
                <w:szCs w:val="24"/>
              </w:rPr>
            </w:pPr>
            <w:r w:rsidRPr="00AD2AD6">
              <w:rPr>
                <w:szCs w:val="24"/>
              </w:rPr>
              <w:t>118P.</w:t>
            </w:r>
            <w:r w:rsidR="00841BAE" w:rsidRPr="00AD2AD6">
              <w:rPr>
                <w:szCs w:val="24"/>
              </w:rPr>
              <w:tab/>
            </w:r>
            <w:r w:rsidRPr="00AD2AD6">
              <w:rPr>
                <w:szCs w:val="24"/>
              </w:rPr>
              <w:t>Annual limit</w:t>
            </w:r>
          </w:p>
        </w:tc>
      </w:tr>
      <w:tr w:rsidR="002655C5" w:rsidRPr="00AD2AD6" w14:paraId="0CEFA65D" w14:textId="77777777" w:rsidTr="00841BAE">
        <w:trPr>
          <w:trHeight w:val="20"/>
          <w:jc w:val="center"/>
        </w:trPr>
        <w:tc>
          <w:tcPr>
            <w:tcW w:w="739" w:type="dxa"/>
            <w:tcBorders>
              <w:top w:val="nil"/>
              <w:left w:val="nil"/>
              <w:bottom w:val="nil"/>
              <w:right w:val="nil"/>
            </w:tcBorders>
            <w:shd w:val="clear" w:color="auto" w:fill="FFFFFF"/>
          </w:tcPr>
          <w:p w14:paraId="53C7EBDE" w14:textId="77777777" w:rsidR="002655C5" w:rsidRPr="00AD2AD6" w:rsidRDefault="002655C5" w:rsidP="001104A4">
            <w:pPr>
              <w:shd w:val="clear" w:color="auto" w:fill="FFFFFF"/>
              <w:ind w:left="101"/>
              <w:rPr>
                <w:szCs w:val="24"/>
              </w:rPr>
            </w:pPr>
            <w:r w:rsidRPr="00AD2AD6">
              <w:rPr>
                <w:szCs w:val="24"/>
              </w:rPr>
              <w:t>105.</w:t>
            </w:r>
          </w:p>
        </w:tc>
        <w:tc>
          <w:tcPr>
            <w:tcW w:w="6442" w:type="dxa"/>
            <w:tcBorders>
              <w:top w:val="nil"/>
              <w:left w:val="nil"/>
              <w:bottom w:val="nil"/>
              <w:right w:val="nil"/>
            </w:tcBorders>
            <w:shd w:val="clear" w:color="auto" w:fill="FFFFFF"/>
          </w:tcPr>
          <w:p w14:paraId="37B09923" w14:textId="77777777" w:rsidR="002655C5" w:rsidRPr="00AD2AD6" w:rsidRDefault="002655C5" w:rsidP="00841BAE">
            <w:pPr>
              <w:shd w:val="clear" w:color="auto" w:fill="FFFFFF"/>
              <w:tabs>
                <w:tab w:val="left" w:pos="1067"/>
              </w:tabs>
              <w:ind w:left="120"/>
              <w:rPr>
                <w:szCs w:val="24"/>
              </w:rPr>
            </w:pPr>
            <w:r w:rsidRPr="00AD2AD6">
              <w:rPr>
                <w:szCs w:val="24"/>
              </w:rPr>
              <w:t>Indexed and adjusted amounts</w:t>
            </w:r>
          </w:p>
        </w:tc>
      </w:tr>
      <w:tr w:rsidR="002655C5" w:rsidRPr="00AD2AD6" w14:paraId="4DDE7BE8" w14:textId="77777777" w:rsidTr="00841BAE">
        <w:trPr>
          <w:trHeight w:val="20"/>
          <w:jc w:val="center"/>
        </w:trPr>
        <w:tc>
          <w:tcPr>
            <w:tcW w:w="739" w:type="dxa"/>
            <w:tcBorders>
              <w:top w:val="nil"/>
              <w:left w:val="nil"/>
              <w:bottom w:val="nil"/>
              <w:right w:val="nil"/>
            </w:tcBorders>
            <w:shd w:val="clear" w:color="auto" w:fill="FFFFFF"/>
          </w:tcPr>
          <w:p w14:paraId="60CDFEAC" w14:textId="77777777" w:rsidR="002655C5" w:rsidRPr="00AD2AD6" w:rsidRDefault="002655C5" w:rsidP="001104A4">
            <w:pPr>
              <w:shd w:val="clear" w:color="auto" w:fill="FFFFFF"/>
              <w:ind w:left="96"/>
              <w:rPr>
                <w:szCs w:val="24"/>
              </w:rPr>
            </w:pPr>
            <w:r w:rsidRPr="00AD2AD6">
              <w:rPr>
                <w:szCs w:val="24"/>
              </w:rPr>
              <w:t>106.</w:t>
            </w:r>
          </w:p>
        </w:tc>
        <w:tc>
          <w:tcPr>
            <w:tcW w:w="6442" w:type="dxa"/>
            <w:tcBorders>
              <w:top w:val="nil"/>
              <w:left w:val="nil"/>
              <w:bottom w:val="nil"/>
              <w:right w:val="nil"/>
            </w:tcBorders>
            <w:shd w:val="clear" w:color="auto" w:fill="FFFFFF"/>
          </w:tcPr>
          <w:p w14:paraId="59AFF1DC" w14:textId="77777777" w:rsidR="002655C5" w:rsidRPr="00AD2AD6" w:rsidRDefault="002655C5" w:rsidP="00841BAE">
            <w:pPr>
              <w:shd w:val="clear" w:color="auto" w:fill="FFFFFF"/>
              <w:tabs>
                <w:tab w:val="left" w:pos="1067"/>
              </w:tabs>
              <w:ind w:left="115"/>
              <w:rPr>
                <w:szCs w:val="24"/>
              </w:rPr>
            </w:pPr>
            <w:r w:rsidRPr="00AD2AD6">
              <w:rPr>
                <w:szCs w:val="24"/>
              </w:rPr>
              <w:t>Insertion of new section:</w:t>
            </w:r>
          </w:p>
        </w:tc>
      </w:tr>
      <w:tr w:rsidR="002655C5" w:rsidRPr="00AD2AD6" w14:paraId="573C4C6F" w14:textId="77777777" w:rsidTr="00841BAE">
        <w:trPr>
          <w:trHeight w:val="20"/>
          <w:jc w:val="center"/>
        </w:trPr>
        <w:tc>
          <w:tcPr>
            <w:tcW w:w="739" w:type="dxa"/>
            <w:tcBorders>
              <w:top w:val="nil"/>
              <w:left w:val="nil"/>
              <w:bottom w:val="nil"/>
              <w:right w:val="nil"/>
            </w:tcBorders>
            <w:shd w:val="clear" w:color="auto" w:fill="FFFFFF"/>
          </w:tcPr>
          <w:p w14:paraId="6B445E34" w14:textId="77777777" w:rsidR="002655C5" w:rsidRPr="00AD2AD6" w:rsidRDefault="002655C5" w:rsidP="001104A4">
            <w:pPr>
              <w:shd w:val="clear" w:color="auto" w:fill="FFFFFF"/>
              <w:rPr>
                <w:szCs w:val="24"/>
              </w:rPr>
            </w:pPr>
          </w:p>
        </w:tc>
        <w:tc>
          <w:tcPr>
            <w:tcW w:w="6442" w:type="dxa"/>
            <w:tcBorders>
              <w:top w:val="nil"/>
              <w:left w:val="nil"/>
              <w:bottom w:val="nil"/>
              <w:right w:val="nil"/>
            </w:tcBorders>
            <w:shd w:val="clear" w:color="auto" w:fill="FFFFFF"/>
          </w:tcPr>
          <w:p w14:paraId="38DED273" w14:textId="77777777" w:rsidR="002655C5" w:rsidRPr="00AD2AD6" w:rsidRDefault="002655C5" w:rsidP="00841BAE">
            <w:pPr>
              <w:shd w:val="clear" w:color="auto" w:fill="FFFFFF"/>
              <w:tabs>
                <w:tab w:val="left" w:pos="1067"/>
                <w:tab w:val="left" w:pos="1247"/>
              </w:tabs>
              <w:ind w:left="288"/>
              <w:rPr>
                <w:szCs w:val="24"/>
              </w:rPr>
            </w:pPr>
            <w:r w:rsidRPr="00AD2AD6">
              <w:rPr>
                <w:szCs w:val="24"/>
              </w:rPr>
              <w:t>59L.</w:t>
            </w:r>
            <w:r w:rsidR="00841BAE" w:rsidRPr="00AD2AD6">
              <w:rPr>
                <w:szCs w:val="24"/>
              </w:rPr>
              <w:tab/>
            </w:r>
            <w:r w:rsidRPr="00AD2AD6">
              <w:rPr>
                <w:szCs w:val="24"/>
              </w:rPr>
              <w:t>Adjustment of pharmaceutical allowance</w:t>
            </w:r>
          </w:p>
        </w:tc>
      </w:tr>
      <w:tr w:rsidR="002655C5" w:rsidRPr="00AD2AD6" w14:paraId="1FF855C8" w14:textId="77777777" w:rsidTr="00841BAE">
        <w:trPr>
          <w:trHeight w:val="20"/>
          <w:jc w:val="center"/>
        </w:trPr>
        <w:tc>
          <w:tcPr>
            <w:tcW w:w="739" w:type="dxa"/>
            <w:tcBorders>
              <w:top w:val="nil"/>
              <w:left w:val="nil"/>
              <w:bottom w:val="nil"/>
              <w:right w:val="nil"/>
            </w:tcBorders>
            <w:shd w:val="clear" w:color="auto" w:fill="FFFFFF"/>
          </w:tcPr>
          <w:p w14:paraId="3F4D232E" w14:textId="77777777" w:rsidR="002655C5" w:rsidRPr="00AD2AD6" w:rsidRDefault="002655C5" w:rsidP="001104A4">
            <w:pPr>
              <w:shd w:val="clear" w:color="auto" w:fill="FFFFFF"/>
              <w:rPr>
                <w:szCs w:val="24"/>
              </w:rPr>
            </w:pPr>
          </w:p>
        </w:tc>
        <w:tc>
          <w:tcPr>
            <w:tcW w:w="6442" w:type="dxa"/>
            <w:tcBorders>
              <w:top w:val="nil"/>
              <w:left w:val="nil"/>
              <w:bottom w:val="nil"/>
              <w:right w:val="nil"/>
            </w:tcBorders>
            <w:shd w:val="clear" w:color="auto" w:fill="FFFFFF"/>
          </w:tcPr>
          <w:p w14:paraId="0D4B61EC" w14:textId="77777777" w:rsidR="002655C5" w:rsidRPr="00AD2AD6" w:rsidRDefault="002655C5" w:rsidP="00841BAE">
            <w:pPr>
              <w:shd w:val="clear" w:color="auto" w:fill="FFFFFF"/>
              <w:tabs>
                <w:tab w:val="left" w:pos="1067"/>
              </w:tabs>
              <w:spacing w:before="120" w:after="120"/>
              <w:jc w:val="center"/>
              <w:rPr>
                <w:szCs w:val="24"/>
              </w:rPr>
            </w:pPr>
            <w:r w:rsidRPr="00AD2AD6">
              <w:rPr>
                <w:b/>
                <w:bCs/>
                <w:i/>
                <w:iCs/>
                <w:szCs w:val="24"/>
              </w:rPr>
              <w:t>Division 11</w:t>
            </w:r>
            <w:r w:rsidRPr="00AD2AD6">
              <w:rPr>
                <w:rFonts w:eastAsia="Times New Roman"/>
                <w:b/>
                <w:bCs/>
                <w:szCs w:val="24"/>
              </w:rPr>
              <w:t>—</w:t>
            </w:r>
            <w:r w:rsidRPr="00AD2AD6">
              <w:rPr>
                <w:rFonts w:eastAsia="Times New Roman"/>
                <w:b/>
                <w:bCs/>
                <w:i/>
                <w:iCs/>
                <w:szCs w:val="24"/>
              </w:rPr>
              <w:t>Rounding base for rent assistance</w:t>
            </w:r>
          </w:p>
        </w:tc>
      </w:tr>
      <w:tr w:rsidR="002655C5" w:rsidRPr="00AD2AD6" w14:paraId="3EBE9722" w14:textId="77777777" w:rsidTr="00841BAE">
        <w:trPr>
          <w:trHeight w:val="20"/>
          <w:jc w:val="center"/>
        </w:trPr>
        <w:tc>
          <w:tcPr>
            <w:tcW w:w="739" w:type="dxa"/>
            <w:tcBorders>
              <w:top w:val="nil"/>
              <w:left w:val="nil"/>
              <w:bottom w:val="nil"/>
              <w:right w:val="nil"/>
            </w:tcBorders>
            <w:shd w:val="clear" w:color="auto" w:fill="FFFFFF"/>
          </w:tcPr>
          <w:p w14:paraId="14FF923B" w14:textId="77777777" w:rsidR="002655C5" w:rsidRPr="00AD2AD6" w:rsidRDefault="002655C5" w:rsidP="001104A4">
            <w:pPr>
              <w:shd w:val="clear" w:color="auto" w:fill="FFFFFF"/>
              <w:ind w:left="96"/>
              <w:rPr>
                <w:szCs w:val="24"/>
              </w:rPr>
            </w:pPr>
            <w:r w:rsidRPr="00AD2AD6">
              <w:rPr>
                <w:szCs w:val="24"/>
              </w:rPr>
              <w:t>107.</w:t>
            </w:r>
          </w:p>
        </w:tc>
        <w:tc>
          <w:tcPr>
            <w:tcW w:w="6442" w:type="dxa"/>
            <w:tcBorders>
              <w:top w:val="nil"/>
              <w:left w:val="nil"/>
              <w:bottom w:val="nil"/>
              <w:right w:val="nil"/>
            </w:tcBorders>
            <w:shd w:val="clear" w:color="auto" w:fill="FFFFFF"/>
          </w:tcPr>
          <w:p w14:paraId="2B999A3B" w14:textId="77777777" w:rsidR="002655C5" w:rsidRPr="00AD2AD6" w:rsidRDefault="002655C5" w:rsidP="00841BAE">
            <w:pPr>
              <w:shd w:val="clear" w:color="auto" w:fill="FFFFFF"/>
              <w:tabs>
                <w:tab w:val="left" w:pos="1067"/>
              </w:tabs>
              <w:ind w:left="110"/>
              <w:rPr>
                <w:szCs w:val="24"/>
              </w:rPr>
            </w:pPr>
            <w:r w:rsidRPr="00AD2AD6">
              <w:rPr>
                <w:szCs w:val="24"/>
              </w:rPr>
              <w:t>CPI Indexation Table</w:t>
            </w:r>
          </w:p>
        </w:tc>
      </w:tr>
    </w:tbl>
    <w:p w14:paraId="30B8DB0E" w14:textId="77777777" w:rsidR="002655C5" w:rsidRPr="001104A4" w:rsidRDefault="002655C5" w:rsidP="001104A4">
      <w:pPr>
        <w:rPr>
          <w:sz w:val="22"/>
          <w:szCs w:val="24"/>
        </w:rPr>
        <w:sectPr w:rsidR="002655C5" w:rsidRPr="001104A4" w:rsidSect="0013286A">
          <w:type w:val="nextColumn"/>
          <w:pgSz w:w="12240" w:h="15840"/>
          <w:pgMar w:top="1440" w:right="1440" w:bottom="1440" w:left="1440" w:header="720" w:footer="720" w:gutter="0"/>
          <w:cols w:space="60"/>
          <w:noEndnote/>
          <w:titlePg/>
          <w:docGrid w:linePitch="272"/>
        </w:sectPr>
      </w:pPr>
    </w:p>
    <w:p w14:paraId="3EB86A8C" w14:textId="01FFCF2B" w:rsidR="002655C5" w:rsidRPr="001104A4" w:rsidRDefault="002655C5" w:rsidP="00841BAE">
      <w:pPr>
        <w:shd w:val="clear" w:color="auto" w:fill="FFFFFF"/>
        <w:spacing w:before="120" w:after="120"/>
        <w:jc w:val="center"/>
        <w:rPr>
          <w:sz w:val="22"/>
          <w:szCs w:val="24"/>
        </w:rPr>
      </w:pPr>
      <w:r w:rsidRPr="006E6987">
        <w:rPr>
          <w:lang w:val="de-DE"/>
        </w:rPr>
        <w:lastRenderedPageBreak/>
        <w:t xml:space="preserve">TABLE </w:t>
      </w:r>
      <w:r w:rsidRPr="006E6987">
        <w:t>OF PROVISIONS</w:t>
      </w:r>
      <w:r w:rsidRPr="006E6987">
        <w:rPr>
          <w:rFonts w:eastAsia="Times New Roman"/>
        </w:rPr>
        <w:t>—</w:t>
      </w:r>
      <w:r w:rsidRPr="006E6987">
        <w:rPr>
          <w:rFonts w:eastAsia="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1290"/>
        <w:gridCol w:w="8150"/>
      </w:tblGrid>
      <w:tr w:rsidR="002655C5" w:rsidRPr="00841BAE" w14:paraId="629E2DF7" w14:textId="77777777" w:rsidTr="00841BAE">
        <w:trPr>
          <w:trHeight w:val="20"/>
          <w:jc w:val="center"/>
        </w:trPr>
        <w:tc>
          <w:tcPr>
            <w:tcW w:w="778" w:type="dxa"/>
            <w:tcBorders>
              <w:top w:val="nil"/>
              <w:left w:val="nil"/>
              <w:bottom w:val="nil"/>
              <w:right w:val="nil"/>
            </w:tcBorders>
            <w:shd w:val="clear" w:color="auto" w:fill="FFFFFF"/>
          </w:tcPr>
          <w:p w14:paraId="43DC5B1F" w14:textId="77777777" w:rsidR="002655C5" w:rsidRPr="00841BAE" w:rsidRDefault="002655C5" w:rsidP="001104A4">
            <w:pPr>
              <w:shd w:val="clear" w:color="auto" w:fill="FFFFFF"/>
              <w:rPr>
                <w:szCs w:val="24"/>
              </w:rPr>
            </w:pPr>
            <w:r w:rsidRPr="00841BAE">
              <w:rPr>
                <w:szCs w:val="24"/>
              </w:rPr>
              <w:t>Section</w:t>
            </w:r>
          </w:p>
        </w:tc>
        <w:tc>
          <w:tcPr>
            <w:tcW w:w="4915" w:type="dxa"/>
            <w:tcBorders>
              <w:top w:val="nil"/>
              <w:left w:val="nil"/>
              <w:bottom w:val="nil"/>
              <w:right w:val="nil"/>
            </w:tcBorders>
            <w:shd w:val="clear" w:color="auto" w:fill="FFFFFF"/>
          </w:tcPr>
          <w:p w14:paraId="77A07B11" w14:textId="77173B25" w:rsidR="002655C5" w:rsidRPr="00841BAE" w:rsidRDefault="002655C5" w:rsidP="006E6987">
            <w:pPr>
              <w:shd w:val="clear" w:color="auto" w:fill="FFFFFF"/>
              <w:spacing w:before="60" w:after="60"/>
              <w:jc w:val="center"/>
              <w:rPr>
                <w:szCs w:val="24"/>
              </w:rPr>
            </w:pPr>
            <w:r w:rsidRPr="00841BAE">
              <w:rPr>
                <w:b/>
                <w:bCs/>
                <w:i/>
                <w:iCs/>
                <w:szCs w:val="24"/>
              </w:rPr>
              <w:t>Division 12</w:t>
            </w:r>
            <w:r w:rsidRPr="00841BAE">
              <w:rPr>
                <w:rFonts w:eastAsia="Times New Roman"/>
                <w:b/>
                <w:bCs/>
                <w:szCs w:val="24"/>
              </w:rPr>
              <w:t>—</w:t>
            </w:r>
            <w:r w:rsidRPr="00841BAE">
              <w:rPr>
                <w:rFonts w:eastAsia="Times New Roman"/>
                <w:b/>
                <w:bCs/>
                <w:i/>
                <w:iCs/>
                <w:szCs w:val="24"/>
              </w:rPr>
              <w:t>Attributed interest</w:t>
            </w:r>
          </w:p>
        </w:tc>
      </w:tr>
      <w:tr w:rsidR="002655C5" w:rsidRPr="00841BAE" w14:paraId="103F1834" w14:textId="77777777" w:rsidTr="00841BAE">
        <w:trPr>
          <w:trHeight w:val="20"/>
          <w:jc w:val="center"/>
        </w:trPr>
        <w:tc>
          <w:tcPr>
            <w:tcW w:w="778" w:type="dxa"/>
            <w:tcBorders>
              <w:top w:val="nil"/>
              <w:left w:val="nil"/>
              <w:bottom w:val="nil"/>
              <w:right w:val="nil"/>
            </w:tcBorders>
            <w:shd w:val="clear" w:color="auto" w:fill="FFFFFF"/>
          </w:tcPr>
          <w:p w14:paraId="6956410F" w14:textId="77777777" w:rsidR="002655C5" w:rsidRPr="00841BAE" w:rsidRDefault="002655C5" w:rsidP="001104A4">
            <w:pPr>
              <w:shd w:val="clear" w:color="auto" w:fill="FFFFFF"/>
              <w:ind w:left="130"/>
              <w:rPr>
                <w:szCs w:val="24"/>
              </w:rPr>
            </w:pPr>
            <w:r w:rsidRPr="00841BAE">
              <w:rPr>
                <w:szCs w:val="24"/>
              </w:rPr>
              <w:t>108.</w:t>
            </w:r>
          </w:p>
        </w:tc>
        <w:tc>
          <w:tcPr>
            <w:tcW w:w="4915" w:type="dxa"/>
            <w:tcBorders>
              <w:top w:val="nil"/>
              <w:left w:val="nil"/>
              <w:bottom w:val="nil"/>
              <w:right w:val="nil"/>
            </w:tcBorders>
            <w:shd w:val="clear" w:color="auto" w:fill="FFFFFF"/>
          </w:tcPr>
          <w:p w14:paraId="2D0ABE9B" w14:textId="77777777" w:rsidR="002655C5" w:rsidRPr="00841BAE" w:rsidRDefault="002655C5" w:rsidP="001104A4">
            <w:pPr>
              <w:shd w:val="clear" w:color="auto" w:fill="FFFFFF"/>
              <w:ind w:left="115"/>
              <w:rPr>
                <w:szCs w:val="24"/>
              </w:rPr>
            </w:pPr>
            <w:r w:rsidRPr="00841BAE">
              <w:rPr>
                <w:szCs w:val="24"/>
              </w:rPr>
              <w:t>Basic concept</w:t>
            </w:r>
            <w:r w:rsidRPr="00841BAE">
              <w:rPr>
                <w:rFonts w:eastAsia="Times New Roman"/>
                <w:szCs w:val="24"/>
              </w:rPr>
              <w:t>—income money and interest received</w:t>
            </w:r>
          </w:p>
        </w:tc>
      </w:tr>
      <w:tr w:rsidR="002655C5" w:rsidRPr="00841BAE" w14:paraId="73684911" w14:textId="77777777" w:rsidTr="00841BAE">
        <w:trPr>
          <w:trHeight w:val="20"/>
          <w:jc w:val="center"/>
        </w:trPr>
        <w:tc>
          <w:tcPr>
            <w:tcW w:w="778" w:type="dxa"/>
            <w:tcBorders>
              <w:top w:val="nil"/>
              <w:left w:val="nil"/>
              <w:bottom w:val="nil"/>
              <w:right w:val="nil"/>
            </w:tcBorders>
            <w:shd w:val="clear" w:color="auto" w:fill="FFFFFF"/>
          </w:tcPr>
          <w:p w14:paraId="5F9038D6" w14:textId="77777777" w:rsidR="002655C5" w:rsidRPr="00841BAE" w:rsidRDefault="002655C5" w:rsidP="001104A4">
            <w:pPr>
              <w:shd w:val="clear" w:color="auto" w:fill="FFFFFF"/>
              <w:rPr>
                <w:szCs w:val="24"/>
              </w:rPr>
            </w:pPr>
          </w:p>
        </w:tc>
        <w:tc>
          <w:tcPr>
            <w:tcW w:w="4915" w:type="dxa"/>
            <w:tcBorders>
              <w:top w:val="nil"/>
              <w:left w:val="nil"/>
              <w:bottom w:val="nil"/>
              <w:right w:val="nil"/>
            </w:tcBorders>
            <w:shd w:val="clear" w:color="auto" w:fill="FFFFFF"/>
          </w:tcPr>
          <w:p w14:paraId="3AE1618E" w14:textId="5AE1B2F2" w:rsidR="002655C5" w:rsidRPr="00841BAE" w:rsidRDefault="002655C5" w:rsidP="006E6987">
            <w:pPr>
              <w:shd w:val="clear" w:color="auto" w:fill="FFFFFF"/>
              <w:spacing w:before="60" w:after="60"/>
              <w:jc w:val="center"/>
              <w:rPr>
                <w:szCs w:val="24"/>
              </w:rPr>
            </w:pPr>
            <w:r w:rsidRPr="00841BAE">
              <w:rPr>
                <w:b/>
                <w:bCs/>
                <w:i/>
                <w:iCs/>
                <w:szCs w:val="24"/>
              </w:rPr>
              <w:t>Division 13</w:t>
            </w:r>
            <w:r w:rsidRPr="00841BAE">
              <w:rPr>
                <w:rFonts w:eastAsia="Times New Roman"/>
                <w:b/>
                <w:bCs/>
                <w:szCs w:val="24"/>
              </w:rPr>
              <w:t>—</w:t>
            </w:r>
            <w:r w:rsidRPr="00841BAE">
              <w:rPr>
                <w:rFonts w:eastAsia="Times New Roman"/>
                <w:b/>
                <w:bCs/>
                <w:i/>
                <w:iCs/>
                <w:szCs w:val="24"/>
              </w:rPr>
              <w:t>Income test definitions</w:t>
            </w:r>
          </w:p>
        </w:tc>
      </w:tr>
      <w:tr w:rsidR="002655C5" w:rsidRPr="00841BAE" w14:paraId="64E0D1D0" w14:textId="77777777" w:rsidTr="00841BAE">
        <w:trPr>
          <w:trHeight w:val="20"/>
          <w:jc w:val="center"/>
        </w:trPr>
        <w:tc>
          <w:tcPr>
            <w:tcW w:w="778" w:type="dxa"/>
            <w:tcBorders>
              <w:top w:val="nil"/>
              <w:left w:val="nil"/>
              <w:bottom w:val="nil"/>
              <w:right w:val="nil"/>
            </w:tcBorders>
            <w:shd w:val="clear" w:color="auto" w:fill="FFFFFF"/>
          </w:tcPr>
          <w:p w14:paraId="02C81222" w14:textId="77777777" w:rsidR="002655C5" w:rsidRPr="00841BAE" w:rsidRDefault="002655C5" w:rsidP="001104A4">
            <w:pPr>
              <w:shd w:val="clear" w:color="auto" w:fill="FFFFFF"/>
              <w:ind w:left="125"/>
              <w:rPr>
                <w:szCs w:val="24"/>
              </w:rPr>
            </w:pPr>
            <w:r w:rsidRPr="00841BAE">
              <w:rPr>
                <w:szCs w:val="24"/>
              </w:rPr>
              <w:t>109.</w:t>
            </w:r>
          </w:p>
        </w:tc>
        <w:tc>
          <w:tcPr>
            <w:tcW w:w="4915" w:type="dxa"/>
            <w:tcBorders>
              <w:top w:val="nil"/>
              <w:left w:val="nil"/>
              <w:bottom w:val="nil"/>
              <w:right w:val="nil"/>
            </w:tcBorders>
            <w:shd w:val="clear" w:color="auto" w:fill="FFFFFF"/>
          </w:tcPr>
          <w:p w14:paraId="506C46B1" w14:textId="77777777" w:rsidR="002655C5" w:rsidRPr="00841BAE" w:rsidRDefault="002655C5" w:rsidP="001104A4">
            <w:pPr>
              <w:shd w:val="clear" w:color="auto" w:fill="FFFFFF"/>
              <w:ind w:left="110"/>
              <w:rPr>
                <w:szCs w:val="24"/>
              </w:rPr>
            </w:pPr>
            <w:r w:rsidRPr="00841BAE">
              <w:rPr>
                <w:i/>
                <w:iCs/>
                <w:szCs w:val="24"/>
              </w:rPr>
              <w:t xml:space="preserve">Income test </w:t>
            </w:r>
            <w:r w:rsidRPr="00841BAE">
              <w:rPr>
                <w:szCs w:val="24"/>
              </w:rPr>
              <w:t>definitions</w:t>
            </w:r>
          </w:p>
        </w:tc>
      </w:tr>
      <w:tr w:rsidR="002655C5" w:rsidRPr="00841BAE" w14:paraId="6755B8AC" w14:textId="77777777" w:rsidTr="00841BAE">
        <w:trPr>
          <w:trHeight w:val="20"/>
          <w:jc w:val="center"/>
        </w:trPr>
        <w:tc>
          <w:tcPr>
            <w:tcW w:w="778" w:type="dxa"/>
            <w:tcBorders>
              <w:top w:val="nil"/>
              <w:left w:val="nil"/>
              <w:bottom w:val="nil"/>
              <w:right w:val="nil"/>
            </w:tcBorders>
            <w:shd w:val="clear" w:color="auto" w:fill="FFFFFF"/>
          </w:tcPr>
          <w:p w14:paraId="1FDDFD6B" w14:textId="77777777" w:rsidR="002655C5" w:rsidRPr="00841BAE" w:rsidRDefault="002655C5" w:rsidP="001104A4">
            <w:pPr>
              <w:shd w:val="clear" w:color="auto" w:fill="FFFFFF"/>
              <w:rPr>
                <w:szCs w:val="24"/>
              </w:rPr>
            </w:pPr>
          </w:p>
        </w:tc>
        <w:tc>
          <w:tcPr>
            <w:tcW w:w="4915" w:type="dxa"/>
            <w:tcBorders>
              <w:top w:val="nil"/>
              <w:left w:val="nil"/>
              <w:bottom w:val="nil"/>
              <w:right w:val="nil"/>
            </w:tcBorders>
            <w:shd w:val="clear" w:color="auto" w:fill="FFFFFF"/>
          </w:tcPr>
          <w:p w14:paraId="224FB815" w14:textId="5BE1CC3D" w:rsidR="002655C5" w:rsidRPr="00841BAE" w:rsidRDefault="002655C5" w:rsidP="006E6987">
            <w:pPr>
              <w:shd w:val="clear" w:color="auto" w:fill="FFFFFF"/>
              <w:spacing w:before="60" w:after="60"/>
              <w:jc w:val="center"/>
              <w:rPr>
                <w:szCs w:val="24"/>
              </w:rPr>
            </w:pPr>
            <w:r w:rsidRPr="00841BAE">
              <w:rPr>
                <w:b/>
                <w:bCs/>
                <w:i/>
                <w:iCs/>
                <w:szCs w:val="24"/>
              </w:rPr>
              <w:t>Division 14</w:t>
            </w:r>
            <w:r w:rsidRPr="00841BAE">
              <w:rPr>
                <w:rFonts w:eastAsia="Times New Roman"/>
                <w:b/>
                <w:bCs/>
                <w:szCs w:val="24"/>
              </w:rPr>
              <w:t>—</w:t>
            </w:r>
            <w:proofErr w:type="spellStart"/>
            <w:r w:rsidRPr="00841BAE">
              <w:rPr>
                <w:rFonts w:eastAsia="Times New Roman"/>
                <w:b/>
                <w:bCs/>
                <w:i/>
                <w:iCs/>
                <w:szCs w:val="24"/>
              </w:rPr>
              <w:t>Favourable</w:t>
            </w:r>
            <w:proofErr w:type="spellEnd"/>
            <w:r w:rsidRPr="00841BAE">
              <w:rPr>
                <w:rFonts w:eastAsia="Times New Roman"/>
                <w:b/>
                <w:bCs/>
                <w:i/>
                <w:iCs/>
                <w:szCs w:val="24"/>
              </w:rPr>
              <w:t xml:space="preserve"> determinations</w:t>
            </w:r>
          </w:p>
        </w:tc>
      </w:tr>
      <w:tr w:rsidR="002655C5" w:rsidRPr="00841BAE" w14:paraId="57936D9B" w14:textId="77777777" w:rsidTr="00841BAE">
        <w:trPr>
          <w:trHeight w:val="20"/>
          <w:jc w:val="center"/>
        </w:trPr>
        <w:tc>
          <w:tcPr>
            <w:tcW w:w="778" w:type="dxa"/>
            <w:tcBorders>
              <w:top w:val="nil"/>
              <w:left w:val="nil"/>
              <w:bottom w:val="nil"/>
              <w:right w:val="nil"/>
            </w:tcBorders>
            <w:shd w:val="clear" w:color="auto" w:fill="FFFFFF"/>
          </w:tcPr>
          <w:p w14:paraId="5E9A7D6B" w14:textId="77777777" w:rsidR="002655C5" w:rsidRPr="00841BAE" w:rsidRDefault="002655C5" w:rsidP="001104A4">
            <w:pPr>
              <w:shd w:val="clear" w:color="auto" w:fill="FFFFFF"/>
              <w:ind w:left="125"/>
              <w:rPr>
                <w:szCs w:val="24"/>
              </w:rPr>
            </w:pPr>
            <w:r w:rsidRPr="00841BAE">
              <w:rPr>
                <w:szCs w:val="24"/>
              </w:rPr>
              <w:t>110.</w:t>
            </w:r>
          </w:p>
        </w:tc>
        <w:tc>
          <w:tcPr>
            <w:tcW w:w="4915" w:type="dxa"/>
            <w:tcBorders>
              <w:top w:val="nil"/>
              <w:left w:val="nil"/>
              <w:bottom w:val="nil"/>
              <w:right w:val="nil"/>
            </w:tcBorders>
            <w:shd w:val="clear" w:color="auto" w:fill="FFFFFF"/>
          </w:tcPr>
          <w:p w14:paraId="67CA5107" w14:textId="77777777" w:rsidR="002655C5" w:rsidRPr="00841BAE" w:rsidRDefault="002655C5" w:rsidP="001104A4">
            <w:pPr>
              <w:shd w:val="clear" w:color="auto" w:fill="FFFFFF"/>
              <w:ind w:left="115"/>
              <w:rPr>
                <w:szCs w:val="24"/>
              </w:rPr>
            </w:pPr>
            <w:r w:rsidRPr="00841BAE">
              <w:rPr>
                <w:szCs w:val="24"/>
              </w:rPr>
              <w:t xml:space="preserve">Date of effect of </w:t>
            </w:r>
            <w:proofErr w:type="spellStart"/>
            <w:r w:rsidRPr="00841BAE">
              <w:rPr>
                <w:szCs w:val="24"/>
              </w:rPr>
              <w:t>favourable</w:t>
            </w:r>
            <w:proofErr w:type="spellEnd"/>
            <w:r w:rsidRPr="00841BAE">
              <w:rPr>
                <w:szCs w:val="24"/>
              </w:rPr>
              <w:t xml:space="preserve"> determination</w:t>
            </w:r>
          </w:p>
        </w:tc>
      </w:tr>
      <w:tr w:rsidR="002655C5" w:rsidRPr="00841BAE" w14:paraId="794E137B" w14:textId="77777777" w:rsidTr="00841BAE">
        <w:trPr>
          <w:trHeight w:val="20"/>
          <w:jc w:val="center"/>
        </w:trPr>
        <w:tc>
          <w:tcPr>
            <w:tcW w:w="778" w:type="dxa"/>
            <w:tcBorders>
              <w:top w:val="nil"/>
              <w:left w:val="nil"/>
              <w:bottom w:val="nil"/>
              <w:right w:val="nil"/>
            </w:tcBorders>
            <w:shd w:val="clear" w:color="auto" w:fill="FFFFFF"/>
          </w:tcPr>
          <w:p w14:paraId="4DE0BB02" w14:textId="77777777" w:rsidR="002655C5" w:rsidRPr="00841BAE" w:rsidRDefault="002655C5" w:rsidP="001104A4">
            <w:pPr>
              <w:shd w:val="clear" w:color="auto" w:fill="FFFFFF"/>
              <w:rPr>
                <w:szCs w:val="24"/>
              </w:rPr>
            </w:pPr>
          </w:p>
        </w:tc>
        <w:tc>
          <w:tcPr>
            <w:tcW w:w="4915" w:type="dxa"/>
            <w:tcBorders>
              <w:top w:val="nil"/>
              <w:left w:val="nil"/>
              <w:bottom w:val="nil"/>
              <w:right w:val="nil"/>
            </w:tcBorders>
            <w:shd w:val="clear" w:color="auto" w:fill="FFFFFF"/>
          </w:tcPr>
          <w:p w14:paraId="4173248D" w14:textId="10DE8647" w:rsidR="002655C5" w:rsidRPr="00841BAE" w:rsidRDefault="002655C5" w:rsidP="006E6987">
            <w:pPr>
              <w:shd w:val="clear" w:color="auto" w:fill="FFFFFF"/>
              <w:spacing w:before="60" w:after="60"/>
              <w:jc w:val="center"/>
              <w:rPr>
                <w:szCs w:val="24"/>
              </w:rPr>
            </w:pPr>
            <w:r w:rsidRPr="00841BAE">
              <w:rPr>
                <w:b/>
                <w:bCs/>
                <w:i/>
                <w:iCs/>
                <w:szCs w:val="24"/>
              </w:rPr>
              <w:t>Division 15</w:t>
            </w:r>
            <w:r w:rsidRPr="00841BAE">
              <w:rPr>
                <w:rFonts w:eastAsia="Times New Roman"/>
                <w:b/>
                <w:bCs/>
                <w:szCs w:val="24"/>
              </w:rPr>
              <w:t>—</w:t>
            </w:r>
            <w:r w:rsidRPr="00841BAE">
              <w:rPr>
                <w:rFonts w:eastAsia="Times New Roman"/>
                <w:b/>
                <w:bCs/>
                <w:i/>
                <w:iCs/>
                <w:szCs w:val="24"/>
              </w:rPr>
              <w:t>Saving and transitional</w:t>
            </w:r>
          </w:p>
        </w:tc>
      </w:tr>
      <w:tr w:rsidR="002655C5" w:rsidRPr="00841BAE" w14:paraId="1D4162C0" w14:textId="77777777" w:rsidTr="00841BAE">
        <w:trPr>
          <w:trHeight w:val="20"/>
          <w:jc w:val="center"/>
        </w:trPr>
        <w:tc>
          <w:tcPr>
            <w:tcW w:w="778" w:type="dxa"/>
            <w:tcBorders>
              <w:top w:val="nil"/>
              <w:left w:val="nil"/>
              <w:bottom w:val="nil"/>
              <w:right w:val="nil"/>
            </w:tcBorders>
            <w:shd w:val="clear" w:color="auto" w:fill="FFFFFF"/>
          </w:tcPr>
          <w:p w14:paraId="434E42DB" w14:textId="77777777" w:rsidR="002655C5" w:rsidRPr="00841BAE" w:rsidRDefault="002655C5" w:rsidP="001104A4">
            <w:pPr>
              <w:shd w:val="clear" w:color="auto" w:fill="FFFFFF"/>
              <w:ind w:left="125"/>
              <w:rPr>
                <w:szCs w:val="24"/>
              </w:rPr>
            </w:pPr>
            <w:r w:rsidRPr="00841BAE">
              <w:rPr>
                <w:szCs w:val="24"/>
              </w:rPr>
              <w:t>111.</w:t>
            </w:r>
          </w:p>
        </w:tc>
        <w:tc>
          <w:tcPr>
            <w:tcW w:w="4915" w:type="dxa"/>
            <w:tcBorders>
              <w:top w:val="nil"/>
              <w:left w:val="nil"/>
              <w:bottom w:val="nil"/>
              <w:right w:val="nil"/>
            </w:tcBorders>
            <w:shd w:val="clear" w:color="auto" w:fill="FFFFFF"/>
          </w:tcPr>
          <w:p w14:paraId="2C679810" w14:textId="77777777" w:rsidR="002655C5" w:rsidRPr="00841BAE" w:rsidRDefault="002655C5" w:rsidP="001104A4">
            <w:pPr>
              <w:shd w:val="clear" w:color="auto" w:fill="FFFFFF"/>
              <w:ind w:left="115"/>
              <w:rPr>
                <w:szCs w:val="24"/>
              </w:rPr>
            </w:pPr>
            <w:r w:rsidRPr="00841BAE">
              <w:rPr>
                <w:szCs w:val="24"/>
              </w:rPr>
              <w:t>Rent assistance (changes introduced on 20 March 1993)</w:t>
            </w:r>
          </w:p>
        </w:tc>
      </w:tr>
      <w:tr w:rsidR="002655C5" w:rsidRPr="00841BAE" w14:paraId="6868A170" w14:textId="77777777" w:rsidTr="00841BAE">
        <w:trPr>
          <w:trHeight w:val="20"/>
          <w:jc w:val="center"/>
        </w:trPr>
        <w:tc>
          <w:tcPr>
            <w:tcW w:w="778" w:type="dxa"/>
            <w:tcBorders>
              <w:top w:val="nil"/>
              <w:left w:val="nil"/>
              <w:bottom w:val="nil"/>
              <w:right w:val="nil"/>
            </w:tcBorders>
            <w:shd w:val="clear" w:color="auto" w:fill="FFFFFF"/>
          </w:tcPr>
          <w:p w14:paraId="7076176B" w14:textId="77777777" w:rsidR="002655C5" w:rsidRPr="00841BAE" w:rsidRDefault="002655C5" w:rsidP="001104A4">
            <w:pPr>
              <w:shd w:val="clear" w:color="auto" w:fill="FFFFFF"/>
              <w:rPr>
                <w:szCs w:val="24"/>
              </w:rPr>
            </w:pPr>
          </w:p>
        </w:tc>
        <w:tc>
          <w:tcPr>
            <w:tcW w:w="4915" w:type="dxa"/>
            <w:tcBorders>
              <w:top w:val="nil"/>
              <w:left w:val="nil"/>
              <w:bottom w:val="nil"/>
              <w:right w:val="nil"/>
            </w:tcBorders>
            <w:shd w:val="clear" w:color="auto" w:fill="FFFFFF"/>
          </w:tcPr>
          <w:p w14:paraId="7D6D627F" w14:textId="677034D6" w:rsidR="002655C5" w:rsidRPr="00841BAE" w:rsidRDefault="002655C5" w:rsidP="006E6987">
            <w:pPr>
              <w:shd w:val="clear" w:color="auto" w:fill="FFFFFF"/>
              <w:spacing w:before="120" w:after="120"/>
              <w:jc w:val="center"/>
              <w:rPr>
                <w:szCs w:val="24"/>
              </w:rPr>
            </w:pPr>
            <w:r w:rsidRPr="00841BAE">
              <w:rPr>
                <w:b/>
                <w:bCs/>
                <w:szCs w:val="24"/>
              </w:rPr>
              <w:t>PART 5</w:t>
            </w:r>
            <w:r w:rsidRPr="00841BAE">
              <w:rPr>
                <w:rFonts w:eastAsia="Times New Roman"/>
                <w:b/>
                <w:bCs/>
                <w:szCs w:val="24"/>
              </w:rPr>
              <w:t>—FURTHER AMENDMENTS</w:t>
            </w:r>
          </w:p>
        </w:tc>
      </w:tr>
      <w:tr w:rsidR="002655C5" w:rsidRPr="00841BAE" w14:paraId="477406C2" w14:textId="77777777" w:rsidTr="00841BAE">
        <w:trPr>
          <w:trHeight w:val="20"/>
          <w:jc w:val="center"/>
        </w:trPr>
        <w:tc>
          <w:tcPr>
            <w:tcW w:w="778" w:type="dxa"/>
            <w:tcBorders>
              <w:top w:val="nil"/>
              <w:left w:val="nil"/>
              <w:bottom w:val="nil"/>
              <w:right w:val="nil"/>
            </w:tcBorders>
            <w:shd w:val="clear" w:color="auto" w:fill="FFFFFF"/>
          </w:tcPr>
          <w:p w14:paraId="110636E8" w14:textId="77777777" w:rsidR="002655C5" w:rsidRPr="00841BAE" w:rsidRDefault="002655C5" w:rsidP="001104A4">
            <w:pPr>
              <w:shd w:val="clear" w:color="auto" w:fill="FFFFFF"/>
              <w:ind w:left="144"/>
              <w:rPr>
                <w:szCs w:val="24"/>
              </w:rPr>
            </w:pPr>
            <w:r w:rsidRPr="00841BAE">
              <w:rPr>
                <w:szCs w:val="24"/>
              </w:rPr>
              <w:t>112.</w:t>
            </w:r>
          </w:p>
        </w:tc>
        <w:tc>
          <w:tcPr>
            <w:tcW w:w="4915" w:type="dxa"/>
            <w:tcBorders>
              <w:top w:val="nil"/>
              <w:left w:val="nil"/>
              <w:bottom w:val="nil"/>
              <w:right w:val="nil"/>
            </w:tcBorders>
            <w:shd w:val="clear" w:color="auto" w:fill="FFFFFF"/>
          </w:tcPr>
          <w:p w14:paraId="3675275E" w14:textId="77777777" w:rsidR="002655C5" w:rsidRPr="00841BAE" w:rsidRDefault="002655C5" w:rsidP="001104A4">
            <w:pPr>
              <w:shd w:val="clear" w:color="auto" w:fill="FFFFFF"/>
              <w:ind w:left="134"/>
              <w:rPr>
                <w:szCs w:val="24"/>
              </w:rPr>
            </w:pPr>
            <w:r w:rsidRPr="00841BAE">
              <w:rPr>
                <w:szCs w:val="24"/>
              </w:rPr>
              <w:t>Other amendments of the Veterans’ Entitlements Act</w:t>
            </w:r>
          </w:p>
        </w:tc>
      </w:tr>
      <w:tr w:rsidR="002655C5" w:rsidRPr="00841BAE" w14:paraId="1091D3CC" w14:textId="77777777" w:rsidTr="00841BAE">
        <w:trPr>
          <w:trHeight w:val="20"/>
          <w:jc w:val="center"/>
        </w:trPr>
        <w:tc>
          <w:tcPr>
            <w:tcW w:w="778" w:type="dxa"/>
            <w:tcBorders>
              <w:top w:val="nil"/>
              <w:left w:val="nil"/>
              <w:bottom w:val="nil"/>
              <w:right w:val="nil"/>
            </w:tcBorders>
            <w:shd w:val="clear" w:color="auto" w:fill="FFFFFF"/>
          </w:tcPr>
          <w:p w14:paraId="49341080" w14:textId="77777777" w:rsidR="002655C5" w:rsidRPr="00841BAE" w:rsidRDefault="002655C5" w:rsidP="001104A4">
            <w:pPr>
              <w:shd w:val="clear" w:color="auto" w:fill="FFFFFF"/>
              <w:ind w:left="144"/>
              <w:rPr>
                <w:szCs w:val="24"/>
              </w:rPr>
            </w:pPr>
            <w:r w:rsidRPr="00841BAE">
              <w:rPr>
                <w:szCs w:val="24"/>
              </w:rPr>
              <w:t>113.</w:t>
            </w:r>
          </w:p>
        </w:tc>
        <w:tc>
          <w:tcPr>
            <w:tcW w:w="4915" w:type="dxa"/>
            <w:tcBorders>
              <w:top w:val="nil"/>
              <w:left w:val="nil"/>
              <w:bottom w:val="nil"/>
              <w:right w:val="nil"/>
            </w:tcBorders>
            <w:shd w:val="clear" w:color="auto" w:fill="FFFFFF"/>
          </w:tcPr>
          <w:p w14:paraId="6D69D809" w14:textId="77777777" w:rsidR="002655C5" w:rsidRPr="00841BAE" w:rsidRDefault="002655C5" w:rsidP="001104A4">
            <w:pPr>
              <w:shd w:val="clear" w:color="auto" w:fill="FFFFFF"/>
              <w:ind w:left="134"/>
              <w:rPr>
                <w:szCs w:val="24"/>
              </w:rPr>
            </w:pPr>
            <w:r w:rsidRPr="00841BAE">
              <w:rPr>
                <w:szCs w:val="24"/>
              </w:rPr>
              <w:t>Consequential, minor and technical amendments</w:t>
            </w:r>
          </w:p>
        </w:tc>
      </w:tr>
    </w:tbl>
    <w:p w14:paraId="4576FCC5" w14:textId="77777777" w:rsidR="002655C5" w:rsidRPr="001104A4" w:rsidRDefault="002655C5" w:rsidP="00622D5A">
      <w:pPr>
        <w:shd w:val="clear" w:color="auto" w:fill="FFFFFF"/>
        <w:spacing w:before="240" w:after="120"/>
        <w:jc w:val="center"/>
        <w:rPr>
          <w:sz w:val="22"/>
          <w:szCs w:val="24"/>
        </w:rPr>
      </w:pPr>
      <w:r w:rsidRPr="001104A4">
        <w:rPr>
          <w:sz w:val="22"/>
          <w:szCs w:val="24"/>
        </w:rPr>
        <w:t>SCHEDULE 1</w:t>
      </w:r>
    </w:p>
    <w:p w14:paraId="00CBEC3C" w14:textId="77777777" w:rsidR="002655C5" w:rsidRPr="001104A4" w:rsidRDefault="002655C5" w:rsidP="00841BAE">
      <w:pPr>
        <w:shd w:val="clear" w:color="auto" w:fill="FFFFFF"/>
        <w:spacing w:before="120" w:after="120"/>
        <w:jc w:val="center"/>
        <w:rPr>
          <w:sz w:val="22"/>
          <w:szCs w:val="24"/>
        </w:rPr>
      </w:pPr>
      <w:r w:rsidRPr="001104A4">
        <w:rPr>
          <w:sz w:val="22"/>
          <w:szCs w:val="24"/>
        </w:rPr>
        <w:t>AMENDMENTS OF THE VETERANS’ ENTITLEMENTS ACT 1986 RELATING TO REMOTE AREA ALLOWANCE</w:t>
      </w:r>
    </w:p>
    <w:p w14:paraId="2A326508" w14:textId="77777777" w:rsidR="002655C5" w:rsidRPr="001104A4" w:rsidRDefault="002655C5" w:rsidP="00622D5A">
      <w:pPr>
        <w:shd w:val="clear" w:color="auto" w:fill="FFFFFF"/>
        <w:spacing w:before="240" w:after="120"/>
        <w:jc w:val="center"/>
        <w:rPr>
          <w:sz w:val="22"/>
          <w:szCs w:val="24"/>
        </w:rPr>
      </w:pPr>
      <w:r w:rsidRPr="001104A4">
        <w:rPr>
          <w:sz w:val="22"/>
          <w:szCs w:val="24"/>
        </w:rPr>
        <w:t>SCHEDULE 2</w:t>
      </w:r>
    </w:p>
    <w:p w14:paraId="6A5AB654" w14:textId="77777777" w:rsidR="002655C5" w:rsidRDefault="002655C5" w:rsidP="00841BAE">
      <w:pPr>
        <w:shd w:val="clear" w:color="auto" w:fill="FFFFFF"/>
        <w:spacing w:before="120" w:after="120"/>
        <w:jc w:val="center"/>
        <w:rPr>
          <w:sz w:val="22"/>
          <w:szCs w:val="24"/>
        </w:rPr>
      </w:pPr>
      <w:r w:rsidRPr="001104A4">
        <w:rPr>
          <w:sz w:val="22"/>
          <w:szCs w:val="24"/>
        </w:rPr>
        <w:t>CONSEQUENTIAL, MINOR AND TECHNICAL AMENDMENTS</w:t>
      </w:r>
    </w:p>
    <w:p w14:paraId="3511925D" w14:textId="77777777" w:rsidR="00841BAE" w:rsidRPr="001104A4" w:rsidRDefault="00841BAE" w:rsidP="001104A4">
      <w:pPr>
        <w:shd w:val="clear" w:color="auto" w:fill="FFFFFF"/>
        <w:ind w:left="989"/>
        <w:rPr>
          <w:sz w:val="22"/>
          <w:szCs w:val="24"/>
        </w:rPr>
      </w:pPr>
    </w:p>
    <w:p w14:paraId="7E28D3D8" w14:textId="77777777" w:rsidR="002655C5" w:rsidRPr="001104A4" w:rsidRDefault="002655C5" w:rsidP="001104A4">
      <w:pPr>
        <w:shd w:val="clear" w:color="auto" w:fill="FFFFFF"/>
        <w:ind w:left="989"/>
        <w:rPr>
          <w:sz w:val="22"/>
          <w:szCs w:val="24"/>
        </w:rPr>
        <w:sectPr w:rsidR="002655C5" w:rsidRPr="001104A4" w:rsidSect="0013286A">
          <w:type w:val="nextColumn"/>
          <w:pgSz w:w="12240" w:h="15840"/>
          <w:pgMar w:top="1440" w:right="1440" w:bottom="1440" w:left="1440" w:header="720" w:footer="720" w:gutter="0"/>
          <w:cols w:space="60"/>
          <w:noEndnote/>
          <w:titlePg/>
          <w:docGrid w:linePitch="272"/>
        </w:sectPr>
      </w:pPr>
    </w:p>
    <w:p w14:paraId="7F541268" w14:textId="77777777" w:rsidR="002655C5" w:rsidRPr="001104A4" w:rsidRDefault="008819F0" w:rsidP="00841BAE">
      <w:pPr>
        <w:spacing w:after="120"/>
        <w:jc w:val="center"/>
        <w:rPr>
          <w:sz w:val="22"/>
          <w:szCs w:val="24"/>
        </w:rPr>
      </w:pPr>
      <w:r w:rsidRPr="001104A4">
        <w:rPr>
          <w:noProof/>
          <w:sz w:val="22"/>
          <w:szCs w:val="24"/>
          <w:lang w:val="en-AU" w:eastAsia="en-AU"/>
        </w:rPr>
        <w:lastRenderedPageBreak/>
        <w:drawing>
          <wp:inline distT="0" distB="0" distL="0" distR="0" wp14:anchorId="03834177" wp14:editId="5D732927">
            <wp:extent cx="1414780" cy="1035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4780" cy="1035050"/>
                    </a:xfrm>
                    <a:prstGeom prst="rect">
                      <a:avLst/>
                    </a:prstGeom>
                    <a:noFill/>
                    <a:ln>
                      <a:noFill/>
                    </a:ln>
                  </pic:spPr>
                </pic:pic>
              </a:graphicData>
            </a:graphic>
          </wp:inline>
        </w:drawing>
      </w:r>
    </w:p>
    <w:p w14:paraId="5753133F" w14:textId="77777777" w:rsidR="002655C5" w:rsidRPr="00841BAE" w:rsidRDefault="002655C5" w:rsidP="00841BAE">
      <w:pPr>
        <w:shd w:val="clear" w:color="auto" w:fill="FFFFFF"/>
        <w:spacing w:before="1258"/>
        <w:jc w:val="center"/>
        <w:rPr>
          <w:sz w:val="36"/>
          <w:szCs w:val="24"/>
        </w:rPr>
      </w:pPr>
      <w:r w:rsidRPr="00841BAE">
        <w:rPr>
          <w:b/>
          <w:bCs/>
          <w:sz w:val="36"/>
          <w:szCs w:val="24"/>
        </w:rPr>
        <w:t>Veterans’ Affairs Legislation Amendment Act (No. 2) 1992</w:t>
      </w:r>
    </w:p>
    <w:p w14:paraId="29162E48" w14:textId="77777777" w:rsidR="002655C5" w:rsidRDefault="002655C5" w:rsidP="00841BAE">
      <w:pPr>
        <w:shd w:val="clear" w:color="auto" w:fill="FFFFFF"/>
        <w:spacing w:before="1003"/>
        <w:ind w:left="14"/>
        <w:jc w:val="center"/>
        <w:rPr>
          <w:b/>
          <w:bCs/>
          <w:sz w:val="24"/>
          <w:szCs w:val="24"/>
        </w:rPr>
      </w:pPr>
      <w:r w:rsidRPr="00841BAE">
        <w:rPr>
          <w:b/>
          <w:bCs/>
          <w:sz w:val="24"/>
          <w:szCs w:val="24"/>
        </w:rPr>
        <w:t>No. 228 of 1992</w:t>
      </w:r>
    </w:p>
    <w:p w14:paraId="52FA4431" w14:textId="77777777" w:rsidR="00551645" w:rsidRPr="00841BAE" w:rsidRDefault="00551645" w:rsidP="00551645">
      <w:pPr>
        <w:pBdr>
          <w:bottom w:val="double" w:sz="4" w:space="1" w:color="auto"/>
        </w:pBdr>
        <w:shd w:val="clear" w:color="auto" w:fill="FFFFFF"/>
        <w:spacing w:before="1003"/>
        <w:ind w:left="14"/>
        <w:jc w:val="center"/>
        <w:rPr>
          <w:sz w:val="24"/>
          <w:szCs w:val="24"/>
        </w:rPr>
      </w:pPr>
    </w:p>
    <w:p w14:paraId="6616E2F1" w14:textId="77777777" w:rsidR="002655C5" w:rsidRPr="00551645" w:rsidRDefault="002655C5" w:rsidP="00551645">
      <w:pPr>
        <w:shd w:val="clear" w:color="auto" w:fill="FFFFFF"/>
        <w:spacing w:before="1800"/>
        <w:jc w:val="center"/>
        <w:rPr>
          <w:sz w:val="26"/>
          <w:szCs w:val="24"/>
        </w:rPr>
      </w:pPr>
      <w:r w:rsidRPr="00551645">
        <w:rPr>
          <w:b/>
          <w:bCs/>
          <w:sz w:val="26"/>
          <w:szCs w:val="24"/>
        </w:rPr>
        <w:t>An Act to amend the law relating to veterans’ affairs, and for related purposes</w:t>
      </w:r>
    </w:p>
    <w:p w14:paraId="170D1AE9" w14:textId="77777777" w:rsidR="002655C5" w:rsidRPr="001104A4" w:rsidRDefault="002655C5" w:rsidP="00841BAE">
      <w:pPr>
        <w:shd w:val="clear" w:color="auto" w:fill="FFFFFF"/>
        <w:spacing w:before="240" w:after="240"/>
        <w:jc w:val="right"/>
        <w:rPr>
          <w:sz w:val="22"/>
          <w:szCs w:val="24"/>
        </w:rPr>
      </w:pPr>
      <w:r w:rsidRPr="001104A4">
        <w:rPr>
          <w:sz w:val="22"/>
          <w:szCs w:val="24"/>
        </w:rPr>
        <w:t>[</w:t>
      </w:r>
      <w:r w:rsidRPr="001104A4">
        <w:rPr>
          <w:i/>
          <w:iCs/>
          <w:sz w:val="22"/>
          <w:szCs w:val="24"/>
        </w:rPr>
        <w:t>Assented to 24 December 1992</w:t>
      </w:r>
      <w:r w:rsidRPr="001104A4">
        <w:rPr>
          <w:sz w:val="22"/>
          <w:szCs w:val="24"/>
        </w:rPr>
        <w:t>]</w:t>
      </w:r>
    </w:p>
    <w:p w14:paraId="6CCE0A93" w14:textId="77777777" w:rsidR="002655C5" w:rsidRPr="001104A4" w:rsidRDefault="002655C5" w:rsidP="001104A4">
      <w:pPr>
        <w:shd w:val="clear" w:color="auto" w:fill="FFFFFF"/>
        <w:ind w:left="374"/>
        <w:rPr>
          <w:sz w:val="22"/>
          <w:szCs w:val="24"/>
        </w:rPr>
      </w:pPr>
      <w:r w:rsidRPr="001104A4">
        <w:rPr>
          <w:sz w:val="22"/>
          <w:szCs w:val="24"/>
        </w:rPr>
        <w:t>The Parliament of Australia enacts:</w:t>
      </w:r>
    </w:p>
    <w:p w14:paraId="37789081" w14:textId="77777777" w:rsidR="002655C5" w:rsidRPr="001104A4" w:rsidRDefault="002655C5" w:rsidP="009D75A4">
      <w:pPr>
        <w:shd w:val="clear" w:color="auto" w:fill="FFFFFF"/>
        <w:spacing w:before="360" w:after="120"/>
        <w:jc w:val="center"/>
        <w:rPr>
          <w:sz w:val="22"/>
          <w:szCs w:val="24"/>
        </w:rPr>
      </w:pPr>
      <w:r w:rsidRPr="001104A4">
        <w:rPr>
          <w:b/>
          <w:bCs/>
          <w:sz w:val="22"/>
          <w:szCs w:val="24"/>
        </w:rPr>
        <w:t>PART 1</w:t>
      </w:r>
      <w:r w:rsidRPr="001104A4">
        <w:rPr>
          <w:rFonts w:eastAsia="Times New Roman"/>
          <w:b/>
          <w:bCs/>
          <w:sz w:val="22"/>
          <w:szCs w:val="24"/>
        </w:rPr>
        <w:t>—PRELIMINARY</w:t>
      </w:r>
    </w:p>
    <w:p w14:paraId="274C7C4E" w14:textId="77777777" w:rsidR="002655C5" w:rsidRPr="001104A4" w:rsidRDefault="002655C5" w:rsidP="009D75A4">
      <w:pPr>
        <w:shd w:val="clear" w:color="auto" w:fill="FFFFFF"/>
        <w:spacing w:before="120"/>
        <w:ind w:left="19"/>
        <w:rPr>
          <w:sz w:val="22"/>
          <w:szCs w:val="24"/>
        </w:rPr>
      </w:pPr>
      <w:r w:rsidRPr="001104A4">
        <w:rPr>
          <w:b/>
          <w:bCs/>
          <w:sz w:val="22"/>
          <w:szCs w:val="24"/>
        </w:rPr>
        <w:t>Short title</w:t>
      </w:r>
    </w:p>
    <w:p w14:paraId="3C499534" w14:textId="77777777" w:rsidR="002655C5" w:rsidRPr="001104A4" w:rsidRDefault="002655C5" w:rsidP="009D75A4">
      <w:pPr>
        <w:shd w:val="clear" w:color="auto" w:fill="FFFFFF"/>
        <w:tabs>
          <w:tab w:val="left" w:pos="638"/>
        </w:tabs>
        <w:spacing w:before="120"/>
        <w:ind w:firstLine="350"/>
        <w:rPr>
          <w:sz w:val="22"/>
          <w:szCs w:val="24"/>
        </w:rPr>
      </w:pPr>
      <w:r w:rsidRPr="001104A4">
        <w:rPr>
          <w:b/>
          <w:bCs/>
          <w:sz w:val="22"/>
          <w:szCs w:val="24"/>
        </w:rPr>
        <w:t>1.</w:t>
      </w:r>
      <w:r w:rsidRPr="001104A4">
        <w:rPr>
          <w:sz w:val="22"/>
          <w:szCs w:val="24"/>
        </w:rPr>
        <w:tab/>
        <w:t>This Act</w:t>
      </w:r>
      <w:r w:rsidR="009B3D2C" w:rsidRPr="001104A4">
        <w:rPr>
          <w:sz w:val="22"/>
          <w:szCs w:val="24"/>
        </w:rPr>
        <w:t xml:space="preserve"> </w:t>
      </w:r>
      <w:r w:rsidRPr="001104A4">
        <w:rPr>
          <w:sz w:val="22"/>
          <w:szCs w:val="24"/>
        </w:rPr>
        <w:t>may be cited</w:t>
      </w:r>
      <w:r w:rsidR="009B3D2C" w:rsidRPr="001104A4">
        <w:rPr>
          <w:sz w:val="22"/>
          <w:szCs w:val="24"/>
        </w:rPr>
        <w:t xml:space="preserve"> </w:t>
      </w:r>
      <w:r w:rsidRPr="001104A4">
        <w:rPr>
          <w:sz w:val="22"/>
          <w:szCs w:val="24"/>
        </w:rPr>
        <w:t>as the</w:t>
      </w:r>
      <w:r w:rsidR="009B3D2C" w:rsidRPr="001104A4">
        <w:rPr>
          <w:sz w:val="22"/>
          <w:szCs w:val="24"/>
        </w:rPr>
        <w:t xml:space="preserve"> </w:t>
      </w:r>
      <w:r w:rsidRPr="001104A4">
        <w:rPr>
          <w:i/>
          <w:iCs/>
          <w:sz w:val="22"/>
          <w:szCs w:val="24"/>
        </w:rPr>
        <w:t>Veterans’ Affairs Legislation</w:t>
      </w:r>
      <w:r w:rsidR="001104A4">
        <w:rPr>
          <w:i/>
          <w:iCs/>
          <w:sz w:val="22"/>
          <w:szCs w:val="24"/>
        </w:rPr>
        <w:t xml:space="preserve"> </w:t>
      </w:r>
      <w:r w:rsidRPr="001104A4">
        <w:rPr>
          <w:i/>
          <w:iCs/>
          <w:sz w:val="22"/>
          <w:szCs w:val="24"/>
        </w:rPr>
        <w:t>Amendment Act (No. 2) 1992.</w:t>
      </w:r>
    </w:p>
    <w:p w14:paraId="6DEDAFB3" w14:textId="77777777" w:rsidR="002655C5" w:rsidRPr="001104A4" w:rsidRDefault="002655C5" w:rsidP="009D75A4">
      <w:pPr>
        <w:shd w:val="clear" w:color="auto" w:fill="FFFFFF"/>
        <w:spacing w:before="120"/>
        <w:ind w:left="14"/>
        <w:rPr>
          <w:sz w:val="22"/>
          <w:szCs w:val="24"/>
        </w:rPr>
      </w:pPr>
      <w:r w:rsidRPr="001104A4">
        <w:rPr>
          <w:b/>
          <w:bCs/>
          <w:sz w:val="22"/>
          <w:szCs w:val="24"/>
        </w:rPr>
        <w:t>Commencement</w:t>
      </w:r>
    </w:p>
    <w:p w14:paraId="527A4EA0" w14:textId="77777777" w:rsidR="002655C5" w:rsidRPr="001104A4" w:rsidRDefault="002655C5" w:rsidP="009D75A4">
      <w:pPr>
        <w:shd w:val="clear" w:color="auto" w:fill="FFFFFF"/>
        <w:tabs>
          <w:tab w:val="left" w:pos="638"/>
        </w:tabs>
        <w:spacing w:before="120"/>
        <w:ind w:firstLine="350"/>
        <w:rPr>
          <w:sz w:val="22"/>
          <w:szCs w:val="24"/>
        </w:rPr>
      </w:pPr>
      <w:r w:rsidRPr="001104A4">
        <w:rPr>
          <w:b/>
          <w:bCs/>
          <w:sz w:val="22"/>
          <w:szCs w:val="24"/>
        </w:rPr>
        <w:t>2.</w:t>
      </w:r>
      <w:r w:rsidRPr="001104A4">
        <w:rPr>
          <w:b/>
          <w:bCs/>
          <w:sz w:val="22"/>
          <w:szCs w:val="24"/>
        </w:rPr>
        <w:tab/>
        <w:t xml:space="preserve">(1) </w:t>
      </w:r>
      <w:r w:rsidRPr="001104A4">
        <w:rPr>
          <w:sz w:val="22"/>
          <w:szCs w:val="24"/>
        </w:rPr>
        <w:t>The following provisions commence on the day on which</w:t>
      </w:r>
      <w:r w:rsidR="001104A4">
        <w:rPr>
          <w:sz w:val="22"/>
          <w:szCs w:val="24"/>
        </w:rPr>
        <w:t xml:space="preserve"> </w:t>
      </w:r>
      <w:r w:rsidRPr="001104A4">
        <w:rPr>
          <w:sz w:val="22"/>
          <w:szCs w:val="24"/>
        </w:rPr>
        <w:t>this Act receives the Royal Assent:</w:t>
      </w:r>
    </w:p>
    <w:p w14:paraId="39273FD8" w14:textId="77777777" w:rsidR="002655C5" w:rsidRPr="001104A4" w:rsidRDefault="002655C5" w:rsidP="009D75A4">
      <w:pPr>
        <w:numPr>
          <w:ilvl w:val="0"/>
          <w:numId w:val="1"/>
        </w:numPr>
        <w:shd w:val="clear" w:color="auto" w:fill="FFFFFF"/>
        <w:tabs>
          <w:tab w:val="left" w:pos="782"/>
        </w:tabs>
        <w:spacing w:before="120"/>
        <w:ind w:left="389"/>
        <w:rPr>
          <w:sz w:val="22"/>
          <w:szCs w:val="24"/>
        </w:rPr>
      </w:pPr>
      <w:r w:rsidRPr="001104A4">
        <w:rPr>
          <w:sz w:val="22"/>
          <w:szCs w:val="24"/>
        </w:rPr>
        <w:t>Part 1;</w:t>
      </w:r>
    </w:p>
    <w:p w14:paraId="31C914A4" w14:textId="77777777" w:rsidR="002655C5" w:rsidRPr="001104A4" w:rsidRDefault="002655C5" w:rsidP="009D75A4">
      <w:pPr>
        <w:numPr>
          <w:ilvl w:val="0"/>
          <w:numId w:val="1"/>
        </w:numPr>
        <w:shd w:val="clear" w:color="auto" w:fill="FFFFFF"/>
        <w:tabs>
          <w:tab w:val="left" w:pos="782"/>
        </w:tabs>
        <w:spacing w:before="120"/>
        <w:ind w:left="389"/>
        <w:rPr>
          <w:sz w:val="22"/>
          <w:szCs w:val="24"/>
        </w:rPr>
      </w:pPr>
      <w:r w:rsidRPr="001104A4">
        <w:rPr>
          <w:sz w:val="22"/>
          <w:szCs w:val="24"/>
        </w:rPr>
        <w:t>Division 1 of Part 3;</w:t>
      </w:r>
    </w:p>
    <w:p w14:paraId="0A29A2E2" w14:textId="77777777" w:rsidR="002655C5" w:rsidRPr="001104A4" w:rsidRDefault="002655C5" w:rsidP="009D75A4">
      <w:pPr>
        <w:numPr>
          <w:ilvl w:val="0"/>
          <w:numId w:val="1"/>
        </w:numPr>
        <w:shd w:val="clear" w:color="auto" w:fill="FFFFFF"/>
        <w:tabs>
          <w:tab w:val="left" w:pos="782"/>
        </w:tabs>
        <w:spacing w:before="120"/>
        <w:ind w:left="389"/>
        <w:rPr>
          <w:sz w:val="22"/>
          <w:szCs w:val="24"/>
        </w:rPr>
      </w:pPr>
      <w:r w:rsidRPr="001104A4">
        <w:rPr>
          <w:sz w:val="22"/>
          <w:szCs w:val="24"/>
        </w:rPr>
        <w:t>Divisions 1, 11, 12, 13 and 14 of Part 4;</w:t>
      </w:r>
    </w:p>
    <w:p w14:paraId="7A5A80A1" w14:textId="77777777" w:rsidR="002655C5" w:rsidRPr="001104A4" w:rsidRDefault="002655C5" w:rsidP="009D75A4">
      <w:pPr>
        <w:numPr>
          <w:ilvl w:val="0"/>
          <w:numId w:val="1"/>
        </w:numPr>
        <w:shd w:val="clear" w:color="auto" w:fill="FFFFFF"/>
        <w:tabs>
          <w:tab w:val="left" w:pos="782"/>
        </w:tabs>
        <w:spacing w:before="120"/>
        <w:ind w:left="389"/>
        <w:rPr>
          <w:sz w:val="22"/>
          <w:szCs w:val="24"/>
        </w:rPr>
        <w:sectPr w:rsidR="002655C5" w:rsidRPr="001104A4" w:rsidSect="0013286A">
          <w:type w:val="nextColumn"/>
          <w:pgSz w:w="12240" w:h="15840"/>
          <w:pgMar w:top="1440" w:right="1440" w:bottom="1440" w:left="1440" w:header="720" w:footer="720" w:gutter="0"/>
          <w:cols w:space="60"/>
          <w:noEndnote/>
          <w:titlePg/>
          <w:docGrid w:linePitch="272"/>
        </w:sectPr>
      </w:pPr>
    </w:p>
    <w:p w14:paraId="7D059A18" w14:textId="77777777" w:rsidR="002655C5" w:rsidRPr="001104A4" w:rsidRDefault="002655C5" w:rsidP="009D75A4">
      <w:pPr>
        <w:numPr>
          <w:ilvl w:val="0"/>
          <w:numId w:val="2"/>
        </w:numPr>
        <w:shd w:val="clear" w:color="auto" w:fill="FFFFFF"/>
        <w:tabs>
          <w:tab w:val="left" w:pos="787"/>
        </w:tabs>
        <w:spacing w:before="120"/>
        <w:ind w:left="379"/>
        <w:rPr>
          <w:sz w:val="22"/>
          <w:szCs w:val="24"/>
        </w:rPr>
      </w:pPr>
      <w:r w:rsidRPr="001104A4">
        <w:rPr>
          <w:sz w:val="22"/>
          <w:szCs w:val="24"/>
        </w:rPr>
        <w:lastRenderedPageBreak/>
        <w:t>Part 1 of Schedule 2;</w:t>
      </w:r>
    </w:p>
    <w:p w14:paraId="5AF5836D" w14:textId="77777777" w:rsidR="002655C5" w:rsidRPr="001104A4" w:rsidRDefault="002655C5" w:rsidP="009D75A4">
      <w:pPr>
        <w:numPr>
          <w:ilvl w:val="0"/>
          <w:numId w:val="2"/>
        </w:numPr>
        <w:shd w:val="clear" w:color="auto" w:fill="FFFFFF"/>
        <w:tabs>
          <w:tab w:val="left" w:pos="787"/>
        </w:tabs>
        <w:spacing w:before="120"/>
        <w:ind w:left="379"/>
        <w:rPr>
          <w:sz w:val="22"/>
          <w:szCs w:val="24"/>
        </w:rPr>
      </w:pPr>
      <w:r w:rsidRPr="001104A4">
        <w:rPr>
          <w:sz w:val="22"/>
          <w:szCs w:val="24"/>
        </w:rPr>
        <w:t>Part 5.</w:t>
      </w:r>
    </w:p>
    <w:p w14:paraId="17BFDE6B" w14:textId="77777777" w:rsidR="002655C5" w:rsidRPr="001104A4" w:rsidRDefault="002655C5" w:rsidP="009D75A4">
      <w:pPr>
        <w:numPr>
          <w:ilvl w:val="0"/>
          <w:numId w:val="3"/>
        </w:numPr>
        <w:shd w:val="clear" w:color="auto" w:fill="FFFFFF"/>
        <w:tabs>
          <w:tab w:val="left" w:pos="739"/>
        </w:tabs>
        <w:spacing w:before="120"/>
        <w:ind w:firstLine="346"/>
        <w:jc w:val="both"/>
        <w:rPr>
          <w:b/>
          <w:bCs/>
          <w:sz w:val="22"/>
          <w:szCs w:val="24"/>
        </w:rPr>
      </w:pPr>
      <w:r w:rsidRPr="001104A4">
        <w:rPr>
          <w:sz w:val="22"/>
          <w:szCs w:val="24"/>
        </w:rPr>
        <w:t>Part 2 of Schedule 2 is taken to have commenced on 1 July 1991.</w:t>
      </w:r>
    </w:p>
    <w:p w14:paraId="36C45EFA" w14:textId="77777777" w:rsidR="002655C5" w:rsidRPr="001104A4" w:rsidRDefault="002655C5" w:rsidP="009D75A4">
      <w:pPr>
        <w:numPr>
          <w:ilvl w:val="0"/>
          <w:numId w:val="3"/>
        </w:numPr>
        <w:shd w:val="clear" w:color="auto" w:fill="FFFFFF"/>
        <w:tabs>
          <w:tab w:val="left" w:pos="739"/>
        </w:tabs>
        <w:spacing w:before="120"/>
        <w:ind w:firstLine="346"/>
        <w:jc w:val="both"/>
        <w:rPr>
          <w:b/>
          <w:bCs/>
          <w:sz w:val="22"/>
          <w:szCs w:val="24"/>
        </w:rPr>
      </w:pPr>
      <w:r w:rsidRPr="001104A4">
        <w:rPr>
          <w:sz w:val="22"/>
          <w:szCs w:val="24"/>
        </w:rPr>
        <w:t xml:space="preserve">Part 3 of Schedule 2 is taken to have commenced on 1 July 1991, immediately after the commencement of the </w:t>
      </w:r>
      <w:r w:rsidRPr="001104A4">
        <w:rPr>
          <w:i/>
          <w:iCs/>
          <w:sz w:val="22"/>
          <w:szCs w:val="24"/>
        </w:rPr>
        <w:t>Veterans’ Entitlements Amendment Act 1991.</w:t>
      </w:r>
    </w:p>
    <w:p w14:paraId="267C67D3" w14:textId="77777777" w:rsidR="002655C5" w:rsidRPr="001104A4" w:rsidRDefault="002655C5" w:rsidP="009D75A4">
      <w:pPr>
        <w:numPr>
          <w:ilvl w:val="0"/>
          <w:numId w:val="3"/>
        </w:numPr>
        <w:shd w:val="clear" w:color="auto" w:fill="FFFFFF"/>
        <w:tabs>
          <w:tab w:val="left" w:pos="739"/>
        </w:tabs>
        <w:spacing w:before="120"/>
        <w:ind w:firstLine="346"/>
        <w:jc w:val="both"/>
        <w:rPr>
          <w:b/>
          <w:bCs/>
          <w:sz w:val="22"/>
          <w:szCs w:val="24"/>
        </w:rPr>
      </w:pPr>
      <w:r w:rsidRPr="001104A4">
        <w:rPr>
          <w:sz w:val="22"/>
          <w:szCs w:val="24"/>
        </w:rPr>
        <w:t>The following provisions commence, or are taken to have commenced, on 1 January 1993:</w:t>
      </w:r>
    </w:p>
    <w:p w14:paraId="0DA7DCAD" w14:textId="77777777" w:rsidR="002655C5" w:rsidRPr="001104A4" w:rsidRDefault="002655C5" w:rsidP="009D75A4">
      <w:pPr>
        <w:numPr>
          <w:ilvl w:val="0"/>
          <w:numId w:val="4"/>
        </w:numPr>
        <w:shd w:val="clear" w:color="auto" w:fill="FFFFFF"/>
        <w:tabs>
          <w:tab w:val="left" w:pos="797"/>
        </w:tabs>
        <w:spacing w:before="120"/>
        <w:ind w:left="394"/>
        <w:rPr>
          <w:sz w:val="22"/>
          <w:szCs w:val="24"/>
        </w:rPr>
      </w:pPr>
      <w:r w:rsidRPr="001104A4">
        <w:rPr>
          <w:sz w:val="22"/>
          <w:szCs w:val="24"/>
        </w:rPr>
        <w:t>Part 2;</w:t>
      </w:r>
    </w:p>
    <w:p w14:paraId="7BC99636" w14:textId="77777777" w:rsidR="002655C5" w:rsidRPr="001104A4" w:rsidRDefault="002655C5" w:rsidP="009D75A4">
      <w:pPr>
        <w:numPr>
          <w:ilvl w:val="0"/>
          <w:numId w:val="4"/>
        </w:numPr>
        <w:shd w:val="clear" w:color="auto" w:fill="FFFFFF"/>
        <w:tabs>
          <w:tab w:val="left" w:pos="797"/>
        </w:tabs>
        <w:spacing w:before="120"/>
        <w:ind w:left="394"/>
        <w:rPr>
          <w:sz w:val="22"/>
          <w:szCs w:val="24"/>
        </w:rPr>
      </w:pPr>
      <w:r w:rsidRPr="001104A4">
        <w:rPr>
          <w:sz w:val="22"/>
          <w:szCs w:val="24"/>
        </w:rPr>
        <w:t>Division 2 of Part 3;</w:t>
      </w:r>
    </w:p>
    <w:p w14:paraId="7F948CC0" w14:textId="77777777" w:rsidR="002655C5" w:rsidRPr="001104A4" w:rsidRDefault="002655C5" w:rsidP="009D75A4">
      <w:pPr>
        <w:numPr>
          <w:ilvl w:val="0"/>
          <w:numId w:val="4"/>
        </w:numPr>
        <w:shd w:val="clear" w:color="auto" w:fill="FFFFFF"/>
        <w:tabs>
          <w:tab w:val="left" w:pos="797"/>
        </w:tabs>
        <w:spacing w:before="120"/>
        <w:ind w:left="394"/>
        <w:rPr>
          <w:sz w:val="22"/>
          <w:szCs w:val="24"/>
        </w:rPr>
      </w:pPr>
      <w:r w:rsidRPr="001104A4">
        <w:rPr>
          <w:sz w:val="22"/>
          <w:szCs w:val="24"/>
        </w:rPr>
        <w:t>Division 2 of Part 4;</w:t>
      </w:r>
    </w:p>
    <w:p w14:paraId="00E89AC3" w14:textId="77777777" w:rsidR="002655C5" w:rsidRPr="001104A4" w:rsidRDefault="002655C5" w:rsidP="009D75A4">
      <w:pPr>
        <w:numPr>
          <w:ilvl w:val="0"/>
          <w:numId w:val="4"/>
        </w:numPr>
        <w:shd w:val="clear" w:color="auto" w:fill="FFFFFF"/>
        <w:tabs>
          <w:tab w:val="left" w:pos="797"/>
        </w:tabs>
        <w:spacing w:before="120"/>
        <w:ind w:left="394"/>
        <w:rPr>
          <w:sz w:val="22"/>
          <w:szCs w:val="24"/>
        </w:rPr>
      </w:pPr>
      <w:r w:rsidRPr="001104A4">
        <w:rPr>
          <w:sz w:val="22"/>
          <w:szCs w:val="24"/>
        </w:rPr>
        <w:t>Sections 84, 98, 99, 101, 102, 103 and 104;</w:t>
      </w:r>
    </w:p>
    <w:p w14:paraId="7685EBCD" w14:textId="77777777" w:rsidR="002655C5" w:rsidRPr="001104A4" w:rsidRDefault="002655C5" w:rsidP="009D75A4">
      <w:pPr>
        <w:numPr>
          <w:ilvl w:val="0"/>
          <w:numId w:val="4"/>
        </w:numPr>
        <w:shd w:val="clear" w:color="auto" w:fill="FFFFFF"/>
        <w:tabs>
          <w:tab w:val="left" w:pos="797"/>
        </w:tabs>
        <w:spacing w:before="120"/>
        <w:ind w:left="394"/>
        <w:rPr>
          <w:sz w:val="22"/>
          <w:szCs w:val="24"/>
        </w:rPr>
      </w:pPr>
      <w:r w:rsidRPr="001104A4">
        <w:rPr>
          <w:sz w:val="22"/>
          <w:szCs w:val="24"/>
        </w:rPr>
        <w:t>Schedule 1.</w:t>
      </w:r>
    </w:p>
    <w:p w14:paraId="0AB403D3" w14:textId="77777777" w:rsidR="002655C5" w:rsidRPr="001104A4" w:rsidRDefault="002655C5" w:rsidP="009D75A4">
      <w:pPr>
        <w:numPr>
          <w:ilvl w:val="0"/>
          <w:numId w:val="5"/>
        </w:numPr>
        <w:shd w:val="clear" w:color="auto" w:fill="FFFFFF"/>
        <w:tabs>
          <w:tab w:val="left" w:pos="739"/>
        </w:tabs>
        <w:spacing w:before="120"/>
        <w:ind w:firstLine="346"/>
        <w:jc w:val="both"/>
        <w:rPr>
          <w:b/>
          <w:bCs/>
          <w:sz w:val="22"/>
          <w:szCs w:val="24"/>
        </w:rPr>
      </w:pPr>
      <w:r w:rsidRPr="001104A4">
        <w:rPr>
          <w:sz w:val="22"/>
          <w:szCs w:val="24"/>
        </w:rPr>
        <w:t xml:space="preserve">Part 4 of Schedule 2 commences, or is taken to have commenced, on 1 January 1993, immediately after the commencement of the </w:t>
      </w:r>
      <w:r w:rsidRPr="001104A4">
        <w:rPr>
          <w:i/>
          <w:iCs/>
          <w:sz w:val="22"/>
          <w:szCs w:val="24"/>
        </w:rPr>
        <w:t>Social Security (Family Payment) Amendment Act 1992.</w:t>
      </w:r>
    </w:p>
    <w:p w14:paraId="37036755" w14:textId="77777777" w:rsidR="002655C5" w:rsidRPr="001104A4" w:rsidRDefault="002655C5" w:rsidP="009D75A4">
      <w:pPr>
        <w:numPr>
          <w:ilvl w:val="0"/>
          <w:numId w:val="5"/>
        </w:numPr>
        <w:shd w:val="clear" w:color="auto" w:fill="FFFFFF"/>
        <w:tabs>
          <w:tab w:val="left" w:pos="739"/>
        </w:tabs>
        <w:spacing w:before="120"/>
        <w:ind w:firstLine="346"/>
        <w:jc w:val="both"/>
        <w:rPr>
          <w:b/>
          <w:bCs/>
          <w:sz w:val="22"/>
          <w:szCs w:val="24"/>
        </w:rPr>
      </w:pPr>
      <w:r w:rsidRPr="001104A4">
        <w:rPr>
          <w:sz w:val="22"/>
          <w:szCs w:val="24"/>
        </w:rPr>
        <w:t>Division 3 of Part 3 and Division 3 of Part 4 commence on 4 February 1993.</w:t>
      </w:r>
    </w:p>
    <w:p w14:paraId="189FEBC4" w14:textId="77777777" w:rsidR="002655C5" w:rsidRPr="001104A4" w:rsidRDefault="002655C5" w:rsidP="009D75A4">
      <w:pPr>
        <w:shd w:val="clear" w:color="auto" w:fill="FFFFFF"/>
        <w:spacing w:before="120"/>
        <w:ind w:left="14" w:firstLine="350"/>
        <w:jc w:val="both"/>
        <w:rPr>
          <w:sz w:val="22"/>
          <w:szCs w:val="24"/>
        </w:rPr>
      </w:pPr>
      <w:r w:rsidRPr="001104A4">
        <w:rPr>
          <w:b/>
          <w:bCs/>
          <w:sz w:val="22"/>
          <w:szCs w:val="24"/>
        </w:rPr>
        <w:t>(7)</w:t>
      </w:r>
      <w:r w:rsidRPr="001104A4">
        <w:rPr>
          <w:sz w:val="22"/>
          <w:szCs w:val="24"/>
        </w:rPr>
        <w:t xml:space="preserve"> Division 10 of Part 4 (except sections 84, 98, 99, 101, 102, 103 and 104) and Division 15 of Part 4 commence on 20 March 1993.</w:t>
      </w:r>
    </w:p>
    <w:p w14:paraId="4A248768" w14:textId="77777777" w:rsidR="002655C5" w:rsidRPr="001104A4" w:rsidRDefault="002655C5" w:rsidP="009D75A4">
      <w:pPr>
        <w:numPr>
          <w:ilvl w:val="0"/>
          <w:numId w:val="6"/>
        </w:numPr>
        <w:shd w:val="clear" w:color="auto" w:fill="FFFFFF"/>
        <w:tabs>
          <w:tab w:val="left" w:pos="758"/>
        </w:tabs>
        <w:spacing w:before="120"/>
        <w:ind w:left="365"/>
        <w:rPr>
          <w:b/>
          <w:bCs/>
          <w:sz w:val="22"/>
          <w:szCs w:val="24"/>
        </w:rPr>
      </w:pPr>
      <w:r w:rsidRPr="001104A4">
        <w:rPr>
          <w:sz w:val="22"/>
          <w:szCs w:val="24"/>
        </w:rPr>
        <w:t>Divisions 4, 5, 6 and 7 of Part 4 commence on 1 April 1993.</w:t>
      </w:r>
    </w:p>
    <w:p w14:paraId="766B8C60" w14:textId="77777777" w:rsidR="002655C5" w:rsidRPr="001104A4" w:rsidRDefault="002655C5" w:rsidP="009D75A4">
      <w:pPr>
        <w:numPr>
          <w:ilvl w:val="0"/>
          <w:numId w:val="6"/>
        </w:numPr>
        <w:shd w:val="clear" w:color="auto" w:fill="FFFFFF"/>
        <w:tabs>
          <w:tab w:val="left" w:pos="758"/>
        </w:tabs>
        <w:spacing w:before="120"/>
        <w:ind w:left="365"/>
        <w:rPr>
          <w:b/>
          <w:bCs/>
          <w:sz w:val="22"/>
          <w:szCs w:val="24"/>
        </w:rPr>
      </w:pPr>
      <w:r w:rsidRPr="001104A4">
        <w:rPr>
          <w:sz w:val="22"/>
          <w:szCs w:val="24"/>
        </w:rPr>
        <w:t>Division 8 of Part 4 commences on 1 July 1993.</w:t>
      </w:r>
    </w:p>
    <w:p w14:paraId="16F538C9" w14:textId="77777777" w:rsidR="002655C5" w:rsidRPr="001104A4" w:rsidRDefault="002655C5" w:rsidP="009D75A4">
      <w:pPr>
        <w:shd w:val="clear" w:color="auto" w:fill="FFFFFF"/>
        <w:tabs>
          <w:tab w:val="left" w:pos="878"/>
        </w:tabs>
        <w:spacing w:before="120"/>
        <w:ind w:left="365"/>
        <w:rPr>
          <w:sz w:val="22"/>
          <w:szCs w:val="24"/>
        </w:rPr>
      </w:pPr>
      <w:r w:rsidRPr="001104A4">
        <w:rPr>
          <w:b/>
          <w:bCs/>
          <w:sz w:val="22"/>
          <w:szCs w:val="24"/>
        </w:rPr>
        <w:t>(10)</w:t>
      </w:r>
      <w:r w:rsidRPr="001104A4">
        <w:rPr>
          <w:sz w:val="22"/>
          <w:szCs w:val="24"/>
        </w:rPr>
        <w:tab/>
        <w:t>Division 9 of Part 4 commences on 20 September 1993.</w:t>
      </w:r>
    </w:p>
    <w:p w14:paraId="58903EE0" w14:textId="77777777" w:rsidR="002655C5" w:rsidRPr="001104A4" w:rsidRDefault="002655C5" w:rsidP="009D75A4">
      <w:pPr>
        <w:shd w:val="clear" w:color="auto" w:fill="FFFFFF"/>
        <w:spacing w:before="120"/>
        <w:ind w:left="19"/>
        <w:rPr>
          <w:sz w:val="22"/>
          <w:szCs w:val="24"/>
        </w:rPr>
      </w:pPr>
      <w:r w:rsidRPr="001104A4">
        <w:rPr>
          <w:b/>
          <w:bCs/>
          <w:sz w:val="22"/>
          <w:szCs w:val="24"/>
        </w:rPr>
        <w:t>Application</w:t>
      </w:r>
    </w:p>
    <w:p w14:paraId="30C8F8A2" w14:textId="77777777" w:rsidR="002655C5" w:rsidRPr="001104A4" w:rsidRDefault="002655C5" w:rsidP="009D75A4">
      <w:pPr>
        <w:shd w:val="clear" w:color="auto" w:fill="FFFFFF"/>
        <w:spacing w:before="120"/>
        <w:ind w:left="10" w:firstLine="331"/>
        <w:jc w:val="both"/>
        <w:rPr>
          <w:sz w:val="22"/>
          <w:szCs w:val="24"/>
        </w:rPr>
      </w:pPr>
      <w:r w:rsidRPr="001104A4">
        <w:rPr>
          <w:b/>
          <w:bCs/>
          <w:sz w:val="22"/>
          <w:szCs w:val="24"/>
        </w:rPr>
        <w:t>3.</w:t>
      </w:r>
      <w:r w:rsidRPr="001104A4">
        <w:rPr>
          <w:sz w:val="22"/>
          <w:szCs w:val="24"/>
        </w:rPr>
        <w:t xml:space="preserve"> </w:t>
      </w:r>
      <w:r w:rsidRPr="001104A4">
        <w:rPr>
          <w:b/>
          <w:bCs/>
          <w:sz w:val="22"/>
          <w:szCs w:val="24"/>
        </w:rPr>
        <w:t>(1)</w:t>
      </w:r>
      <w:r w:rsidRPr="001104A4">
        <w:rPr>
          <w:sz w:val="22"/>
          <w:szCs w:val="24"/>
        </w:rPr>
        <w:t xml:space="preserve"> The amendments made by Division 3 of Part 3 apply to instalments of pension under the </w:t>
      </w:r>
      <w:r w:rsidRPr="001104A4">
        <w:rPr>
          <w:i/>
          <w:iCs/>
          <w:sz w:val="22"/>
          <w:szCs w:val="24"/>
        </w:rPr>
        <w:t xml:space="preserve">Seamen’s War Pensions and Allowances Act 1940 </w:t>
      </w:r>
      <w:r w:rsidRPr="001104A4">
        <w:rPr>
          <w:sz w:val="22"/>
          <w:szCs w:val="24"/>
        </w:rPr>
        <w:t>that fall due on or after 4 February 1993.</w:t>
      </w:r>
    </w:p>
    <w:p w14:paraId="28F72FDA" w14:textId="77777777" w:rsidR="002655C5" w:rsidRPr="001104A4" w:rsidRDefault="002655C5" w:rsidP="009D75A4">
      <w:pPr>
        <w:numPr>
          <w:ilvl w:val="0"/>
          <w:numId w:val="7"/>
        </w:numPr>
        <w:shd w:val="clear" w:color="auto" w:fill="FFFFFF"/>
        <w:tabs>
          <w:tab w:val="left" w:pos="763"/>
        </w:tabs>
        <w:spacing w:before="120"/>
        <w:ind w:left="34" w:firstLine="336"/>
        <w:jc w:val="both"/>
        <w:rPr>
          <w:b/>
          <w:bCs/>
          <w:sz w:val="22"/>
          <w:szCs w:val="24"/>
        </w:rPr>
      </w:pPr>
      <w:r w:rsidRPr="001104A4">
        <w:rPr>
          <w:sz w:val="22"/>
          <w:szCs w:val="24"/>
        </w:rPr>
        <w:t xml:space="preserve">The amendments made by Division 3 of Part 4 apply to instalments of pension under the </w:t>
      </w:r>
      <w:r w:rsidRPr="001104A4">
        <w:rPr>
          <w:i/>
          <w:iCs/>
          <w:sz w:val="22"/>
          <w:szCs w:val="24"/>
        </w:rPr>
        <w:t xml:space="preserve">Veterans’ Entitlements Act 1986 </w:t>
      </w:r>
      <w:r w:rsidRPr="001104A4">
        <w:rPr>
          <w:sz w:val="22"/>
          <w:szCs w:val="24"/>
        </w:rPr>
        <w:t>that fall due on or after 4 February 1993.</w:t>
      </w:r>
    </w:p>
    <w:p w14:paraId="2DF37F3C" w14:textId="77777777" w:rsidR="002655C5" w:rsidRPr="001104A4" w:rsidRDefault="002655C5" w:rsidP="009D75A4">
      <w:pPr>
        <w:numPr>
          <w:ilvl w:val="0"/>
          <w:numId w:val="7"/>
        </w:numPr>
        <w:shd w:val="clear" w:color="auto" w:fill="FFFFFF"/>
        <w:tabs>
          <w:tab w:val="left" w:pos="763"/>
        </w:tabs>
        <w:spacing w:before="120"/>
        <w:ind w:left="34" w:firstLine="336"/>
        <w:jc w:val="both"/>
        <w:rPr>
          <w:b/>
          <w:bCs/>
          <w:sz w:val="22"/>
          <w:szCs w:val="24"/>
        </w:rPr>
      </w:pPr>
      <w:r w:rsidRPr="001104A4">
        <w:rPr>
          <w:sz w:val="22"/>
          <w:szCs w:val="24"/>
        </w:rPr>
        <w:t xml:space="preserve">The amendments made by Division 5 of Part 4 apply to instalments of pension under Part III of the </w:t>
      </w:r>
      <w:r w:rsidRPr="001104A4">
        <w:rPr>
          <w:i/>
          <w:iCs/>
          <w:sz w:val="22"/>
          <w:szCs w:val="24"/>
        </w:rPr>
        <w:t xml:space="preserve">Veterans’ Entitlements Act 1986 </w:t>
      </w:r>
      <w:r w:rsidRPr="001104A4">
        <w:rPr>
          <w:sz w:val="22"/>
          <w:szCs w:val="24"/>
        </w:rPr>
        <w:t>that fall due on or after 1 April 1993.</w:t>
      </w:r>
    </w:p>
    <w:p w14:paraId="7164EDBF" w14:textId="77777777" w:rsidR="002655C5" w:rsidRPr="001104A4" w:rsidRDefault="002655C5" w:rsidP="009D75A4">
      <w:pPr>
        <w:numPr>
          <w:ilvl w:val="0"/>
          <w:numId w:val="7"/>
        </w:numPr>
        <w:shd w:val="clear" w:color="auto" w:fill="FFFFFF"/>
        <w:tabs>
          <w:tab w:val="left" w:pos="763"/>
        </w:tabs>
        <w:spacing w:before="120"/>
        <w:ind w:left="34" w:firstLine="336"/>
        <w:jc w:val="both"/>
        <w:rPr>
          <w:b/>
          <w:bCs/>
          <w:sz w:val="22"/>
          <w:szCs w:val="24"/>
        </w:rPr>
      </w:pPr>
      <w:r w:rsidRPr="001104A4">
        <w:rPr>
          <w:sz w:val="22"/>
          <w:szCs w:val="24"/>
        </w:rPr>
        <w:t>The amendment made in Part 1 of Schedule 2 omitting subsection 135(6) of the Principal Act and substituting subsections 135(6) and (7) applies not only to an application that is made to the Veterans’ Review Board on or after the day on which this Act receives the Royal Assent but also to an application if the hearing of the application:</w:t>
      </w:r>
    </w:p>
    <w:p w14:paraId="4801A721" w14:textId="77777777" w:rsidR="002655C5" w:rsidRPr="001104A4" w:rsidRDefault="002655C5" w:rsidP="009D75A4">
      <w:pPr>
        <w:numPr>
          <w:ilvl w:val="0"/>
          <w:numId w:val="7"/>
        </w:numPr>
        <w:shd w:val="clear" w:color="auto" w:fill="FFFFFF"/>
        <w:tabs>
          <w:tab w:val="left" w:pos="763"/>
        </w:tabs>
        <w:spacing w:before="120"/>
        <w:ind w:left="34" w:firstLine="336"/>
        <w:jc w:val="both"/>
        <w:rPr>
          <w:b/>
          <w:bCs/>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027588D0" w14:textId="77777777" w:rsidR="002655C5" w:rsidRPr="001104A4" w:rsidRDefault="002655C5" w:rsidP="009D75A4">
      <w:pPr>
        <w:numPr>
          <w:ilvl w:val="0"/>
          <w:numId w:val="8"/>
        </w:numPr>
        <w:shd w:val="clear" w:color="auto" w:fill="FFFFFF"/>
        <w:tabs>
          <w:tab w:val="left" w:pos="782"/>
        </w:tabs>
        <w:spacing w:before="120"/>
        <w:ind w:left="782" w:hanging="389"/>
        <w:rPr>
          <w:sz w:val="22"/>
          <w:szCs w:val="24"/>
        </w:rPr>
      </w:pPr>
      <w:r w:rsidRPr="001104A4">
        <w:rPr>
          <w:sz w:val="22"/>
          <w:szCs w:val="24"/>
        </w:rPr>
        <w:lastRenderedPageBreak/>
        <w:t>had not commenced before this Act received the Royal Assent; or</w:t>
      </w:r>
    </w:p>
    <w:p w14:paraId="720E55A6" w14:textId="77777777" w:rsidR="002655C5" w:rsidRPr="001104A4" w:rsidRDefault="002655C5" w:rsidP="009D75A4">
      <w:pPr>
        <w:numPr>
          <w:ilvl w:val="0"/>
          <w:numId w:val="8"/>
        </w:numPr>
        <w:shd w:val="clear" w:color="auto" w:fill="FFFFFF"/>
        <w:tabs>
          <w:tab w:val="left" w:pos="782"/>
        </w:tabs>
        <w:spacing w:before="120"/>
        <w:ind w:left="782" w:hanging="389"/>
        <w:rPr>
          <w:sz w:val="22"/>
          <w:szCs w:val="24"/>
        </w:rPr>
      </w:pPr>
      <w:r w:rsidRPr="001104A4">
        <w:rPr>
          <w:sz w:val="22"/>
          <w:szCs w:val="24"/>
        </w:rPr>
        <w:t>had commenced but was not completed before this Act received the Royal Assent.</w:t>
      </w:r>
    </w:p>
    <w:p w14:paraId="2AF8A317" w14:textId="77777777" w:rsidR="002655C5" w:rsidRPr="001104A4" w:rsidRDefault="002655C5" w:rsidP="00622D5A">
      <w:pPr>
        <w:shd w:val="clear" w:color="auto" w:fill="FFFFFF"/>
        <w:spacing w:before="240" w:after="120"/>
        <w:jc w:val="center"/>
        <w:rPr>
          <w:sz w:val="22"/>
          <w:szCs w:val="24"/>
        </w:rPr>
      </w:pPr>
      <w:r w:rsidRPr="001104A4">
        <w:rPr>
          <w:b/>
          <w:bCs/>
          <w:sz w:val="22"/>
          <w:szCs w:val="24"/>
        </w:rPr>
        <w:t>PART 2</w:t>
      </w:r>
      <w:r w:rsidRPr="001104A4">
        <w:rPr>
          <w:rFonts w:eastAsia="Times New Roman"/>
          <w:b/>
          <w:bCs/>
          <w:sz w:val="22"/>
          <w:szCs w:val="24"/>
        </w:rPr>
        <w:t>—AMENDMENTS OF THE DEFENCE SERVICE HOMES ACT 1918</w:t>
      </w:r>
    </w:p>
    <w:p w14:paraId="1F957569" w14:textId="77777777" w:rsidR="002655C5" w:rsidRPr="001104A4" w:rsidRDefault="002655C5" w:rsidP="009D75A4">
      <w:pPr>
        <w:shd w:val="clear" w:color="auto" w:fill="FFFFFF"/>
        <w:spacing w:before="120"/>
        <w:ind w:left="14"/>
        <w:rPr>
          <w:sz w:val="22"/>
          <w:szCs w:val="24"/>
        </w:rPr>
      </w:pPr>
      <w:r w:rsidRPr="001104A4">
        <w:rPr>
          <w:b/>
          <w:bCs/>
          <w:sz w:val="22"/>
          <w:szCs w:val="24"/>
        </w:rPr>
        <w:t>Principal Act</w:t>
      </w:r>
    </w:p>
    <w:p w14:paraId="43C5FEA2" w14:textId="77777777" w:rsidR="002655C5" w:rsidRPr="001104A4" w:rsidRDefault="002655C5" w:rsidP="009D75A4">
      <w:pPr>
        <w:shd w:val="clear" w:color="auto" w:fill="FFFFFF"/>
        <w:tabs>
          <w:tab w:val="left" w:pos="648"/>
        </w:tabs>
        <w:spacing w:before="120"/>
        <w:ind w:firstLine="346"/>
        <w:rPr>
          <w:sz w:val="22"/>
          <w:szCs w:val="24"/>
        </w:rPr>
      </w:pPr>
      <w:r w:rsidRPr="001104A4">
        <w:rPr>
          <w:b/>
          <w:bCs/>
          <w:sz w:val="22"/>
          <w:szCs w:val="24"/>
        </w:rPr>
        <w:t>4.</w:t>
      </w:r>
      <w:r w:rsidRPr="001104A4">
        <w:rPr>
          <w:b/>
          <w:bCs/>
          <w:sz w:val="22"/>
          <w:szCs w:val="24"/>
        </w:rPr>
        <w:tab/>
      </w:r>
      <w:r w:rsidRPr="001104A4">
        <w:rPr>
          <w:sz w:val="22"/>
          <w:szCs w:val="24"/>
        </w:rPr>
        <w:t xml:space="preserve">In this Part, </w:t>
      </w:r>
      <w:r w:rsidRPr="001104A4">
        <w:rPr>
          <w:b/>
          <w:bCs/>
          <w:sz w:val="22"/>
          <w:szCs w:val="24"/>
        </w:rPr>
        <w:t xml:space="preserve">“Principal Act” </w:t>
      </w:r>
      <w:r w:rsidRPr="001104A4">
        <w:rPr>
          <w:sz w:val="22"/>
          <w:szCs w:val="24"/>
        </w:rPr>
        <w:t xml:space="preserve">means the </w:t>
      </w:r>
      <w:r w:rsidRPr="001104A4">
        <w:rPr>
          <w:i/>
          <w:iCs/>
          <w:sz w:val="22"/>
          <w:szCs w:val="24"/>
        </w:rPr>
        <w:t>Defence Service Homes</w:t>
      </w:r>
      <w:r w:rsidR="001104A4">
        <w:rPr>
          <w:i/>
          <w:iCs/>
          <w:sz w:val="22"/>
          <w:szCs w:val="24"/>
        </w:rPr>
        <w:t xml:space="preserve"> </w:t>
      </w:r>
      <w:r w:rsidRPr="001104A4">
        <w:rPr>
          <w:i/>
          <w:iCs/>
          <w:sz w:val="22"/>
          <w:szCs w:val="24"/>
        </w:rPr>
        <w:t>Act 1918</w:t>
      </w:r>
      <w:r w:rsidRPr="001104A4">
        <w:rPr>
          <w:sz w:val="22"/>
          <w:szCs w:val="24"/>
          <w:vertAlign w:val="superscript"/>
        </w:rPr>
        <w:t>1</w:t>
      </w:r>
      <w:r w:rsidRPr="001104A4">
        <w:rPr>
          <w:sz w:val="22"/>
          <w:szCs w:val="24"/>
        </w:rPr>
        <w:t>.</w:t>
      </w:r>
    </w:p>
    <w:p w14:paraId="1DC65D41" w14:textId="77777777" w:rsidR="002655C5" w:rsidRPr="001104A4" w:rsidRDefault="002655C5" w:rsidP="009D75A4">
      <w:pPr>
        <w:shd w:val="clear" w:color="auto" w:fill="FFFFFF"/>
        <w:spacing w:before="120"/>
        <w:ind w:left="10"/>
        <w:rPr>
          <w:sz w:val="22"/>
          <w:szCs w:val="24"/>
        </w:rPr>
      </w:pPr>
      <w:r w:rsidRPr="001104A4">
        <w:rPr>
          <w:b/>
          <w:bCs/>
          <w:sz w:val="22"/>
          <w:szCs w:val="24"/>
        </w:rPr>
        <w:t>Criteria for issue of certificate of entitlement: advances other than widow or widower advances and advances for essential repairs</w:t>
      </w:r>
    </w:p>
    <w:p w14:paraId="5DF43644" w14:textId="77777777" w:rsidR="002655C5" w:rsidRPr="001104A4" w:rsidRDefault="002655C5" w:rsidP="009D75A4">
      <w:pPr>
        <w:shd w:val="clear" w:color="auto" w:fill="FFFFFF"/>
        <w:tabs>
          <w:tab w:val="left" w:pos="648"/>
        </w:tabs>
        <w:spacing w:before="120"/>
        <w:ind w:left="346"/>
        <w:rPr>
          <w:sz w:val="22"/>
          <w:szCs w:val="24"/>
        </w:rPr>
      </w:pPr>
      <w:r w:rsidRPr="001104A4">
        <w:rPr>
          <w:b/>
          <w:bCs/>
          <w:sz w:val="22"/>
          <w:szCs w:val="24"/>
        </w:rPr>
        <w:t>5.</w:t>
      </w:r>
      <w:r w:rsidRPr="001104A4">
        <w:rPr>
          <w:b/>
          <w:bCs/>
          <w:sz w:val="22"/>
          <w:szCs w:val="24"/>
        </w:rPr>
        <w:tab/>
      </w:r>
      <w:r w:rsidRPr="001104A4">
        <w:rPr>
          <w:sz w:val="22"/>
          <w:szCs w:val="24"/>
        </w:rPr>
        <w:t>Section 18 of the Principal Act is amended:</w:t>
      </w:r>
    </w:p>
    <w:p w14:paraId="7CD2BC9F" w14:textId="77777777" w:rsidR="002655C5" w:rsidRPr="001104A4" w:rsidRDefault="002655C5" w:rsidP="009D75A4">
      <w:pPr>
        <w:numPr>
          <w:ilvl w:val="0"/>
          <w:numId w:val="9"/>
        </w:numPr>
        <w:shd w:val="clear" w:color="auto" w:fill="FFFFFF"/>
        <w:tabs>
          <w:tab w:val="left" w:pos="787"/>
        </w:tabs>
        <w:spacing w:before="120"/>
        <w:ind w:left="787" w:hanging="389"/>
        <w:rPr>
          <w:b/>
          <w:bCs/>
          <w:sz w:val="22"/>
          <w:szCs w:val="24"/>
        </w:rPr>
      </w:pPr>
      <w:r w:rsidRPr="001104A4">
        <w:rPr>
          <w:sz w:val="22"/>
          <w:szCs w:val="24"/>
        </w:rPr>
        <w:t>by inserting in paragraph (2)(e) “, modify or repair” after “enlarge”;</w:t>
      </w:r>
    </w:p>
    <w:p w14:paraId="3B9B0B82" w14:textId="77777777" w:rsidR="002655C5" w:rsidRPr="001104A4" w:rsidRDefault="002655C5" w:rsidP="009D75A4">
      <w:pPr>
        <w:numPr>
          <w:ilvl w:val="0"/>
          <w:numId w:val="9"/>
        </w:numPr>
        <w:shd w:val="clear" w:color="auto" w:fill="FFFFFF"/>
        <w:tabs>
          <w:tab w:val="left" w:pos="787"/>
        </w:tabs>
        <w:spacing w:before="120"/>
        <w:ind w:left="787" w:hanging="389"/>
        <w:rPr>
          <w:b/>
          <w:bCs/>
          <w:sz w:val="22"/>
          <w:szCs w:val="24"/>
        </w:rPr>
      </w:pPr>
      <w:r w:rsidRPr="001104A4">
        <w:rPr>
          <w:sz w:val="22"/>
          <w:szCs w:val="24"/>
        </w:rPr>
        <w:t>by inserting in paragraph (2)(j) “, modify or repair” after “enlarge”;</w:t>
      </w:r>
    </w:p>
    <w:p w14:paraId="46155BDC" w14:textId="77777777" w:rsidR="002655C5" w:rsidRPr="001104A4" w:rsidRDefault="002655C5" w:rsidP="009D75A4">
      <w:pPr>
        <w:numPr>
          <w:ilvl w:val="0"/>
          <w:numId w:val="9"/>
        </w:numPr>
        <w:shd w:val="clear" w:color="auto" w:fill="FFFFFF"/>
        <w:tabs>
          <w:tab w:val="left" w:pos="787"/>
        </w:tabs>
        <w:spacing w:before="120"/>
        <w:ind w:left="787" w:hanging="389"/>
        <w:rPr>
          <w:b/>
          <w:bCs/>
          <w:sz w:val="22"/>
          <w:szCs w:val="24"/>
        </w:rPr>
      </w:pPr>
      <w:r w:rsidRPr="001104A4">
        <w:rPr>
          <w:sz w:val="22"/>
          <w:szCs w:val="24"/>
        </w:rPr>
        <w:t>by omitting paragraph (2)(k) and substituting the following paragraph:</w:t>
      </w:r>
    </w:p>
    <w:p w14:paraId="3C71D466" w14:textId="77777777" w:rsidR="002655C5" w:rsidRPr="001104A4" w:rsidRDefault="002655C5" w:rsidP="009D75A4">
      <w:pPr>
        <w:shd w:val="clear" w:color="auto" w:fill="FFFFFF"/>
        <w:spacing w:before="120"/>
        <w:ind w:left="1450" w:hanging="509"/>
        <w:rPr>
          <w:sz w:val="22"/>
          <w:szCs w:val="24"/>
        </w:rPr>
      </w:pPr>
      <w:r w:rsidRPr="001104A4">
        <w:rPr>
          <w:sz w:val="22"/>
          <w:szCs w:val="24"/>
        </w:rPr>
        <w:t>“(k) to discharge any debt owed by the person in relation to the person’s retirement village accommodation.”;</w:t>
      </w:r>
    </w:p>
    <w:p w14:paraId="75EE1FD9" w14:textId="77777777" w:rsidR="002655C5" w:rsidRPr="001104A4" w:rsidRDefault="002655C5" w:rsidP="009D75A4">
      <w:pPr>
        <w:shd w:val="clear" w:color="auto" w:fill="FFFFFF"/>
        <w:tabs>
          <w:tab w:val="left" w:pos="787"/>
        </w:tabs>
        <w:spacing w:before="120"/>
        <w:ind w:left="787" w:hanging="389"/>
        <w:rPr>
          <w:sz w:val="22"/>
          <w:szCs w:val="24"/>
        </w:rPr>
      </w:pPr>
      <w:r w:rsidRPr="001104A4">
        <w:rPr>
          <w:b/>
          <w:bCs/>
          <w:sz w:val="22"/>
          <w:szCs w:val="24"/>
        </w:rPr>
        <w:t>(d)</w:t>
      </w:r>
      <w:r w:rsidRPr="001104A4">
        <w:rPr>
          <w:sz w:val="22"/>
          <w:szCs w:val="24"/>
        </w:rPr>
        <w:tab/>
        <w:t>by omitting paragraph (3)(a) and substituting the following</w:t>
      </w:r>
      <w:r w:rsidR="001104A4">
        <w:rPr>
          <w:sz w:val="22"/>
          <w:szCs w:val="24"/>
        </w:rPr>
        <w:t xml:space="preserve"> </w:t>
      </w:r>
      <w:r w:rsidRPr="001104A4">
        <w:rPr>
          <w:sz w:val="22"/>
          <w:szCs w:val="24"/>
        </w:rPr>
        <w:t>paragraph:</w:t>
      </w:r>
    </w:p>
    <w:p w14:paraId="4B48BD05" w14:textId="77777777" w:rsidR="002655C5" w:rsidRPr="001104A4" w:rsidRDefault="002655C5" w:rsidP="009D75A4">
      <w:pPr>
        <w:shd w:val="clear" w:color="auto" w:fill="FFFFFF"/>
        <w:spacing w:before="120"/>
        <w:ind w:left="950"/>
        <w:rPr>
          <w:sz w:val="22"/>
          <w:szCs w:val="24"/>
        </w:rPr>
      </w:pPr>
      <w:r w:rsidRPr="001104A4">
        <w:rPr>
          <w:sz w:val="22"/>
          <w:szCs w:val="24"/>
        </w:rPr>
        <w:t>“(a) to enlarge, modify or repair:</w:t>
      </w:r>
    </w:p>
    <w:p w14:paraId="408845F4" w14:textId="77777777" w:rsidR="002655C5" w:rsidRPr="001104A4" w:rsidRDefault="002655C5" w:rsidP="009D75A4">
      <w:pPr>
        <w:shd w:val="clear" w:color="auto" w:fill="FFFFFF"/>
        <w:spacing w:before="120"/>
        <w:ind w:left="2102" w:hanging="336"/>
        <w:rPr>
          <w:sz w:val="22"/>
          <w:szCs w:val="24"/>
        </w:rPr>
      </w:pPr>
      <w:r w:rsidRPr="001104A4">
        <w:rPr>
          <w:sz w:val="22"/>
          <w:szCs w:val="24"/>
        </w:rPr>
        <w:t>(</w:t>
      </w:r>
      <w:proofErr w:type="spellStart"/>
      <w:r w:rsidRPr="001104A4">
        <w:rPr>
          <w:sz w:val="22"/>
          <w:szCs w:val="24"/>
        </w:rPr>
        <w:t>i</w:t>
      </w:r>
      <w:proofErr w:type="spellEnd"/>
      <w:r w:rsidRPr="001104A4">
        <w:rPr>
          <w:sz w:val="22"/>
          <w:szCs w:val="24"/>
        </w:rPr>
        <w:t>) a dwelling-house on a holding owned by the person; or</w:t>
      </w:r>
    </w:p>
    <w:p w14:paraId="46F07303" w14:textId="77777777" w:rsidR="002655C5" w:rsidRPr="00551645" w:rsidRDefault="002655C5" w:rsidP="009D75A4">
      <w:pPr>
        <w:shd w:val="clear" w:color="auto" w:fill="FFFFFF"/>
        <w:spacing w:before="120"/>
        <w:ind w:left="2102" w:hanging="336"/>
        <w:rPr>
          <w:sz w:val="22"/>
          <w:szCs w:val="24"/>
          <w:lang w:val="fr-FR"/>
        </w:rPr>
      </w:pPr>
      <w:r w:rsidRPr="00551645">
        <w:rPr>
          <w:sz w:val="22"/>
          <w:szCs w:val="24"/>
          <w:lang w:val="fr-FR"/>
        </w:rPr>
        <w:t>(ii) a person’s retirement village accommodation; or”;</w:t>
      </w:r>
    </w:p>
    <w:p w14:paraId="11791DF9" w14:textId="77777777" w:rsidR="002655C5" w:rsidRPr="001104A4" w:rsidRDefault="002655C5" w:rsidP="009D75A4">
      <w:pPr>
        <w:shd w:val="clear" w:color="auto" w:fill="FFFFFF"/>
        <w:tabs>
          <w:tab w:val="left" w:pos="787"/>
        </w:tabs>
        <w:spacing w:before="120"/>
        <w:ind w:left="398"/>
        <w:rPr>
          <w:sz w:val="22"/>
          <w:szCs w:val="24"/>
        </w:rPr>
      </w:pPr>
      <w:r w:rsidRPr="001104A4">
        <w:rPr>
          <w:b/>
          <w:bCs/>
          <w:sz w:val="22"/>
          <w:szCs w:val="24"/>
        </w:rPr>
        <w:t>(e)</w:t>
      </w:r>
      <w:r w:rsidRPr="001104A4">
        <w:rPr>
          <w:sz w:val="22"/>
          <w:szCs w:val="24"/>
        </w:rPr>
        <w:tab/>
        <w:t>by omitting paragraphs (3)(c) and (d);</w:t>
      </w:r>
    </w:p>
    <w:p w14:paraId="6E7F91CD" w14:textId="0D5CCC77" w:rsidR="002655C5" w:rsidRPr="001104A4" w:rsidRDefault="002655C5" w:rsidP="006E6987">
      <w:pPr>
        <w:shd w:val="clear" w:color="auto" w:fill="FFFFFF"/>
        <w:spacing w:before="120"/>
        <w:ind w:left="744" w:hanging="346"/>
        <w:rPr>
          <w:sz w:val="22"/>
          <w:szCs w:val="24"/>
        </w:rPr>
      </w:pPr>
      <w:r w:rsidRPr="001104A4">
        <w:rPr>
          <w:b/>
          <w:bCs/>
          <w:sz w:val="22"/>
          <w:szCs w:val="24"/>
        </w:rPr>
        <w:t>(f)</w:t>
      </w:r>
      <w:r w:rsidR="006E6987">
        <w:rPr>
          <w:sz w:val="22"/>
          <w:szCs w:val="24"/>
        </w:rPr>
        <w:tab/>
      </w:r>
      <w:r w:rsidRPr="001104A4">
        <w:rPr>
          <w:sz w:val="22"/>
          <w:szCs w:val="24"/>
        </w:rPr>
        <w:t>by omitting paragraph (3)(f) and substituting the</w:t>
      </w:r>
      <w:r w:rsidR="009B3D2C" w:rsidRPr="001104A4">
        <w:rPr>
          <w:sz w:val="22"/>
          <w:szCs w:val="24"/>
        </w:rPr>
        <w:t xml:space="preserve"> </w:t>
      </w:r>
      <w:r w:rsidRPr="001104A4">
        <w:rPr>
          <w:sz w:val="22"/>
          <w:szCs w:val="24"/>
        </w:rPr>
        <w:t>following paragraph:</w:t>
      </w:r>
    </w:p>
    <w:p w14:paraId="2F095617" w14:textId="77777777" w:rsidR="002655C5" w:rsidRPr="001104A4" w:rsidRDefault="002655C5" w:rsidP="009D75A4">
      <w:pPr>
        <w:shd w:val="clear" w:color="auto" w:fill="FFFFFF"/>
        <w:spacing w:before="120"/>
        <w:ind w:left="1450" w:hanging="466"/>
        <w:rPr>
          <w:sz w:val="22"/>
          <w:szCs w:val="24"/>
        </w:rPr>
      </w:pPr>
      <w:r w:rsidRPr="001104A4">
        <w:rPr>
          <w:sz w:val="22"/>
          <w:szCs w:val="24"/>
        </w:rPr>
        <w:t>“(f) to discharge any debt owed by the person in relation to the person’s retirement village accommodation.”;</w:t>
      </w:r>
    </w:p>
    <w:p w14:paraId="14388A7F" w14:textId="77777777" w:rsidR="002655C5" w:rsidRDefault="002655C5" w:rsidP="009D75A4">
      <w:pPr>
        <w:shd w:val="clear" w:color="auto" w:fill="FFFFFF"/>
        <w:spacing w:before="120"/>
        <w:ind w:left="797" w:hanging="389"/>
        <w:rPr>
          <w:sz w:val="22"/>
          <w:szCs w:val="24"/>
        </w:rPr>
      </w:pPr>
      <w:r w:rsidRPr="001104A4">
        <w:rPr>
          <w:b/>
          <w:bCs/>
          <w:sz w:val="22"/>
          <w:szCs w:val="24"/>
        </w:rPr>
        <w:t>(g)</w:t>
      </w:r>
      <w:r w:rsidRPr="001104A4">
        <w:rPr>
          <w:sz w:val="22"/>
          <w:szCs w:val="24"/>
        </w:rPr>
        <w:t xml:space="preserve"> by omitting subsections (4), (4A), (5), (5A), (5AA), (5AB), (5B), (5C), (5D) and (5E).</w:t>
      </w:r>
    </w:p>
    <w:p w14:paraId="3C1CB557" w14:textId="77777777" w:rsidR="006E6987" w:rsidRPr="001104A4" w:rsidRDefault="006E6987" w:rsidP="009D75A4">
      <w:pPr>
        <w:shd w:val="clear" w:color="auto" w:fill="FFFFFF"/>
        <w:spacing w:before="120"/>
        <w:ind w:left="797" w:hanging="389"/>
        <w:rPr>
          <w:sz w:val="22"/>
          <w:szCs w:val="24"/>
        </w:rPr>
      </w:pPr>
    </w:p>
    <w:p w14:paraId="5825F151" w14:textId="3465A8B7" w:rsidR="002655C5" w:rsidRPr="001104A4" w:rsidRDefault="002655C5" w:rsidP="00622D5A">
      <w:pPr>
        <w:shd w:val="clear" w:color="auto" w:fill="FFFFFF"/>
        <w:spacing w:before="240" w:after="120"/>
        <w:jc w:val="center"/>
        <w:rPr>
          <w:sz w:val="22"/>
          <w:szCs w:val="24"/>
        </w:rPr>
      </w:pPr>
      <w:r w:rsidRPr="001104A4">
        <w:rPr>
          <w:b/>
          <w:bCs/>
          <w:sz w:val="22"/>
          <w:szCs w:val="24"/>
        </w:rPr>
        <w:t>PART 3</w:t>
      </w:r>
      <w:r w:rsidRPr="001104A4">
        <w:rPr>
          <w:rFonts w:eastAsia="Times New Roman"/>
          <w:b/>
          <w:bCs/>
          <w:sz w:val="22"/>
          <w:szCs w:val="24"/>
        </w:rPr>
        <w:t>—AMENDMENTS OF THE SEAMEN’S WAR PENSIONS AND ALLOWANCES ACT 1940</w:t>
      </w:r>
    </w:p>
    <w:p w14:paraId="42A79FB2" w14:textId="77777777" w:rsidR="002655C5" w:rsidRPr="001104A4" w:rsidRDefault="002655C5" w:rsidP="009D75A4">
      <w:pPr>
        <w:shd w:val="clear" w:color="auto" w:fill="FFFFFF"/>
        <w:spacing w:before="120" w:after="120"/>
        <w:jc w:val="center"/>
        <w:rPr>
          <w:sz w:val="22"/>
          <w:szCs w:val="24"/>
        </w:rPr>
      </w:pPr>
      <w:r w:rsidRPr="001104A4">
        <w:rPr>
          <w:b/>
          <w:bCs/>
          <w:i/>
          <w:iCs/>
          <w:sz w:val="22"/>
          <w:szCs w:val="24"/>
        </w:rPr>
        <w:t>Division 1</w:t>
      </w:r>
      <w:r w:rsidRPr="001104A4">
        <w:rPr>
          <w:rFonts w:eastAsia="Times New Roman"/>
          <w:b/>
          <w:bCs/>
          <w:sz w:val="22"/>
          <w:szCs w:val="24"/>
        </w:rPr>
        <w:t>—</w:t>
      </w:r>
      <w:r w:rsidRPr="001104A4">
        <w:rPr>
          <w:rFonts w:eastAsia="Times New Roman"/>
          <w:b/>
          <w:bCs/>
          <w:i/>
          <w:iCs/>
          <w:sz w:val="22"/>
          <w:szCs w:val="24"/>
        </w:rPr>
        <w:t>Preliminary</w:t>
      </w:r>
    </w:p>
    <w:p w14:paraId="33A63F64" w14:textId="77777777" w:rsidR="002655C5" w:rsidRPr="001104A4" w:rsidRDefault="002655C5" w:rsidP="009D75A4">
      <w:pPr>
        <w:shd w:val="clear" w:color="auto" w:fill="FFFFFF"/>
        <w:spacing w:before="120"/>
        <w:ind w:left="24"/>
        <w:rPr>
          <w:sz w:val="22"/>
          <w:szCs w:val="24"/>
        </w:rPr>
      </w:pPr>
      <w:r w:rsidRPr="001104A4">
        <w:rPr>
          <w:b/>
          <w:bCs/>
          <w:sz w:val="22"/>
          <w:szCs w:val="24"/>
        </w:rPr>
        <w:t>Principal Act</w:t>
      </w:r>
    </w:p>
    <w:p w14:paraId="0BDA9CFF" w14:textId="77777777" w:rsidR="002655C5" w:rsidRPr="001104A4" w:rsidRDefault="002655C5" w:rsidP="009D75A4">
      <w:pPr>
        <w:shd w:val="clear" w:color="auto" w:fill="FFFFFF"/>
        <w:tabs>
          <w:tab w:val="left" w:pos="648"/>
        </w:tabs>
        <w:spacing w:before="120"/>
        <w:ind w:firstLine="346"/>
        <w:rPr>
          <w:sz w:val="22"/>
          <w:szCs w:val="24"/>
        </w:rPr>
      </w:pPr>
      <w:r w:rsidRPr="001104A4">
        <w:rPr>
          <w:b/>
          <w:bCs/>
          <w:sz w:val="22"/>
          <w:szCs w:val="24"/>
        </w:rPr>
        <w:t>6.</w:t>
      </w:r>
      <w:r w:rsidRPr="001104A4">
        <w:rPr>
          <w:b/>
          <w:bCs/>
          <w:sz w:val="22"/>
          <w:szCs w:val="24"/>
        </w:rPr>
        <w:tab/>
      </w:r>
      <w:r w:rsidRPr="001104A4">
        <w:rPr>
          <w:sz w:val="22"/>
          <w:szCs w:val="24"/>
        </w:rPr>
        <w:t xml:space="preserve">In this Part, </w:t>
      </w:r>
      <w:r w:rsidRPr="001104A4">
        <w:rPr>
          <w:b/>
          <w:bCs/>
          <w:sz w:val="22"/>
          <w:szCs w:val="24"/>
        </w:rPr>
        <w:t xml:space="preserve">“Principal Act” </w:t>
      </w:r>
      <w:r w:rsidRPr="001104A4">
        <w:rPr>
          <w:sz w:val="22"/>
          <w:szCs w:val="24"/>
        </w:rPr>
        <w:t xml:space="preserve">means the </w:t>
      </w:r>
      <w:r w:rsidRPr="001104A4">
        <w:rPr>
          <w:i/>
          <w:iCs/>
          <w:sz w:val="22"/>
          <w:szCs w:val="24"/>
        </w:rPr>
        <w:t>Seamen’s War Pensions</w:t>
      </w:r>
      <w:r w:rsidR="001104A4">
        <w:rPr>
          <w:i/>
          <w:iCs/>
          <w:sz w:val="22"/>
          <w:szCs w:val="24"/>
        </w:rPr>
        <w:t xml:space="preserve"> </w:t>
      </w:r>
      <w:r w:rsidRPr="001104A4">
        <w:rPr>
          <w:i/>
          <w:iCs/>
          <w:sz w:val="22"/>
          <w:szCs w:val="24"/>
        </w:rPr>
        <w:t>and Allowances Act 1940</w:t>
      </w:r>
      <w:r w:rsidRPr="001104A4">
        <w:rPr>
          <w:sz w:val="22"/>
          <w:szCs w:val="24"/>
          <w:vertAlign w:val="superscript"/>
        </w:rPr>
        <w:t>2</w:t>
      </w:r>
      <w:r w:rsidRPr="001104A4">
        <w:rPr>
          <w:i/>
          <w:iCs/>
          <w:sz w:val="22"/>
          <w:szCs w:val="24"/>
        </w:rPr>
        <w:t>.</w:t>
      </w:r>
    </w:p>
    <w:p w14:paraId="5CC5A8EB" w14:textId="77777777" w:rsidR="002655C5" w:rsidRPr="001104A4" w:rsidRDefault="002655C5" w:rsidP="009D75A4">
      <w:pPr>
        <w:shd w:val="clear" w:color="auto" w:fill="FFFFFF"/>
        <w:tabs>
          <w:tab w:val="left" w:pos="648"/>
        </w:tabs>
        <w:spacing w:before="120"/>
        <w:ind w:firstLine="346"/>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25EE27C0" w14:textId="77777777" w:rsidR="002655C5" w:rsidRPr="001104A4" w:rsidRDefault="002655C5" w:rsidP="009D75A4">
      <w:pPr>
        <w:shd w:val="clear" w:color="auto" w:fill="FFFFFF"/>
        <w:spacing w:before="120" w:after="120"/>
        <w:jc w:val="center"/>
        <w:rPr>
          <w:sz w:val="22"/>
          <w:szCs w:val="24"/>
        </w:rPr>
      </w:pPr>
      <w:r w:rsidRPr="001104A4">
        <w:rPr>
          <w:b/>
          <w:bCs/>
          <w:i/>
          <w:iCs/>
          <w:sz w:val="22"/>
          <w:szCs w:val="24"/>
        </w:rPr>
        <w:lastRenderedPageBreak/>
        <w:t>Division 2</w:t>
      </w:r>
      <w:r w:rsidRPr="001104A4">
        <w:rPr>
          <w:rFonts w:eastAsia="Times New Roman"/>
          <w:b/>
          <w:bCs/>
          <w:sz w:val="22"/>
          <w:szCs w:val="24"/>
        </w:rPr>
        <w:t>—</w:t>
      </w:r>
      <w:proofErr w:type="spellStart"/>
      <w:r w:rsidRPr="001104A4">
        <w:rPr>
          <w:rFonts w:eastAsia="Times New Roman"/>
          <w:b/>
          <w:bCs/>
          <w:i/>
          <w:iCs/>
          <w:sz w:val="22"/>
          <w:szCs w:val="24"/>
        </w:rPr>
        <w:t>Dependants</w:t>
      </w:r>
      <w:proofErr w:type="spellEnd"/>
      <w:r w:rsidRPr="001104A4">
        <w:rPr>
          <w:rFonts w:eastAsia="Times New Roman"/>
          <w:b/>
          <w:bCs/>
          <w:i/>
          <w:iCs/>
          <w:sz w:val="22"/>
          <w:szCs w:val="24"/>
        </w:rPr>
        <w:t xml:space="preserve"> of former POWs</w:t>
      </w:r>
    </w:p>
    <w:p w14:paraId="3C77A533" w14:textId="77777777" w:rsidR="002655C5" w:rsidRPr="001104A4" w:rsidRDefault="002655C5" w:rsidP="009D75A4">
      <w:pPr>
        <w:shd w:val="clear" w:color="auto" w:fill="FFFFFF"/>
        <w:spacing w:before="120"/>
        <w:rPr>
          <w:sz w:val="22"/>
          <w:szCs w:val="24"/>
        </w:rPr>
      </w:pPr>
      <w:r w:rsidRPr="001104A4">
        <w:rPr>
          <w:b/>
          <w:bCs/>
          <w:sz w:val="22"/>
          <w:szCs w:val="24"/>
        </w:rPr>
        <w:t xml:space="preserve">Pensions to </w:t>
      </w:r>
      <w:proofErr w:type="spellStart"/>
      <w:r w:rsidRPr="001104A4">
        <w:rPr>
          <w:b/>
          <w:bCs/>
          <w:sz w:val="22"/>
          <w:szCs w:val="24"/>
        </w:rPr>
        <w:t>dependants</w:t>
      </w:r>
      <w:proofErr w:type="spellEnd"/>
      <w:r w:rsidRPr="001104A4">
        <w:rPr>
          <w:b/>
          <w:bCs/>
          <w:sz w:val="22"/>
          <w:szCs w:val="24"/>
        </w:rPr>
        <w:t xml:space="preserve"> of certain deceased Australian mariners</w:t>
      </w:r>
    </w:p>
    <w:p w14:paraId="5509750F" w14:textId="77777777" w:rsidR="002655C5" w:rsidRPr="001104A4" w:rsidRDefault="002655C5" w:rsidP="009D75A4">
      <w:pPr>
        <w:shd w:val="clear" w:color="auto" w:fill="FFFFFF"/>
        <w:tabs>
          <w:tab w:val="left" w:pos="643"/>
        </w:tabs>
        <w:spacing w:before="120"/>
        <w:ind w:left="341"/>
        <w:rPr>
          <w:sz w:val="22"/>
          <w:szCs w:val="24"/>
        </w:rPr>
      </w:pPr>
      <w:r w:rsidRPr="001104A4">
        <w:rPr>
          <w:b/>
          <w:bCs/>
          <w:sz w:val="22"/>
          <w:szCs w:val="24"/>
        </w:rPr>
        <w:t>7.</w:t>
      </w:r>
      <w:r w:rsidRPr="001104A4">
        <w:rPr>
          <w:sz w:val="22"/>
          <w:szCs w:val="24"/>
        </w:rPr>
        <w:tab/>
        <w:t>Section 17A of the Principal Act is amended:</w:t>
      </w:r>
    </w:p>
    <w:p w14:paraId="66DCB0FD" w14:textId="77777777" w:rsidR="002655C5" w:rsidRPr="001104A4" w:rsidRDefault="002655C5" w:rsidP="009D75A4">
      <w:pPr>
        <w:shd w:val="clear" w:color="auto" w:fill="FFFFFF"/>
        <w:tabs>
          <w:tab w:val="left" w:pos="787"/>
        </w:tabs>
        <w:spacing w:before="120"/>
        <w:ind w:left="394"/>
        <w:rPr>
          <w:sz w:val="22"/>
          <w:szCs w:val="24"/>
        </w:rPr>
      </w:pPr>
      <w:r w:rsidRPr="001104A4">
        <w:rPr>
          <w:b/>
          <w:bCs/>
          <w:sz w:val="22"/>
          <w:szCs w:val="24"/>
        </w:rPr>
        <w:t>(a)</w:t>
      </w:r>
      <w:r w:rsidRPr="001104A4">
        <w:rPr>
          <w:sz w:val="22"/>
          <w:szCs w:val="24"/>
        </w:rPr>
        <w:tab/>
        <w:t>by inserting after subsection (1) the following subsections:</w:t>
      </w:r>
    </w:p>
    <w:p w14:paraId="3B7ED35F" w14:textId="77777777" w:rsidR="002655C5" w:rsidRPr="001104A4" w:rsidRDefault="002655C5" w:rsidP="009D75A4">
      <w:pPr>
        <w:shd w:val="clear" w:color="auto" w:fill="FFFFFF"/>
        <w:spacing w:before="120"/>
        <w:ind w:left="1018"/>
        <w:rPr>
          <w:sz w:val="22"/>
          <w:szCs w:val="24"/>
        </w:rPr>
      </w:pPr>
      <w:r w:rsidRPr="001104A4">
        <w:rPr>
          <w:sz w:val="22"/>
          <w:szCs w:val="24"/>
        </w:rPr>
        <w:t>“(1A) If:</w:t>
      </w:r>
    </w:p>
    <w:p w14:paraId="0B7FA7DA" w14:textId="77777777" w:rsidR="002655C5" w:rsidRPr="001104A4" w:rsidRDefault="002655C5" w:rsidP="009D75A4">
      <w:pPr>
        <w:numPr>
          <w:ilvl w:val="0"/>
          <w:numId w:val="10"/>
        </w:numPr>
        <w:shd w:val="clear" w:color="auto" w:fill="FFFFFF"/>
        <w:tabs>
          <w:tab w:val="left" w:pos="1445"/>
        </w:tabs>
        <w:spacing w:before="120"/>
        <w:ind w:left="1061"/>
        <w:rPr>
          <w:sz w:val="22"/>
          <w:szCs w:val="24"/>
        </w:rPr>
      </w:pPr>
      <w:r w:rsidRPr="001104A4">
        <w:rPr>
          <w:sz w:val="22"/>
          <w:szCs w:val="24"/>
        </w:rPr>
        <w:t>an Australian mariner has died or dies; and</w:t>
      </w:r>
    </w:p>
    <w:p w14:paraId="3B56FC7C" w14:textId="77777777" w:rsidR="002655C5" w:rsidRPr="001104A4" w:rsidRDefault="002655C5" w:rsidP="009D75A4">
      <w:pPr>
        <w:numPr>
          <w:ilvl w:val="0"/>
          <w:numId w:val="10"/>
        </w:numPr>
        <w:shd w:val="clear" w:color="auto" w:fill="FFFFFF"/>
        <w:tabs>
          <w:tab w:val="left" w:pos="1445"/>
        </w:tabs>
        <w:spacing w:before="120"/>
        <w:ind w:left="1445" w:hanging="384"/>
        <w:jc w:val="both"/>
        <w:rPr>
          <w:sz w:val="22"/>
          <w:szCs w:val="24"/>
        </w:rPr>
      </w:pPr>
      <w:r w:rsidRPr="001104A4">
        <w:rPr>
          <w:sz w:val="22"/>
          <w:szCs w:val="24"/>
        </w:rPr>
        <w:t>the mariner’s death was not a direct result of the mariner’s having sustained a war injury; and</w:t>
      </w:r>
    </w:p>
    <w:p w14:paraId="1320F3EC" w14:textId="77777777" w:rsidR="002655C5" w:rsidRPr="001104A4" w:rsidRDefault="002655C5" w:rsidP="009D75A4">
      <w:pPr>
        <w:numPr>
          <w:ilvl w:val="0"/>
          <w:numId w:val="10"/>
        </w:numPr>
        <w:shd w:val="clear" w:color="auto" w:fill="FFFFFF"/>
        <w:tabs>
          <w:tab w:val="left" w:pos="1445"/>
        </w:tabs>
        <w:spacing w:before="120"/>
        <w:ind w:left="1445" w:hanging="384"/>
        <w:jc w:val="both"/>
        <w:rPr>
          <w:sz w:val="22"/>
          <w:szCs w:val="24"/>
        </w:rPr>
      </w:pPr>
      <w:r w:rsidRPr="001104A4">
        <w:rPr>
          <w:sz w:val="22"/>
          <w:szCs w:val="24"/>
        </w:rPr>
        <w:t>the mariner was a prisoner of war in the course of employment as an Australian mariner;</w:t>
      </w:r>
    </w:p>
    <w:p w14:paraId="723A5429" w14:textId="77777777" w:rsidR="002655C5" w:rsidRPr="001104A4" w:rsidRDefault="002655C5" w:rsidP="009D75A4">
      <w:pPr>
        <w:shd w:val="clear" w:color="auto" w:fill="FFFFFF"/>
        <w:spacing w:before="120"/>
        <w:ind w:left="797"/>
        <w:jc w:val="both"/>
        <w:rPr>
          <w:sz w:val="22"/>
          <w:szCs w:val="24"/>
        </w:rPr>
      </w:pPr>
      <w:r w:rsidRPr="001104A4">
        <w:rPr>
          <w:sz w:val="22"/>
          <w:szCs w:val="24"/>
        </w:rPr>
        <w:t xml:space="preserve">the </w:t>
      </w:r>
      <w:proofErr w:type="spellStart"/>
      <w:r w:rsidRPr="001104A4">
        <w:rPr>
          <w:sz w:val="22"/>
          <w:szCs w:val="24"/>
        </w:rPr>
        <w:t>dependants</w:t>
      </w:r>
      <w:proofErr w:type="spellEnd"/>
      <w:r w:rsidRPr="001104A4">
        <w:rPr>
          <w:sz w:val="22"/>
          <w:szCs w:val="24"/>
        </w:rPr>
        <w:t xml:space="preserve"> of the mariner are, subject to this Act, entitled to receive the pensions that would have been payable to them if the mariner’s death had been a direct result of having sustained a war injury.</w:t>
      </w:r>
    </w:p>
    <w:p w14:paraId="42BBA846" w14:textId="77777777" w:rsidR="002655C5" w:rsidRPr="001104A4" w:rsidRDefault="002655C5" w:rsidP="009D75A4">
      <w:pPr>
        <w:shd w:val="clear" w:color="auto" w:fill="FFFFFF"/>
        <w:spacing w:before="120"/>
        <w:ind w:left="802" w:firstLine="341"/>
        <w:jc w:val="both"/>
        <w:rPr>
          <w:sz w:val="22"/>
          <w:szCs w:val="24"/>
        </w:rPr>
      </w:pPr>
      <w:r w:rsidRPr="001104A4">
        <w:rPr>
          <w:sz w:val="22"/>
          <w:szCs w:val="24"/>
        </w:rPr>
        <w:t>“(1B) The date of commencement of a pension payable under subsection (1A) is not to be earlier than 1 January 1993.”;</w:t>
      </w:r>
    </w:p>
    <w:p w14:paraId="3433572D" w14:textId="77777777" w:rsidR="002655C5" w:rsidRPr="001104A4" w:rsidRDefault="002655C5" w:rsidP="009D75A4">
      <w:pPr>
        <w:shd w:val="clear" w:color="auto" w:fill="FFFFFF"/>
        <w:tabs>
          <w:tab w:val="left" w:pos="787"/>
        </w:tabs>
        <w:spacing w:before="120"/>
        <w:ind w:left="394"/>
        <w:rPr>
          <w:sz w:val="22"/>
          <w:szCs w:val="24"/>
        </w:rPr>
      </w:pPr>
      <w:r w:rsidRPr="001104A4">
        <w:rPr>
          <w:sz w:val="22"/>
          <w:szCs w:val="24"/>
        </w:rPr>
        <w:t>(b)</w:t>
      </w:r>
      <w:r w:rsidRPr="001104A4">
        <w:rPr>
          <w:sz w:val="22"/>
          <w:szCs w:val="24"/>
        </w:rPr>
        <w:tab/>
        <w:t>by inserting in subsection (2) “or (1A)” after “subsection (1)”.</w:t>
      </w:r>
    </w:p>
    <w:p w14:paraId="30A439B5" w14:textId="77777777" w:rsidR="002655C5" w:rsidRPr="001104A4" w:rsidRDefault="002655C5" w:rsidP="009D75A4">
      <w:pPr>
        <w:shd w:val="clear" w:color="auto" w:fill="FFFFFF"/>
        <w:spacing w:before="120"/>
        <w:ind w:left="14"/>
        <w:rPr>
          <w:sz w:val="22"/>
          <w:szCs w:val="24"/>
        </w:rPr>
      </w:pPr>
      <w:r w:rsidRPr="001104A4">
        <w:rPr>
          <w:b/>
          <w:bCs/>
          <w:sz w:val="22"/>
          <w:szCs w:val="24"/>
        </w:rPr>
        <w:t xml:space="preserve">Certain </w:t>
      </w:r>
      <w:proofErr w:type="spellStart"/>
      <w:r w:rsidRPr="001104A4">
        <w:rPr>
          <w:b/>
          <w:bCs/>
          <w:sz w:val="22"/>
          <w:szCs w:val="24"/>
        </w:rPr>
        <w:t>dependants</w:t>
      </w:r>
      <w:proofErr w:type="spellEnd"/>
      <w:r w:rsidRPr="001104A4">
        <w:rPr>
          <w:b/>
          <w:bCs/>
          <w:sz w:val="22"/>
          <w:szCs w:val="24"/>
        </w:rPr>
        <w:t xml:space="preserve"> to be automatically paid pension</w:t>
      </w:r>
    </w:p>
    <w:p w14:paraId="27469EDC" w14:textId="77777777" w:rsidR="002655C5" w:rsidRPr="001104A4" w:rsidRDefault="002655C5" w:rsidP="009D75A4">
      <w:pPr>
        <w:shd w:val="clear" w:color="auto" w:fill="FFFFFF"/>
        <w:tabs>
          <w:tab w:val="left" w:pos="643"/>
        </w:tabs>
        <w:spacing w:before="120"/>
        <w:ind w:left="24" w:firstLine="317"/>
        <w:rPr>
          <w:sz w:val="22"/>
          <w:szCs w:val="24"/>
        </w:rPr>
      </w:pPr>
      <w:r w:rsidRPr="001104A4">
        <w:rPr>
          <w:b/>
          <w:bCs/>
          <w:sz w:val="22"/>
          <w:szCs w:val="24"/>
        </w:rPr>
        <w:t>8.</w:t>
      </w:r>
      <w:r w:rsidRPr="001104A4">
        <w:rPr>
          <w:b/>
          <w:bCs/>
          <w:sz w:val="22"/>
          <w:szCs w:val="24"/>
        </w:rPr>
        <w:tab/>
      </w:r>
      <w:r w:rsidRPr="001104A4">
        <w:rPr>
          <w:sz w:val="22"/>
          <w:szCs w:val="24"/>
        </w:rPr>
        <w:t>Section 25A of the Principal Act is amended by inserting after</w:t>
      </w:r>
      <w:r w:rsidR="001104A4">
        <w:rPr>
          <w:sz w:val="22"/>
          <w:szCs w:val="24"/>
        </w:rPr>
        <w:t xml:space="preserve"> </w:t>
      </w:r>
      <w:r w:rsidRPr="001104A4">
        <w:rPr>
          <w:sz w:val="22"/>
          <w:szCs w:val="24"/>
        </w:rPr>
        <w:t>subsection (1) the following subsection:</w:t>
      </w:r>
    </w:p>
    <w:p w14:paraId="5B492A0C" w14:textId="77777777" w:rsidR="002655C5" w:rsidRPr="001104A4" w:rsidRDefault="002655C5" w:rsidP="009D75A4">
      <w:pPr>
        <w:shd w:val="clear" w:color="auto" w:fill="FFFFFF"/>
        <w:spacing w:before="120"/>
        <w:ind w:left="370"/>
        <w:rPr>
          <w:sz w:val="22"/>
          <w:szCs w:val="24"/>
        </w:rPr>
      </w:pPr>
      <w:r w:rsidRPr="001104A4">
        <w:rPr>
          <w:sz w:val="22"/>
          <w:szCs w:val="24"/>
        </w:rPr>
        <w:t>“(1A) If:</w:t>
      </w:r>
    </w:p>
    <w:p w14:paraId="20DEFD2E" w14:textId="77777777" w:rsidR="002655C5" w:rsidRPr="001104A4" w:rsidRDefault="002655C5" w:rsidP="009D75A4">
      <w:pPr>
        <w:numPr>
          <w:ilvl w:val="0"/>
          <w:numId w:val="11"/>
        </w:numPr>
        <w:shd w:val="clear" w:color="auto" w:fill="FFFFFF"/>
        <w:tabs>
          <w:tab w:val="left" w:pos="806"/>
        </w:tabs>
        <w:spacing w:before="120"/>
        <w:ind w:left="408"/>
        <w:rPr>
          <w:sz w:val="22"/>
          <w:szCs w:val="24"/>
        </w:rPr>
      </w:pPr>
      <w:r w:rsidRPr="001104A4">
        <w:rPr>
          <w:sz w:val="22"/>
          <w:szCs w:val="24"/>
        </w:rPr>
        <w:t>an Australian mariner dies; and</w:t>
      </w:r>
    </w:p>
    <w:p w14:paraId="25A399FD" w14:textId="77777777" w:rsidR="002655C5" w:rsidRPr="001104A4" w:rsidRDefault="002655C5" w:rsidP="009D75A4">
      <w:pPr>
        <w:numPr>
          <w:ilvl w:val="0"/>
          <w:numId w:val="11"/>
        </w:numPr>
        <w:shd w:val="clear" w:color="auto" w:fill="FFFFFF"/>
        <w:tabs>
          <w:tab w:val="left" w:pos="806"/>
        </w:tabs>
        <w:spacing w:before="120"/>
        <w:ind w:left="806" w:hanging="398"/>
        <w:rPr>
          <w:sz w:val="22"/>
          <w:szCs w:val="24"/>
        </w:rPr>
      </w:pPr>
      <w:r w:rsidRPr="001104A4">
        <w:rPr>
          <w:sz w:val="22"/>
          <w:szCs w:val="24"/>
        </w:rPr>
        <w:t xml:space="preserve">the mariner is survived by a person who is a </w:t>
      </w:r>
      <w:proofErr w:type="spellStart"/>
      <w:r w:rsidRPr="001104A4">
        <w:rPr>
          <w:sz w:val="22"/>
          <w:szCs w:val="24"/>
        </w:rPr>
        <w:t>dependant</w:t>
      </w:r>
      <w:proofErr w:type="spellEnd"/>
      <w:r w:rsidRPr="001104A4">
        <w:rPr>
          <w:sz w:val="22"/>
          <w:szCs w:val="24"/>
        </w:rPr>
        <w:t xml:space="preserve"> of the mariner; and</w:t>
      </w:r>
    </w:p>
    <w:p w14:paraId="1057554E" w14:textId="77777777" w:rsidR="002655C5" w:rsidRPr="001104A4" w:rsidRDefault="002655C5" w:rsidP="009D75A4">
      <w:pPr>
        <w:numPr>
          <w:ilvl w:val="0"/>
          <w:numId w:val="11"/>
        </w:numPr>
        <w:shd w:val="clear" w:color="auto" w:fill="FFFFFF"/>
        <w:tabs>
          <w:tab w:val="left" w:pos="806"/>
        </w:tabs>
        <w:spacing w:before="120"/>
        <w:ind w:left="408"/>
        <w:rPr>
          <w:sz w:val="22"/>
          <w:szCs w:val="24"/>
        </w:rPr>
      </w:pPr>
      <w:r w:rsidRPr="001104A4">
        <w:rPr>
          <w:sz w:val="22"/>
          <w:szCs w:val="24"/>
        </w:rPr>
        <w:t>subsection 17A(1A) applies to the mariner; and</w:t>
      </w:r>
    </w:p>
    <w:p w14:paraId="01705560" w14:textId="77777777" w:rsidR="002655C5" w:rsidRPr="001104A4" w:rsidRDefault="002655C5" w:rsidP="009D75A4">
      <w:pPr>
        <w:numPr>
          <w:ilvl w:val="0"/>
          <w:numId w:val="11"/>
        </w:numPr>
        <w:shd w:val="clear" w:color="auto" w:fill="FFFFFF"/>
        <w:tabs>
          <w:tab w:val="left" w:pos="806"/>
        </w:tabs>
        <w:spacing w:before="120"/>
        <w:ind w:left="408"/>
        <w:rPr>
          <w:sz w:val="22"/>
          <w:szCs w:val="24"/>
        </w:rPr>
      </w:pPr>
      <w:r w:rsidRPr="001104A4">
        <w:rPr>
          <w:sz w:val="22"/>
          <w:szCs w:val="24"/>
        </w:rPr>
        <w:t>at the time when the mariner dies the Secretary:</w:t>
      </w:r>
    </w:p>
    <w:p w14:paraId="4D87F4A7" w14:textId="77777777" w:rsidR="002655C5" w:rsidRPr="001104A4" w:rsidRDefault="002655C5" w:rsidP="009D75A4">
      <w:pPr>
        <w:shd w:val="clear" w:color="auto" w:fill="FFFFFF"/>
        <w:spacing w:before="120"/>
        <w:ind w:left="1128"/>
        <w:rPr>
          <w:sz w:val="22"/>
          <w:szCs w:val="24"/>
        </w:rPr>
      </w:pPr>
      <w:r w:rsidRPr="001104A4">
        <w:rPr>
          <w:sz w:val="22"/>
          <w:szCs w:val="24"/>
        </w:rPr>
        <w:t>(</w:t>
      </w:r>
      <w:proofErr w:type="spellStart"/>
      <w:r w:rsidRPr="001104A4">
        <w:rPr>
          <w:sz w:val="22"/>
          <w:szCs w:val="24"/>
        </w:rPr>
        <w:t>i</w:t>
      </w:r>
      <w:proofErr w:type="spellEnd"/>
      <w:r w:rsidRPr="001104A4">
        <w:rPr>
          <w:sz w:val="22"/>
          <w:szCs w:val="24"/>
        </w:rPr>
        <w:t>) is aware of the person’s existence; and</w:t>
      </w:r>
    </w:p>
    <w:p w14:paraId="73C18E05" w14:textId="77777777" w:rsidR="002655C5" w:rsidRPr="001104A4" w:rsidRDefault="002655C5" w:rsidP="009D75A4">
      <w:pPr>
        <w:shd w:val="clear" w:color="auto" w:fill="FFFFFF"/>
        <w:spacing w:before="120"/>
        <w:ind w:left="1474" w:hanging="413"/>
        <w:jc w:val="both"/>
        <w:rPr>
          <w:sz w:val="22"/>
          <w:szCs w:val="24"/>
        </w:rPr>
      </w:pPr>
      <w:r w:rsidRPr="001104A4">
        <w:rPr>
          <w:sz w:val="22"/>
          <w:szCs w:val="24"/>
        </w:rPr>
        <w:t xml:space="preserve">(ii) is aware that the person is a </w:t>
      </w:r>
      <w:proofErr w:type="spellStart"/>
      <w:r w:rsidRPr="001104A4">
        <w:rPr>
          <w:sz w:val="22"/>
          <w:szCs w:val="24"/>
        </w:rPr>
        <w:t>dependant</w:t>
      </w:r>
      <w:proofErr w:type="spellEnd"/>
      <w:r w:rsidRPr="001104A4">
        <w:rPr>
          <w:sz w:val="22"/>
          <w:szCs w:val="24"/>
        </w:rPr>
        <w:t xml:space="preserve"> of the mariner; and</w:t>
      </w:r>
    </w:p>
    <w:p w14:paraId="63725BF0" w14:textId="77777777" w:rsidR="002655C5" w:rsidRPr="001104A4" w:rsidRDefault="002655C5" w:rsidP="009D75A4">
      <w:pPr>
        <w:shd w:val="clear" w:color="auto" w:fill="FFFFFF"/>
        <w:spacing w:before="120"/>
        <w:ind w:left="1469" w:hanging="480"/>
        <w:jc w:val="both"/>
        <w:rPr>
          <w:sz w:val="22"/>
          <w:szCs w:val="24"/>
        </w:rPr>
      </w:pPr>
      <w:r w:rsidRPr="001104A4">
        <w:rPr>
          <w:sz w:val="22"/>
          <w:szCs w:val="24"/>
        </w:rPr>
        <w:t xml:space="preserve">(iii) has enough information about the mariner’s and the person’s circumstances to know that a pension is payable to the </w:t>
      </w:r>
      <w:proofErr w:type="spellStart"/>
      <w:r w:rsidRPr="001104A4">
        <w:rPr>
          <w:sz w:val="22"/>
          <w:szCs w:val="24"/>
        </w:rPr>
        <w:t>dependant</w:t>
      </w:r>
      <w:proofErr w:type="spellEnd"/>
      <w:r w:rsidRPr="001104A4">
        <w:rPr>
          <w:sz w:val="22"/>
          <w:szCs w:val="24"/>
        </w:rPr>
        <w:t xml:space="preserve"> under subsection 17A(1A);</w:t>
      </w:r>
    </w:p>
    <w:p w14:paraId="353DE56C" w14:textId="77777777" w:rsidR="002655C5" w:rsidRPr="001104A4" w:rsidRDefault="002655C5" w:rsidP="009D75A4">
      <w:pPr>
        <w:shd w:val="clear" w:color="auto" w:fill="FFFFFF"/>
        <w:spacing w:before="120"/>
        <w:ind w:left="34"/>
        <w:rPr>
          <w:sz w:val="22"/>
          <w:szCs w:val="24"/>
        </w:rPr>
      </w:pPr>
      <w:r w:rsidRPr="001104A4">
        <w:rPr>
          <w:sz w:val="22"/>
          <w:szCs w:val="24"/>
        </w:rPr>
        <w:t xml:space="preserve">the pension payable to the </w:t>
      </w:r>
      <w:proofErr w:type="spellStart"/>
      <w:r w:rsidRPr="001104A4">
        <w:rPr>
          <w:sz w:val="22"/>
          <w:szCs w:val="24"/>
        </w:rPr>
        <w:t>dependant</w:t>
      </w:r>
      <w:proofErr w:type="spellEnd"/>
      <w:r w:rsidRPr="001104A4">
        <w:rPr>
          <w:sz w:val="22"/>
          <w:szCs w:val="24"/>
        </w:rPr>
        <w:t xml:space="preserve"> in respect of the death of the mariner is payable:</w:t>
      </w:r>
    </w:p>
    <w:p w14:paraId="229734E8" w14:textId="77777777" w:rsidR="002655C5" w:rsidRPr="001104A4" w:rsidRDefault="002655C5" w:rsidP="009D75A4">
      <w:pPr>
        <w:shd w:val="clear" w:color="auto" w:fill="FFFFFF"/>
        <w:tabs>
          <w:tab w:val="left" w:pos="806"/>
        </w:tabs>
        <w:spacing w:before="120"/>
        <w:ind w:left="806" w:hanging="398"/>
        <w:rPr>
          <w:sz w:val="22"/>
          <w:szCs w:val="24"/>
        </w:rPr>
      </w:pPr>
      <w:r w:rsidRPr="001104A4">
        <w:rPr>
          <w:sz w:val="22"/>
          <w:szCs w:val="24"/>
        </w:rPr>
        <w:t>(e)</w:t>
      </w:r>
      <w:r w:rsidRPr="001104A4">
        <w:rPr>
          <w:sz w:val="22"/>
          <w:szCs w:val="24"/>
        </w:rPr>
        <w:tab/>
        <w:t xml:space="preserve">without the </w:t>
      </w:r>
      <w:proofErr w:type="spellStart"/>
      <w:r w:rsidRPr="001104A4">
        <w:rPr>
          <w:sz w:val="22"/>
          <w:szCs w:val="24"/>
        </w:rPr>
        <w:t>dependant</w:t>
      </w:r>
      <w:proofErr w:type="spellEnd"/>
      <w:r w:rsidRPr="001104A4">
        <w:rPr>
          <w:sz w:val="22"/>
          <w:szCs w:val="24"/>
        </w:rPr>
        <w:t xml:space="preserve"> having to make a claim for the pension</w:t>
      </w:r>
      <w:r w:rsidR="001104A4">
        <w:rPr>
          <w:sz w:val="22"/>
          <w:szCs w:val="24"/>
        </w:rPr>
        <w:t xml:space="preserve"> </w:t>
      </w:r>
      <w:r w:rsidRPr="001104A4">
        <w:rPr>
          <w:sz w:val="22"/>
          <w:szCs w:val="24"/>
        </w:rPr>
        <w:t>under section 26; and</w:t>
      </w:r>
    </w:p>
    <w:p w14:paraId="1DD56580" w14:textId="77777777" w:rsidR="002655C5" w:rsidRPr="001104A4" w:rsidRDefault="002655C5" w:rsidP="009D75A4">
      <w:pPr>
        <w:shd w:val="clear" w:color="auto" w:fill="FFFFFF"/>
        <w:spacing w:before="120"/>
        <w:ind w:left="826" w:hanging="350"/>
        <w:rPr>
          <w:sz w:val="22"/>
          <w:szCs w:val="24"/>
        </w:rPr>
      </w:pPr>
      <w:r w:rsidRPr="001104A4">
        <w:rPr>
          <w:sz w:val="22"/>
          <w:szCs w:val="24"/>
        </w:rPr>
        <w:t>(</w:t>
      </w:r>
      <w:r w:rsidR="009D75A4">
        <w:rPr>
          <w:sz w:val="22"/>
          <w:szCs w:val="24"/>
        </w:rPr>
        <w:t>f)</w:t>
      </w:r>
      <w:r w:rsidRPr="001104A4">
        <w:rPr>
          <w:sz w:val="22"/>
          <w:szCs w:val="24"/>
        </w:rPr>
        <w:t xml:space="preserve"> without a Pensions Committee or the Commission having to make a determination under section 26AC.</w:t>
      </w:r>
    </w:p>
    <w:p w14:paraId="1EA3A257" w14:textId="77777777" w:rsidR="002655C5" w:rsidRPr="009D75A4" w:rsidRDefault="002655C5" w:rsidP="009D75A4">
      <w:pPr>
        <w:shd w:val="clear" w:color="auto" w:fill="FFFFFF"/>
        <w:spacing w:before="120"/>
        <w:ind w:left="38"/>
        <w:rPr>
          <w:szCs w:val="24"/>
        </w:rPr>
      </w:pPr>
      <w:r w:rsidRPr="009D75A4">
        <w:rPr>
          <w:szCs w:val="24"/>
        </w:rPr>
        <w:t xml:space="preserve">Note: for the </w:t>
      </w:r>
      <w:proofErr w:type="spellStart"/>
      <w:r w:rsidRPr="009D75A4">
        <w:rPr>
          <w:szCs w:val="24"/>
        </w:rPr>
        <w:t>dependant’s</w:t>
      </w:r>
      <w:proofErr w:type="spellEnd"/>
      <w:r w:rsidRPr="009D75A4">
        <w:rPr>
          <w:szCs w:val="24"/>
        </w:rPr>
        <w:t xml:space="preserve"> eligibility for pension see section 17A.”.</w:t>
      </w:r>
    </w:p>
    <w:p w14:paraId="069797FC" w14:textId="77777777" w:rsidR="002655C5" w:rsidRPr="001104A4" w:rsidRDefault="002655C5" w:rsidP="009D75A4">
      <w:pPr>
        <w:shd w:val="clear" w:color="auto" w:fill="FFFFFF"/>
        <w:spacing w:before="120"/>
        <w:ind w:left="38"/>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00AE50C1" w14:textId="77777777" w:rsidR="002655C5" w:rsidRPr="001104A4" w:rsidRDefault="002655C5" w:rsidP="009D75A4">
      <w:pPr>
        <w:shd w:val="clear" w:color="auto" w:fill="FFFFFF"/>
        <w:spacing w:before="120"/>
        <w:jc w:val="center"/>
        <w:rPr>
          <w:sz w:val="22"/>
          <w:szCs w:val="24"/>
        </w:rPr>
      </w:pPr>
      <w:r w:rsidRPr="001104A4">
        <w:rPr>
          <w:b/>
          <w:bCs/>
          <w:i/>
          <w:iCs/>
          <w:sz w:val="22"/>
          <w:szCs w:val="24"/>
        </w:rPr>
        <w:lastRenderedPageBreak/>
        <w:t>Division 3</w:t>
      </w:r>
      <w:r w:rsidRPr="001104A4">
        <w:rPr>
          <w:rFonts w:eastAsia="Times New Roman"/>
          <w:b/>
          <w:bCs/>
          <w:sz w:val="22"/>
          <w:szCs w:val="24"/>
        </w:rPr>
        <w:t>—</w:t>
      </w:r>
      <w:r w:rsidRPr="001104A4">
        <w:rPr>
          <w:rFonts w:eastAsia="Times New Roman"/>
          <w:b/>
          <w:bCs/>
          <w:i/>
          <w:iCs/>
          <w:sz w:val="22"/>
          <w:szCs w:val="24"/>
        </w:rPr>
        <w:t>Pension rate increases</w:t>
      </w:r>
    </w:p>
    <w:p w14:paraId="3A5CA40D" w14:textId="77777777" w:rsidR="002655C5" w:rsidRPr="001104A4" w:rsidRDefault="002655C5" w:rsidP="009D75A4">
      <w:pPr>
        <w:shd w:val="clear" w:color="auto" w:fill="FFFFFF"/>
        <w:spacing w:before="120"/>
        <w:ind w:left="19"/>
        <w:rPr>
          <w:sz w:val="22"/>
          <w:szCs w:val="24"/>
        </w:rPr>
      </w:pPr>
      <w:r w:rsidRPr="001104A4">
        <w:rPr>
          <w:b/>
          <w:bCs/>
          <w:sz w:val="22"/>
          <w:szCs w:val="24"/>
        </w:rPr>
        <w:t>Rates of pension on death or total incapacity</w:t>
      </w:r>
    </w:p>
    <w:p w14:paraId="0F0E5973" w14:textId="77777777" w:rsidR="002655C5" w:rsidRPr="001104A4" w:rsidRDefault="002655C5" w:rsidP="009D75A4">
      <w:pPr>
        <w:shd w:val="clear" w:color="auto" w:fill="FFFFFF"/>
        <w:tabs>
          <w:tab w:val="left" w:pos="648"/>
        </w:tabs>
        <w:spacing w:before="120"/>
        <w:ind w:left="19" w:firstLine="326"/>
        <w:jc w:val="both"/>
        <w:rPr>
          <w:sz w:val="22"/>
          <w:szCs w:val="24"/>
        </w:rPr>
      </w:pPr>
      <w:r w:rsidRPr="001104A4">
        <w:rPr>
          <w:b/>
          <w:bCs/>
          <w:sz w:val="22"/>
          <w:szCs w:val="24"/>
        </w:rPr>
        <w:t>9.</w:t>
      </w:r>
      <w:r w:rsidRPr="001104A4">
        <w:rPr>
          <w:b/>
          <w:bCs/>
          <w:sz w:val="22"/>
          <w:szCs w:val="24"/>
        </w:rPr>
        <w:tab/>
      </w:r>
      <w:r w:rsidRPr="001104A4">
        <w:rPr>
          <w:sz w:val="22"/>
          <w:szCs w:val="24"/>
        </w:rPr>
        <w:t>Section 18 of the Principal Act is amended by omitting from</w:t>
      </w:r>
      <w:r w:rsidR="001104A4">
        <w:rPr>
          <w:sz w:val="22"/>
          <w:szCs w:val="24"/>
        </w:rPr>
        <w:t xml:space="preserve"> </w:t>
      </w:r>
      <w:r w:rsidRPr="001104A4">
        <w:rPr>
          <w:sz w:val="22"/>
          <w:szCs w:val="24"/>
        </w:rPr>
        <w:t>subsection (4A) “$262.00” and substituting “$394.50”.</w:t>
      </w:r>
    </w:p>
    <w:p w14:paraId="348A3DBC" w14:textId="77777777" w:rsidR="002655C5" w:rsidRPr="001104A4" w:rsidRDefault="002655C5" w:rsidP="009D75A4">
      <w:pPr>
        <w:shd w:val="clear" w:color="auto" w:fill="FFFFFF"/>
        <w:spacing w:before="120"/>
        <w:ind w:left="24"/>
        <w:rPr>
          <w:sz w:val="22"/>
          <w:szCs w:val="24"/>
        </w:rPr>
      </w:pPr>
      <w:r w:rsidRPr="001104A4">
        <w:rPr>
          <w:b/>
          <w:bCs/>
          <w:sz w:val="22"/>
          <w:szCs w:val="24"/>
        </w:rPr>
        <w:t>Indexation of rate of pension</w:t>
      </w:r>
    </w:p>
    <w:p w14:paraId="366F2E8A" w14:textId="77777777" w:rsidR="002655C5" w:rsidRPr="001104A4" w:rsidRDefault="002655C5" w:rsidP="009D75A4">
      <w:pPr>
        <w:shd w:val="clear" w:color="auto" w:fill="FFFFFF"/>
        <w:tabs>
          <w:tab w:val="left" w:pos="768"/>
        </w:tabs>
        <w:spacing w:before="120"/>
        <w:ind w:firstLine="360"/>
        <w:jc w:val="both"/>
        <w:rPr>
          <w:sz w:val="22"/>
          <w:szCs w:val="24"/>
        </w:rPr>
      </w:pPr>
      <w:r w:rsidRPr="001104A4">
        <w:rPr>
          <w:b/>
          <w:bCs/>
          <w:sz w:val="22"/>
          <w:szCs w:val="24"/>
        </w:rPr>
        <w:t>10.</w:t>
      </w:r>
      <w:r w:rsidRPr="001104A4">
        <w:rPr>
          <w:b/>
          <w:bCs/>
          <w:sz w:val="22"/>
          <w:szCs w:val="24"/>
        </w:rPr>
        <w:tab/>
      </w:r>
      <w:r w:rsidRPr="001104A4">
        <w:rPr>
          <w:sz w:val="22"/>
          <w:szCs w:val="24"/>
        </w:rPr>
        <w:t>Section 18AA of the Principal Act is amended by adding at the</w:t>
      </w:r>
      <w:r w:rsidR="001104A4">
        <w:rPr>
          <w:sz w:val="22"/>
          <w:szCs w:val="24"/>
        </w:rPr>
        <w:t xml:space="preserve"> </w:t>
      </w:r>
      <w:r w:rsidRPr="001104A4">
        <w:rPr>
          <w:sz w:val="22"/>
          <w:szCs w:val="24"/>
        </w:rPr>
        <w:t>end of the definition of “relevant period” in subsection (1) “(other than</w:t>
      </w:r>
      <w:r w:rsidR="001104A4">
        <w:rPr>
          <w:sz w:val="22"/>
          <w:szCs w:val="24"/>
        </w:rPr>
        <w:t xml:space="preserve"> </w:t>
      </w:r>
      <w:r w:rsidRPr="001104A4">
        <w:rPr>
          <w:sz w:val="22"/>
          <w:szCs w:val="24"/>
        </w:rPr>
        <w:t>the period of 6 months commencing on 20 September 1992)”.</w:t>
      </w:r>
    </w:p>
    <w:p w14:paraId="6259246B" w14:textId="77777777" w:rsidR="002655C5" w:rsidRPr="001104A4" w:rsidRDefault="002655C5" w:rsidP="009D75A4">
      <w:pPr>
        <w:shd w:val="clear" w:color="auto" w:fill="FFFFFF"/>
        <w:spacing w:before="120"/>
        <w:ind w:left="19"/>
        <w:rPr>
          <w:sz w:val="22"/>
          <w:szCs w:val="24"/>
        </w:rPr>
      </w:pPr>
      <w:r w:rsidRPr="001104A4">
        <w:rPr>
          <w:b/>
          <w:bCs/>
          <w:sz w:val="22"/>
          <w:szCs w:val="24"/>
        </w:rPr>
        <w:t>Schedule 1</w:t>
      </w:r>
    </w:p>
    <w:p w14:paraId="10D7173B" w14:textId="77777777" w:rsidR="002655C5" w:rsidRPr="001104A4" w:rsidRDefault="002655C5" w:rsidP="009D75A4">
      <w:pPr>
        <w:shd w:val="clear" w:color="auto" w:fill="FFFFFF"/>
        <w:tabs>
          <w:tab w:val="left" w:pos="768"/>
        </w:tabs>
        <w:spacing w:before="120"/>
        <w:ind w:left="360"/>
        <w:rPr>
          <w:sz w:val="22"/>
          <w:szCs w:val="24"/>
        </w:rPr>
      </w:pPr>
      <w:r w:rsidRPr="001104A4">
        <w:rPr>
          <w:b/>
          <w:bCs/>
          <w:sz w:val="22"/>
          <w:szCs w:val="24"/>
        </w:rPr>
        <w:t>11.</w:t>
      </w:r>
      <w:r w:rsidRPr="001104A4">
        <w:rPr>
          <w:b/>
          <w:bCs/>
          <w:sz w:val="22"/>
          <w:szCs w:val="24"/>
        </w:rPr>
        <w:tab/>
      </w:r>
      <w:r w:rsidRPr="001104A4">
        <w:rPr>
          <w:sz w:val="22"/>
          <w:szCs w:val="24"/>
        </w:rPr>
        <w:t>Schedule 1 of the Principal Act is amended:</w:t>
      </w:r>
    </w:p>
    <w:p w14:paraId="26A2FDAA" w14:textId="77777777" w:rsidR="002655C5" w:rsidRPr="001104A4" w:rsidRDefault="002655C5" w:rsidP="009D75A4">
      <w:pPr>
        <w:numPr>
          <w:ilvl w:val="0"/>
          <w:numId w:val="12"/>
        </w:numPr>
        <w:shd w:val="clear" w:color="auto" w:fill="FFFFFF"/>
        <w:tabs>
          <w:tab w:val="left" w:pos="797"/>
        </w:tabs>
        <w:spacing w:before="120"/>
        <w:ind w:left="403"/>
        <w:rPr>
          <w:b/>
          <w:bCs/>
          <w:sz w:val="22"/>
          <w:szCs w:val="24"/>
        </w:rPr>
      </w:pPr>
      <w:r w:rsidRPr="001104A4">
        <w:rPr>
          <w:sz w:val="22"/>
          <w:szCs w:val="24"/>
        </w:rPr>
        <w:t>by omitting from Column 1 “204.20” and substituting “312.10”;</w:t>
      </w:r>
    </w:p>
    <w:p w14:paraId="55EA2452" w14:textId="77777777" w:rsidR="002655C5" w:rsidRPr="004B4499" w:rsidRDefault="002655C5" w:rsidP="009D75A4">
      <w:pPr>
        <w:numPr>
          <w:ilvl w:val="0"/>
          <w:numId w:val="12"/>
        </w:numPr>
        <w:shd w:val="clear" w:color="auto" w:fill="FFFFFF"/>
        <w:tabs>
          <w:tab w:val="left" w:pos="797"/>
        </w:tabs>
        <w:spacing w:before="120"/>
        <w:ind w:left="403"/>
        <w:rPr>
          <w:b/>
          <w:bCs/>
          <w:sz w:val="22"/>
          <w:szCs w:val="24"/>
        </w:rPr>
      </w:pPr>
      <w:r w:rsidRPr="001104A4">
        <w:rPr>
          <w:sz w:val="22"/>
          <w:szCs w:val="24"/>
        </w:rPr>
        <w:t>by omitting from Column 3 “143.50” and substituting “216.90”.</w:t>
      </w:r>
    </w:p>
    <w:p w14:paraId="45C6D1F6" w14:textId="77777777" w:rsidR="004B4499" w:rsidRPr="001104A4" w:rsidRDefault="004B4499" w:rsidP="004B4499">
      <w:pPr>
        <w:shd w:val="clear" w:color="auto" w:fill="FFFFFF"/>
        <w:tabs>
          <w:tab w:val="left" w:pos="797"/>
        </w:tabs>
        <w:spacing w:before="120"/>
        <w:ind w:left="403"/>
        <w:rPr>
          <w:b/>
          <w:bCs/>
          <w:sz w:val="22"/>
          <w:szCs w:val="24"/>
        </w:rPr>
      </w:pPr>
    </w:p>
    <w:p w14:paraId="12803529" w14:textId="7771A9D3" w:rsidR="002655C5" w:rsidRPr="001104A4" w:rsidRDefault="002655C5" w:rsidP="00643180">
      <w:pPr>
        <w:shd w:val="clear" w:color="auto" w:fill="FFFFFF"/>
        <w:spacing w:before="240" w:after="120"/>
        <w:jc w:val="center"/>
        <w:rPr>
          <w:sz w:val="22"/>
          <w:szCs w:val="24"/>
        </w:rPr>
      </w:pPr>
      <w:r w:rsidRPr="001104A4">
        <w:rPr>
          <w:b/>
          <w:bCs/>
          <w:sz w:val="22"/>
          <w:szCs w:val="24"/>
        </w:rPr>
        <w:t>PART 4</w:t>
      </w:r>
      <w:r w:rsidRPr="001104A4">
        <w:rPr>
          <w:rFonts w:eastAsia="Times New Roman"/>
          <w:b/>
          <w:bCs/>
          <w:sz w:val="22"/>
          <w:szCs w:val="24"/>
        </w:rPr>
        <w:t>—AMENDMENTS OF THE VETERANS’ ENTITLEMENTS ACT 1986</w:t>
      </w:r>
    </w:p>
    <w:p w14:paraId="5B84116D" w14:textId="77777777" w:rsidR="002655C5" w:rsidRPr="001104A4" w:rsidRDefault="002655C5" w:rsidP="008A0E78">
      <w:pPr>
        <w:shd w:val="clear" w:color="auto" w:fill="FFFFFF"/>
        <w:spacing w:before="120" w:after="120"/>
        <w:jc w:val="center"/>
        <w:rPr>
          <w:sz w:val="22"/>
          <w:szCs w:val="24"/>
        </w:rPr>
      </w:pPr>
      <w:r w:rsidRPr="001104A4">
        <w:rPr>
          <w:b/>
          <w:bCs/>
          <w:i/>
          <w:iCs/>
          <w:sz w:val="22"/>
          <w:szCs w:val="24"/>
        </w:rPr>
        <w:t>Division 1</w:t>
      </w:r>
      <w:r w:rsidRPr="001104A4">
        <w:rPr>
          <w:rFonts w:eastAsia="Times New Roman"/>
          <w:b/>
          <w:bCs/>
          <w:sz w:val="22"/>
          <w:szCs w:val="24"/>
        </w:rPr>
        <w:t>—</w:t>
      </w:r>
      <w:r w:rsidRPr="001104A4">
        <w:rPr>
          <w:rFonts w:eastAsia="Times New Roman"/>
          <w:b/>
          <w:bCs/>
          <w:i/>
          <w:iCs/>
          <w:sz w:val="22"/>
          <w:szCs w:val="24"/>
        </w:rPr>
        <w:t>Preliminary</w:t>
      </w:r>
    </w:p>
    <w:p w14:paraId="749D70E4" w14:textId="77777777" w:rsidR="002655C5" w:rsidRPr="001104A4" w:rsidRDefault="002655C5" w:rsidP="009D75A4">
      <w:pPr>
        <w:shd w:val="clear" w:color="auto" w:fill="FFFFFF"/>
        <w:spacing w:before="120"/>
        <w:ind w:left="19"/>
        <w:rPr>
          <w:sz w:val="22"/>
          <w:szCs w:val="24"/>
        </w:rPr>
      </w:pPr>
      <w:r w:rsidRPr="001104A4">
        <w:rPr>
          <w:b/>
          <w:bCs/>
          <w:sz w:val="22"/>
          <w:szCs w:val="24"/>
        </w:rPr>
        <w:t>Principal Act</w:t>
      </w:r>
    </w:p>
    <w:p w14:paraId="5700C30D" w14:textId="77777777" w:rsidR="002655C5" w:rsidRPr="001104A4" w:rsidRDefault="002655C5" w:rsidP="009D75A4">
      <w:pPr>
        <w:shd w:val="clear" w:color="auto" w:fill="FFFFFF"/>
        <w:tabs>
          <w:tab w:val="left" w:pos="768"/>
        </w:tabs>
        <w:spacing w:before="120"/>
        <w:ind w:firstLine="360"/>
        <w:jc w:val="both"/>
        <w:rPr>
          <w:sz w:val="22"/>
          <w:szCs w:val="24"/>
        </w:rPr>
      </w:pPr>
      <w:r w:rsidRPr="001104A4">
        <w:rPr>
          <w:b/>
          <w:bCs/>
          <w:sz w:val="22"/>
          <w:szCs w:val="24"/>
        </w:rPr>
        <w:t>12.</w:t>
      </w:r>
      <w:r w:rsidRPr="001104A4">
        <w:rPr>
          <w:b/>
          <w:bCs/>
          <w:sz w:val="22"/>
          <w:szCs w:val="24"/>
        </w:rPr>
        <w:tab/>
      </w:r>
      <w:r w:rsidRPr="001104A4">
        <w:rPr>
          <w:sz w:val="22"/>
          <w:szCs w:val="24"/>
        </w:rPr>
        <w:t xml:space="preserve">In this Part, </w:t>
      </w:r>
      <w:r w:rsidRPr="001104A4">
        <w:rPr>
          <w:b/>
          <w:bCs/>
          <w:sz w:val="22"/>
          <w:szCs w:val="24"/>
        </w:rPr>
        <w:t xml:space="preserve">“Principal Act” </w:t>
      </w:r>
      <w:r w:rsidRPr="001104A4">
        <w:rPr>
          <w:sz w:val="22"/>
          <w:szCs w:val="24"/>
        </w:rPr>
        <w:t xml:space="preserve">means the </w:t>
      </w:r>
      <w:r w:rsidRPr="001104A4">
        <w:rPr>
          <w:i/>
          <w:iCs/>
          <w:sz w:val="22"/>
          <w:szCs w:val="24"/>
        </w:rPr>
        <w:t>Veterans’ Entitlements</w:t>
      </w:r>
      <w:r w:rsidR="001104A4">
        <w:rPr>
          <w:i/>
          <w:iCs/>
          <w:sz w:val="22"/>
          <w:szCs w:val="24"/>
        </w:rPr>
        <w:t xml:space="preserve"> </w:t>
      </w:r>
      <w:r w:rsidRPr="001104A4">
        <w:rPr>
          <w:i/>
          <w:iCs/>
          <w:sz w:val="22"/>
          <w:szCs w:val="24"/>
        </w:rPr>
        <w:t>Act 1986</w:t>
      </w:r>
      <w:r w:rsidRPr="001104A4">
        <w:rPr>
          <w:sz w:val="22"/>
          <w:szCs w:val="24"/>
          <w:vertAlign w:val="superscript"/>
        </w:rPr>
        <w:t>3</w:t>
      </w:r>
      <w:r w:rsidRPr="001104A4">
        <w:rPr>
          <w:i/>
          <w:iCs/>
          <w:sz w:val="22"/>
          <w:szCs w:val="24"/>
        </w:rPr>
        <w:t>.</w:t>
      </w:r>
    </w:p>
    <w:p w14:paraId="5347BD09" w14:textId="77777777" w:rsidR="002655C5" w:rsidRPr="001104A4" w:rsidRDefault="002655C5" w:rsidP="008A0E78">
      <w:pPr>
        <w:shd w:val="clear" w:color="auto" w:fill="FFFFFF"/>
        <w:spacing w:before="120" w:after="120"/>
        <w:jc w:val="center"/>
        <w:rPr>
          <w:sz w:val="22"/>
          <w:szCs w:val="24"/>
        </w:rPr>
      </w:pPr>
      <w:r w:rsidRPr="001104A4">
        <w:rPr>
          <w:b/>
          <w:bCs/>
          <w:i/>
          <w:iCs/>
          <w:sz w:val="22"/>
          <w:szCs w:val="24"/>
        </w:rPr>
        <w:t>Division 2</w:t>
      </w:r>
      <w:r w:rsidRPr="001104A4">
        <w:rPr>
          <w:rFonts w:eastAsia="Times New Roman"/>
          <w:b/>
          <w:bCs/>
          <w:sz w:val="22"/>
          <w:szCs w:val="24"/>
        </w:rPr>
        <w:t>—</w:t>
      </w:r>
      <w:proofErr w:type="spellStart"/>
      <w:r w:rsidRPr="001104A4">
        <w:rPr>
          <w:rFonts w:eastAsia="Times New Roman"/>
          <w:b/>
          <w:bCs/>
          <w:i/>
          <w:iCs/>
          <w:sz w:val="22"/>
          <w:szCs w:val="24"/>
        </w:rPr>
        <w:t>Dependants</w:t>
      </w:r>
      <w:proofErr w:type="spellEnd"/>
      <w:r w:rsidRPr="001104A4">
        <w:rPr>
          <w:rFonts w:eastAsia="Times New Roman"/>
          <w:b/>
          <w:bCs/>
          <w:i/>
          <w:iCs/>
          <w:sz w:val="22"/>
          <w:szCs w:val="24"/>
        </w:rPr>
        <w:t xml:space="preserve"> of former POWs</w:t>
      </w:r>
    </w:p>
    <w:p w14:paraId="022BF105" w14:textId="77777777" w:rsidR="002655C5" w:rsidRPr="001104A4" w:rsidRDefault="002655C5" w:rsidP="009D75A4">
      <w:pPr>
        <w:shd w:val="clear" w:color="auto" w:fill="FFFFFF"/>
        <w:spacing w:before="120"/>
        <w:ind w:left="24"/>
        <w:rPr>
          <w:sz w:val="22"/>
          <w:szCs w:val="24"/>
        </w:rPr>
      </w:pPr>
      <w:r w:rsidRPr="001104A4">
        <w:rPr>
          <w:b/>
          <w:bCs/>
          <w:sz w:val="22"/>
          <w:szCs w:val="24"/>
        </w:rPr>
        <w:t>Eligibility for pension</w:t>
      </w:r>
    </w:p>
    <w:p w14:paraId="6AC9EBC2" w14:textId="77777777" w:rsidR="002655C5" w:rsidRPr="001104A4" w:rsidRDefault="002655C5" w:rsidP="009D75A4">
      <w:pPr>
        <w:shd w:val="clear" w:color="auto" w:fill="FFFFFF"/>
        <w:tabs>
          <w:tab w:val="left" w:pos="768"/>
        </w:tabs>
        <w:spacing w:before="120"/>
        <w:ind w:left="360"/>
        <w:rPr>
          <w:sz w:val="22"/>
          <w:szCs w:val="24"/>
        </w:rPr>
      </w:pPr>
      <w:r w:rsidRPr="001104A4">
        <w:rPr>
          <w:b/>
          <w:bCs/>
          <w:sz w:val="22"/>
          <w:szCs w:val="24"/>
        </w:rPr>
        <w:t>13.</w:t>
      </w:r>
      <w:r w:rsidRPr="001104A4">
        <w:rPr>
          <w:b/>
          <w:bCs/>
          <w:sz w:val="22"/>
          <w:szCs w:val="24"/>
        </w:rPr>
        <w:tab/>
      </w:r>
      <w:r w:rsidRPr="001104A4">
        <w:rPr>
          <w:sz w:val="22"/>
          <w:szCs w:val="24"/>
        </w:rPr>
        <w:t>Section 13 of the Principal Act is amended:</w:t>
      </w:r>
    </w:p>
    <w:p w14:paraId="5F66725B" w14:textId="77777777" w:rsidR="002655C5" w:rsidRPr="001104A4" w:rsidRDefault="002655C5" w:rsidP="009D75A4">
      <w:pPr>
        <w:shd w:val="clear" w:color="auto" w:fill="FFFFFF"/>
        <w:tabs>
          <w:tab w:val="left" w:pos="797"/>
        </w:tabs>
        <w:spacing w:before="120"/>
        <w:ind w:left="403"/>
        <w:rPr>
          <w:sz w:val="22"/>
          <w:szCs w:val="24"/>
        </w:rPr>
      </w:pPr>
      <w:r w:rsidRPr="001104A4">
        <w:rPr>
          <w:b/>
          <w:bCs/>
          <w:sz w:val="22"/>
          <w:szCs w:val="24"/>
        </w:rPr>
        <w:t>(a)</w:t>
      </w:r>
      <w:r w:rsidRPr="001104A4">
        <w:rPr>
          <w:sz w:val="22"/>
          <w:szCs w:val="24"/>
        </w:rPr>
        <w:tab/>
        <w:t>by inserting after subsection (2) the following subsections:</w:t>
      </w:r>
    </w:p>
    <w:p w14:paraId="783DE7CB" w14:textId="77777777" w:rsidR="002655C5" w:rsidRPr="001104A4" w:rsidRDefault="002655C5" w:rsidP="009D75A4">
      <w:pPr>
        <w:shd w:val="clear" w:color="auto" w:fill="FFFFFF"/>
        <w:spacing w:before="120"/>
        <w:ind w:left="1022"/>
        <w:rPr>
          <w:sz w:val="22"/>
          <w:szCs w:val="24"/>
        </w:rPr>
      </w:pPr>
      <w:r w:rsidRPr="001104A4">
        <w:rPr>
          <w:sz w:val="22"/>
          <w:szCs w:val="24"/>
        </w:rPr>
        <w:t>“(2A) If:</w:t>
      </w:r>
    </w:p>
    <w:p w14:paraId="79F255AC" w14:textId="77777777" w:rsidR="002655C5" w:rsidRPr="001104A4" w:rsidRDefault="002655C5" w:rsidP="009D75A4">
      <w:pPr>
        <w:numPr>
          <w:ilvl w:val="0"/>
          <w:numId w:val="13"/>
        </w:numPr>
        <w:shd w:val="clear" w:color="auto" w:fill="FFFFFF"/>
        <w:tabs>
          <w:tab w:val="left" w:pos="1402"/>
        </w:tabs>
        <w:spacing w:before="120"/>
        <w:ind w:left="1061"/>
        <w:rPr>
          <w:sz w:val="22"/>
          <w:szCs w:val="24"/>
        </w:rPr>
      </w:pPr>
      <w:r w:rsidRPr="001104A4">
        <w:rPr>
          <w:sz w:val="22"/>
          <w:szCs w:val="24"/>
        </w:rPr>
        <w:t>a veteran has died; and</w:t>
      </w:r>
    </w:p>
    <w:p w14:paraId="60CD9C4C" w14:textId="77777777" w:rsidR="002655C5" w:rsidRPr="001104A4" w:rsidRDefault="002655C5" w:rsidP="009D75A4">
      <w:pPr>
        <w:numPr>
          <w:ilvl w:val="0"/>
          <w:numId w:val="13"/>
        </w:numPr>
        <w:shd w:val="clear" w:color="auto" w:fill="FFFFFF"/>
        <w:tabs>
          <w:tab w:val="left" w:pos="1402"/>
        </w:tabs>
        <w:spacing w:before="120"/>
        <w:ind w:left="1061"/>
        <w:rPr>
          <w:sz w:val="22"/>
          <w:szCs w:val="24"/>
        </w:rPr>
      </w:pPr>
      <w:r w:rsidRPr="001104A4">
        <w:rPr>
          <w:sz w:val="22"/>
          <w:szCs w:val="24"/>
        </w:rPr>
        <w:t>the veteran’s death was not war-caused; and</w:t>
      </w:r>
    </w:p>
    <w:p w14:paraId="4AF1F057" w14:textId="77777777" w:rsidR="002655C5" w:rsidRPr="001104A4" w:rsidRDefault="002655C5" w:rsidP="009D75A4">
      <w:pPr>
        <w:numPr>
          <w:ilvl w:val="0"/>
          <w:numId w:val="13"/>
        </w:numPr>
        <w:shd w:val="clear" w:color="auto" w:fill="FFFFFF"/>
        <w:tabs>
          <w:tab w:val="left" w:pos="1402"/>
        </w:tabs>
        <w:spacing w:before="120"/>
        <w:ind w:left="1402" w:hanging="341"/>
        <w:rPr>
          <w:sz w:val="22"/>
          <w:szCs w:val="24"/>
        </w:rPr>
      </w:pPr>
      <w:r w:rsidRPr="001104A4">
        <w:rPr>
          <w:sz w:val="22"/>
          <w:szCs w:val="24"/>
        </w:rPr>
        <w:t>the veteran was a prisoner of war at a time when the veteran was on operational service;</w:t>
      </w:r>
    </w:p>
    <w:p w14:paraId="3E9E268D" w14:textId="77777777" w:rsidR="002655C5" w:rsidRPr="001104A4" w:rsidRDefault="002655C5" w:rsidP="009D75A4">
      <w:pPr>
        <w:shd w:val="clear" w:color="auto" w:fill="FFFFFF"/>
        <w:spacing w:before="120"/>
        <w:ind w:left="792"/>
        <w:jc w:val="both"/>
        <w:rPr>
          <w:sz w:val="22"/>
          <w:szCs w:val="24"/>
        </w:rPr>
      </w:pPr>
      <w:r w:rsidRPr="001104A4">
        <w:rPr>
          <w:sz w:val="22"/>
          <w:szCs w:val="24"/>
        </w:rPr>
        <w:t xml:space="preserve">the Commonwealth is, subject to this Act, liable to pay pensions by way of compensation to the </w:t>
      </w:r>
      <w:proofErr w:type="spellStart"/>
      <w:r w:rsidRPr="001104A4">
        <w:rPr>
          <w:sz w:val="22"/>
          <w:szCs w:val="24"/>
        </w:rPr>
        <w:t>dependants</w:t>
      </w:r>
      <w:proofErr w:type="spellEnd"/>
      <w:r w:rsidRPr="001104A4">
        <w:rPr>
          <w:sz w:val="22"/>
          <w:szCs w:val="24"/>
        </w:rPr>
        <w:t xml:space="preserve"> of the veteran in accordance with this Act.</w:t>
      </w:r>
    </w:p>
    <w:p w14:paraId="5439CD1B" w14:textId="77777777" w:rsidR="002655C5" w:rsidRPr="001104A4" w:rsidRDefault="002655C5" w:rsidP="009D75A4">
      <w:pPr>
        <w:shd w:val="clear" w:color="auto" w:fill="FFFFFF"/>
        <w:spacing w:before="120"/>
        <w:ind w:left="797" w:firstLine="221"/>
        <w:rPr>
          <w:sz w:val="22"/>
          <w:szCs w:val="24"/>
        </w:rPr>
      </w:pPr>
      <w:r w:rsidRPr="001104A4">
        <w:rPr>
          <w:sz w:val="22"/>
          <w:szCs w:val="24"/>
        </w:rPr>
        <w:t>“(2B) The date of commencement of a pension payable under subsection (2A) is not to be earlier than 1 January 1993.”;</w:t>
      </w:r>
    </w:p>
    <w:p w14:paraId="487E7580" w14:textId="77777777" w:rsidR="002655C5" w:rsidRPr="001104A4" w:rsidRDefault="002655C5" w:rsidP="009D75A4">
      <w:pPr>
        <w:shd w:val="clear" w:color="auto" w:fill="FFFFFF"/>
        <w:tabs>
          <w:tab w:val="left" w:pos="797"/>
        </w:tabs>
        <w:spacing w:before="120"/>
        <w:ind w:left="797" w:hanging="394"/>
        <w:rPr>
          <w:sz w:val="22"/>
          <w:szCs w:val="24"/>
        </w:rPr>
      </w:pPr>
      <w:r w:rsidRPr="001104A4">
        <w:rPr>
          <w:b/>
          <w:bCs/>
          <w:sz w:val="22"/>
          <w:szCs w:val="24"/>
        </w:rPr>
        <w:t>(b)</w:t>
      </w:r>
      <w:r w:rsidRPr="001104A4">
        <w:rPr>
          <w:sz w:val="22"/>
          <w:szCs w:val="24"/>
        </w:rPr>
        <w:tab/>
        <w:t>by omitting from paragraph (7)(a) “or (2)” and substituting</w:t>
      </w:r>
      <w:r w:rsidR="001104A4">
        <w:rPr>
          <w:sz w:val="22"/>
          <w:szCs w:val="24"/>
        </w:rPr>
        <w:t xml:space="preserve"> </w:t>
      </w:r>
      <w:r w:rsidRPr="001104A4">
        <w:rPr>
          <w:sz w:val="22"/>
          <w:szCs w:val="24"/>
        </w:rPr>
        <w:t>“, (2) or (2A)”.</w:t>
      </w:r>
    </w:p>
    <w:p w14:paraId="366E9088" w14:textId="77777777" w:rsidR="002655C5" w:rsidRPr="001104A4" w:rsidRDefault="002655C5" w:rsidP="009D75A4">
      <w:pPr>
        <w:shd w:val="clear" w:color="auto" w:fill="FFFFFF"/>
        <w:tabs>
          <w:tab w:val="left" w:pos="797"/>
        </w:tabs>
        <w:spacing w:before="120"/>
        <w:ind w:left="797" w:hanging="394"/>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4AAB93DD" w14:textId="77777777" w:rsidR="002655C5" w:rsidRPr="001104A4" w:rsidRDefault="002655C5" w:rsidP="009D75A4">
      <w:pPr>
        <w:shd w:val="clear" w:color="auto" w:fill="FFFFFF"/>
        <w:spacing w:before="120"/>
        <w:rPr>
          <w:sz w:val="22"/>
          <w:szCs w:val="24"/>
        </w:rPr>
      </w:pPr>
      <w:r w:rsidRPr="001104A4">
        <w:rPr>
          <w:b/>
          <w:bCs/>
          <w:sz w:val="22"/>
          <w:szCs w:val="24"/>
        </w:rPr>
        <w:lastRenderedPageBreak/>
        <w:t xml:space="preserve">Certain </w:t>
      </w:r>
      <w:proofErr w:type="spellStart"/>
      <w:r w:rsidRPr="001104A4">
        <w:rPr>
          <w:b/>
          <w:bCs/>
          <w:sz w:val="22"/>
          <w:szCs w:val="24"/>
        </w:rPr>
        <w:t>dependants</w:t>
      </w:r>
      <w:proofErr w:type="spellEnd"/>
      <w:r w:rsidRPr="001104A4">
        <w:rPr>
          <w:b/>
          <w:bCs/>
          <w:sz w:val="22"/>
          <w:szCs w:val="24"/>
        </w:rPr>
        <w:t xml:space="preserve"> to be automatically paid pension</w:t>
      </w:r>
    </w:p>
    <w:p w14:paraId="335452B0" w14:textId="77777777" w:rsidR="002655C5" w:rsidRPr="001104A4" w:rsidRDefault="002655C5" w:rsidP="009D75A4">
      <w:pPr>
        <w:shd w:val="clear" w:color="auto" w:fill="FFFFFF"/>
        <w:tabs>
          <w:tab w:val="left" w:pos="763"/>
        </w:tabs>
        <w:spacing w:before="120"/>
        <w:ind w:left="5" w:firstLine="355"/>
        <w:jc w:val="both"/>
        <w:rPr>
          <w:sz w:val="22"/>
          <w:szCs w:val="24"/>
        </w:rPr>
      </w:pPr>
      <w:r w:rsidRPr="001104A4">
        <w:rPr>
          <w:b/>
          <w:bCs/>
          <w:sz w:val="22"/>
          <w:szCs w:val="24"/>
        </w:rPr>
        <w:t>14.</w:t>
      </w:r>
      <w:r w:rsidRPr="001104A4">
        <w:rPr>
          <w:b/>
          <w:bCs/>
          <w:sz w:val="22"/>
          <w:szCs w:val="24"/>
        </w:rPr>
        <w:tab/>
      </w:r>
      <w:r w:rsidRPr="001104A4">
        <w:rPr>
          <w:sz w:val="22"/>
          <w:szCs w:val="24"/>
        </w:rPr>
        <w:t>Section 13A of the Principal Act is amended by inserting after</w:t>
      </w:r>
      <w:r w:rsidR="001104A4">
        <w:rPr>
          <w:sz w:val="22"/>
          <w:szCs w:val="24"/>
        </w:rPr>
        <w:t xml:space="preserve"> </w:t>
      </w:r>
      <w:r w:rsidRPr="001104A4">
        <w:rPr>
          <w:sz w:val="22"/>
          <w:szCs w:val="24"/>
        </w:rPr>
        <w:t>subsection (1) the following subsection:</w:t>
      </w:r>
    </w:p>
    <w:p w14:paraId="44F4F5C4" w14:textId="77777777" w:rsidR="002655C5" w:rsidRPr="001104A4" w:rsidRDefault="002655C5" w:rsidP="009D75A4">
      <w:pPr>
        <w:shd w:val="clear" w:color="auto" w:fill="FFFFFF"/>
        <w:spacing w:before="120"/>
        <w:ind w:left="355"/>
        <w:rPr>
          <w:sz w:val="22"/>
          <w:szCs w:val="24"/>
        </w:rPr>
      </w:pPr>
      <w:r w:rsidRPr="001104A4">
        <w:rPr>
          <w:sz w:val="22"/>
          <w:szCs w:val="24"/>
        </w:rPr>
        <w:t>“(1A) If:</w:t>
      </w:r>
    </w:p>
    <w:p w14:paraId="04853327" w14:textId="77777777" w:rsidR="002655C5" w:rsidRPr="001104A4" w:rsidRDefault="002655C5" w:rsidP="009D75A4">
      <w:pPr>
        <w:numPr>
          <w:ilvl w:val="0"/>
          <w:numId w:val="14"/>
        </w:numPr>
        <w:shd w:val="clear" w:color="auto" w:fill="FFFFFF"/>
        <w:tabs>
          <w:tab w:val="left" w:pos="792"/>
        </w:tabs>
        <w:spacing w:before="120"/>
        <w:ind w:left="394"/>
        <w:rPr>
          <w:sz w:val="22"/>
          <w:szCs w:val="24"/>
        </w:rPr>
      </w:pPr>
      <w:r w:rsidRPr="001104A4">
        <w:rPr>
          <w:sz w:val="22"/>
          <w:szCs w:val="24"/>
        </w:rPr>
        <w:t>a veteran dies; and</w:t>
      </w:r>
    </w:p>
    <w:p w14:paraId="05081592" w14:textId="77777777" w:rsidR="002655C5" w:rsidRPr="001104A4" w:rsidRDefault="002655C5" w:rsidP="009D75A4">
      <w:pPr>
        <w:numPr>
          <w:ilvl w:val="0"/>
          <w:numId w:val="14"/>
        </w:numPr>
        <w:shd w:val="clear" w:color="auto" w:fill="FFFFFF"/>
        <w:tabs>
          <w:tab w:val="left" w:pos="792"/>
        </w:tabs>
        <w:spacing w:before="120"/>
        <w:ind w:left="792" w:hanging="398"/>
        <w:rPr>
          <w:sz w:val="22"/>
          <w:szCs w:val="24"/>
        </w:rPr>
      </w:pPr>
      <w:r w:rsidRPr="001104A4">
        <w:rPr>
          <w:sz w:val="22"/>
          <w:szCs w:val="24"/>
        </w:rPr>
        <w:t xml:space="preserve">the veteran is survived by a person who is a </w:t>
      </w:r>
      <w:proofErr w:type="spellStart"/>
      <w:r w:rsidRPr="001104A4">
        <w:rPr>
          <w:sz w:val="22"/>
          <w:szCs w:val="24"/>
        </w:rPr>
        <w:t>dependant</w:t>
      </w:r>
      <w:proofErr w:type="spellEnd"/>
      <w:r w:rsidRPr="001104A4">
        <w:rPr>
          <w:sz w:val="22"/>
          <w:szCs w:val="24"/>
        </w:rPr>
        <w:t xml:space="preserve"> of the veteran; and</w:t>
      </w:r>
    </w:p>
    <w:p w14:paraId="22303092" w14:textId="77777777" w:rsidR="002655C5" w:rsidRPr="001104A4" w:rsidRDefault="002655C5" w:rsidP="009D75A4">
      <w:pPr>
        <w:numPr>
          <w:ilvl w:val="0"/>
          <w:numId w:val="14"/>
        </w:numPr>
        <w:shd w:val="clear" w:color="auto" w:fill="FFFFFF"/>
        <w:tabs>
          <w:tab w:val="left" w:pos="792"/>
        </w:tabs>
        <w:spacing w:before="120"/>
        <w:ind w:left="792" w:hanging="398"/>
        <w:rPr>
          <w:sz w:val="22"/>
          <w:szCs w:val="24"/>
        </w:rPr>
      </w:pPr>
      <w:r w:rsidRPr="001104A4">
        <w:rPr>
          <w:sz w:val="22"/>
          <w:szCs w:val="24"/>
        </w:rPr>
        <w:t>the veteran was a prisoner of war at a time when the veteran was on operational service; and</w:t>
      </w:r>
    </w:p>
    <w:p w14:paraId="2DC42329" w14:textId="77777777" w:rsidR="002655C5" w:rsidRPr="001104A4" w:rsidRDefault="002655C5" w:rsidP="009D75A4">
      <w:pPr>
        <w:numPr>
          <w:ilvl w:val="0"/>
          <w:numId w:val="14"/>
        </w:numPr>
        <w:shd w:val="clear" w:color="auto" w:fill="FFFFFF"/>
        <w:tabs>
          <w:tab w:val="left" w:pos="792"/>
        </w:tabs>
        <w:spacing w:before="120"/>
        <w:ind w:left="394"/>
        <w:rPr>
          <w:sz w:val="22"/>
          <w:szCs w:val="24"/>
        </w:rPr>
      </w:pPr>
      <w:r w:rsidRPr="001104A4">
        <w:rPr>
          <w:sz w:val="22"/>
          <w:szCs w:val="24"/>
        </w:rPr>
        <w:t>at the time when the veteran dies, the Secretary:</w:t>
      </w:r>
    </w:p>
    <w:p w14:paraId="5885B8BB" w14:textId="77777777" w:rsidR="002655C5" w:rsidRPr="001104A4" w:rsidRDefault="002655C5" w:rsidP="009D75A4">
      <w:pPr>
        <w:shd w:val="clear" w:color="auto" w:fill="FFFFFF"/>
        <w:spacing w:before="120"/>
        <w:ind w:left="1104"/>
        <w:rPr>
          <w:sz w:val="22"/>
          <w:szCs w:val="24"/>
        </w:rPr>
      </w:pPr>
      <w:r w:rsidRPr="001104A4">
        <w:rPr>
          <w:sz w:val="22"/>
          <w:szCs w:val="24"/>
        </w:rPr>
        <w:t>(</w:t>
      </w:r>
      <w:proofErr w:type="spellStart"/>
      <w:r w:rsidRPr="001104A4">
        <w:rPr>
          <w:sz w:val="22"/>
          <w:szCs w:val="24"/>
        </w:rPr>
        <w:t>i</w:t>
      </w:r>
      <w:proofErr w:type="spellEnd"/>
      <w:r w:rsidRPr="001104A4">
        <w:rPr>
          <w:sz w:val="22"/>
          <w:szCs w:val="24"/>
        </w:rPr>
        <w:t>) is aware of the person’s existence; and</w:t>
      </w:r>
    </w:p>
    <w:p w14:paraId="1D0CB9CC" w14:textId="77777777" w:rsidR="002655C5" w:rsidRPr="001104A4" w:rsidRDefault="002655C5" w:rsidP="009D75A4">
      <w:pPr>
        <w:shd w:val="clear" w:color="auto" w:fill="FFFFFF"/>
        <w:spacing w:before="120"/>
        <w:ind w:left="1450" w:hanging="408"/>
        <w:jc w:val="both"/>
        <w:rPr>
          <w:sz w:val="22"/>
          <w:szCs w:val="24"/>
        </w:rPr>
      </w:pPr>
      <w:r w:rsidRPr="001104A4">
        <w:rPr>
          <w:sz w:val="22"/>
          <w:szCs w:val="24"/>
        </w:rPr>
        <w:t xml:space="preserve">(ii) is aware that the person is a </w:t>
      </w:r>
      <w:proofErr w:type="spellStart"/>
      <w:r w:rsidRPr="001104A4">
        <w:rPr>
          <w:sz w:val="22"/>
          <w:szCs w:val="24"/>
        </w:rPr>
        <w:t>dependant</w:t>
      </w:r>
      <w:proofErr w:type="spellEnd"/>
      <w:r w:rsidRPr="001104A4">
        <w:rPr>
          <w:sz w:val="22"/>
          <w:szCs w:val="24"/>
        </w:rPr>
        <w:t xml:space="preserve"> of the veteran; and</w:t>
      </w:r>
    </w:p>
    <w:p w14:paraId="0C40951D" w14:textId="77777777" w:rsidR="002655C5" w:rsidRPr="001104A4" w:rsidRDefault="002655C5" w:rsidP="009D75A4">
      <w:pPr>
        <w:shd w:val="clear" w:color="auto" w:fill="FFFFFF"/>
        <w:spacing w:before="120"/>
        <w:ind w:left="1450" w:hanging="480"/>
        <w:jc w:val="both"/>
        <w:rPr>
          <w:sz w:val="22"/>
          <w:szCs w:val="24"/>
        </w:rPr>
      </w:pPr>
      <w:r w:rsidRPr="001104A4">
        <w:rPr>
          <w:sz w:val="22"/>
          <w:szCs w:val="24"/>
        </w:rPr>
        <w:t xml:space="preserve">(iii) has enough information about the veteran’s and the person’s circumstances to know that a pension is payable to the </w:t>
      </w:r>
      <w:proofErr w:type="spellStart"/>
      <w:r w:rsidRPr="001104A4">
        <w:rPr>
          <w:sz w:val="22"/>
          <w:szCs w:val="24"/>
        </w:rPr>
        <w:t>dependant</w:t>
      </w:r>
      <w:proofErr w:type="spellEnd"/>
      <w:r w:rsidRPr="001104A4">
        <w:rPr>
          <w:sz w:val="22"/>
          <w:szCs w:val="24"/>
        </w:rPr>
        <w:t xml:space="preserve"> under subsection 13(2A);</w:t>
      </w:r>
    </w:p>
    <w:p w14:paraId="24A53062" w14:textId="77777777" w:rsidR="002655C5" w:rsidRPr="001104A4" w:rsidRDefault="002655C5" w:rsidP="009D75A4">
      <w:pPr>
        <w:shd w:val="clear" w:color="auto" w:fill="FFFFFF"/>
        <w:spacing w:before="120"/>
        <w:ind w:left="24"/>
        <w:rPr>
          <w:sz w:val="22"/>
          <w:szCs w:val="24"/>
        </w:rPr>
      </w:pPr>
      <w:r w:rsidRPr="001104A4">
        <w:rPr>
          <w:sz w:val="22"/>
          <w:szCs w:val="24"/>
        </w:rPr>
        <w:t xml:space="preserve">the pension payable to the </w:t>
      </w:r>
      <w:proofErr w:type="spellStart"/>
      <w:r w:rsidRPr="001104A4">
        <w:rPr>
          <w:sz w:val="22"/>
          <w:szCs w:val="24"/>
        </w:rPr>
        <w:t>dependant</w:t>
      </w:r>
      <w:proofErr w:type="spellEnd"/>
      <w:r w:rsidRPr="001104A4">
        <w:rPr>
          <w:sz w:val="22"/>
          <w:szCs w:val="24"/>
        </w:rPr>
        <w:t xml:space="preserve"> in respect of the death of the veteran is payable:</w:t>
      </w:r>
    </w:p>
    <w:p w14:paraId="703DF7F0" w14:textId="77777777" w:rsidR="002655C5" w:rsidRPr="001104A4" w:rsidRDefault="002655C5" w:rsidP="009D75A4">
      <w:pPr>
        <w:shd w:val="clear" w:color="auto" w:fill="FFFFFF"/>
        <w:tabs>
          <w:tab w:val="left" w:pos="792"/>
        </w:tabs>
        <w:spacing w:before="120"/>
        <w:ind w:left="792" w:hanging="398"/>
        <w:rPr>
          <w:sz w:val="22"/>
          <w:szCs w:val="24"/>
        </w:rPr>
      </w:pPr>
      <w:r w:rsidRPr="001104A4">
        <w:rPr>
          <w:sz w:val="22"/>
          <w:szCs w:val="24"/>
        </w:rPr>
        <w:t>(e)</w:t>
      </w:r>
      <w:r w:rsidRPr="001104A4">
        <w:rPr>
          <w:sz w:val="22"/>
          <w:szCs w:val="24"/>
        </w:rPr>
        <w:tab/>
        <w:t xml:space="preserve">without the </w:t>
      </w:r>
      <w:proofErr w:type="spellStart"/>
      <w:r w:rsidRPr="001104A4">
        <w:rPr>
          <w:sz w:val="22"/>
          <w:szCs w:val="24"/>
        </w:rPr>
        <w:t>dependant</w:t>
      </w:r>
      <w:proofErr w:type="spellEnd"/>
      <w:r w:rsidRPr="001104A4">
        <w:rPr>
          <w:sz w:val="22"/>
          <w:szCs w:val="24"/>
        </w:rPr>
        <w:t xml:space="preserve"> having to make a claim for the pension</w:t>
      </w:r>
      <w:r w:rsidR="001104A4">
        <w:rPr>
          <w:sz w:val="22"/>
          <w:szCs w:val="24"/>
        </w:rPr>
        <w:t xml:space="preserve"> </w:t>
      </w:r>
      <w:r w:rsidRPr="001104A4">
        <w:rPr>
          <w:sz w:val="22"/>
          <w:szCs w:val="24"/>
        </w:rPr>
        <w:t>under section 14; and</w:t>
      </w:r>
    </w:p>
    <w:p w14:paraId="145DB850" w14:textId="77777777" w:rsidR="002655C5" w:rsidRPr="001104A4" w:rsidRDefault="002655C5" w:rsidP="009D75A4">
      <w:pPr>
        <w:shd w:val="clear" w:color="auto" w:fill="FFFFFF"/>
        <w:tabs>
          <w:tab w:val="left" w:pos="802"/>
        </w:tabs>
        <w:spacing w:before="120"/>
        <w:ind w:left="802" w:hanging="346"/>
        <w:rPr>
          <w:sz w:val="22"/>
          <w:szCs w:val="24"/>
        </w:rPr>
      </w:pPr>
      <w:r w:rsidRPr="001104A4">
        <w:rPr>
          <w:sz w:val="22"/>
          <w:szCs w:val="24"/>
        </w:rPr>
        <w:t>(f)</w:t>
      </w:r>
      <w:r w:rsidRPr="001104A4">
        <w:rPr>
          <w:sz w:val="22"/>
          <w:szCs w:val="24"/>
        </w:rPr>
        <w:tab/>
        <w:t>without the Commission having to make a determination under</w:t>
      </w:r>
      <w:r w:rsidR="001104A4">
        <w:rPr>
          <w:sz w:val="22"/>
          <w:szCs w:val="24"/>
        </w:rPr>
        <w:t xml:space="preserve"> </w:t>
      </w:r>
      <w:r w:rsidRPr="001104A4">
        <w:rPr>
          <w:sz w:val="22"/>
          <w:szCs w:val="24"/>
        </w:rPr>
        <w:t>section 19.</w:t>
      </w:r>
    </w:p>
    <w:p w14:paraId="6A748DEE" w14:textId="77777777" w:rsidR="002655C5" w:rsidRPr="008A0E78" w:rsidRDefault="002655C5" w:rsidP="009D75A4">
      <w:pPr>
        <w:shd w:val="clear" w:color="auto" w:fill="FFFFFF"/>
        <w:spacing w:before="120"/>
        <w:ind w:left="14"/>
        <w:rPr>
          <w:szCs w:val="24"/>
        </w:rPr>
      </w:pPr>
      <w:r w:rsidRPr="008A0E78">
        <w:rPr>
          <w:szCs w:val="24"/>
        </w:rPr>
        <w:t xml:space="preserve">Note: for the </w:t>
      </w:r>
      <w:proofErr w:type="spellStart"/>
      <w:r w:rsidRPr="008A0E78">
        <w:rPr>
          <w:szCs w:val="24"/>
        </w:rPr>
        <w:t>dependant’s</w:t>
      </w:r>
      <w:proofErr w:type="spellEnd"/>
      <w:r w:rsidRPr="008A0E78">
        <w:rPr>
          <w:szCs w:val="24"/>
        </w:rPr>
        <w:t xml:space="preserve"> eligibility for pension see subsection 13(2A).”.</w:t>
      </w:r>
    </w:p>
    <w:p w14:paraId="1475DE7F" w14:textId="77777777" w:rsidR="002655C5" w:rsidRPr="001104A4" w:rsidRDefault="002655C5" w:rsidP="009D75A4">
      <w:pPr>
        <w:shd w:val="clear" w:color="auto" w:fill="FFFFFF"/>
        <w:spacing w:before="120"/>
        <w:ind w:left="24"/>
        <w:rPr>
          <w:sz w:val="22"/>
          <w:szCs w:val="24"/>
        </w:rPr>
      </w:pPr>
      <w:proofErr w:type="spellStart"/>
      <w:r w:rsidRPr="001104A4">
        <w:rPr>
          <w:b/>
          <w:bCs/>
          <w:sz w:val="22"/>
          <w:szCs w:val="24"/>
        </w:rPr>
        <w:t>Dependants</w:t>
      </w:r>
      <w:proofErr w:type="spellEnd"/>
      <w:r w:rsidRPr="001104A4">
        <w:rPr>
          <w:b/>
          <w:bCs/>
          <w:sz w:val="22"/>
          <w:szCs w:val="24"/>
        </w:rPr>
        <w:t xml:space="preserve"> eligible to be provided with treatment</w:t>
      </w:r>
    </w:p>
    <w:p w14:paraId="08E56B5B" w14:textId="77777777" w:rsidR="002655C5" w:rsidRPr="001104A4" w:rsidRDefault="002655C5" w:rsidP="009D75A4">
      <w:pPr>
        <w:shd w:val="clear" w:color="auto" w:fill="FFFFFF"/>
        <w:tabs>
          <w:tab w:val="left" w:pos="763"/>
        </w:tabs>
        <w:spacing w:before="120"/>
        <w:ind w:left="5" w:firstLine="355"/>
        <w:jc w:val="both"/>
        <w:rPr>
          <w:sz w:val="22"/>
          <w:szCs w:val="24"/>
        </w:rPr>
      </w:pPr>
      <w:r w:rsidRPr="001104A4">
        <w:rPr>
          <w:b/>
          <w:bCs/>
          <w:sz w:val="22"/>
          <w:szCs w:val="24"/>
        </w:rPr>
        <w:t>15.</w:t>
      </w:r>
      <w:r w:rsidRPr="001104A4">
        <w:rPr>
          <w:b/>
          <w:bCs/>
          <w:sz w:val="22"/>
          <w:szCs w:val="24"/>
        </w:rPr>
        <w:tab/>
      </w:r>
      <w:r w:rsidRPr="001104A4">
        <w:rPr>
          <w:sz w:val="22"/>
          <w:szCs w:val="24"/>
        </w:rPr>
        <w:t>Section 86 of the Principal Act is amended by inserting after</w:t>
      </w:r>
      <w:r w:rsidR="001104A4">
        <w:rPr>
          <w:sz w:val="22"/>
          <w:szCs w:val="24"/>
        </w:rPr>
        <w:t xml:space="preserve"> </w:t>
      </w:r>
      <w:r w:rsidRPr="001104A4">
        <w:rPr>
          <w:sz w:val="22"/>
          <w:szCs w:val="24"/>
        </w:rPr>
        <w:t>paragraph (2)(b) the following word and paragraph:</w:t>
      </w:r>
    </w:p>
    <w:p w14:paraId="645444E5" w14:textId="77777777" w:rsidR="002655C5" w:rsidRPr="001104A4" w:rsidRDefault="002655C5" w:rsidP="009D75A4">
      <w:pPr>
        <w:shd w:val="clear" w:color="auto" w:fill="FFFFFF"/>
        <w:spacing w:before="120"/>
        <w:ind w:left="950" w:hanging="926"/>
        <w:rPr>
          <w:sz w:val="22"/>
          <w:szCs w:val="24"/>
        </w:rPr>
      </w:pPr>
      <w:r w:rsidRPr="001104A4">
        <w:rPr>
          <w:sz w:val="22"/>
          <w:szCs w:val="24"/>
        </w:rPr>
        <w:t>“; or (c) a deceased veteran who was a prisoner of war at a time when the veteran was on operational service;”.</w:t>
      </w:r>
    </w:p>
    <w:p w14:paraId="0FE3DFEF" w14:textId="77777777" w:rsidR="002655C5" w:rsidRPr="001104A4" w:rsidRDefault="002655C5" w:rsidP="009D75A4">
      <w:pPr>
        <w:shd w:val="clear" w:color="auto" w:fill="FFFFFF"/>
        <w:spacing w:before="120"/>
        <w:ind w:left="29"/>
        <w:rPr>
          <w:sz w:val="22"/>
          <w:szCs w:val="24"/>
        </w:rPr>
      </w:pPr>
      <w:r w:rsidRPr="001104A4">
        <w:rPr>
          <w:b/>
          <w:bCs/>
          <w:sz w:val="22"/>
          <w:szCs w:val="24"/>
        </w:rPr>
        <w:t>Interpretation</w:t>
      </w:r>
    </w:p>
    <w:p w14:paraId="34128607" w14:textId="77777777" w:rsidR="002655C5" w:rsidRPr="001104A4" w:rsidRDefault="002655C5" w:rsidP="009D75A4">
      <w:pPr>
        <w:shd w:val="clear" w:color="auto" w:fill="FFFFFF"/>
        <w:tabs>
          <w:tab w:val="left" w:pos="763"/>
        </w:tabs>
        <w:spacing w:before="120"/>
        <w:ind w:left="5" w:firstLine="355"/>
        <w:jc w:val="both"/>
        <w:rPr>
          <w:sz w:val="22"/>
          <w:szCs w:val="24"/>
        </w:rPr>
      </w:pPr>
      <w:r w:rsidRPr="001104A4">
        <w:rPr>
          <w:b/>
          <w:bCs/>
          <w:sz w:val="22"/>
          <w:szCs w:val="24"/>
        </w:rPr>
        <w:t>16.</w:t>
      </w:r>
      <w:r w:rsidRPr="001104A4">
        <w:rPr>
          <w:b/>
          <w:bCs/>
          <w:sz w:val="22"/>
          <w:szCs w:val="24"/>
        </w:rPr>
        <w:tab/>
      </w:r>
      <w:r w:rsidRPr="001104A4">
        <w:rPr>
          <w:sz w:val="22"/>
          <w:szCs w:val="24"/>
        </w:rPr>
        <w:t>Section 116 of the Principal Act is amended by adding at the</w:t>
      </w:r>
      <w:r w:rsidR="001104A4">
        <w:rPr>
          <w:sz w:val="22"/>
          <w:szCs w:val="24"/>
        </w:rPr>
        <w:t xml:space="preserve"> </w:t>
      </w:r>
      <w:r w:rsidRPr="001104A4">
        <w:rPr>
          <w:sz w:val="22"/>
          <w:szCs w:val="24"/>
        </w:rPr>
        <w:t>end of paragraph (a) of the definition of “eligible child of a veteran”</w:t>
      </w:r>
      <w:r w:rsidR="001104A4">
        <w:rPr>
          <w:sz w:val="22"/>
          <w:szCs w:val="24"/>
        </w:rPr>
        <w:t xml:space="preserve"> </w:t>
      </w:r>
      <w:r w:rsidRPr="001104A4">
        <w:rPr>
          <w:sz w:val="22"/>
          <w:szCs w:val="24"/>
        </w:rPr>
        <w:t>the following subparagraph:</w:t>
      </w:r>
    </w:p>
    <w:p w14:paraId="45AC88D8" w14:textId="77777777" w:rsidR="002655C5" w:rsidRPr="001104A4" w:rsidRDefault="002655C5" w:rsidP="009D75A4">
      <w:pPr>
        <w:shd w:val="clear" w:color="auto" w:fill="FFFFFF"/>
        <w:spacing w:before="120"/>
        <w:ind w:left="907" w:hanging="562"/>
        <w:rPr>
          <w:sz w:val="22"/>
          <w:szCs w:val="24"/>
        </w:rPr>
      </w:pPr>
      <w:r w:rsidRPr="001104A4">
        <w:rPr>
          <w:sz w:val="22"/>
          <w:szCs w:val="24"/>
        </w:rPr>
        <w:t>“(iv) who was a prisoner of war at a time when the veteran was on operational service; or”.</w:t>
      </w:r>
    </w:p>
    <w:p w14:paraId="070A9932" w14:textId="62CB17D3" w:rsidR="002655C5" w:rsidRPr="001104A4" w:rsidRDefault="002655C5" w:rsidP="004B4499">
      <w:pPr>
        <w:shd w:val="clear" w:color="auto" w:fill="FFFFFF"/>
        <w:spacing w:before="60" w:after="60"/>
        <w:ind w:left="34"/>
        <w:jc w:val="center"/>
        <w:rPr>
          <w:sz w:val="22"/>
          <w:szCs w:val="24"/>
        </w:rPr>
      </w:pPr>
      <w:r w:rsidRPr="001104A4">
        <w:rPr>
          <w:b/>
          <w:bCs/>
          <w:i/>
          <w:iCs/>
          <w:sz w:val="22"/>
          <w:szCs w:val="24"/>
        </w:rPr>
        <w:t>Division 3</w:t>
      </w:r>
      <w:r w:rsidRPr="001104A4">
        <w:rPr>
          <w:rFonts w:eastAsia="Times New Roman"/>
          <w:b/>
          <w:bCs/>
          <w:sz w:val="22"/>
          <w:szCs w:val="24"/>
        </w:rPr>
        <w:t>—</w:t>
      </w:r>
      <w:r w:rsidRPr="001104A4">
        <w:rPr>
          <w:rFonts w:eastAsia="Times New Roman"/>
          <w:b/>
          <w:bCs/>
          <w:i/>
          <w:iCs/>
          <w:sz w:val="22"/>
          <w:szCs w:val="24"/>
        </w:rPr>
        <w:t>Pension rate increases</w:t>
      </w:r>
    </w:p>
    <w:p w14:paraId="3CA3B4A8" w14:textId="77777777" w:rsidR="002655C5" w:rsidRPr="001104A4" w:rsidRDefault="002655C5" w:rsidP="009D75A4">
      <w:pPr>
        <w:shd w:val="clear" w:color="auto" w:fill="FFFFFF"/>
        <w:spacing w:before="120"/>
        <w:ind w:left="29"/>
        <w:rPr>
          <w:sz w:val="22"/>
          <w:szCs w:val="24"/>
        </w:rPr>
      </w:pPr>
      <w:r w:rsidRPr="001104A4">
        <w:rPr>
          <w:b/>
          <w:bCs/>
          <w:sz w:val="22"/>
          <w:szCs w:val="24"/>
        </w:rPr>
        <w:t>General rate of pension and extreme disablement adjustment</w:t>
      </w:r>
    </w:p>
    <w:p w14:paraId="6F567249" w14:textId="77777777" w:rsidR="002655C5" w:rsidRPr="001104A4" w:rsidRDefault="002655C5" w:rsidP="009D75A4">
      <w:pPr>
        <w:shd w:val="clear" w:color="auto" w:fill="FFFFFF"/>
        <w:tabs>
          <w:tab w:val="left" w:pos="763"/>
        </w:tabs>
        <w:spacing w:before="120"/>
        <w:ind w:left="5" w:firstLine="355"/>
        <w:jc w:val="both"/>
        <w:rPr>
          <w:sz w:val="22"/>
          <w:szCs w:val="24"/>
        </w:rPr>
      </w:pPr>
      <w:r w:rsidRPr="001104A4">
        <w:rPr>
          <w:b/>
          <w:bCs/>
          <w:sz w:val="22"/>
          <w:szCs w:val="24"/>
        </w:rPr>
        <w:t>17.</w:t>
      </w:r>
      <w:r w:rsidRPr="001104A4">
        <w:rPr>
          <w:b/>
          <w:bCs/>
          <w:sz w:val="22"/>
          <w:szCs w:val="24"/>
        </w:rPr>
        <w:tab/>
      </w:r>
      <w:r w:rsidRPr="001104A4">
        <w:rPr>
          <w:sz w:val="22"/>
          <w:szCs w:val="24"/>
        </w:rPr>
        <w:t>Section 22 of the Principal Act is amended by omitting from</w:t>
      </w:r>
      <w:r w:rsidR="001104A4">
        <w:rPr>
          <w:sz w:val="22"/>
          <w:szCs w:val="24"/>
        </w:rPr>
        <w:t xml:space="preserve"> </w:t>
      </w:r>
      <w:r w:rsidRPr="001104A4">
        <w:rPr>
          <w:sz w:val="22"/>
          <w:szCs w:val="24"/>
        </w:rPr>
        <w:t>subsection (3) “$174.50” and substituting “$216.90”.</w:t>
      </w:r>
    </w:p>
    <w:p w14:paraId="626B51E1" w14:textId="77777777" w:rsidR="002655C5" w:rsidRPr="001104A4" w:rsidRDefault="002655C5" w:rsidP="009D75A4">
      <w:pPr>
        <w:shd w:val="clear" w:color="auto" w:fill="FFFFFF"/>
        <w:tabs>
          <w:tab w:val="left" w:pos="763"/>
        </w:tabs>
        <w:spacing w:before="120"/>
        <w:ind w:left="5" w:firstLine="355"/>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4A310C37" w14:textId="77777777" w:rsidR="002655C5" w:rsidRPr="001104A4" w:rsidRDefault="002655C5" w:rsidP="009D75A4">
      <w:pPr>
        <w:shd w:val="clear" w:color="auto" w:fill="FFFFFF"/>
        <w:spacing w:before="120"/>
        <w:ind w:left="29"/>
        <w:rPr>
          <w:sz w:val="22"/>
          <w:szCs w:val="24"/>
        </w:rPr>
      </w:pPr>
      <w:r w:rsidRPr="001104A4">
        <w:rPr>
          <w:b/>
          <w:bCs/>
          <w:sz w:val="22"/>
          <w:szCs w:val="24"/>
        </w:rPr>
        <w:lastRenderedPageBreak/>
        <w:t>Intermediate rate of pension</w:t>
      </w:r>
    </w:p>
    <w:p w14:paraId="56AE6DE6" w14:textId="77777777" w:rsidR="002655C5" w:rsidRPr="001104A4" w:rsidRDefault="002655C5" w:rsidP="009D75A4">
      <w:pPr>
        <w:shd w:val="clear" w:color="auto" w:fill="FFFFFF"/>
        <w:tabs>
          <w:tab w:val="left" w:pos="773"/>
        </w:tabs>
        <w:spacing w:before="120"/>
        <w:ind w:left="24" w:firstLine="341"/>
        <w:jc w:val="both"/>
        <w:rPr>
          <w:sz w:val="22"/>
          <w:szCs w:val="24"/>
        </w:rPr>
      </w:pPr>
      <w:r w:rsidRPr="001104A4">
        <w:rPr>
          <w:b/>
          <w:bCs/>
          <w:sz w:val="22"/>
          <w:szCs w:val="24"/>
        </w:rPr>
        <w:t>18.</w:t>
      </w:r>
      <w:r w:rsidRPr="001104A4">
        <w:rPr>
          <w:b/>
          <w:bCs/>
          <w:sz w:val="22"/>
          <w:szCs w:val="24"/>
        </w:rPr>
        <w:tab/>
      </w:r>
      <w:r w:rsidRPr="001104A4">
        <w:rPr>
          <w:sz w:val="22"/>
          <w:szCs w:val="24"/>
        </w:rPr>
        <w:t>Section 23 of the Principal Act is amended by omitting from</w:t>
      </w:r>
      <w:r w:rsidR="001104A4">
        <w:rPr>
          <w:sz w:val="22"/>
          <w:szCs w:val="24"/>
        </w:rPr>
        <w:t xml:space="preserve"> </w:t>
      </w:r>
      <w:r w:rsidRPr="001104A4">
        <w:rPr>
          <w:sz w:val="22"/>
          <w:szCs w:val="24"/>
        </w:rPr>
        <w:t>subsection (4) “$262.00” and substituting “$394.50”.</w:t>
      </w:r>
    </w:p>
    <w:p w14:paraId="7CBAFB2D" w14:textId="77777777" w:rsidR="002655C5" w:rsidRPr="001104A4" w:rsidRDefault="002655C5" w:rsidP="009D75A4">
      <w:pPr>
        <w:shd w:val="clear" w:color="auto" w:fill="FFFFFF"/>
        <w:spacing w:before="120"/>
        <w:ind w:left="24"/>
        <w:rPr>
          <w:sz w:val="22"/>
          <w:szCs w:val="24"/>
        </w:rPr>
      </w:pPr>
      <w:r w:rsidRPr="001104A4">
        <w:rPr>
          <w:b/>
          <w:bCs/>
          <w:sz w:val="22"/>
          <w:szCs w:val="24"/>
        </w:rPr>
        <w:t>Special rate of pension</w:t>
      </w:r>
    </w:p>
    <w:p w14:paraId="2C42D965" w14:textId="77777777" w:rsidR="002655C5" w:rsidRPr="001104A4" w:rsidRDefault="002655C5" w:rsidP="009D75A4">
      <w:pPr>
        <w:shd w:val="clear" w:color="auto" w:fill="FFFFFF"/>
        <w:tabs>
          <w:tab w:val="left" w:pos="773"/>
        </w:tabs>
        <w:spacing w:before="120"/>
        <w:ind w:left="24" w:firstLine="341"/>
        <w:jc w:val="both"/>
        <w:rPr>
          <w:sz w:val="22"/>
          <w:szCs w:val="24"/>
        </w:rPr>
      </w:pPr>
      <w:r w:rsidRPr="001104A4">
        <w:rPr>
          <w:b/>
          <w:bCs/>
          <w:sz w:val="22"/>
          <w:szCs w:val="24"/>
        </w:rPr>
        <w:t>19.</w:t>
      </w:r>
      <w:r w:rsidRPr="001104A4">
        <w:rPr>
          <w:b/>
          <w:bCs/>
          <w:sz w:val="22"/>
          <w:szCs w:val="24"/>
        </w:rPr>
        <w:tab/>
      </w:r>
      <w:r w:rsidRPr="001104A4">
        <w:rPr>
          <w:sz w:val="22"/>
          <w:szCs w:val="24"/>
        </w:rPr>
        <w:t>Section 24 of the Principal Act is amended by omitting from</w:t>
      </w:r>
      <w:r w:rsidR="001104A4">
        <w:rPr>
          <w:sz w:val="22"/>
          <w:szCs w:val="24"/>
        </w:rPr>
        <w:t xml:space="preserve"> </w:t>
      </w:r>
      <w:r w:rsidRPr="001104A4">
        <w:rPr>
          <w:sz w:val="22"/>
          <w:szCs w:val="24"/>
        </w:rPr>
        <w:t>subsection (4) “$380.60” and substituting “$571.70”.</w:t>
      </w:r>
    </w:p>
    <w:p w14:paraId="1B9ACED6" w14:textId="77777777" w:rsidR="002655C5" w:rsidRPr="001104A4" w:rsidRDefault="002655C5" w:rsidP="009D75A4">
      <w:pPr>
        <w:shd w:val="clear" w:color="auto" w:fill="FFFFFF"/>
        <w:spacing w:before="120"/>
        <w:ind w:left="29"/>
        <w:rPr>
          <w:sz w:val="22"/>
          <w:szCs w:val="24"/>
        </w:rPr>
      </w:pPr>
      <w:r w:rsidRPr="001104A4">
        <w:rPr>
          <w:b/>
          <w:bCs/>
          <w:sz w:val="22"/>
          <w:szCs w:val="24"/>
        </w:rPr>
        <w:t>Increased rates of pension in certain cases</w:t>
      </w:r>
    </w:p>
    <w:p w14:paraId="1CFDA4BC" w14:textId="77777777" w:rsidR="002655C5" w:rsidRPr="001104A4" w:rsidRDefault="002655C5" w:rsidP="009D75A4">
      <w:pPr>
        <w:shd w:val="clear" w:color="auto" w:fill="FFFFFF"/>
        <w:tabs>
          <w:tab w:val="left" w:pos="773"/>
        </w:tabs>
        <w:spacing w:before="120"/>
        <w:ind w:left="24" w:firstLine="341"/>
        <w:jc w:val="both"/>
        <w:rPr>
          <w:sz w:val="22"/>
          <w:szCs w:val="24"/>
        </w:rPr>
      </w:pPr>
      <w:r w:rsidRPr="001104A4">
        <w:rPr>
          <w:b/>
          <w:bCs/>
          <w:sz w:val="22"/>
          <w:szCs w:val="24"/>
        </w:rPr>
        <w:t>20.</w:t>
      </w:r>
      <w:r w:rsidRPr="001104A4">
        <w:rPr>
          <w:b/>
          <w:bCs/>
          <w:sz w:val="22"/>
          <w:szCs w:val="24"/>
        </w:rPr>
        <w:tab/>
      </w:r>
      <w:r w:rsidRPr="001104A4">
        <w:rPr>
          <w:sz w:val="22"/>
          <w:szCs w:val="24"/>
        </w:rPr>
        <w:t>Section 27 of the Principal Act is amended by omitting from</w:t>
      </w:r>
      <w:r w:rsidR="001104A4">
        <w:rPr>
          <w:sz w:val="22"/>
          <w:szCs w:val="24"/>
        </w:rPr>
        <w:t xml:space="preserve"> </w:t>
      </w:r>
      <w:r w:rsidRPr="001104A4">
        <w:rPr>
          <w:sz w:val="22"/>
          <w:szCs w:val="24"/>
        </w:rPr>
        <w:t>column 2 of the Table in subsection (1) “237.10” (wherever occurring)</w:t>
      </w:r>
      <w:r w:rsidR="001104A4">
        <w:rPr>
          <w:sz w:val="22"/>
          <w:szCs w:val="24"/>
        </w:rPr>
        <w:t xml:space="preserve"> </w:t>
      </w:r>
      <w:r w:rsidRPr="001104A4">
        <w:rPr>
          <w:sz w:val="22"/>
          <w:szCs w:val="24"/>
        </w:rPr>
        <w:t>and substituting “354.80”.</w:t>
      </w:r>
    </w:p>
    <w:p w14:paraId="49A59497" w14:textId="77777777" w:rsidR="002655C5" w:rsidRPr="001104A4" w:rsidRDefault="002655C5" w:rsidP="009D75A4">
      <w:pPr>
        <w:shd w:val="clear" w:color="auto" w:fill="FFFFFF"/>
        <w:spacing w:before="120"/>
        <w:ind w:left="29"/>
        <w:rPr>
          <w:sz w:val="22"/>
          <w:szCs w:val="24"/>
        </w:rPr>
      </w:pPr>
      <w:r w:rsidRPr="001104A4">
        <w:rPr>
          <w:b/>
          <w:bCs/>
          <w:sz w:val="22"/>
          <w:szCs w:val="24"/>
        </w:rPr>
        <w:t xml:space="preserve">Rates at which pensions are payable to </w:t>
      </w:r>
      <w:proofErr w:type="spellStart"/>
      <w:r w:rsidRPr="001104A4">
        <w:rPr>
          <w:b/>
          <w:bCs/>
          <w:sz w:val="22"/>
          <w:szCs w:val="24"/>
        </w:rPr>
        <w:t>dependants</w:t>
      </w:r>
      <w:proofErr w:type="spellEnd"/>
    </w:p>
    <w:p w14:paraId="70424BF4" w14:textId="77777777" w:rsidR="002655C5" w:rsidRPr="001104A4" w:rsidRDefault="002655C5" w:rsidP="009D75A4">
      <w:pPr>
        <w:shd w:val="clear" w:color="auto" w:fill="FFFFFF"/>
        <w:tabs>
          <w:tab w:val="left" w:pos="773"/>
        </w:tabs>
        <w:spacing w:before="120"/>
        <w:ind w:left="24" w:firstLine="341"/>
        <w:jc w:val="both"/>
        <w:rPr>
          <w:sz w:val="22"/>
          <w:szCs w:val="24"/>
        </w:rPr>
      </w:pPr>
      <w:r w:rsidRPr="001104A4">
        <w:rPr>
          <w:b/>
          <w:bCs/>
          <w:sz w:val="22"/>
          <w:szCs w:val="24"/>
        </w:rPr>
        <w:t>21.</w:t>
      </w:r>
      <w:r w:rsidRPr="001104A4">
        <w:rPr>
          <w:b/>
          <w:bCs/>
          <w:sz w:val="22"/>
          <w:szCs w:val="24"/>
        </w:rPr>
        <w:tab/>
      </w:r>
      <w:r w:rsidRPr="001104A4">
        <w:rPr>
          <w:sz w:val="22"/>
          <w:szCs w:val="24"/>
        </w:rPr>
        <w:t>Section 30 of the Principal Act is amended by omitting from</w:t>
      </w:r>
      <w:r w:rsidR="001104A4">
        <w:rPr>
          <w:sz w:val="22"/>
          <w:szCs w:val="24"/>
        </w:rPr>
        <w:t xml:space="preserve"> </w:t>
      </w:r>
      <w:r w:rsidRPr="001104A4">
        <w:rPr>
          <w:sz w:val="22"/>
          <w:szCs w:val="24"/>
        </w:rPr>
        <w:t>paragraph (1)(a) “$204.20” and substituting “$312.10”.</w:t>
      </w:r>
    </w:p>
    <w:p w14:paraId="3A68CD72" w14:textId="77777777" w:rsidR="002655C5" w:rsidRPr="001104A4" w:rsidRDefault="002655C5" w:rsidP="009D75A4">
      <w:pPr>
        <w:shd w:val="clear" w:color="auto" w:fill="FFFFFF"/>
        <w:spacing w:before="120"/>
        <w:ind w:left="19"/>
        <w:rPr>
          <w:sz w:val="22"/>
          <w:szCs w:val="24"/>
        </w:rPr>
      </w:pPr>
      <w:r w:rsidRPr="001104A4">
        <w:rPr>
          <w:b/>
          <w:bCs/>
          <w:sz w:val="22"/>
          <w:szCs w:val="24"/>
        </w:rPr>
        <w:t>Service Pension Rate Calculator Where There Are No Dependent Children</w:t>
      </w:r>
    </w:p>
    <w:p w14:paraId="619E675A" w14:textId="77777777" w:rsidR="002655C5" w:rsidRPr="001104A4" w:rsidRDefault="002655C5" w:rsidP="008A0E78">
      <w:pPr>
        <w:shd w:val="clear" w:color="auto" w:fill="FFFFFF"/>
        <w:tabs>
          <w:tab w:val="left" w:pos="773"/>
        </w:tabs>
        <w:spacing w:before="120" w:after="240"/>
        <w:ind w:left="24" w:firstLine="341"/>
        <w:jc w:val="both"/>
        <w:rPr>
          <w:sz w:val="22"/>
          <w:szCs w:val="24"/>
        </w:rPr>
      </w:pPr>
      <w:r w:rsidRPr="001104A4">
        <w:rPr>
          <w:b/>
          <w:bCs/>
          <w:sz w:val="22"/>
          <w:szCs w:val="24"/>
        </w:rPr>
        <w:t>22.</w:t>
      </w:r>
      <w:r w:rsidRPr="001104A4">
        <w:rPr>
          <w:b/>
          <w:bCs/>
          <w:sz w:val="22"/>
          <w:szCs w:val="24"/>
        </w:rPr>
        <w:tab/>
      </w:r>
      <w:r w:rsidRPr="001104A4">
        <w:rPr>
          <w:sz w:val="22"/>
          <w:szCs w:val="24"/>
        </w:rPr>
        <w:t>The Rate Calculator in section 41 of the Principal Act is</w:t>
      </w:r>
      <w:r w:rsidR="001104A4">
        <w:rPr>
          <w:sz w:val="22"/>
          <w:szCs w:val="24"/>
        </w:rPr>
        <w:t xml:space="preserve"> </w:t>
      </w:r>
      <w:r w:rsidRPr="001104A4">
        <w:rPr>
          <w:sz w:val="22"/>
          <w:szCs w:val="24"/>
        </w:rPr>
        <w:t>amended by omitting Table B in point 41-B1 and substituting the</w:t>
      </w:r>
      <w:r w:rsidR="001104A4">
        <w:rPr>
          <w:sz w:val="22"/>
          <w:szCs w:val="24"/>
        </w:rPr>
        <w:t xml:space="preserve"> </w:t>
      </w:r>
      <w:r w:rsidRPr="001104A4">
        <w:rPr>
          <w:sz w:val="22"/>
          <w:szCs w:val="24"/>
        </w:rPr>
        <w:t>following table:</w:t>
      </w:r>
    </w:p>
    <w:tbl>
      <w:tblPr>
        <w:tblW w:w="5000" w:type="pct"/>
        <w:jc w:val="center"/>
        <w:tblLayout w:type="fixed"/>
        <w:tblCellMar>
          <w:left w:w="40" w:type="dxa"/>
          <w:right w:w="40" w:type="dxa"/>
        </w:tblCellMar>
        <w:tblLook w:val="0000" w:firstRow="0" w:lastRow="0" w:firstColumn="0" w:lastColumn="0" w:noHBand="0" w:noVBand="0"/>
      </w:tblPr>
      <w:tblGrid>
        <w:gridCol w:w="369"/>
        <w:gridCol w:w="1429"/>
        <w:gridCol w:w="4213"/>
        <w:gridCol w:w="1529"/>
        <w:gridCol w:w="1448"/>
        <w:gridCol w:w="452"/>
      </w:tblGrid>
      <w:tr w:rsidR="002655C5" w:rsidRPr="001104A4" w14:paraId="09F5124F" w14:textId="77777777" w:rsidTr="008A0E78">
        <w:trPr>
          <w:trHeight w:val="20"/>
          <w:jc w:val="center"/>
        </w:trPr>
        <w:tc>
          <w:tcPr>
            <w:tcW w:w="283" w:type="dxa"/>
            <w:tcBorders>
              <w:top w:val="nil"/>
              <w:left w:val="nil"/>
              <w:bottom w:val="nil"/>
              <w:right w:val="single" w:sz="6" w:space="0" w:color="auto"/>
            </w:tcBorders>
            <w:shd w:val="clear" w:color="auto" w:fill="FFFFFF"/>
          </w:tcPr>
          <w:p w14:paraId="14EFD8D7" w14:textId="77777777" w:rsidR="002655C5" w:rsidRPr="001104A4" w:rsidRDefault="002655C5" w:rsidP="008A0E78">
            <w:pPr>
              <w:shd w:val="clear" w:color="auto" w:fill="FFFFFF"/>
              <w:rPr>
                <w:sz w:val="22"/>
                <w:szCs w:val="24"/>
              </w:rPr>
            </w:pPr>
            <w:r w:rsidRPr="001104A4">
              <w:rPr>
                <w:sz w:val="22"/>
                <w:szCs w:val="24"/>
              </w:rPr>
              <w:t>“</w:t>
            </w:r>
          </w:p>
        </w:tc>
        <w:tc>
          <w:tcPr>
            <w:tcW w:w="6600" w:type="dxa"/>
            <w:gridSpan w:val="4"/>
            <w:tcBorders>
              <w:top w:val="single" w:sz="6" w:space="0" w:color="auto"/>
              <w:left w:val="single" w:sz="6" w:space="0" w:color="auto"/>
              <w:bottom w:val="single" w:sz="6" w:space="0" w:color="auto"/>
              <w:right w:val="single" w:sz="6" w:space="0" w:color="auto"/>
            </w:tcBorders>
            <w:shd w:val="clear" w:color="auto" w:fill="FFFFFF"/>
          </w:tcPr>
          <w:p w14:paraId="505E6E38" w14:textId="3B67C1AC" w:rsidR="002655C5" w:rsidRPr="004B4499" w:rsidRDefault="002655C5" w:rsidP="008A0E78">
            <w:pPr>
              <w:shd w:val="clear" w:color="auto" w:fill="FFFFFF"/>
              <w:spacing w:before="120" w:after="120"/>
              <w:jc w:val="center"/>
            </w:pPr>
            <w:r w:rsidRPr="004B4499">
              <w:t>TABLE B</w:t>
            </w:r>
          </w:p>
          <w:p w14:paraId="51B74A70" w14:textId="77777777" w:rsidR="002655C5" w:rsidRPr="004B4499" w:rsidRDefault="002655C5" w:rsidP="008A0E78">
            <w:pPr>
              <w:shd w:val="clear" w:color="auto" w:fill="FFFFFF"/>
              <w:spacing w:before="120" w:after="120"/>
              <w:jc w:val="center"/>
            </w:pPr>
            <w:r w:rsidRPr="004B4499">
              <w:t>MAXIMUM BASIC RATES</w:t>
            </w:r>
          </w:p>
        </w:tc>
        <w:tc>
          <w:tcPr>
            <w:tcW w:w="346" w:type="dxa"/>
            <w:tcBorders>
              <w:top w:val="nil"/>
              <w:left w:val="single" w:sz="6" w:space="0" w:color="auto"/>
              <w:bottom w:val="nil"/>
              <w:right w:val="nil"/>
            </w:tcBorders>
            <w:shd w:val="clear" w:color="auto" w:fill="FFFFFF"/>
          </w:tcPr>
          <w:p w14:paraId="7FAF7A55" w14:textId="77777777" w:rsidR="002655C5" w:rsidRPr="001104A4" w:rsidRDefault="002655C5" w:rsidP="008A0E78">
            <w:pPr>
              <w:shd w:val="clear" w:color="auto" w:fill="FFFFFF"/>
              <w:rPr>
                <w:sz w:val="22"/>
                <w:szCs w:val="24"/>
              </w:rPr>
            </w:pPr>
          </w:p>
        </w:tc>
      </w:tr>
      <w:tr w:rsidR="002655C5" w:rsidRPr="001104A4" w14:paraId="43FD7122" w14:textId="77777777" w:rsidTr="008A0E78">
        <w:trPr>
          <w:trHeight w:val="20"/>
          <w:jc w:val="center"/>
        </w:trPr>
        <w:tc>
          <w:tcPr>
            <w:tcW w:w="283" w:type="dxa"/>
            <w:tcBorders>
              <w:top w:val="nil"/>
              <w:left w:val="nil"/>
              <w:bottom w:val="nil"/>
              <w:right w:val="single" w:sz="6" w:space="0" w:color="auto"/>
            </w:tcBorders>
            <w:shd w:val="clear" w:color="auto" w:fill="FFFFFF"/>
          </w:tcPr>
          <w:p w14:paraId="19CC04E4" w14:textId="77777777" w:rsidR="002655C5" w:rsidRPr="001104A4" w:rsidRDefault="002655C5" w:rsidP="008A0E78">
            <w:pPr>
              <w:shd w:val="clear" w:color="auto" w:fill="FFFFFF"/>
              <w:rPr>
                <w:sz w:val="22"/>
                <w:szCs w:val="24"/>
              </w:rPr>
            </w:pPr>
          </w:p>
        </w:tc>
        <w:tc>
          <w:tcPr>
            <w:tcW w:w="1094" w:type="dxa"/>
            <w:tcBorders>
              <w:top w:val="single" w:sz="6" w:space="0" w:color="auto"/>
              <w:left w:val="single" w:sz="6" w:space="0" w:color="auto"/>
              <w:bottom w:val="nil"/>
              <w:right w:val="single" w:sz="6" w:space="0" w:color="auto"/>
            </w:tcBorders>
            <w:shd w:val="clear" w:color="auto" w:fill="FFFFFF"/>
          </w:tcPr>
          <w:p w14:paraId="42E46E67" w14:textId="77777777" w:rsidR="002655C5" w:rsidRPr="004B4499" w:rsidRDefault="002655C5" w:rsidP="008A0E78">
            <w:pPr>
              <w:shd w:val="clear" w:color="auto" w:fill="FFFFFF"/>
              <w:ind w:left="29"/>
            </w:pPr>
            <w:r w:rsidRPr="004B4499">
              <w:t>column 1</w:t>
            </w:r>
          </w:p>
        </w:tc>
        <w:tc>
          <w:tcPr>
            <w:tcW w:w="3226" w:type="dxa"/>
            <w:tcBorders>
              <w:top w:val="single" w:sz="6" w:space="0" w:color="auto"/>
              <w:left w:val="single" w:sz="6" w:space="0" w:color="auto"/>
              <w:bottom w:val="nil"/>
              <w:right w:val="single" w:sz="6" w:space="0" w:color="auto"/>
            </w:tcBorders>
            <w:shd w:val="clear" w:color="auto" w:fill="FFFFFF"/>
          </w:tcPr>
          <w:p w14:paraId="506C3B83" w14:textId="77777777" w:rsidR="002655C5" w:rsidRPr="004B4499" w:rsidRDefault="002655C5" w:rsidP="008A0E78">
            <w:pPr>
              <w:shd w:val="clear" w:color="auto" w:fill="FFFFFF"/>
              <w:ind w:left="1094"/>
            </w:pPr>
            <w:r w:rsidRPr="004B4499">
              <w:t>column 2</w:t>
            </w:r>
          </w:p>
        </w:tc>
        <w:tc>
          <w:tcPr>
            <w:tcW w:w="1171" w:type="dxa"/>
            <w:tcBorders>
              <w:top w:val="single" w:sz="6" w:space="0" w:color="auto"/>
              <w:left w:val="single" w:sz="6" w:space="0" w:color="auto"/>
              <w:bottom w:val="nil"/>
              <w:right w:val="single" w:sz="6" w:space="0" w:color="auto"/>
            </w:tcBorders>
            <w:shd w:val="clear" w:color="auto" w:fill="FFFFFF"/>
          </w:tcPr>
          <w:p w14:paraId="6333DF1D" w14:textId="77777777" w:rsidR="002655C5" w:rsidRPr="004B4499" w:rsidRDefault="002655C5" w:rsidP="008A0E78">
            <w:pPr>
              <w:shd w:val="clear" w:color="auto" w:fill="FFFFFF"/>
              <w:ind w:left="77"/>
            </w:pPr>
            <w:r w:rsidRPr="004B4499">
              <w:t>column 3</w:t>
            </w:r>
          </w:p>
        </w:tc>
        <w:tc>
          <w:tcPr>
            <w:tcW w:w="1109" w:type="dxa"/>
            <w:tcBorders>
              <w:top w:val="single" w:sz="6" w:space="0" w:color="auto"/>
              <w:left w:val="single" w:sz="6" w:space="0" w:color="auto"/>
              <w:bottom w:val="nil"/>
              <w:right w:val="single" w:sz="6" w:space="0" w:color="auto"/>
            </w:tcBorders>
            <w:shd w:val="clear" w:color="auto" w:fill="FFFFFF"/>
          </w:tcPr>
          <w:p w14:paraId="58034329" w14:textId="77777777" w:rsidR="002655C5" w:rsidRPr="004B4499" w:rsidRDefault="002655C5" w:rsidP="008A0E78">
            <w:pPr>
              <w:shd w:val="clear" w:color="auto" w:fill="FFFFFF"/>
              <w:ind w:left="96"/>
            </w:pPr>
            <w:r w:rsidRPr="004B4499">
              <w:t>column 4</w:t>
            </w:r>
          </w:p>
        </w:tc>
        <w:tc>
          <w:tcPr>
            <w:tcW w:w="346" w:type="dxa"/>
            <w:tcBorders>
              <w:top w:val="nil"/>
              <w:left w:val="single" w:sz="6" w:space="0" w:color="auto"/>
              <w:bottom w:val="nil"/>
              <w:right w:val="nil"/>
            </w:tcBorders>
            <w:shd w:val="clear" w:color="auto" w:fill="FFFFFF"/>
          </w:tcPr>
          <w:p w14:paraId="10345DC1" w14:textId="77777777" w:rsidR="002655C5" w:rsidRPr="001104A4" w:rsidRDefault="002655C5" w:rsidP="008A0E78">
            <w:pPr>
              <w:shd w:val="clear" w:color="auto" w:fill="FFFFFF"/>
              <w:rPr>
                <w:sz w:val="22"/>
                <w:szCs w:val="24"/>
              </w:rPr>
            </w:pPr>
          </w:p>
        </w:tc>
      </w:tr>
      <w:tr w:rsidR="002655C5" w:rsidRPr="001104A4" w14:paraId="0F1C3366" w14:textId="77777777" w:rsidTr="008A0E78">
        <w:trPr>
          <w:trHeight w:val="20"/>
          <w:jc w:val="center"/>
        </w:trPr>
        <w:tc>
          <w:tcPr>
            <w:tcW w:w="283" w:type="dxa"/>
            <w:tcBorders>
              <w:top w:val="nil"/>
              <w:left w:val="nil"/>
              <w:bottom w:val="nil"/>
              <w:right w:val="single" w:sz="6" w:space="0" w:color="auto"/>
            </w:tcBorders>
            <w:shd w:val="clear" w:color="auto" w:fill="FFFFFF"/>
          </w:tcPr>
          <w:p w14:paraId="6CE9EBC8" w14:textId="77777777" w:rsidR="002655C5" w:rsidRPr="001104A4" w:rsidRDefault="002655C5" w:rsidP="008A0E78">
            <w:pPr>
              <w:shd w:val="clear" w:color="auto" w:fill="FFFFFF"/>
              <w:rPr>
                <w:sz w:val="22"/>
                <w:szCs w:val="24"/>
              </w:rPr>
            </w:pPr>
          </w:p>
        </w:tc>
        <w:tc>
          <w:tcPr>
            <w:tcW w:w="1094" w:type="dxa"/>
            <w:tcBorders>
              <w:top w:val="nil"/>
              <w:left w:val="single" w:sz="6" w:space="0" w:color="auto"/>
              <w:bottom w:val="single" w:sz="6" w:space="0" w:color="auto"/>
              <w:right w:val="single" w:sz="6" w:space="0" w:color="auto"/>
            </w:tcBorders>
            <w:shd w:val="clear" w:color="auto" w:fill="FFFFFF"/>
            <w:vAlign w:val="bottom"/>
          </w:tcPr>
          <w:p w14:paraId="65074DF7" w14:textId="77777777" w:rsidR="002655C5" w:rsidRPr="004B4499" w:rsidRDefault="002655C5" w:rsidP="008A0E78">
            <w:pPr>
              <w:shd w:val="clear" w:color="auto" w:fill="FFFFFF"/>
              <w:ind w:left="34"/>
            </w:pPr>
            <w:r w:rsidRPr="004B4499">
              <w:t>item</w:t>
            </w:r>
          </w:p>
        </w:tc>
        <w:tc>
          <w:tcPr>
            <w:tcW w:w="3226" w:type="dxa"/>
            <w:tcBorders>
              <w:top w:val="nil"/>
              <w:left w:val="single" w:sz="6" w:space="0" w:color="auto"/>
              <w:bottom w:val="single" w:sz="6" w:space="0" w:color="auto"/>
              <w:right w:val="single" w:sz="6" w:space="0" w:color="auto"/>
            </w:tcBorders>
            <w:shd w:val="clear" w:color="auto" w:fill="FFFFFF"/>
            <w:vAlign w:val="bottom"/>
          </w:tcPr>
          <w:p w14:paraId="6446F5BD" w14:textId="77777777" w:rsidR="002655C5" w:rsidRPr="004B4499" w:rsidRDefault="002655C5" w:rsidP="008A0E78">
            <w:pPr>
              <w:shd w:val="clear" w:color="auto" w:fill="FFFFFF"/>
              <w:ind w:left="442"/>
            </w:pPr>
            <w:r w:rsidRPr="004B4499">
              <w:t>person’s family situation</w:t>
            </w:r>
          </w:p>
        </w:tc>
        <w:tc>
          <w:tcPr>
            <w:tcW w:w="1171" w:type="dxa"/>
            <w:tcBorders>
              <w:top w:val="nil"/>
              <w:left w:val="single" w:sz="6" w:space="0" w:color="auto"/>
              <w:bottom w:val="single" w:sz="6" w:space="0" w:color="auto"/>
              <w:right w:val="single" w:sz="6" w:space="0" w:color="auto"/>
            </w:tcBorders>
            <w:shd w:val="clear" w:color="auto" w:fill="FFFFFF"/>
            <w:vAlign w:val="bottom"/>
          </w:tcPr>
          <w:p w14:paraId="114E3AEA" w14:textId="77777777" w:rsidR="002655C5" w:rsidRPr="004B4499" w:rsidRDefault="002655C5" w:rsidP="008A0E78">
            <w:pPr>
              <w:shd w:val="clear" w:color="auto" w:fill="FFFFFF"/>
              <w:ind w:left="154"/>
            </w:pPr>
            <w:r w:rsidRPr="004B4499">
              <w:t>rate per year</w:t>
            </w:r>
          </w:p>
        </w:tc>
        <w:tc>
          <w:tcPr>
            <w:tcW w:w="1109" w:type="dxa"/>
            <w:tcBorders>
              <w:top w:val="nil"/>
              <w:left w:val="single" w:sz="6" w:space="0" w:color="auto"/>
              <w:bottom w:val="single" w:sz="6" w:space="0" w:color="auto"/>
              <w:right w:val="single" w:sz="6" w:space="0" w:color="auto"/>
            </w:tcBorders>
            <w:shd w:val="clear" w:color="auto" w:fill="FFFFFF"/>
            <w:vAlign w:val="bottom"/>
          </w:tcPr>
          <w:p w14:paraId="0136E207" w14:textId="77777777" w:rsidR="002655C5" w:rsidRPr="004B4499" w:rsidRDefault="002655C5" w:rsidP="008A0E78">
            <w:pPr>
              <w:shd w:val="clear" w:color="auto" w:fill="FFFFFF"/>
              <w:ind w:left="130" w:firstLine="43"/>
            </w:pPr>
            <w:r w:rsidRPr="004B4499">
              <w:t>rate per fortnight</w:t>
            </w:r>
          </w:p>
        </w:tc>
        <w:tc>
          <w:tcPr>
            <w:tcW w:w="346" w:type="dxa"/>
            <w:tcBorders>
              <w:top w:val="nil"/>
              <w:left w:val="single" w:sz="6" w:space="0" w:color="auto"/>
              <w:bottom w:val="nil"/>
              <w:right w:val="nil"/>
            </w:tcBorders>
            <w:shd w:val="clear" w:color="auto" w:fill="FFFFFF"/>
          </w:tcPr>
          <w:p w14:paraId="3189D0CE" w14:textId="77777777" w:rsidR="002655C5" w:rsidRPr="001104A4" w:rsidRDefault="002655C5" w:rsidP="008A0E78">
            <w:pPr>
              <w:shd w:val="clear" w:color="auto" w:fill="FFFFFF"/>
              <w:rPr>
                <w:sz w:val="22"/>
                <w:szCs w:val="24"/>
              </w:rPr>
            </w:pPr>
          </w:p>
        </w:tc>
      </w:tr>
      <w:tr w:rsidR="002655C5" w:rsidRPr="001104A4" w14:paraId="680D53D4" w14:textId="77777777" w:rsidTr="008A0E78">
        <w:trPr>
          <w:trHeight w:val="20"/>
          <w:jc w:val="center"/>
        </w:trPr>
        <w:tc>
          <w:tcPr>
            <w:tcW w:w="283" w:type="dxa"/>
            <w:tcBorders>
              <w:top w:val="nil"/>
              <w:left w:val="nil"/>
              <w:bottom w:val="nil"/>
              <w:right w:val="single" w:sz="6" w:space="0" w:color="auto"/>
            </w:tcBorders>
            <w:shd w:val="clear" w:color="auto" w:fill="FFFFFF"/>
          </w:tcPr>
          <w:p w14:paraId="47EC96C0" w14:textId="77777777" w:rsidR="002655C5" w:rsidRPr="001104A4" w:rsidRDefault="002655C5" w:rsidP="008A0E78">
            <w:pPr>
              <w:shd w:val="clear" w:color="auto" w:fill="FFFFFF"/>
              <w:rPr>
                <w:sz w:val="22"/>
                <w:szCs w:val="24"/>
              </w:rPr>
            </w:pPr>
          </w:p>
        </w:tc>
        <w:tc>
          <w:tcPr>
            <w:tcW w:w="1094" w:type="dxa"/>
            <w:tcBorders>
              <w:top w:val="single" w:sz="6" w:space="0" w:color="auto"/>
              <w:left w:val="single" w:sz="6" w:space="0" w:color="auto"/>
              <w:bottom w:val="nil"/>
              <w:right w:val="single" w:sz="6" w:space="0" w:color="auto"/>
            </w:tcBorders>
            <w:shd w:val="clear" w:color="auto" w:fill="FFFFFF"/>
          </w:tcPr>
          <w:p w14:paraId="5A6018E8" w14:textId="77777777" w:rsidR="002655C5" w:rsidRPr="004B4499" w:rsidRDefault="002655C5" w:rsidP="008A0E78">
            <w:pPr>
              <w:shd w:val="clear" w:color="auto" w:fill="FFFFFF"/>
              <w:ind w:left="48"/>
            </w:pPr>
            <w:r w:rsidRPr="004B4499">
              <w:t>1.</w:t>
            </w:r>
          </w:p>
        </w:tc>
        <w:tc>
          <w:tcPr>
            <w:tcW w:w="3226" w:type="dxa"/>
            <w:tcBorders>
              <w:top w:val="single" w:sz="6" w:space="0" w:color="auto"/>
              <w:left w:val="single" w:sz="6" w:space="0" w:color="auto"/>
              <w:bottom w:val="nil"/>
              <w:right w:val="single" w:sz="6" w:space="0" w:color="auto"/>
            </w:tcBorders>
            <w:shd w:val="clear" w:color="auto" w:fill="FFFFFF"/>
          </w:tcPr>
          <w:p w14:paraId="33A853A6" w14:textId="77777777" w:rsidR="002655C5" w:rsidRPr="004B4499" w:rsidRDefault="002655C5" w:rsidP="008A0E78">
            <w:pPr>
              <w:shd w:val="clear" w:color="auto" w:fill="FFFFFF"/>
              <w:ind w:left="19"/>
            </w:pPr>
            <w:r w:rsidRPr="004B4499">
              <w:t>Not member of a couple</w:t>
            </w:r>
          </w:p>
        </w:tc>
        <w:tc>
          <w:tcPr>
            <w:tcW w:w="1171" w:type="dxa"/>
            <w:tcBorders>
              <w:top w:val="single" w:sz="6" w:space="0" w:color="auto"/>
              <w:left w:val="single" w:sz="6" w:space="0" w:color="auto"/>
              <w:bottom w:val="nil"/>
              <w:right w:val="single" w:sz="6" w:space="0" w:color="auto"/>
            </w:tcBorders>
            <w:shd w:val="clear" w:color="auto" w:fill="FFFFFF"/>
          </w:tcPr>
          <w:p w14:paraId="5B9DD933" w14:textId="77777777" w:rsidR="002655C5" w:rsidRPr="004B4499" w:rsidRDefault="002655C5" w:rsidP="008A0E78">
            <w:pPr>
              <w:shd w:val="clear" w:color="auto" w:fill="FFFFFF"/>
              <w:ind w:left="67"/>
            </w:pPr>
            <w:r w:rsidRPr="004B4499">
              <w:t>$8,114.60</w:t>
            </w:r>
          </w:p>
        </w:tc>
        <w:tc>
          <w:tcPr>
            <w:tcW w:w="1109" w:type="dxa"/>
            <w:tcBorders>
              <w:top w:val="single" w:sz="6" w:space="0" w:color="auto"/>
              <w:left w:val="single" w:sz="6" w:space="0" w:color="auto"/>
              <w:bottom w:val="nil"/>
              <w:right w:val="single" w:sz="6" w:space="0" w:color="auto"/>
            </w:tcBorders>
            <w:shd w:val="clear" w:color="auto" w:fill="FFFFFF"/>
          </w:tcPr>
          <w:p w14:paraId="51A267D2" w14:textId="77777777" w:rsidR="002655C5" w:rsidRPr="004B4499" w:rsidRDefault="002655C5" w:rsidP="008A0E78">
            <w:pPr>
              <w:shd w:val="clear" w:color="auto" w:fill="FFFFFF"/>
              <w:ind w:left="163"/>
            </w:pPr>
            <w:r w:rsidRPr="004B4499">
              <w:t>$312.10</w:t>
            </w:r>
          </w:p>
        </w:tc>
        <w:tc>
          <w:tcPr>
            <w:tcW w:w="346" w:type="dxa"/>
            <w:tcBorders>
              <w:top w:val="nil"/>
              <w:left w:val="single" w:sz="6" w:space="0" w:color="auto"/>
              <w:bottom w:val="nil"/>
              <w:right w:val="nil"/>
            </w:tcBorders>
            <w:shd w:val="clear" w:color="auto" w:fill="FFFFFF"/>
          </w:tcPr>
          <w:p w14:paraId="5E75CB83" w14:textId="77777777" w:rsidR="002655C5" w:rsidRPr="001104A4" w:rsidRDefault="002655C5" w:rsidP="008A0E78">
            <w:pPr>
              <w:shd w:val="clear" w:color="auto" w:fill="FFFFFF"/>
              <w:rPr>
                <w:sz w:val="22"/>
                <w:szCs w:val="24"/>
              </w:rPr>
            </w:pPr>
          </w:p>
        </w:tc>
      </w:tr>
      <w:tr w:rsidR="002655C5" w:rsidRPr="001104A4" w14:paraId="32CFF2E7" w14:textId="77777777" w:rsidTr="008A0E78">
        <w:trPr>
          <w:trHeight w:val="20"/>
          <w:jc w:val="center"/>
        </w:trPr>
        <w:tc>
          <w:tcPr>
            <w:tcW w:w="283" w:type="dxa"/>
            <w:tcBorders>
              <w:top w:val="nil"/>
              <w:left w:val="nil"/>
              <w:bottom w:val="nil"/>
              <w:right w:val="single" w:sz="6" w:space="0" w:color="auto"/>
            </w:tcBorders>
            <w:shd w:val="clear" w:color="auto" w:fill="FFFFFF"/>
          </w:tcPr>
          <w:p w14:paraId="6255D3CA" w14:textId="77777777" w:rsidR="002655C5" w:rsidRPr="001104A4" w:rsidRDefault="002655C5" w:rsidP="008A0E78">
            <w:pPr>
              <w:shd w:val="clear" w:color="auto" w:fill="FFFFFF"/>
              <w:rPr>
                <w:sz w:val="22"/>
                <w:szCs w:val="24"/>
              </w:rPr>
            </w:pPr>
          </w:p>
        </w:tc>
        <w:tc>
          <w:tcPr>
            <w:tcW w:w="1094" w:type="dxa"/>
            <w:tcBorders>
              <w:top w:val="nil"/>
              <w:left w:val="single" w:sz="6" w:space="0" w:color="auto"/>
              <w:bottom w:val="nil"/>
              <w:right w:val="single" w:sz="6" w:space="0" w:color="auto"/>
            </w:tcBorders>
            <w:shd w:val="clear" w:color="auto" w:fill="FFFFFF"/>
          </w:tcPr>
          <w:p w14:paraId="11AADC2E" w14:textId="77777777" w:rsidR="002655C5" w:rsidRPr="004B4499" w:rsidRDefault="002655C5" w:rsidP="008A0E78">
            <w:pPr>
              <w:shd w:val="clear" w:color="auto" w:fill="FFFFFF"/>
              <w:ind w:left="29"/>
            </w:pPr>
            <w:r w:rsidRPr="004B4499">
              <w:t>2.</w:t>
            </w:r>
          </w:p>
        </w:tc>
        <w:tc>
          <w:tcPr>
            <w:tcW w:w="3226" w:type="dxa"/>
            <w:tcBorders>
              <w:top w:val="nil"/>
              <w:left w:val="single" w:sz="6" w:space="0" w:color="auto"/>
              <w:bottom w:val="nil"/>
              <w:right w:val="single" w:sz="6" w:space="0" w:color="auto"/>
            </w:tcBorders>
            <w:shd w:val="clear" w:color="auto" w:fill="FFFFFF"/>
          </w:tcPr>
          <w:p w14:paraId="62CD847C" w14:textId="77777777" w:rsidR="002655C5" w:rsidRPr="004B4499" w:rsidRDefault="002655C5" w:rsidP="008A0E78">
            <w:pPr>
              <w:shd w:val="clear" w:color="auto" w:fill="FFFFFF"/>
              <w:ind w:left="24"/>
            </w:pPr>
            <w:r w:rsidRPr="004B4499">
              <w:t>Partnered (partner getting neither pension nor benefit)</w:t>
            </w:r>
          </w:p>
        </w:tc>
        <w:tc>
          <w:tcPr>
            <w:tcW w:w="1171" w:type="dxa"/>
            <w:tcBorders>
              <w:top w:val="nil"/>
              <w:left w:val="single" w:sz="6" w:space="0" w:color="auto"/>
              <w:bottom w:val="nil"/>
              <w:right w:val="single" w:sz="6" w:space="0" w:color="auto"/>
            </w:tcBorders>
            <w:shd w:val="clear" w:color="auto" w:fill="FFFFFF"/>
          </w:tcPr>
          <w:p w14:paraId="01607699" w14:textId="77777777" w:rsidR="002655C5" w:rsidRPr="004B4499" w:rsidRDefault="002655C5" w:rsidP="008A0E78">
            <w:pPr>
              <w:shd w:val="clear" w:color="auto" w:fill="FFFFFF"/>
              <w:ind w:left="67"/>
            </w:pPr>
            <w:r w:rsidRPr="004B4499">
              <w:t>$8,114.60</w:t>
            </w:r>
          </w:p>
        </w:tc>
        <w:tc>
          <w:tcPr>
            <w:tcW w:w="1109" w:type="dxa"/>
            <w:tcBorders>
              <w:top w:val="nil"/>
              <w:left w:val="single" w:sz="6" w:space="0" w:color="auto"/>
              <w:bottom w:val="nil"/>
              <w:right w:val="single" w:sz="6" w:space="0" w:color="auto"/>
            </w:tcBorders>
            <w:shd w:val="clear" w:color="auto" w:fill="FFFFFF"/>
          </w:tcPr>
          <w:p w14:paraId="6CB26E1F" w14:textId="77777777" w:rsidR="002655C5" w:rsidRPr="004B4499" w:rsidRDefault="002655C5" w:rsidP="008A0E78">
            <w:pPr>
              <w:shd w:val="clear" w:color="auto" w:fill="FFFFFF"/>
              <w:ind w:left="158"/>
            </w:pPr>
            <w:r w:rsidRPr="004B4499">
              <w:t>$312.10</w:t>
            </w:r>
          </w:p>
        </w:tc>
        <w:tc>
          <w:tcPr>
            <w:tcW w:w="346" w:type="dxa"/>
            <w:tcBorders>
              <w:top w:val="nil"/>
              <w:left w:val="single" w:sz="6" w:space="0" w:color="auto"/>
              <w:bottom w:val="nil"/>
              <w:right w:val="nil"/>
            </w:tcBorders>
            <w:shd w:val="clear" w:color="auto" w:fill="FFFFFF"/>
          </w:tcPr>
          <w:p w14:paraId="1437915A" w14:textId="77777777" w:rsidR="002655C5" w:rsidRPr="001104A4" w:rsidRDefault="002655C5" w:rsidP="008A0E78">
            <w:pPr>
              <w:shd w:val="clear" w:color="auto" w:fill="FFFFFF"/>
              <w:rPr>
                <w:sz w:val="22"/>
                <w:szCs w:val="24"/>
              </w:rPr>
            </w:pPr>
          </w:p>
        </w:tc>
      </w:tr>
      <w:tr w:rsidR="002655C5" w:rsidRPr="001104A4" w14:paraId="5DECF149" w14:textId="77777777" w:rsidTr="008A0E78">
        <w:trPr>
          <w:trHeight w:val="20"/>
          <w:jc w:val="center"/>
        </w:trPr>
        <w:tc>
          <w:tcPr>
            <w:tcW w:w="283" w:type="dxa"/>
            <w:tcBorders>
              <w:top w:val="nil"/>
              <w:left w:val="nil"/>
              <w:bottom w:val="nil"/>
              <w:right w:val="single" w:sz="6" w:space="0" w:color="auto"/>
            </w:tcBorders>
            <w:shd w:val="clear" w:color="auto" w:fill="FFFFFF"/>
          </w:tcPr>
          <w:p w14:paraId="6EA64D26" w14:textId="77777777" w:rsidR="002655C5" w:rsidRPr="001104A4" w:rsidRDefault="002655C5" w:rsidP="008A0E78">
            <w:pPr>
              <w:shd w:val="clear" w:color="auto" w:fill="FFFFFF"/>
              <w:rPr>
                <w:sz w:val="22"/>
                <w:szCs w:val="24"/>
              </w:rPr>
            </w:pPr>
          </w:p>
        </w:tc>
        <w:tc>
          <w:tcPr>
            <w:tcW w:w="1094" w:type="dxa"/>
            <w:tcBorders>
              <w:top w:val="nil"/>
              <w:left w:val="single" w:sz="6" w:space="0" w:color="auto"/>
              <w:bottom w:val="nil"/>
              <w:right w:val="single" w:sz="6" w:space="0" w:color="auto"/>
            </w:tcBorders>
            <w:shd w:val="clear" w:color="auto" w:fill="FFFFFF"/>
          </w:tcPr>
          <w:p w14:paraId="7CEAA4B6" w14:textId="77777777" w:rsidR="002655C5" w:rsidRPr="004B4499" w:rsidRDefault="002655C5" w:rsidP="008A0E78">
            <w:pPr>
              <w:shd w:val="clear" w:color="auto" w:fill="FFFFFF"/>
              <w:ind w:left="34"/>
            </w:pPr>
            <w:r w:rsidRPr="004B4499">
              <w:t>3.</w:t>
            </w:r>
          </w:p>
        </w:tc>
        <w:tc>
          <w:tcPr>
            <w:tcW w:w="3226" w:type="dxa"/>
            <w:tcBorders>
              <w:top w:val="nil"/>
              <w:left w:val="single" w:sz="6" w:space="0" w:color="auto"/>
              <w:bottom w:val="nil"/>
              <w:right w:val="single" w:sz="6" w:space="0" w:color="auto"/>
            </w:tcBorders>
            <w:shd w:val="clear" w:color="auto" w:fill="FFFFFF"/>
          </w:tcPr>
          <w:p w14:paraId="50BDC856" w14:textId="77777777" w:rsidR="002655C5" w:rsidRPr="004B4499" w:rsidRDefault="002655C5" w:rsidP="008A0E78">
            <w:pPr>
              <w:shd w:val="clear" w:color="auto" w:fill="FFFFFF"/>
              <w:ind w:left="19" w:firstLine="5"/>
            </w:pPr>
            <w:r w:rsidRPr="004B4499">
              <w:t>Partnered (partner getting pension or benefit)</w:t>
            </w:r>
          </w:p>
        </w:tc>
        <w:tc>
          <w:tcPr>
            <w:tcW w:w="1171" w:type="dxa"/>
            <w:tcBorders>
              <w:top w:val="nil"/>
              <w:left w:val="single" w:sz="6" w:space="0" w:color="auto"/>
              <w:bottom w:val="nil"/>
              <w:right w:val="single" w:sz="6" w:space="0" w:color="auto"/>
            </w:tcBorders>
            <w:shd w:val="clear" w:color="auto" w:fill="FFFFFF"/>
          </w:tcPr>
          <w:p w14:paraId="1BBB6C94" w14:textId="77777777" w:rsidR="002655C5" w:rsidRPr="004B4499" w:rsidRDefault="002655C5" w:rsidP="008A0E78">
            <w:pPr>
              <w:shd w:val="clear" w:color="auto" w:fill="FFFFFF"/>
              <w:ind w:left="67"/>
            </w:pPr>
            <w:r w:rsidRPr="004B4499">
              <w:t>$6,767.80</w:t>
            </w:r>
          </w:p>
        </w:tc>
        <w:tc>
          <w:tcPr>
            <w:tcW w:w="1109" w:type="dxa"/>
            <w:tcBorders>
              <w:top w:val="nil"/>
              <w:left w:val="single" w:sz="6" w:space="0" w:color="auto"/>
              <w:bottom w:val="nil"/>
              <w:right w:val="single" w:sz="6" w:space="0" w:color="auto"/>
            </w:tcBorders>
            <w:shd w:val="clear" w:color="auto" w:fill="FFFFFF"/>
          </w:tcPr>
          <w:p w14:paraId="00411B5F" w14:textId="77777777" w:rsidR="002655C5" w:rsidRPr="004B4499" w:rsidRDefault="002655C5" w:rsidP="008A0E78">
            <w:pPr>
              <w:shd w:val="clear" w:color="auto" w:fill="FFFFFF"/>
              <w:ind w:left="163"/>
            </w:pPr>
            <w:r w:rsidRPr="004B4499">
              <w:t>$260.30</w:t>
            </w:r>
          </w:p>
        </w:tc>
        <w:tc>
          <w:tcPr>
            <w:tcW w:w="346" w:type="dxa"/>
            <w:tcBorders>
              <w:top w:val="nil"/>
              <w:left w:val="single" w:sz="6" w:space="0" w:color="auto"/>
              <w:bottom w:val="nil"/>
              <w:right w:val="nil"/>
            </w:tcBorders>
            <w:shd w:val="clear" w:color="auto" w:fill="FFFFFF"/>
          </w:tcPr>
          <w:p w14:paraId="5CC3C86D" w14:textId="77777777" w:rsidR="002655C5" w:rsidRPr="001104A4" w:rsidRDefault="002655C5" w:rsidP="008A0E78">
            <w:pPr>
              <w:shd w:val="clear" w:color="auto" w:fill="FFFFFF"/>
              <w:rPr>
                <w:sz w:val="22"/>
                <w:szCs w:val="24"/>
              </w:rPr>
            </w:pPr>
          </w:p>
        </w:tc>
      </w:tr>
      <w:tr w:rsidR="002655C5" w:rsidRPr="001104A4" w14:paraId="47D5E1EC" w14:textId="77777777" w:rsidTr="008A0E78">
        <w:trPr>
          <w:trHeight w:val="20"/>
          <w:jc w:val="center"/>
        </w:trPr>
        <w:tc>
          <w:tcPr>
            <w:tcW w:w="283" w:type="dxa"/>
            <w:tcBorders>
              <w:top w:val="nil"/>
              <w:left w:val="nil"/>
              <w:bottom w:val="nil"/>
              <w:right w:val="single" w:sz="6" w:space="0" w:color="auto"/>
            </w:tcBorders>
            <w:shd w:val="clear" w:color="auto" w:fill="FFFFFF"/>
          </w:tcPr>
          <w:p w14:paraId="65F17720" w14:textId="77777777" w:rsidR="002655C5" w:rsidRPr="001104A4" w:rsidRDefault="002655C5" w:rsidP="008A0E78">
            <w:pPr>
              <w:shd w:val="clear" w:color="auto" w:fill="FFFFFF"/>
              <w:rPr>
                <w:sz w:val="22"/>
                <w:szCs w:val="24"/>
              </w:rPr>
            </w:pPr>
          </w:p>
        </w:tc>
        <w:tc>
          <w:tcPr>
            <w:tcW w:w="1094" w:type="dxa"/>
            <w:tcBorders>
              <w:top w:val="nil"/>
              <w:left w:val="single" w:sz="6" w:space="0" w:color="auto"/>
              <w:bottom w:val="single" w:sz="6" w:space="0" w:color="auto"/>
              <w:right w:val="single" w:sz="6" w:space="0" w:color="auto"/>
            </w:tcBorders>
            <w:shd w:val="clear" w:color="auto" w:fill="FFFFFF"/>
          </w:tcPr>
          <w:p w14:paraId="7B73FF42" w14:textId="77777777" w:rsidR="002655C5" w:rsidRPr="004B4499" w:rsidRDefault="002655C5" w:rsidP="008A0E78">
            <w:pPr>
              <w:shd w:val="clear" w:color="auto" w:fill="FFFFFF"/>
              <w:ind w:left="29"/>
            </w:pPr>
            <w:r w:rsidRPr="004B4499">
              <w:t>4.</w:t>
            </w:r>
          </w:p>
        </w:tc>
        <w:tc>
          <w:tcPr>
            <w:tcW w:w="3226" w:type="dxa"/>
            <w:tcBorders>
              <w:top w:val="nil"/>
              <w:left w:val="single" w:sz="6" w:space="0" w:color="auto"/>
              <w:bottom w:val="single" w:sz="6" w:space="0" w:color="auto"/>
              <w:right w:val="single" w:sz="6" w:space="0" w:color="auto"/>
            </w:tcBorders>
            <w:shd w:val="clear" w:color="auto" w:fill="FFFFFF"/>
          </w:tcPr>
          <w:p w14:paraId="2C1471C0" w14:textId="77777777" w:rsidR="002655C5" w:rsidRPr="004B4499" w:rsidRDefault="002655C5" w:rsidP="008A0E78">
            <w:pPr>
              <w:shd w:val="clear" w:color="auto" w:fill="FFFFFF"/>
              <w:ind w:left="24"/>
            </w:pPr>
            <w:r w:rsidRPr="004B4499">
              <w:t>Member of an illness separated or respite care couple</w:t>
            </w:r>
          </w:p>
        </w:tc>
        <w:tc>
          <w:tcPr>
            <w:tcW w:w="1171" w:type="dxa"/>
            <w:tcBorders>
              <w:top w:val="nil"/>
              <w:left w:val="single" w:sz="6" w:space="0" w:color="auto"/>
              <w:bottom w:val="single" w:sz="6" w:space="0" w:color="auto"/>
              <w:right w:val="single" w:sz="6" w:space="0" w:color="auto"/>
            </w:tcBorders>
            <w:shd w:val="clear" w:color="auto" w:fill="FFFFFF"/>
          </w:tcPr>
          <w:p w14:paraId="275CA672" w14:textId="77777777" w:rsidR="002655C5" w:rsidRPr="004B4499" w:rsidRDefault="002655C5" w:rsidP="008A0E78">
            <w:pPr>
              <w:shd w:val="clear" w:color="auto" w:fill="FFFFFF"/>
              <w:ind w:left="67"/>
            </w:pPr>
            <w:r w:rsidRPr="004B4499">
              <w:t>$8,114.60</w:t>
            </w:r>
          </w:p>
        </w:tc>
        <w:tc>
          <w:tcPr>
            <w:tcW w:w="1109" w:type="dxa"/>
            <w:tcBorders>
              <w:top w:val="nil"/>
              <w:left w:val="single" w:sz="6" w:space="0" w:color="auto"/>
              <w:bottom w:val="single" w:sz="6" w:space="0" w:color="auto"/>
              <w:right w:val="single" w:sz="6" w:space="0" w:color="auto"/>
            </w:tcBorders>
            <w:shd w:val="clear" w:color="auto" w:fill="FFFFFF"/>
          </w:tcPr>
          <w:p w14:paraId="286A3922" w14:textId="77777777" w:rsidR="002655C5" w:rsidRPr="004B4499" w:rsidRDefault="002655C5" w:rsidP="008A0E78">
            <w:pPr>
              <w:shd w:val="clear" w:color="auto" w:fill="FFFFFF"/>
              <w:ind w:left="163"/>
            </w:pPr>
            <w:r w:rsidRPr="004B4499">
              <w:t>$312.10</w:t>
            </w:r>
          </w:p>
        </w:tc>
        <w:tc>
          <w:tcPr>
            <w:tcW w:w="346" w:type="dxa"/>
            <w:tcBorders>
              <w:top w:val="nil"/>
              <w:left w:val="single" w:sz="6" w:space="0" w:color="auto"/>
              <w:bottom w:val="nil"/>
              <w:right w:val="nil"/>
            </w:tcBorders>
            <w:shd w:val="clear" w:color="auto" w:fill="FFFFFF"/>
            <w:vAlign w:val="bottom"/>
          </w:tcPr>
          <w:p w14:paraId="0E1E9F67" w14:textId="77777777" w:rsidR="002655C5" w:rsidRPr="001104A4" w:rsidRDefault="008A0E78" w:rsidP="008A0E78">
            <w:pPr>
              <w:shd w:val="clear" w:color="auto" w:fill="FFFFFF"/>
              <w:rPr>
                <w:sz w:val="22"/>
                <w:szCs w:val="24"/>
              </w:rPr>
            </w:pPr>
            <w:r>
              <w:rPr>
                <w:sz w:val="22"/>
                <w:szCs w:val="24"/>
              </w:rPr>
              <w:t>”</w:t>
            </w:r>
          </w:p>
        </w:tc>
      </w:tr>
    </w:tbl>
    <w:p w14:paraId="7348FAB7" w14:textId="77777777" w:rsidR="002655C5" w:rsidRPr="001104A4" w:rsidRDefault="002655C5" w:rsidP="009D75A4">
      <w:pPr>
        <w:shd w:val="clear" w:color="auto" w:fill="FFFFFF"/>
        <w:spacing w:before="120"/>
        <w:ind w:left="19"/>
        <w:rPr>
          <w:sz w:val="22"/>
          <w:szCs w:val="24"/>
        </w:rPr>
      </w:pPr>
      <w:r w:rsidRPr="001104A4">
        <w:rPr>
          <w:b/>
          <w:bCs/>
          <w:sz w:val="22"/>
          <w:szCs w:val="24"/>
        </w:rPr>
        <w:t>Service Pension Rate Calculator Where There Are Dependent Children</w:t>
      </w:r>
    </w:p>
    <w:p w14:paraId="51C73278" w14:textId="77777777" w:rsidR="002655C5" w:rsidRPr="001104A4" w:rsidRDefault="002655C5" w:rsidP="009D75A4">
      <w:pPr>
        <w:shd w:val="clear" w:color="auto" w:fill="FFFFFF"/>
        <w:spacing w:before="120"/>
        <w:ind w:left="19" w:firstLine="341"/>
        <w:jc w:val="both"/>
        <w:rPr>
          <w:sz w:val="22"/>
          <w:szCs w:val="24"/>
        </w:rPr>
      </w:pPr>
      <w:r w:rsidRPr="001104A4">
        <w:rPr>
          <w:b/>
          <w:bCs/>
          <w:sz w:val="22"/>
          <w:szCs w:val="24"/>
        </w:rPr>
        <w:t xml:space="preserve">23. </w:t>
      </w:r>
      <w:r w:rsidRPr="001104A4">
        <w:rPr>
          <w:sz w:val="22"/>
          <w:szCs w:val="24"/>
        </w:rPr>
        <w:t>The Rate Calculator in section 42 of the Principal Act is amended by omitting Table B in point 42-B1 and substituting the following table:</w:t>
      </w:r>
    </w:p>
    <w:p w14:paraId="61E80653" w14:textId="77777777" w:rsidR="002655C5" w:rsidRPr="001104A4" w:rsidRDefault="002655C5" w:rsidP="009D75A4">
      <w:pPr>
        <w:shd w:val="clear" w:color="auto" w:fill="FFFFFF"/>
        <w:spacing w:before="120"/>
        <w:ind w:left="19" w:firstLine="341"/>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tbl>
      <w:tblPr>
        <w:tblW w:w="5000" w:type="pct"/>
        <w:jc w:val="center"/>
        <w:tblLayout w:type="fixed"/>
        <w:tblCellMar>
          <w:left w:w="40" w:type="dxa"/>
          <w:right w:w="40" w:type="dxa"/>
        </w:tblCellMar>
        <w:tblLook w:val="0000" w:firstRow="0" w:lastRow="0" w:firstColumn="0" w:lastColumn="0" w:noHBand="0" w:noVBand="0"/>
      </w:tblPr>
      <w:tblGrid>
        <w:gridCol w:w="375"/>
        <w:gridCol w:w="1382"/>
        <w:gridCol w:w="4358"/>
        <w:gridCol w:w="1507"/>
        <w:gridCol w:w="1425"/>
        <w:gridCol w:w="393"/>
      </w:tblGrid>
      <w:tr w:rsidR="002655C5" w:rsidRPr="001104A4" w14:paraId="31EAFE3C" w14:textId="77777777" w:rsidTr="000E3594">
        <w:trPr>
          <w:trHeight w:val="20"/>
          <w:jc w:val="center"/>
        </w:trPr>
        <w:tc>
          <w:tcPr>
            <w:tcW w:w="288" w:type="dxa"/>
            <w:tcBorders>
              <w:top w:val="nil"/>
              <w:left w:val="nil"/>
              <w:bottom w:val="nil"/>
              <w:right w:val="single" w:sz="6" w:space="0" w:color="auto"/>
            </w:tcBorders>
            <w:shd w:val="clear" w:color="auto" w:fill="FFFFFF"/>
          </w:tcPr>
          <w:p w14:paraId="1D478B1A" w14:textId="77777777" w:rsidR="002655C5" w:rsidRPr="001104A4" w:rsidRDefault="002655C5" w:rsidP="000E3594">
            <w:pPr>
              <w:shd w:val="clear" w:color="auto" w:fill="FFFFFF"/>
              <w:rPr>
                <w:sz w:val="22"/>
                <w:szCs w:val="24"/>
              </w:rPr>
            </w:pPr>
            <w:r w:rsidRPr="001104A4">
              <w:rPr>
                <w:sz w:val="22"/>
                <w:szCs w:val="24"/>
              </w:rPr>
              <w:lastRenderedPageBreak/>
              <w:t>“</w:t>
            </w:r>
          </w:p>
        </w:tc>
        <w:tc>
          <w:tcPr>
            <w:tcW w:w="6658" w:type="dxa"/>
            <w:gridSpan w:val="4"/>
            <w:tcBorders>
              <w:top w:val="single" w:sz="6" w:space="0" w:color="auto"/>
              <w:left w:val="single" w:sz="6" w:space="0" w:color="auto"/>
              <w:bottom w:val="single" w:sz="6" w:space="0" w:color="auto"/>
              <w:right w:val="single" w:sz="6" w:space="0" w:color="auto"/>
            </w:tcBorders>
            <w:shd w:val="clear" w:color="auto" w:fill="FFFFFF"/>
          </w:tcPr>
          <w:p w14:paraId="5CB01BF7" w14:textId="07215A41" w:rsidR="002655C5" w:rsidRPr="004B4499" w:rsidRDefault="002655C5" w:rsidP="000E3594">
            <w:pPr>
              <w:shd w:val="clear" w:color="auto" w:fill="FFFFFF"/>
              <w:spacing w:after="120"/>
              <w:jc w:val="center"/>
            </w:pPr>
            <w:r w:rsidRPr="004B4499">
              <w:t>TABLE B</w:t>
            </w:r>
          </w:p>
          <w:p w14:paraId="6B2DC36C" w14:textId="77777777" w:rsidR="002655C5" w:rsidRPr="004B4499" w:rsidRDefault="002655C5" w:rsidP="000E3594">
            <w:pPr>
              <w:shd w:val="clear" w:color="auto" w:fill="FFFFFF"/>
              <w:spacing w:after="120"/>
              <w:jc w:val="center"/>
            </w:pPr>
            <w:r w:rsidRPr="004B4499">
              <w:t>MAXIMUM BASIC RATES</w:t>
            </w:r>
          </w:p>
        </w:tc>
        <w:tc>
          <w:tcPr>
            <w:tcW w:w="302" w:type="dxa"/>
            <w:tcBorders>
              <w:top w:val="nil"/>
              <w:left w:val="single" w:sz="6" w:space="0" w:color="auto"/>
              <w:bottom w:val="nil"/>
              <w:right w:val="nil"/>
            </w:tcBorders>
            <w:shd w:val="clear" w:color="auto" w:fill="FFFFFF"/>
          </w:tcPr>
          <w:p w14:paraId="55AEE744" w14:textId="77777777" w:rsidR="002655C5" w:rsidRPr="001104A4" w:rsidRDefault="002655C5" w:rsidP="000E3594">
            <w:pPr>
              <w:shd w:val="clear" w:color="auto" w:fill="FFFFFF"/>
              <w:rPr>
                <w:sz w:val="22"/>
                <w:szCs w:val="24"/>
              </w:rPr>
            </w:pPr>
          </w:p>
        </w:tc>
      </w:tr>
      <w:tr w:rsidR="002655C5" w:rsidRPr="001104A4" w14:paraId="7F9691E2" w14:textId="77777777" w:rsidTr="000E3594">
        <w:trPr>
          <w:trHeight w:val="20"/>
          <w:jc w:val="center"/>
        </w:trPr>
        <w:tc>
          <w:tcPr>
            <w:tcW w:w="288" w:type="dxa"/>
            <w:tcBorders>
              <w:top w:val="nil"/>
              <w:left w:val="nil"/>
              <w:bottom w:val="nil"/>
              <w:right w:val="single" w:sz="6" w:space="0" w:color="auto"/>
            </w:tcBorders>
            <w:shd w:val="clear" w:color="auto" w:fill="FFFFFF"/>
          </w:tcPr>
          <w:p w14:paraId="1F28182B" w14:textId="77777777" w:rsidR="002655C5" w:rsidRPr="001104A4" w:rsidRDefault="002655C5" w:rsidP="000E3594">
            <w:pPr>
              <w:shd w:val="clear" w:color="auto" w:fill="FFFFFF"/>
              <w:rPr>
                <w:sz w:val="22"/>
                <w:szCs w:val="24"/>
              </w:rPr>
            </w:pPr>
          </w:p>
        </w:tc>
        <w:tc>
          <w:tcPr>
            <w:tcW w:w="1061" w:type="dxa"/>
            <w:tcBorders>
              <w:top w:val="single" w:sz="6" w:space="0" w:color="auto"/>
              <w:left w:val="single" w:sz="6" w:space="0" w:color="auto"/>
              <w:bottom w:val="nil"/>
              <w:right w:val="single" w:sz="6" w:space="0" w:color="auto"/>
            </w:tcBorders>
            <w:shd w:val="clear" w:color="auto" w:fill="FFFFFF"/>
          </w:tcPr>
          <w:p w14:paraId="6033F153" w14:textId="77777777" w:rsidR="002655C5" w:rsidRPr="004B4499" w:rsidRDefault="002655C5" w:rsidP="000E3594">
            <w:pPr>
              <w:shd w:val="clear" w:color="auto" w:fill="FFFFFF"/>
              <w:ind w:left="14"/>
            </w:pPr>
            <w:r w:rsidRPr="004B4499">
              <w:t>column 1</w:t>
            </w:r>
          </w:p>
        </w:tc>
        <w:tc>
          <w:tcPr>
            <w:tcW w:w="3346" w:type="dxa"/>
            <w:tcBorders>
              <w:top w:val="single" w:sz="6" w:space="0" w:color="auto"/>
              <w:left w:val="single" w:sz="6" w:space="0" w:color="auto"/>
              <w:bottom w:val="nil"/>
              <w:right w:val="single" w:sz="6" w:space="0" w:color="auto"/>
            </w:tcBorders>
            <w:shd w:val="clear" w:color="auto" w:fill="FFFFFF"/>
          </w:tcPr>
          <w:p w14:paraId="43BDF6D6" w14:textId="77777777" w:rsidR="002655C5" w:rsidRPr="004B4499" w:rsidRDefault="002655C5" w:rsidP="000E3594">
            <w:pPr>
              <w:shd w:val="clear" w:color="auto" w:fill="FFFFFF"/>
              <w:ind w:left="1166"/>
            </w:pPr>
            <w:r w:rsidRPr="004B4499">
              <w:t>column 2</w:t>
            </w:r>
          </w:p>
        </w:tc>
        <w:tc>
          <w:tcPr>
            <w:tcW w:w="1157" w:type="dxa"/>
            <w:tcBorders>
              <w:top w:val="single" w:sz="6" w:space="0" w:color="auto"/>
              <w:left w:val="single" w:sz="6" w:space="0" w:color="auto"/>
              <w:bottom w:val="nil"/>
              <w:right w:val="single" w:sz="6" w:space="0" w:color="auto"/>
            </w:tcBorders>
            <w:shd w:val="clear" w:color="auto" w:fill="FFFFFF"/>
          </w:tcPr>
          <w:p w14:paraId="69B348FB" w14:textId="77777777" w:rsidR="002655C5" w:rsidRPr="004B4499" w:rsidRDefault="002655C5" w:rsidP="000E3594">
            <w:pPr>
              <w:shd w:val="clear" w:color="auto" w:fill="FFFFFF"/>
              <w:jc w:val="center"/>
            </w:pPr>
            <w:r w:rsidRPr="004B4499">
              <w:t>column 3</w:t>
            </w:r>
          </w:p>
        </w:tc>
        <w:tc>
          <w:tcPr>
            <w:tcW w:w="1094" w:type="dxa"/>
            <w:tcBorders>
              <w:top w:val="single" w:sz="6" w:space="0" w:color="auto"/>
              <w:left w:val="single" w:sz="6" w:space="0" w:color="auto"/>
              <w:bottom w:val="nil"/>
              <w:right w:val="single" w:sz="6" w:space="0" w:color="auto"/>
            </w:tcBorders>
            <w:shd w:val="clear" w:color="auto" w:fill="FFFFFF"/>
          </w:tcPr>
          <w:p w14:paraId="1E03ABD6" w14:textId="77777777" w:rsidR="002655C5" w:rsidRPr="004B4499" w:rsidRDefault="002655C5" w:rsidP="000E3594">
            <w:pPr>
              <w:shd w:val="clear" w:color="auto" w:fill="FFFFFF"/>
              <w:jc w:val="center"/>
            </w:pPr>
            <w:r w:rsidRPr="004B4499">
              <w:t>column 4</w:t>
            </w:r>
          </w:p>
        </w:tc>
        <w:tc>
          <w:tcPr>
            <w:tcW w:w="302" w:type="dxa"/>
            <w:tcBorders>
              <w:top w:val="nil"/>
              <w:left w:val="single" w:sz="6" w:space="0" w:color="auto"/>
              <w:bottom w:val="nil"/>
              <w:right w:val="nil"/>
            </w:tcBorders>
            <w:shd w:val="clear" w:color="auto" w:fill="FFFFFF"/>
          </w:tcPr>
          <w:p w14:paraId="0DE404BD" w14:textId="77777777" w:rsidR="002655C5" w:rsidRPr="001104A4" w:rsidRDefault="002655C5" w:rsidP="000E3594">
            <w:pPr>
              <w:shd w:val="clear" w:color="auto" w:fill="FFFFFF"/>
              <w:rPr>
                <w:sz w:val="22"/>
                <w:szCs w:val="24"/>
              </w:rPr>
            </w:pPr>
          </w:p>
        </w:tc>
      </w:tr>
      <w:tr w:rsidR="002655C5" w:rsidRPr="001104A4" w14:paraId="2EE10337" w14:textId="77777777" w:rsidTr="000E3594">
        <w:trPr>
          <w:trHeight w:val="20"/>
          <w:jc w:val="center"/>
        </w:trPr>
        <w:tc>
          <w:tcPr>
            <w:tcW w:w="288" w:type="dxa"/>
            <w:tcBorders>
              <w:top w:val="nil"/>
              <w:left w:val="nil"/>
              <w:bottom w:val="nil"/>
              <w:right w:val="single" w:sz="6" w:space="0" w:color="auto"/>
            </w:tcBorders>
            <w:shd w:val="clear" w:color="auto" w:fill="FFFFFF"/>
          </w:tcPr>
          <w:p w14:paraId="4E679964" w14:textId="77777777" w:rsidR="002655C5" w:rsidRPr="001104A4" w:rsidRDefault="002655C5" w:rsidP="000E3594">
            <w:pPr>
              <w:shd w:val="clear" w:color="auto" w:fill="FFFFFF"/>
              <w:rPr>
                <w:sz w:val="22"/>
                <w:szCs w:val="24"/>
              </w:rPr>
            </w:pPr>
          </w:p>
        </w:tc>
        <w:tc>
          <w:tcPr>
            <w:tcW w:w="1061" w:type="dxa"/>
            <w:tcBorders>
              <w:top w:val="nil"/>
              <w:left w:val="single" w:sz="6" w:space="0" w:color="auto"/>
              <w:bottom w:val="single" w:sz="6" w:space="0" w:color="auto"/>
              <w:right w:val="single" w:sz="6" w:space="0" w:color="auto"/>
            </w:tcBorders>
            <w:shd w:val="clear" w:color="auto" w:fill="FFFFFF"/>
            <w:vAlign w:val="bottom"/>
          </w:tcPr>
          <w:p w14:paraId="777468C4" w14:textId="77777777" w:rsidR="002655C5" w:rsidRPr="004B4499" w:rsidRDefault="002655C5" w:rsidP="000E3594">
            <w:pPr>
              <w:shd w:val="clear" w:color="auto" w:fill="FFFFFF"/>
              <w:ind w:left="24"/>
            </w:pPr>
            <w:r w:rsidRPr="004B4499">
              <w:t>item</w:t>
            </w:r>
          </w:p>
        </w:tc>
        <w:tc>
          <w:tcPr>
            <w:tcW w:w="3346" w:type="dxa"/>
            <w:tcBorders>
              <w:top w:val="nil"/>
              <w:left w:val="single" w:sz="6" w:space="0" w:color="auto"/>
              <w:bottom w:val="single" w:sz="6" w:space="0" w:color="auto"/>
              <w:right w:val="single" w:sz="6" w:space="0" w:color="auto"/>
            </w:tcBorders>
            <w:shd w:val="clear" w:color="auto" w:fill="FFFFFF"/>
            <w:vAlign w:val="bottom"/>
          </w:tcPr>
          <w:p w14:paraId="47E4266E" w14:textId="77777777" w:rsidR="002655C5" w:rsidRPr="004B4499" w:rsidRDefault="002655C5" w:rsidP="000E3594">
            <w:pPr>
              <w:shd w:val="clear" w:color="auto" w:fill="FFFFFF"/>
              <w:ind w:left="514"/>
            </w:pPr>
            <w:r w:rsidRPr="004B4499">
              <w:t>person’s family situation</w:t>
            </w:r>
          </w:p>
        </w:tc>
        <w:tc>
          <w:tcPr>
            <w:tcW w:w="1157" w:type="dxa"/>
            <w:tcBorders>
              <w:top w:val="nil"/>
              <w:left w:val="single" w:sz="6" w:space="0" w:color="auto"/>
              <w:bottom w:val="single" w:sz="6" w:space="0" w:color="auto"/>
              <w:right w:val="single" w:sz="6" w:space="0" w:color="auto"/>
            </w:tcBorders>
            <w:shd w:val="clear" w:color="auto" w:fill="FFFFFF"/>
            <w:vAlign w:val="bottom"/>
          </w:tcPr>
          <w:p w14:paraId="16A33449" w14:textId="77777777" w:rsidR="002655C5" w:rsidRPr="004B4499" w:rsidRDefault="002655C5" w:rsidP="000E3594">
            <w:pPr>
              <w:shd w:val="clear" w:color="auto" w:fill="FFFFFF"/>
              <w:ind w:left="125"/>
              <w:jc w:val="center"/>
            </w:pPr>
            <w:r w:rsidRPr="004B4499">
              <w:t>rate per year</w:t>
            </w:r>
          </w:p>
        </w:tc>
        <w:tc>
          <w:tcPr>
            <w:tcW w:w="1094" w:type="dxa"/>
            <w:tcBorders>
              <w:top w:val="nil"/>
              <w:left w:val="single" w:sz="6" w:space="0" w:color="auto"/>
              <w:bottom w:val="single" w:sz="6" w:space="0" w:color="auto"/>
              <w:right w:val="single" w:sz="6" w:space="0" w:color="auto"/>
            </w:tcBorders>
            <w:shd w:val="clear" w:color="auto" w:fill="FFFFFF"/>
            <w:vAlign w:val="bottom"/>
          </w:tcPr>
          <w:p w14:paraId="0E19A4B2" w14:textId="77777777" w:rsidR="002655C5" w:rsidRPr="004B4499" w:rsidRDefault="002655C5" w:rsidP="000E3594">
            <w:pPr>
              <w:shd w:val="clear" w:color="auto" w:fill="FFFFFF"/>
              <w:ind w:left="62"/>
              <w:jc w:val="center"/>
            </w:pPr>
            <w:r w:rsidRPr="004B4499">
              <w:t>rate per fortnight</w:t>
            </w:r>
          </w:p>
        </w:tc>
        <w:tc>
          <w:tcPr>
            <w:tcW w:w="302" w:type="dxa"/>
            <w:tcBorders>
              <w:top w:val="nil"/>
              <w:left w:val="single" w:sz="6" w:space="0" w:color="auto"/>
              <w:bottom w:val="nil"/>
              <w:right w:val="nil"/>
            </w:tcBorders>
            <w:shd w:val="clear" w:color="auto" w:fill="FFFFFF"/>
          </w:tcPr>
          <w:p w14:paraId="08D001C8" w14:textId="77777777" w:rsidR="002655C5" w:rsidRPr="001104A4" w:rsidRDefault="002655C5" w:rsidP="000E3594">
            <w:pPr>
              <w:shd w:val="clear" w:color="auto" w:fill="FFFFFF"/>
              <w:rPr>
                <w:sz w:val="22"/>
                <w:szCs w:val="24"/>
              </w:rPr>
            </w:pPr>
          </w:p>
        </w:tc>
      </w:tr>
      <w:tr w:rsidR="002655C5" w:rsidRPr="001104A4" w14:paraId="7D610E44" w14:textId="77777777" w:rsidTr="000E3594">
        <w:trPr>
          <w:trHeight w:val="20"/>
          <w:jc w:val="center"/>
        </w:trPr>
        <w:tc>
          <w:tcPr>
            <w:tcW w:w="288" w:type="dxa"/>
            <w:tcBorders>
              <w:top w:val="nil"/>
              <w:left w:val="nil"/>
              <w:bottom w:val="nil"/>
              <w:right w:val="single" w:sz="6" w:space="0" w:color="auto"/>
            </w:tcBorders>
            <w:shd w:val="clear" w:color="auto" w:fill="FFFFFF"/>
          </w:tcPr>
          <w:p w14:paraId="0945193E" w14:textId="77777777" w:rsidR="002655C5" w:rsidRPr="001104A4" w:rsidRDefault="002655C5" w:rsidP="000E3594">
            <w:pPr>
              <w:shd w:val="clear" w:color="auto" w:fill="FFFFFF"/>
              <w:rPr>
                <w:sz w:val="22"/>
                <w:szCs w:val="24"/>
              </w:rPr>
            </w:pPr>
          </w:p>
        </w:tc>
        <w:tc>
          <w:tcPr>
            <w:tcW w:w="1061" w:type="dxa"/>
            <w:tcBorders>
              <w:top w:val="single" w:sz="6" w:space="0" w:color="auto"/>
              <w:left w:val="single" w:sz="6" w:space="0" w:color="auto"/>
              <w:bottom w:val="nil"/>
              <w:right w:val="single" w:sz="6" w:space="0" w:color="auto"/>
            </w:tcBorders>
            <w:shd w:val="clear" w:color="auto" w:fill="FFFFFF"/>
          </w:tcPr>
          <w:p w14:paraId="3AE62535" w14:textId="77777777" w:rsidR="002655C5" w:rsidRPr="004B4499" w:rsidRDefault="002655C5" w:rsidP="000E3594">
            <w:pPr>
              <w:shd w:val="clear" w:color="auto" w:fill="FFFFFF"/>
              <w:ind w:left="48"/>
            </w:pPr>
            <w:r w:rsidRPr="004B4499">
              <w:t>1.</w:t>
            </w:r>
          </w:p>
        </w:tc>
        <w:tc>
          <w:tcPr>
            <w:tcW w:w="3346" w:type="dxa"/>
            <w:tcBorders>
              <w:top w:val="single" w:sz="6" w:space="0" w:color="auto"/>
              <w:left w:val="single" w:sz="6" w:space="0" w:color="auto"/>
              <w:bottom w:val="nil"/>
              <w:right w:val="single" w:sz="6" w:space="0" w:color="auto"/>
            </w:tcBorders>
            <w:shd w:val="clear" w:color="auto" w:fill="FFFFFF"/>
          </w:tcPr>
          <w:p w14:paraId="2A2E393F" w14:textId="77777777" w:rsidR="002655C5" w:rsidRPr="004B4499" w:rsidRDefault="002655C5" w:rsidP="000E3594">
            <w:pPr>
              <w:shd w:val="clear" w:color="auto" w:fill="FFFFFF"/>
              <w:ind w:left="34"/>
            </w:pPr>
            <w:r w:rsidRPr="004B4499">
              <w:t>Not member of a couple</w:t>
            </w:r>
          </w:p>
        </w:tc>
        <w:tc>
          <w:tcPr>
            <w:tcW w:w="1157" w:type="dxa"/>
            <w:tcBorders>
              <w:top w:val="single" w:sz="6" w:space="0" w:color="auto"/>
              <w:left w:val="single" w:sz="6" w:space="0" w:color="auto"/>
              <w:bottom w:val="nil"/>
              <w:right w:val="single" w:sz="6" w:space="0" w:color="auto"/>
            </w:tcBorders>
            <w:shd w:val="clear" w:color="auto" w:fill="FFFFFF"/>
          </w:tcPr>
          <w:p w14:paraId="4A56FB4E" w14:textId="77777777" w:rsidR="002655C5" w:rsidRPr="004B4499" w:rsidRDefault="002655C5" w:rsidP="000E3594">
            <w:pPr>
              <w:shd w:val="clear" w:color="auto" w:fill="FFFFFF"/>
              <w:jc w:val="center"/>
            </w:pPr>
            <w:r w:rsidRPr="004B4499">
              <w:t>$8,114.60</w:t>
            </w:r>
          </w:p>
        </w:tc>
        <w:tc>
          <w:tcPr>
            <w:tcW w:w="1094" w:type="dxa"/>
            <w:tcBorders>
              <w:top w:val="single" w:sz="6" w:space="0" w:color="auto"/>
              <w:left w:val="single" w:sz="6" w:space="0" w:color="auto"/>
              <w:bottom w:val="nil"/>
              <w:right w:val="single" w:sz="6" w:space="0" w:color="auto"/>
            </w:tcBorders>
            <w:shd w:val="clear" w:color="auto" w:fill="FFFFFF"/>
          </w:tcPr>
          <w:p w14:paraId="05F3BBE0" w14:textId="77777777" w:rsidR="002655C5" w:rsidRPr="004B4499" w:rsidRDefault="002655C5" w:rsidP="000E3594">
            <w:pPr>
              <w:shd w:val="clear" w:color="auto" w:fill="FFFFFF"/>
              <w:jc w:val="center"/>
            </w:pPr>
            <w:r w:rsidRPr="004B4499">
              <w:t>$312.10</w:t>
            </w:r>
          </w:p>
        </w:tc>
        <w:tc>
          <w:tcPr>
            <w:tcW w:w="302" w:type="dxa"/>
            <w:tcBorders>
              <w:top w:val="nil"/>
              <w:left w:val="single" w:sz="6" w:space="0" w:color="auto"/>
              <w:bottom w:val="nil"/>
              <w:right w:val="nil"/>
            </w:tcBorders>
            <w:shd w:val="clear" w:color="auto" w:fill="FFFFFF"/>
          </w:tcPr>
          <w:p w14:paraId="727B405C" w14:textId="77777777" w:rsidR="002655C5" w:rsidRPr="001104A4" w:rsidRDefault="002655C5" w:rsidP="000E3594">
            <w:pPr>
              <w:shd w:val="clear" w:color="auto" w:fill="FFFFFF"/>
              <w:rPr>
                <w:sz w:val="22"/>
                <w:szCs w:val="24"/>
              </w:rPr>
            </w:pPr>
          </w:p>
        </w:tc>
      </w:tr>
      <w:tr w:rsidR="002655C5" w:rsidRPr="001104A4" w14:paraId="76253BE5" w14:textId="77777777" w:rsidTr="000E3594">
        <w:trPr>
          <w:trHeight w:val="20"/>
          <w:jc w:val="center"/>
        </w:trPr>
        <w:tc>
          <w:tcPr>
            <w:tcW w:w="288" w:type="dxa"/>
            <w:tcBorders>
              <w:top w:val="nil"/>
              <w:left w:val="nil"/>
              <w:bottom w:val="nil"/>
              <w:right w:val="single" w:sz="6" w:space="0" w:color="auto"/>
            </w:tcBorders>
            <w:shd w:val="clear" w:color="auto" w:fill="FFFFFF"/>
          </w:tcPr>
          <w:p w14:paraId="0F6D48DB" w14:textId="77777777" w:rsidR="002655C5" w:rsidRPr="001104A4" w:rsidRDefault="002655C5" w:rsidP="000E3594">
            <w:pPr>
              <w:shd w:val="clear" w:color="auto" w:fill="FFFFFF"/>
              <w:rPr>
                <w:sz w:val="22"/>
                <w:szCs w:val="24"/>
              </w:rPr>
            </w:pPr>
          </w:p>
        </w:tc>
        <w:tc>
          <w:tcPr>
            <w:tcW w:w="1061" w:type="dxa"/>
            <w:tcBorders>
              <w:top w:val="nil"/>
              <w:left w:val="single" w:sz="6" w:space="0" w:color="auto"/>
              <w:bottom w:val="nil"/>
              <w:right w:val="single" w:sz="6" w:space="0" w:color="auto"/>
            </w:tcBorders>
            <w:shd w:val="clear" w:color="auto" w:fill="FFFFFF"/>
          </w:tcPr>
          <w:p w14:paraId="6E90C0AA" w14:textId="77777777" w:rsidR="002655C5" w:rsidRPr="004B4499" w:rsidRDefault="002655C5" w:rsidP="000E3594">
            <w:pPr>
              <w:shd w:val="clear" w:color="auto" w:fill="FFFFFF"/>
              <w:ind w:left="24"/>
            </w:pPr>
            <w:r w:rsidRPr="004B4499">
              <w:t>2.</w:t>
            </w:r>
          </w:p>
        </w:tc>
        <w:tc>
          <w:tcPr>
            <w:tcW w:w="3346" w:type="dxa"/>
            <w:tcBorders>
              <w:top w:val="nil"/>
              <w:left w:val="single" w:sz="6" w:space="0" w:color="auto"/>
              <w:bottom w:val="nil"/>
              <w:right w:val="single" w:sz="6" w:space="0" w:color="auto"/>
            </w:tcBorders>
            <w:shd w:val="clear" w:color="auto" w:fill="FFFFFF"/>
          </w:tcPr>
          <w:p w14:paraId="423C220F" w14:textId="77777777" w:rsidR="002655C5" w:rsidRPr="004B4499" w:rsidRDefault="002655C5" w:rsidP="000E3594">
            <w:pPr>
              <w:shd w:val="clear" w:color="auto" w:fill="FFFFFF"/>
              <w:ind w:left="38"/>
            </w:pPr>
            <w:r w:rsidRPr="004B4499">
              <w:t>Partnered</w:t>
            </w:r>
            <w:r w:rsidR="009B3D2C" w:rsidRPr="004B4499">
              <w:t xml:space="preserve"> </w:t>
            </w:r>
            <w:r w:rsidRPr="004B4499">
              <w:t>(partner getting neither pension nor benefit)</w:t>
            </w:r>
          </w:p>
        </w:tc>
        <w:tc>
          <w:tcPr>
            <w:tcW w:w="1157" w:type="dxa"/>
            <w:tcBorders>
              <w:top w:val="nil"/>
              <w:left w:val="single" w:sz="6" w:space="0" w:color="auto"/>
              <w:bottom w:val="nil"/>
              <w:right w:val="single" w:sz="6" w:space="0" w:color="auto"/>
            </w:tcBorders>
            <w:shd w:val="clear" w:color="auto" w:fill="FFFFFF"/>
          </w:tcPr>
          <w:p w14:paraId="17F36D4C" w14:textId="77777777" w:rsidR="002655C5" w:rsidRPr="004B4499" w:rsidRDefault="002655C5" w:rsidP="000E3594">
            <w:pPr>
              <w:shd w:val="clear" w:color="auto" w:fill="FFFFFF"/>
              <w:jc w:val="center"/>
            </w:pPr>
            <w:r w:rsidRPr="004B4499">
              <w:t>$8,114.60</w:t>
            </w:r>
          </w:p>
        </w:tc>
        <w:tc>
          <w:tcPr>
            <w:tcW w:w="1094" w:type="dxa"/>
            <w:tcBorders>
              <w:top w:val="nil"/>
              <w:left w:val="single" w:sz="6" w:space="0" w:color="auto"/>
              <w:bottom w:val="nil"/>
              <w:right w:val="single" w:sz="6" w:space="0" w:color="auto"/>
            </w:tcBorders>
            <w:shd w:val="clear" w:color="auto" w:fill="FFFFFF"/>
          </w:tcPr>
          <w:p w14:paraId="70B4B9E6" w14:textId="77777777" w:rsidR="002655C5" w:rsidRPr="004B4499" w:rsidRDefault="002655C5" w:rsidP="000E3594">
            <w:pPr>
              <w:shd w:val="clear" w:color="auto" w:fill="FFFFFF"/>
              <w:jc w:val="center"/>
            </w:pPr>
            <w:r w:rsidRPr="004B4499">
              <w:t>$312.10</w:t>
            </w:r>
          </w:p>
        </w:tc>
        <w:tc>
          <w:tcPr>
            <w:tcW w:w="302" w:type="dxa"/>
            <w:tcBorders>
              <w:top w:val="nil"/>
              <w:left w:val="single" w:sz="6" w:space="0" w:color="auto"/>
              <w:bottom w:val="nil"/>
              <w:right w:val="nil"/>
            </w:tcBorders>
            <w:shd w:val="clear" w:color="auto" w:fill="FFFFFF"/>
          </w:tcPr>
          <w:p w14:paraId="604C9CB8" w14:textId="77777777" w:rsidR="002655C5" w:rsidRPr="001104A4" w:rsidRDefault="002655C5" w:rsidP="000E3594">
            <w:pPr>
              <w:shd w:val="clear" w:color="auto" w:fill="FFFFFF"/>
              <w:rPr>
                <w:sz w:val="22"/>
                <w:szCs w:val="24"/>
              </w:rPr>
            </w:pPr>
          </w:p>
        </w:tc>
      </w:tr>
      <w:tr w:rsidR="002655C5" w:rsidRPr="001104A4" w14:paraId="2AE0C5A0" w14:textId="77777777" w:rsidTr="000E3594">
        <w:trPr>
          <w:trHeight w:val="20"/>
          <w:jc w:val="center"/>
        </w:trPr>
        <w:tc>
          <w:tcPr>
            <w:tcW w:w="288" w:type="dxa"/>
            <w:tcBorders>
              <w:top w:val="nil"/>
              <w:left w:val="nil"/>
              <w:bottom w:val="nil"/>
              <w:right w:val="single" w:sz="6" w:space="0" w:color="auto"/>
            </w:tcBorders>
            <w:shd w:val="clear" w:color="auto" w:fill="FFFFFF"/>
          </w:tcPr>
          <w:p w14:paraId="0D77C677" w14:textId="77777777" w:rsidR="002655C5" w:rsidRPr="001104A4" w:rsidRDefault="002655C5" w:rsidP="000E3594">
            <w:pPr>
              <w:shd w:val="clear" w:color="auto" w:fill="FFFFFF"/>
              <w:rPr>
                <w:sz w:val="22"/>
                <w:szCs w:val="24"/>
              </w:rPr>
            </w:pPr>
          </w:p>
        </w:tc>
        <w:tc>
          <w:tcPr>
            <w:tcW w:w="1061" w:type="dxa"/>
            <w:tcBorders>
              <w:top w:val="nil"/>
              <w:left w:val="single" w:sz="6" w:space="0" w:color="auto"/>
              <w:bottom w:val="nil"/>
              <w:right w:val="single" w:sz="6" w:space="0" w:color="auto"/>
            </w:tcBorders>
            <w:shd w:val="clear" w:color="auto" w:fill="FFFFFF"/>
          </w:tcPr>
          <w:p w14:paraId="470589E3" w14:textId="77777777" w:rsidR="002655C5" w:rsidRPr="004B4499" w:rsidRDefault="002655C5" w:rsidP="000E3594">
            <w:pPr>
              <w:shd w:val="clear" w:color="auto" w:fill="FFFFFF"/>
              <w:ind w:left="34"/>
            </w:pPr>
            <w:r w:rsidRPr="004B4499">
              <w:t>3.</w:t>
            </w:r>
          </w:p>
        </w:tc>
        <w:tc>
          <w:tcPr>
            <w:tcW w:w="3346" w:type="dxa"/>
            <w:tcBorders>
              <w:top w:val="nil"/>
              <w:left w:val="single" w:sz="6" w:space="0" w:color="auto"/>
              <w:bottom w:val="nil"/>
              <w:right w:val="single" w:sz="6" w:space="0" w:color="auto"/>
            </w:tcBorders>
            <w:shd w:val="clear" w:color="auto" w:fill="FFFFFF"/>
          </w:tcPr>
          <w:p w14:paraId="3A87AE52" w14:textId="77777777" w:rsidR="002655C5" w:rsidRPr="004B4499" w:rsidRDefault="002655C5" w:rsidP="000E3594">
            <w:pPr>
              <w:shd w:val="clear" w:color="auto" w:fill="FFFFFF"/>
              <w:ind w:left="38"/>
            </w:pPr>
            <w:r w:rsidRPr="004B4499">
              <w:t>Partnered (partner getting pension or benefit)</w:t>
            </w:r>
          </w:p>
        </w:tc>
        <w:tc>
          <w:tcPr>
            <w:tcW w:w="1157" w:type="dxa"/>
            <w:tcBorders>
              <w:top w:val="nil"/>
              <w:left w:val="single" w:sz="6" w:space="0" w:color="auto"/>
              <w:bottom w:val="nil"/>
              <w:right w:val="single" w:sz="6" w:space="0" w:color="auto"/>
            </w:tcBorders>
            <w:shd w:val="clear" w:color="auto" w:fill="FFFFFF"/>
          </w:tcPr>
          <w:p w14:paraId="02374600" w14:textId="77777777" w:rsidR="002655C5" w:rsidRPr="004B4499" w:rsidRDefault="002655C5" w:rsidP="000E3594">
            <w:pPr>
              <w:shd w:val="clear" w:color="auto" w:fill="FFFFFF"/>
              <w:jc w:val="center"/>
            </w:pPr>
            <w:r w:rsidRPr="004B4499">
              <w:t>$6,767.80</w:t>
            </w:r>
          </w:p>
        </w:tc>
        <w:tc>
          <w:tcPr>
            <w:tcW w:w="1094" w:type="dxa"/>
            <w:tcBorders>
              <w:top w:val="nil"/>
              <w:left w:val="single" w:sz="6" w:space="0" w:color="auto"/>
              <w:bottom w:val="nil"/>
              <w:right w:val="single" w:sz="6" w:space="0" w:color="auto"/>
            </w:tcBorders>
            <w:shd w:val="clear" w:color="auto" w:fill="FFFFFF"/>
          </w:tcPr>
          <w:p w14:paraId="1D85290C" w14:textId="77777777" w:rsidR="002655C5" w:rsidRPr="004B4499" w:rsidRDefault="002655C5" w:rsidP="000E3594">
            <w:pPr>
              <w:shd w:val="clear" w:color="auto" w:fill="FFFFFF"/>
              <w:jc w:val="center"/>
            </w:pPr>
            <w:r w:rsidRPr="004B4499">
              <w:t>$260.30</w:t>
            </w:r>
          </w:p>
        </w:tc>
        <w:tc>
          <w:tcPr>
            <w:tcW w:w="302" w:type="dxa"/>
            <w:tcBorders>
              <w:top w:val="nil"/>
              <w:left w:val="single" w:sz="6" w:space="0" w:color="auto"/>
              <w:bottom w:val="nil"/>
              <w:right w:val="nil"/>
            </w:tcBorders>
            <w:shd w:val="clear" w:color="auto" w:fill="FFFFFF"/>
          </w:tcPr>
          <w:p w14:paraId="188469EF" w14:textId="77777777" w:rsidR="002655C5" w:rsidRPr="001104A4" w:rsidRDefault="002655C5" w:rsidP="000E3594">
            <w:pPr>
              <w:shd w:val="clear" w:color="auto" w:fill="FFFFFF"/>
              <w:rPr>
                <w:sz w:val="22"/>
                <w:szCs w:val="24"/>
              </w:rPr>
            </w:pPr>
          </w:p>
        </w:tc>
      </w:tr>
      <w:tr w:rsidR="002655C5" w:rsidRPr="001104A4" w14:paraId="41B32517" w14:textId="77777777" w:rsidTr="000E3594">
        <w:trPr>
          <w:trHeight w:val="20"/>
          <w:jc w:val="center"/>
        </w:trPr>
        <w:tc>
          <w:tcPr>
            <w:tcW w:w="288" w:type="dxa"/>
            <w:tcBorders>
              <w:top w:val="nil"/>
              <w:left w:val="nil"/>
              <w:bottom w:val="nil"/>
              <w:right w:val="single" w:sz="6" w:space="0" w:color="auto"/>
            </w:tcBorders>
            <w:shd w:val="clear" w:color="auto" w:fill="FFFFFF"/>
          </w:tcPr>
          <w:p w14:paraId="0C0A4FC3" w14:textId="77777777" w:rsidR="002655C5" w:rsidRPr="001104A4" w:rsidRDefault="002655C5" w:rsidP="000E3594">
            <w:pPr>
              <w:shd w:val="clear" w:color="auto" w:fill="FFFFFF"/>
              <w:rPr>
                <w:sz w:val="22"/>
                <w:szCs w:val="24"/>
              </w:rPr>
            </w:pPr>
          </w:p>
        </w:tc>
        <w:tc>
          <w:tcPr>
            <w:tcW w:w="1061" w:type="dxa"/>
            <w:tcBorders>
              <w:top w:val="nil"/>
              <w:left w:val="single" w:sz="6" w:space="0" w:color="auto"/>
              <w:bottom w:val="single" w:sz="6" w:space="0" w:color="auto"/>
              <w:right w:val="single" w:sz="6" w:space="0" w:color="auto"/>
            </w:tcBorders>
            <w:shd w:val="clear" w:color="auto" w:fill="FFFFFF"/>
          </w:tcPr>
          <w:p w14:paraId="02A2AE01" w14:textId="77777777" w:rsidR="002655C5" w:rsidRPr="004B4499" w:rsidRDefault="002655C5" w:rsidP="000E3594">
            <w:pPr>
              <w:shd w:val="clear" w:color="auto" w:fill="FFFFFF"/>
              <w:ind w:left="29"/>
            </w:pPr>
            <w:r w:rsidRPr="004B4499">
              <w:t>4.</w:t>
            </w:r>
          </w:p>
        </w:tc>
        <w:tc>
          <w:tcPr>
            <w:tcW w:w="3346" w:type="dxa"/>
            <w:tcBorders>
              <w:top w:val="nil"/>
              <w:left w:val="single" w:sz="6" w:space="0" w:color="auto"/>
              <w:bottom w:val="single" w:sz="6" w:space="0" w:color="auto"/>
              <w:right w:val="single" w:sz="6" w:space="0" w:color="auto"/>
            </w:tcBorders>
            <w:shd w:val="clear" w:color="auto" w:fill="FFFFFF"/>
          </w:tcPr>
          <w:p w14:paraId="35FA1EC0" w14:textId="77777777" w:rsidR="002655C5" w:rsidRPr="004B4499" w:rsidRDefault="002655C5" w:rsidP="000E3594">
            <w:pPr>
              <w:shd w:val="clear" w:color="auto" w:fill="FFFFFF"/>
              <w:ind w:left="43"/>
            </w:pPr>
            <w:r w:rsidRPr="004B4499">
              <w:t>Member of an illness separated or respite care couple</w:t>
            </w:r>
          </w:p>
        </w:tc>
        <w:tc>
          <w:tcPr>
            <w:tcW w:w="1157" w:type="dxa"/>
            <w:tcBorders>
              <w:top w:val="nil"/>
              <w:left w:val="single" w:sz="6" w:space="0" w:color="auto"/>
              <w:bottom w:val="single" w:sz="6" w:space="0" w:color="auto"/>
              <w:right w:val="single" w:sz="6" w:space="0" w:color="auto"/>
            </w:tcBorders>
            <w:shd w:val="clear" w:color="auto" w:fill="FFFFFF"/>
          </w:tcPr>
          <w:p w14:paraId="577A830B" w14:textId="77777777" w:rsidR="002655C5" w:rsidRPr="004B4499" w:rsidRDefault="002655C5" w:rsidP="000E3594">
            <w:pPr>
              <w:shd w:val="clear" w:color="auto" w:fill="FFFFFF"/>
              <w:jc w:val="center"/>
            </w:pPr>
            <w:r w:rsidRPr="004B4499">
              <w:t>$8,114.60</w:t>
            </w:r>
          </w:p>
        </w:tc>
        <w:tc>
          <w:tcPr>
            <w:tcW w:w="1094" w:type="dxa"/>
            <w:tcBorders>
              <w:top w:val="nil"/>
              <w:left w:val="single" w:sz="6" w:space="0" w:color="auto"/>
              <w:bottom w:val="single" w:sz="6" w:space="0" w:color="auto"/>
              <w:right w:val="single" w:sz="6" w:space="0" w:color="auto"/>
            </w:tcBorders>
            <w:shd w:val="clear" w:color="auto" w:fill="FFFFFF"/>
          </w:tcPr>
          <w:p w14:paraId="12021EEE" w14:textId="77777777" w:rsidR="002655C5" w:rsidRPr="004B4499" w:rsidRDefault="002655C5" w:rsidP="000E3594">
            <w:pPr>
              <w:shd w:val="clear" w:color="auto" w:fill="FFFFFF"/>
              <w:jc w:val="center"/>
            </w:pPr>
            <w:r w:rsidRPr="004B4499">
              <w:t>$312.10</w:t>
            </w:r>
          </w:p>
        </w:tc>
        <w:tc>
          <w:tcPr>
            <w:tcW w:w="302" w:type="dxa"/>
            <w:tcBorders>
              <w:top w:val="nil"/>
              <w:left w:val="single" w:sz="6" w:space="0" w:color="auto"/>
              <w:bottom w:val="nil"/>
              <w:right w:val="nil"/>
            </w:tcBorders>
            <w:shd w:val="clear" w:color="auto" w:fill="FFFFFF"/>
            <w:vAlign w:val="bottom"/>
          </w:tcPr>
          <w:p w14:paraId="76695372" w14:textId="77777777" w:rsidR="002655C5" w:rsidRPr="001104A4" w:rsidRDefault="000E3594" w:rsidP="000E3594">
            <w:pPr>
              <w:shd w:val="clear" w:color="auto" w:fill="FFFFFF"/>
              <w:rPr>
                <w:sz w:val="22"/>
                <w:szCs w:val="24"/>
              </w:rPr>
            </w:pPr>
            <w:r>
              <w:rPr>
                <w:sz w:val="22"/>
                <w:szCs w:val="24"/>
              </w:rPr>
              <w:t>”</w:t>
            </w:r>
          </w:p>
        </w:tc>
      </w:tr>
    </w:tbl>
    <w:p w14:paraId="10A2B3C2" w14:textId="77777777" w:rsidR="002655C5" w:rsidRPr="001104A4" w:rsidRDefault="002655C5" w:rsidP="009D75A4">
      <w:pPr>
        <w:shd w:val="clear" w:color="auto" w:fill="FFFFFF"/>
        <w:spacing w:before="120"/>
        <w:ind w:left="72"/>
        <w:rPr>
          <w:sz w:val="22"/>
          <w:szCs w:val="24"/>
        </w:rPr>
      </w:pPr>
      <w:r w:rsidRPr="001104A4">
        <w:rPr>
          <w:b/>
          <w:bCs/>
          <w:sz w:val="22"/>
          <w:szCs w:val="24"/>
        </w:rPr>
        <w:t>Service Pension Rate Calculator for Blinded Veterans</w:t>
      </w:r>
    </w:p>
    <w:p w14:paraId="4CD6C921" w14:textId="77777777" w:rsidR="002655C5" w:rsidRPr="001104A4" w:rsidRDefault="002655C5" w:rsidP="000E3594">
      <w:pPr>
        <w:shd w:val="clear" w:color="auto" w:fill="FFFFFF"/>
        <w:spacing w:before="120" w:after="360"/>
        <w:ind w:left="72" w:firstLine="350"/>
        <w:jc w:val="both"/>
        <w:rPr>
          <w:sz w:val="22"/>
          <w:szCs w:val="24"/>
        </w:rPr>
      </w:pPr>
      <w:r w:rsidRPr="001104A4">
        <w:rPr>
          <w:b/>
          <w:bCs/>
          <w:sz w:val="22"/>
          <w:szCs w:val="24"/>
        </w:rPr>
        <w:t xml:space="preserve">24. </w:t>
      </w:r>
      <w:r w:rsidRPr="001104A4">
        <w:rPr>
          <w:sz w:val="22"/>
          <w:szCs w:val="24"/>
        </w:rPr>
        <w:t>The Rate Calculator in section 43 of the Principal Act is amended by omitting Table B in point 43-B1 and substituting the following table:</w:t>
      </w:r>
    </w:p>
    <w:tbl>
      <w:tblPr>
        <w:tblW w:w="5000" w:type="pct"/>
        <w:jc w:val="center"/>
        <w:tblLayout w:type="fixed"/>
        <w:tblCellMar>
          <w:left w:w="40" w:type="dxa"/>
          <w:right w:w="40" w:type="dxa"/>
        </w:tblCellMar>
        <w:tblLook w:val="0000" w:firstRow="0" w:lastRow="0" w:firstColumn="0" w:lastColumn="0" w:noHBand="0" w:noVBand="0"/>
      </w:tblPr>
      <w:tblGrid>
        <w:gridCol w:w="325"/>
        <w:gridCol w:w="1422"/>
        <w:gridCol w:w="4271"/>
        <w:gridCol w:w="1422"/>
        <w:gridCol w:w="1440"/>
        <w:gridCol w:w="560"/>
      </w:tblGrid>
      <w:tr w:rsidR="002655C5" w:rsidRPr="001104A4" w14:paraId="14366E8A" w14:textId="77777777" w:rsidTr="000E3594">
        <w:trPr>
          <w:trHeight w:val="20"/>
          <w:jc w:val="center"/>
        </w:trPr>
        <w:tc>
          <w:tcPr>
            <w:tcW w:w="254" w:type="dxa"/>
            <w:tcBorders>
              <w:top w:val="nil"/>
              <w:left w:val="nil"/>
              <w:bottom w:val="nil"/>
              <w:right w:val="single" w:sz="6" w:space="0" w:color="auto"/>
            </w:tcBorders>
            <w:shd w:val="clear" w:color="auto" w:fill="FFFFFF"/>
          </w:tcPr>
          <w:p w14:paraId="66EEE4E8" w14:textId="77777777" w:rsidR="002655C5" w:rsidRPr="001104A4" w:rsidRDefault="002655C5" w:rsidP="009D75A4">
            <w:pPr>
              <w:shd w:val="clear" w:color="auto" w:fill="FFFFFF"/>
              <w:spacing w:before="120"/>
              <w:rPr>
                <w:sz w:val="22"/>
                <w:szCs w:val="24"/>
              </w:rPr>
            </w:pPr>
            <w:r w:rsidRPr="001104A4">
              <w:rPr>
                <w:sz w:val="22"/>
                <w:szCs w:val="24"/>
              </w:rPr>
              <w:t>“</w:t>
            </w:r>
          </w:p>
        </w:tc>
        <w:tc>
          <w:tcPr>
            <w:tcW w:w="6672" w:type="dxa"/>
            <w:gridSpan w:val="4"/>
            <w:tcBorders>
              <w:top w:val="single" w:sz="6" w:space="0" w:color="auto"/>
              <w:left w:val="single" w:sz="6" w:space="0" w:color="auto"/>
              <w:bottom w:val="single" w:sz="6" w:space="0" w:color="auto"/>
              <w:right w:val="single" w:sz="6" w:space="0" w:color="auto"/>
            </w:tcBorders>
            <w:shd w:val="clear" w:color="auto" w:fill="FFFFFF"/>
          </w:tcPr>
          <w:p w14:paraId="75D08406" w14:textId="0F06CD33" w:rsidR="002655C5" w:rsidRPr="004B4499" w:rsidRDefault="002655C5" w:rsidP="000E3594">
            <w:pPr>
              <w:shd w:val="clear" w:color="auto" w:fill="FFFFFF"/>
              <w:spacing w:before="120" w:after="120"/>
              <w:jc w:val="center"/>
            </w:pPr>
            <w:r w:rsidRPr="004B4499">
              <w:t>TABLE B</w:t>
            </w:r>
          </w:p>
          <w:p w14:paraId="5B65E206" w14:textId="77777777" w:rsidR="002655C5" w:rsidRPr="004B4499" w:rsidRDefault="002655C5" w:rsidP="000E3594">
            <w:pPr>
              <w:shd w:val="clear" w:color="auto" w:fill="FFFFFF"/>
              <w:spacing w:before="120" w:after="120"/>
              <w:jc w:val="center"/>
            </w:pPr>
            <w:r w:rsidRPr="004B4499">
              <w:t>MAXIMUM BASIC RATES</w:t>
            </w:r>
          </w:p>
        </w:tc>
        <w:tc>
          <w:tcPr>
            <w:tcW w:w="437" w:type="dxa"/>
            <w:tcBorders>
              <w:top w:val="nil"/>
              <w:left w:val="single" w:sz="6" w:space="0" w:color="auto"/>
              <w:bottom w:val="nil"/>
              <w:right w:val="nil"/>
            </w:tcBorders>
            <w:shd w:val="clear" w:color="auto" w:fill="FFFFFF"/>
          </w:tcPr>
          <w:p w14:paraId="6E9CE628" w14:textId="77777777" w:rsidR="002655C5" w:rsidRPr="001104A4" w:rsidRDefault="002655C5" w:rsidP="009D75A4">
            <w:pPr>
              <w:shd w:val="clear" w:color="auto" w:fill="FFFFFF"/>
              <w:spacing w:before="120"/>
              <w:rPr>
                <w:sz w:val="22"/>
                <w:szCs w:val="24"/>
              </w:rPr>
            </w:pPr>
          </w:p>
        </w:tc>
      </w:tr>
      <w:tr w:rsidR="002655C5" w:rsidRPr="001104A4" w14:paraId="282A84D2" w14:textId="77777777" w:rsidTr="000E3594">
        <w:trPr>
          <w:trHeight w:val="20"/>
          <w:jc w:val="center"/>
        </w:trPr>
        <w:tc>
          <w:tcPr>
            <w:tcW w:w="254" w:type="dxa"/>
            <w:tcBorders>
              <w:top w:val="nil"/>
              <w:left w:val="nil"/>
              <w:bottom w:val="nil"/>
              <w:right w:val="single" w:sz="6" w:space="0" w:color="auto"/>
            </w:tcBorders>
            <w:shd w:val="clear" w:color="auto" w:fill="FFFFFF"/>
          </w:tcPr>
          <w:p w14:paraId="073B6E17" w14:textId="77777777" w:rsidR="002655C5" w:rsidRPr="001104A4" w:rsidRDefault="002655C5" w:rsidP="009D75A4">
            <w:pPr>
              <w:shd w:val="clear" w:color="auto" w:fill="FFFFFF"/>
              <w:spacing w:before="120"/>
              <w:rPr>
                <w:sz w:val="22"/>
                <w:szCs w:val="24"/>
              </w:rPr>
            </w:pPr>
          </w:p>
        </w:tc>
        <w:tc>
          <w:tcPr>
            <w:tcW w:w="1109" w:type="dxa"/>
            <w:tcBorders>
              <w:top w:val="single" w:sz="6" w:space="0" w:color="auto"/>
              <w:left w:val="single" w:sz="6" w:space="0" w:color="auto"/>
              <w:bottom w:val="nil"/>
              <w:right w:val="single" w:sz="6" w:space="0" w:color="auto"/>
            </w:tcBorders>
            <w:shd w:val="clear" w:color="auto" w:fill="FFFFFF"/>
          </w:tcPr>
          <w:p w14:paraId="0DFB268D" w14:textId="77777777" w:rsidR="002655C5" w:rsidRPr="004B4499" w:rsidRDefault="002655C5" w:rsidP="00E20EF9">
            <w:pPr>
              <w:shd w:val="clear" w:color="auto" w:fill="FFFFFF"/>
              <w:ind w:left="29"/>
            </w:pPr>
            <w:r w:rsidRPr="004B4499">
              <w:t>column 1</w:t>
            </w:r>
          </w:p>
        </w:tc>
        <w:tc>
          <w:tcPr>
            <w:tcW w:w="3331" w:type="dxa"/>
            <w:tcBorders>
              <w:top w:val="single" w:sz="6" w:space="0" w:color="auto"/>
              <w:left w:val="single" w:sz="6" w:space="0" w:color="auto"/>
              <w:bottom w:val="nil"/>
              <w:right w:val="single" w:sz="6" w:space="0" w:color="auto"/>
            </w:tcBorders>
            <w:shd w:val="clear" w:color="auto" w:fill="FFFFFF"/>
            <w:vAlign w:val="center"/>
          </w:tcPr>
          <w:p w14:paraId="7702998E" w14:textId="77777777" w:rsidR="002655C5" w:rsidRPr="004B4499" w:rsidRDefault="002655C5" w:rsidP="00E20EF9">
            <w:pPr>
              <w:shd w:val="clear" w:color="auto" w:fill="FFFFFF"/>
              <w:ind w:left="1133"/>
            </w:pPr>
            <w:r w:rsidRPr="004B4499">
              <w:t>column 2</w:t>
            </w:r>
          </w:p>
        </w:tc>
        <w:tc>
          <w:tcPr>
            <w:tcW w:w="1109" w:type="dxa"/>
            <w:tcBorders>
              <w:top w:val="single" w:sz="6" w:space="0" w:color="auto"/>
              <w:left w:val="single" w:sz="6" w:space="0" w:color="auto"/>
              <w:bottom w:val="nil"/>
              <w:right w:val="single" w:sz="6" w:space="0" w:color="auto"/>
            </w:tcBorders>
            <w:shd w:val="clear" w:color="auto" w:fill="FFFFFF"/>
            <w:vAlign w:val="center"/>
          </w:tcPr>
          <w:p w14:paraId="39C9CE7A" w14:textId="77777777" w:rsidR="002655C5" w:rsidRPr="004B4499" w:rsidRDefault="002655C5" w:rsidP="00E20EF9">
            <w:pPr>
              <w:shd w:val="clear" w:color="auto" w:fill="FFFFFF"/>
              <w:ind w:left="29"/>
            </w:pPr>
            <w:r w:rsidRPr="004B4499">
              <w:t>column 3</w:t>
            </w:r>
          </w:p>
        </w:tc>
        <w:tc>
          <w:tcPr>
            <w:tcW w:w="1123" w:type="dxa"/>
            <w:tcBorders>
              <w:top w:val="single" w:sz="6" w:space="0" w:color="auto"/>
              <w:left w:val="single" w:sz="6" w:space="0" w:color="auto"/>
              <w:bottom w:val="nil"/>
              <w:right w:val="single" w:sz="6" w:space="0" w:color="auto"/>
            </w:tcBorders>
            <w:shd w:val="clear" w:color="auto" w:fill="FFFFFF"/>
            <w:vAlign w:val="center"/>
          </w:tcPr>
          <w:p w14:paraId="0E02FBC2" w14:textId="77777777" w:rsidR="002655C5" w:rsidRPr="004B4499" w:rsidRDefault="002655C5" w:rsidP="00E20EF9">
            <w:pPr>
              <w:shd w:val="clear" w:color="auto" w:fill="FFFFFF"/>
              <w:ind w:left="48"/>
            </w:pPr>
            <w:r w:rsidRPr="004B4499">
              <w:t>column 4</w:t>
            </w:r>
          </w:p>
        </w:tc>
        <w:tc>
          <w:tcPr>
            <w:tcW w:w="437" w:type="dxa"/>
            <w:tcBorders>
              <w:top w:val="nil"/>
              <w:left w:val="single" w:sz="6" w:space="0" w:color="auto"/>
              <w:bottom w:val="nil"/>
              <w:right w:val="nil"/>
            </w:tcBorders>
            <w:shd w:val="clear" w:color="auto" w:fill="FFFFFF"/>
          </w:tcPr>
          <w:p w14:paraId="2381085C" w14:textId="77777777" w:rsidR="002655C5" w:rsidRPr="001104A4" w:rsidRDefault="002655C5" w:rsidP="009D75A4">
            <w:pPr>
              <w:shd w:val="clear" w:color="auto" w:fill="FFFFFF"/>
              <w:spacing w:before="120"/>
              <w:rPr>
                <w:sz w:val="22"/>
                <w:szCs w:val="24"/>
              </w:rPr>
            </w:pPr>
          </w:p>
        </w:tc>
      </w:tr>
      <w:tr w:rsidR="002655C5" w:rsidRPr="001104A4" w14:paraId="6373ADF7" w14:textId="77777777" w:rsidTr="000E3594">
        <w:trPr>
          <w:trHeight w:val="20"/>
          <w:jc w:val="center"/>
        </w:trPr>
        <w:tc>
          <w:tcPr>
            <w:tcW w:w="254" w:type="dxa"/>
            <w:tcBorders>
              <w:top w:val="nil"/>
              <w:left w:val="nil"/>
              <w:bottom w:val="nil"/>
              <w:right w:val="single" w:sz="6" w:space="0" w:color="auto"/>
            </w:tcBorders>
            <w:shd w:val="clear" w:color="auto" w:fill="FFFFFF"/>
          </w:tcPr>
          <w:p w14:paraId="02362623" w14:textId="77777777" w:rsidR="002655C5" w:rsidRPr="001104A4" w:rsidRDefault="002655C5" w:rsidP="009D75A4">
            <w:pPr>
              <w:shd w:val="clear" w:color="auto" w:fill="FFFFFF"/>
              <w:spacing w:before="120"/>
              <w:rPr>
                <w:sz w:val="22"/>
                <w:szCs w:val="24"/>
              </w:rPr>
            </w:pPr>
          </w:p>
        </w:tc>
        <w:tc>
          <w:tcPr>
            <w:tcW w:w="1109" w:type="dxa"/>
            <w:tcBorders>
              <w:top w:val="nil"/>
              <w:left w:val="single" w:sz="6" w:space="0" w:color="auto"/>
              <w:bottom w:val="single" w:sz="6" w:space="0" w:color="auto"/>
              <w:right w:val="single" w:sz="6" w:space="0" w:color="auto"/>
            </w:tcBorders>
            <w:shd w:val="clear" w:color="auto" w:fill="FFFFFF"/>
          </w:tcPr>
          <w:p w14:paraId="7261C8E1" w14:textId="77777777" w:rsidR="002655C5" w:rsidRPr="004B4499" w:rsidRDefault="002655C5" w:rsidP="00E20EF9">
            <w:pPr>
              <w:shd w:val="clear" w:color="auto" w:fill="FFFFFF"/>
              <w:ind w:left="38"/>
            </w:pPr>
            <w:r w:rsidRPr="004B4499">
              <w:t>item</w:t>
            </w:r>
          </w:p>
        </w:tc>
        <w:tc>
          <w:tcPr>
            <w:tcW w:w="3331" w:type="dxa"/>
            <w:tcBorders>
              <w:top w:val="nil"/>
              <w:left w:val="single" w:sz="6" w:space="0" w:color="auto"/>
              <w:bottom w:val="single" w:sz="6" w:space="0" w:color="auto"/>
              <w:right w:val="single" w:sz="6" w:space="0" w:color="auto"/>
            </w:tcBorders>
            <w:shd w:val="clear" w:color="auto" w:fill="FFFFFF"/>
          </w:tcPr>
          <w:p w14:paraId="2C645A7A" w14:textId="77777777" w:rsidR="002655C5" w:rsidRPr="004B4499" w:rsidRDefault="002655C5" w:rsidP="00E20EF9">
            <w:pPr>
              <w:shd w:val="clear" w:color="auto" w:fill="FFFFFF"/>
              <w:ind w:left="446"/>
            </w:pPr>
            <w:r w:rsidRPr="004B4499">
              <w:t>veteran’s family situation</w:t>
            </w:r>
          </w:p>
        </w:tc>
        <w:tc>
          <w:tcPr>
            <w:tcW w:w="1109" w:type="dxa"/>
            <w:tcBorders>
              <w:top w:val="nil"/>
              <w:left w:val="single" w:sz="6" w:space="0" w:color="auto"/>
              <w:bottom w:val="single" w:sz="6" w:space="0" w:color="auto"/>
              <w:right w:val="single" w:sz="6" w:space="0" w:color="auto"/>
            </w:tcBorders>
            <w:shd w:val="clear" w:color="auto" w:fill="FFFFFF"/>
          </w:tcPr>
          <w:p w14:paraId="20EFB2BE" w14:textId="77777777" w:rsidR="002655C5" w:rsidRPr="004B4499" w:rsidRDefault="002655C5" w:rsidP="00E20EF9">
            <w:pPr>
              <w:shd w:val="clear" w:color="auto" w:fill="FFFFFF"/>
              <w:ind w:left="101"/>
            </w:pPr>
            <w:r w:rsidRPr="004B4499">
              <w:t>rate per year</w:t>
            </w:r>
          </w:p>
        </w:tc>
        <w:tc>
          <w:tcPr>
            <w:tcW w:w="1123" w:type="dxa"/>
            <w:tcBorders>
              <w:top w:val="nil"/>
              <w:left w:val="single" w:sz="6" w:space="0" w:color="auto"/>
              <w:bottom w:val="single" w:sz="6" w:space="0" w:color="auto"/>
              <w:right w:val="single" w:sz="6" w:space="0" w:color="auto"/>
            </w:tcBorders>
            <w:shd w:val="clear" w:color="auto" w:fill="FFFFFF"/>
          </w:tcPr>
          <w:p w14:paraId="26A8F43F" w14:textId="77777777" w:rsidR="002655C5" w:rsidRPr="004B4499" w:rsidRDefault="002655C5" w:rsidP="00E20EF9">
            <w:pPr>
              <w:shd w:val="clear" w:color="auto" w:fill="FFFFFF"/>
              <w:ind w:left="91" w:firstLine="34"/>
            </w:pPr>
            <w:r w:rsidRPr="004B4499">
              <w:t>rate per fortnight</w:t>
            </w:r>
          </w:p>
        </w:tc>
        <w:tc>
          <w:tcPr>
            <w:tcW w:w="437" w:type="dxa"/>
            <w:tcBorders>
              <w:top w:val="nil"/>
              <w:left w:val="single" w:sz="6" w:space="0" w:color="auto"/>
              <w:bottom w:val="nil"/>
              <w:right w:val="nil"/>
            </w:tcBorders>
            <w:shd w:val="clear" w:color="auto" w:fill="FFFFFF"/>
          </w:tcPr>
          <w:p w14:paraId="3AAEEAD5" w14:textId="77777777" w:rsidR="002655C5" w:rsidRPr="001104A4" w:rsidRDefault="002655C5" w:rsidP="009D75A4">
            <w:pPr>
              <w:shd w:val="clear" w:color="auto" w:fill="FFFFFF"/>
              <w:spacing w:before="120"/>
              <w:rPr>
                <w:sz w:val="22"/>
                <w:szCs w:val="24"/>
              </w:rPr>
            </w:pPr>
          </w:p>
        </w:tc>
      </w:tr>
      <w:tr w:rsidR="002655C5" w:rsidRPr="001104A4" w14:paraId="049939DD" w14:textId="77777777" w:rsidTr="000E3594">
        <w:trPr>
          <w:trHeight w:val="20"/>
          <w:jc w:val="center"/>
        </w:trPr>
        <w:tc>
          <w:tcPr>
            <w:tcW w:w="254" w:type="dxa"/>
            <w:tcBorders>
              <w:top w:val="nil"/>
              <w:left w:val="nil"/>
              <w:bottom w:val="nil"/>
              <w:right w:val="single" w:sz="6" w:space="0" w:color="auto"/>
            </w:tcBorders>
            <w:shd w:val="clear" w:color="auto" w:fill="FFFFFF"/>
          </w:tcPr>
          <w:p w14:paraId="67E5CC99" w14:textId="77777777" w:rsidR="002655C5" w:rsidRPr="001104A4" w:rsidRDefault="002655C5" w:rsidP="009D75A4">
            <w:pPr>
              <w:shd w:val="clear" w:color="auto" w:fill="FFFFFF"/>
              <w:spacing w:before="120"/>
              <w:rPr>
                <w:sz w:val="22"/>
                <w:szCs w:val="24"/>
              </w:rPr>
            </w:pPr>
          </w:p>
        </w:tc>
        <w:tc>
          <w:tcPr>
            <w:tcW w:w="1109" w:type="dxa"/>
            <w:tcBorders>
              <w:top w:val="single" w:sz="6" w:space="0" w:color="auto"/>
              <w:left w:val="single" w:sz="6" w:space="0" w:color="auto"/>
              <w:bottom w:val="nil"/>
              <w:right w:val="single" w:sz="6" w:space="0" w:color="auto"/>
            </w:tcBorders>
            <w:shd w:val="clear" w:color="auto" w:fill="FFFFFF"/>
          </w:tcPr>
          <w:p w14:paraId="75E6EAB0" w14:textId="77777777" w:rsidR="002655C5" w:rsidRPr="004B4499" w:rsidRDefault="002655C5" w:rsidP="00E20EF9">
            <w:pPr>
              <w:shd w:val="clear" w:color="auto" w:fill="FFFFFF"/>
              <w:ind w:left="62"/>
            </w:pPr>
            <w:r w:rsidRPr="004B4499">
              <w:t>1.</w:t>
            </w:r>
          </w:p>
        </w:tc>
        <w:tc>
          <w:tcPr>
            <w:tcW w:w="3331" w:type="dxa"/>
            <w:tcBorders>
              <w:top w:val="single" w:sz="6" w:space="0" w:color="auto"/>
              <w:left w:val="single" w:sz="6" w:space="0" w:color="auto"/>
              <w:bottom w:val="nil"/>
              <w:right w:val="single" w:sz="6" w:space="0" w:color="auto"/>
            </w:tcBorders>
            <w:shd w:val="clear" w:color="auto" w:fill="FFFFFF"/>
          </w:tcPr>
          <w:p w14:paraId="36C64B5D" w14:textId="77777777" w:rsidR="002655C5" w:rsidRPr="004B4499" w:rsidRDefault="002655C5" w:rsidP="00E20EF9">
            <w:pPr>
              <w:shd w:val="clear" w:color="auto" w:fill="FFFFFF"/>
            </w:pPr>
            <w:r w:rsidRPr="004B4499">
              <w:t>Not member of a couple</w:t>
            </w:r>
          </w:p>
        </w:tc>
        <w:tc>
          <w:tcPr>
            <w:tcW w:w="1109" w:type="dxa"/>
            <w:tcBorders>
              <w:top w:val="single" w:sz="6" w:space="0" w:color="auto"/>
              <w:left w:val="single" w:sz="6" w:space="0" w:color="auto"/>
              <w:bottom w:val="nil"/>
              <w:right w:val="single" w:sz="6" w:space="0" w:color="auto"/>
            </w:tcBorders>
            <w:shd w:val="clear" w:color="auto" w:fill="FFFFFF"/>
          </w:tcPr>
          <w:p w14:paraId="7045F823" w14:textId="77777777" w:rsidR="002655C5" w:rsidRPr="004B4499" w:rsidRDefault="002655C5" w:rsidP="00E20EF9">
            <w:pPr>
              <w:shd w:val="clear" w:color="auto" w:fill="FFFFFF"/>
              <w:ind w:left="24"/>
            </w:pPr>
            <w:r w:rsidRPr="004B4499">
              <w:t>$8,114.60</w:t>
            </w:r>
          </w:p>
        </w:tc>
        <w:tc>
          <w:tcPr>
            <w:tcW w:w="1123" w:type="dxa"/>
            <w:tcBorders>
              <w:top w:val="single" w:sz="6" w:space="0" w:color="auto"/>
              <w:left w:val="single" w:sz="6" w:space="0" w:color="auto"/>
              <w:bottom w:val="nil"/>
              <w:right w:val="single" w:sz="6" w:space="0" w:color="auto"/>
            </w:tcBorders>
            <w:shd w:val="clear" w:color="auto" w:fill="FFFFFF"/>
          </w:tcPr>
          <w:p w14:paraId="474D5040" w14:textId="77777777" w:rsidR="002655C5" w:rsidRPr="004B4499" w:rsidRDefault="002655C5" w:rsidP="00E20EF9">
            <w:pPr>
              <w:shd w:val="clear" w:color="auto" w:fill="FFFFFF"/>
              <w:ind w:left="125"/>
            </w:pPr>
            <w:r w:rsidRPr="004B4499">
              <w:t>$312.10</w:t>
            </w:r>
          </w:p>
        </w:tc>
        <w:tc>
          <w:tcPr>
            <w:tcW w:w="437" w:type="dxa"/>
            <w:tcBorders>
              <w:top w:val="nil"/>
              <w:left w:val="single" w:sz="6" w:space="0" w:color="auto"/>
              <w:bottom w:val="nil"/>
              <w:right w:val="nil"/>
            </w:tcBorders>
            <w:shd w:val="clear" w:color="auto" w:fill="FFFFFF"/>
          </w:tcPr>
          <w:p w14:paraId="7C0C72B3" w14:textId="77777777" w:rsidR="002655C5" w:rsidRPr="001104A4" w:rsidRDefault="002655C5" w:rsidP="009D75A4">
            <w:pPr>
              <w:shd w:val="clear" w:color="auto" w:fill="FFFFFF"/>
              <w:spacing w:before="120"/>
              <w:rPr>
                <w:sz w:val="22"/>
                <w:szCs w:val="24"/>
              </w:rPr>
            </w:pPr>
          </w:p>
        </w:tc>
      </w:tr>
      <w:tr w:rsidR="002655C5" w:rsidRPr="001104A4" w14:paraId="594F8304" w14:textId="77777777" w:rsidTr="000E3594">
        <w:trPr>
          <w:trHeight w:val="20"/>
          <w:jc w:val="center"/>
        </w:trPr>
        <w:tc>
          <w:tcPr>
            <w:tcW w:w="254" w:type="dxa"/>
            <w:tcBorders>
              <w:top w:val="nil"/>
              <w:left w:val="nil"/>
              <w:bottom w:val="nil"/>
              <w:right w:val="single" w:sz="6" w:space="0" w:color="auto"/>
            </w:tcBorders>
            <w:shd w:val="clear" w:color="auto" w:fill="FFFFFF"/>
          </w:tcPr>
          <w:p w14:paraId="054D7814" w14:textId="77777777" w:rsidR="002655C5" w:rsidRPr="001104A4" w:rsidRDefault="002655C5" w:rsidP="009D75A4">
            <w:pPr>
              <w:shd w:val="clear" w:color="auto" w:fill="FFFFFF"/>
              <w:spacing w:before="120"/>
              <w:rPr>
                <w:sz w:val="22"/>
                <w:szCs w:val="24"/>
              </w:rPr>
            </w:pPr>
          </w:p>
        </w:tc>
        <w:tc>
          <w:tcPr>
            <w:tcW w:w="1109" w:type="dxa"/>
            <w:tcBorders>
              <w:top w:val="nil"/>
              <w:left w:val="single" w:sz="6" w:space="0" w:color="auto"/>
              <w:bottom w:val="nil"/>
              <w:right w:val="single" w:sz="6" w:space="0" w:color="auto"/>
            </w:tcBorders>
            <w:shd w:val="clear" w:color="auto" w:fill="FFFFFF"/>
          </w:tcPr>
          <w:p w14:paraId="080451DD" w14:textId="77777777" w:rsidR="002655C5" w:rsidRPr="004B4499" w:rsidRDefault="002655C5" w:rsidP="00E20EF9">
            <w:pPr>
              <w:shd w:val="clear" w:color="auto" w:fill="FFFFFF"/>
              <w:ind w:left="38"/>
            </w:pPr>
            <w:r w:rsidRPr="004B4499">
              <w:t>2.</w:t>
            </w:r>
          </w:p>
        </w:tc>
        <w:tc>
          <w:tcPr>
            <w:tcW w:w="3331" w:type="dxa"/>
            <w:tcBorders>
              <w:top w:val="nil"/>
              <w:left w:val="single" w:sz="6" w:space="0" w:color="auto"/>
              <w:bottom w:val="nil"/>
              <w:right w:val="single" w:sz="6" w:space="0" w:color="auto"/>
            </w:tcBorders>
            <w:shd w:val="clear" w:color="auto" w:fill="FFFFFF"/>
          </w:tcPr>
          <w:p w14:paraId="28C54069" w14:textId="77777777" w:rsidR="002655C5" w:rsidRPr="004B4499" w:rsidRDefault="002655C5" w:rsidP="00E20EF9">
            <w:pPr>
              <w:shd w:val="clear" w:color="auto" w:fill="FFFFFF"/>
              <w:ind w:left="5"/>
            </w:pPr>
            <w:r w:rsidRPr="004B4499">
              <w:t>Partnered</w:t>
            </w:r>
            <w:r w:rsidR="009B3D2C" w:rsidRPr="004B4499">
              <w:t xml:space="preserve"> </w:t>
            </w:r>
            <w:r w:rsidRPr="004B4499">
              <w:t>(partner getting neither pension nor benefit)</w:t>
            </w:r>
          </w:p>
        </w:tc>
        <w:tc>
          <w:tcPr>
            <w:tcW w:w="1109" w:type="dxa"/>
            <w:tcBorders>
              <w:top w:val="nil"/>
              <w:left w:val="single" w:sz="6" w:space="0" w:color="auto"/>
              <w:bottom w:val="nil"/>
              <w:right w:val="single" w:sz="6" w:space="0" w:color="auto"/>
            </w:tcBorders>
            <w:shd w:val="clear" w:color="auto" w:fill="FFFFFF"/>
          </w:tcPr>
          <w:p w14:paraId="3244CDAB" w14:textId="77777777" w:rsidR="002655C5" w:rsidRPr="004B4499" w:rsidRDefault="002655C5" w:rsidP="00E20EF9">
            <w:pPr>
              <w:shd w:val="clear" w:color="auto" w:fill="FFFFFF"/>
              <w:ind w:left="24"/>
            </w:pPr>
            <w:r w:rsidRPr="004B4499">
              <w:t>$8,114.60</w:t>
            </w:r>
          </w:p>
        </w:tc>
        <w:tc>
          <w:tcPr>
            <w:tcW w:w="1123" w:type="dxa"/>
            <w:tcBorders>
              <w:top w:val="nil"/>
              <w:left w:val="single" w:sz="6" w:space="0" w:color="auto"/>
              <w:bottom w:val="nil"/>
              <w:right w:val="single" w:sz="6" w:space="0" w:color="auto"/>
            </w:tcBorders>
            <w:shd w:val="clear" w:color="auto" w:fill="FFFFFF"/>
          </w:tcPr>
          <w:p w14:paraId="1492E494" w14:textId="77777777" w:rsidR="002655C5" w:rsidRPr="004B4499" w:rsidRDefault="002655C5" w:rsidP="00E20EF9">
            <w:pPr>
              <w:shd w:val="clear" w:color="auto" w:fill="FFFFFF"/>
              <w:ind w:left="125"/>
            </w:pPr>
            <w:r w:rsidRPr="004B4499">
              <w:t>$312.10</w:t>
            </w:r>
          </w:p>
        </w:tc>
        <w:tc>
          <w:tcPr>
            <w:tcW w:w="437" w:type="dxa"/>
            <w:tcBorders>
              <w:top w:val="nil"/>
              <w:left w:val="single" w:sz="6" w:space="0" w:color="auto"/>
              <w:bottom w:val="nil"/>
              <w:right w:val="nil"/>
            </w:tcBorders>
            <w:shd w:val="clear" w:color="auto" w:fill="FFFFFF"/>
          </w:tcPr>
          <w:p w14:paraId="6257B1DE" w14:textId="77777777" w:rsidR="002655C5" w:rsidRPr="001104A4" w:rsidRDefault="002655C5" w:rsidP="009D75A4">
            <w:pPr>
              <w:shd w:val="clear" w:color="auto" w:fill="FFFFFF"/>
              <w:spacing w:before="120"/>
              <w:rPr>
                <w:sz w:val="22"/>
                <w:szCs w:val="24"/>
              </w:rPr>
            </w:pPr>
          </w:p>
        </w:tc>
      </w:tr>
      <w:tr w:rsidR="002655C5" w:rsidRPr="001104A4" w14:paraId="0AF24C00" w14:textId="77777777" w:rsidTr="000E3594">
        <w:trPr>
          <w:trHeight w:val="20"/>
          <w:jc w:val="center"/>
        </w:trPr>
        <w:tc>
          <w:tcPr>
            <w:tcW w:w="254" w:type="dxa"/>
            <w:tcBorders>
              <w:top w:val="nil"/>
              <w:left w:val="nil"/>
              <w:bottom w:val="nil"/>
              <w:right w:val="single" w:sz="6" w:space="0" w:color="auto"/>
            </w:tcBorders>
            <w:shd w:val="clear" w:color="auto" w:fill="FFFFFF"/>
          </w:tcPr>
          <w:p w14:paraId="5A620379" w14:textId="77777777" w:rsidR="002655C5" w:rsidRPr="001104A4" w:rsidRDefault="002655C5" w:rsidP="009D75A4">
            <w:pPr>
              <w:shd w:val="clear" w:color="auto" w:fill="FFFFFF"/>
              <w:spacing w:before="120"/>
              <w:rPr>
                <w:sz w:val="22"/>
                <w:szCs w:val="24"/>
              </w:rPr>
            </w:pPr>
          </w:p>
        </w:tc>
        <w:tc>
          <w:tcPr>
            <w:tcW w:w="1109" w:type="dxa"/>
            <w:tcBorders>
              <w:top w:val="nil"/>
              <w:left w:val="single" w:sz="6" w:space="0" w:color="auto"/>
              <w:bottom w:val="nil"/>
              <w:right w:val="single" w:sz="6" w:space="0" w:color="auto"/>
            </w:tcBorders>
            <w:shd w:val="clear" w:color="auto" w:fill="FFFFFF"/>
          </w:tcPr>
          <w:p w14:paraId="7D2C1CAF" w14:textId="77777777" w:rsidR="002655C5" w:rsidRPr="004B4499" w:rsidRDefault="002655C5" w:rsidP="00E20EF9">
            <w:pPr>
              <w:shd w:val="clear" w:color="auto" w:fill="FFFFFF"/>
              <w:ind w:left="48"/>
            </w:pPr>
            <w:r w:rsidRPr="004B4499">
              <w:t>3.</w:t>
            </w:r>
          </w:p>
        </w:tc>
        <w:tc>
          <w:tcPr>
            <w:tcW w:w="3331" w:type="dxa"/>
            <w:tcBorders>
              <w:top w:val="nil"/>
              <w:left w:val="single" w:sz="6" w:space="0" w:color="auto"/>
              <w:bottom w:val="nil"/>
              <w:right w:val="single" w:sz="6" w:space="0" w:color="auto"/>
            </w:tcBorders>
            <w:shd w:val="clear" w:color="auto" w:fill="FFFFFF"/>
          </w:tcPr>
          <w:p w14:paraId="20555CB6" w14:textId="77777777" w:rsidR="002655C5" w:rsidRPr="004B4499" w:rsidRDefault="002655C5" w:rsidP="00E20EF9">
            <w:pPr>
              <w:shd w:val="clear" w:color="auto" w:fill="FFFFFF"/>
              <w:ind w:firstLine="5"/>
            </w:pPr>
            <w:r w:rsidRPr="004B4499">
              <w:t>Partnered (partner getting pension or benefit)</w:t>
            </w:r>
          </w:p>
        </w:tc>
        <w:tc>
          <w:tcPr>
            <w:tcW w:w="1109" w:type="dxa"/>
            <w:tcBorders>
              <w:top w:val="nil"/>
              <w:left w:val="single" w:sz="6" w:space="0" w:color="auto"/>
              <w:bottom w:val="nil"/>
              <w:right w:val="single" w:sz="6" w:space="0" w:color="auto"/>
            </w:tcBorders>
            <w:shd w:val="clear" w:color="auto" w:fill="FFFFFF"/>
          </w:tcPr>
          <w:p w14:paraId="05D284C4" w14:textId="77777777" w:rsidR="002655C5" w:rsidRPr="004B4499" w:rsidRDefault="002655C5" w:rsidP="00E20EF9">
            <w:pPr>
              <w:shd w:val="clear" w:color="auto" w:fill="FFFFFF"/>
              <w:ind w:left="24"/>
            </w:pPr>
            <w:r w:rsidRPr="004B4499">
              <w:t>$6,767.80</w:t>
            </w:r>
          </w:p>
        </w:tc>
        <w:tc>
          <w:tcPr>
            <w:tcW w:w="1123" w:type="dxa"/>
            <w:tcBorders>
              <w:top w:val="nil"/>
              <w:left w:val="single" w:sz="6" w:space="0" w:color="auto"/>
              <w:bottom w:val="nil"/>
              <w:right w:val="single" w:sz="6" w:space="0" w:color="auto"/>
            </w:tcBorders>
            <w:shd w:val="clear" w:color="auto" w:fill="FFFFFF"/>
          </w:tcPr>
          <w:p w14:paraId="783C1417" w14:textId="77777777" w:rsidR="002655C5" w:rsidRPr="004B4499" w:rsidRDefault="002655C5" w:rsidP="00E20EF9">
            <w:pPr>
              <w:shd w:val="clear" w:color="auto" w:fill="FFFFFF"/>
              <w:ind w:left="130"/>
            </w:pPr>
            <w:r w:rsidRPr="004B4499">
              <w:t>$260.30</w:t>
            </w:r>
          </w:p>
        </w:tc>
        <w:tc>
          <w:tcPr>
            <w:tcW w:w="437" w:type="dxa"/>
            <w:tcBorders>
              <w:top w:val="nil"/>
              <w:left w:val="single" w:sz="6" w:space="0" w:color="auto"/>
              <w:bottom w:val="nil"/>
              <w:right w:val="nil"/>
            </w:tcBorders>
            <w:shd w:val="clear" w:color="auto" w:fill="FFFFFF"/>
          </w:tcPr>
          <w:p w14:paraId="33DB9BBC" w14:textId="77777777" w:rsidR="002655C5" w:rsidRPr="001104A4" w:rsidRDefault="002655C5" w:rsidP="009D75A4">
            <w:pPr>
              <w:shd w:val="clear" w:color="auto" w:fill="FFFFFF"/>
              <w:spacing w:before="120"/>
              <w:rPr>
                <w:sz w:val="22"/>
                <w:szCs w:val="24"/>
              </w:rPr>
            </w:pPr>
          </w:p>
        </w:tc>
      </w:tr>
      <w:tr w:rsidR="002655C5" w:rsidRPr="001104A4" w14:paraId="75B72E10" w14:textId="77777777" w:rsidTr="000E3594">
        <w:trPr>
          <w:trHeight w:val="20"/>
          <w:jc w:val="center"/>
        </w:trPr>
        <w:tc>
          <w:tcPr>
            <w:tcW w:w="254" w:type="dxa"/>
            <w:tcBorders>
              <w:top w:val="nil"/>
              <w:left w:val="nil"/>
              <w:bottom w:val="nil"/>
              <w:right w:val="single" w:sz="6" w:space="0" w:color="auto"/>
            </w:tcBorders>
            <w:shd w:val="clear" w:color="auto" w:fill="FFFFFF"/>
          </w:tcPr>
          <w:p w14:paraId="0C5A412B" w14:textId="77777777" w:rsidR="002655C5" w:rsidRPr="001104A4" w:rsidRDefault="002655C5" w:rsidP="009D75A4">
            <w:pPr>
              <w:shd w:val="clear" w:color="auto" w:fill="FFFFFF"/>
              <w:spacing w:before="120"/>
              <w:rPr>
                <w:sz w:val="22"/>
                <w:szCs w:val="24"/>
              </w:rPr>
            </w:pPr>
          </w:p>
        </w:tc>
        <w:tc>
          <w:tcPr>
            <w:tcW w:w="1109" w:type="dxa"/>
            <w:tcBorders>
              <w:top w:val="nil"/>
              <w:left w:val="single" w:sz="6" w:space="0" w:color="auto"/>
              <w:bottom w:val="single" w:sz="6" w:space="0" w:color="auto"/>
              <w:right w:val="single" w:sz="6" w:space="0" w:color="auto"/>
            </w:tcBorders>
            <w:shd w:val="clear" w:color="auto" w:fill="FFFFFF"/>
          </w:tcPr>
          <w:p w14:paraId="7D82C5B1" w14:textId="77777777" w:rsidR="002655C5" w:rsidRPr="004B4499" w:rsidRDefault="002655C5" w:rsidP="00E20EF9">
            <w:pPr>
              <w:shd w:val="clear" w:color="auto" w:fill="FFFFFF"/>
              <w:ind w:left="43"/>
            </w:pPr>
            <w:r w:rsidRPr="004B4499">
              <w:t>4.</w:t>
            </w:r>
          </w:p>
        </w:tc>
        <w:tc>
          <w:tcPr>
            <w:tcW w:w="3331" w:type="dxa"/>
            <w:tcBorders>
              <w:top w:val="nil"/>
              <w:left w:val="single" w:sz="6" w:space="0" w:color="auto"/>
              <w:bottom w:val="single" w:sz="6" w:space="0" w:color="auto"/>
              <w:right w:val="single" w:sz="6" w:space="0" w:color="auto"/>
            </w:tcBorders>
            <w:shd w:val="clear" w:color="auto" w:fill="FFFFFF"/>
          </w:tcPr>
          <w:p w14:paraId="1CE7048C" w14:textId="77777777" w:rsidR="002655C5" w:rsidRPr="004B4499" w:rsidRDefault="002655C5" w:rsidP="00E20EF9">
            <w:pPr>
              <w:shd w:val="clear" w:color="auto" w:fill="FFFFFF"/>
              <w:ind w:left="10"/>
            </w:pPr>
            <w:r w:rsidRPr="004B4499">
              <w:t>Member of an illness separated or respite care couple</w:t>
            </w:r>
          </w:p>
        </w:tc>
        <w:tc>
          <w:tcPr>
            <w:tcW w:w="1109" w:type="dxa"/>
            <w:tcBorders>
              <w:top w:val="nil"/>
              <w:left w:val="single" w:sz="6" w:space="0" w:color="auto"/>
              <w:bottom w:val="single" w:sz="6" w:space="0" w:color="auto"/>
              <w:right w:val="single" w:sz="6" w:space="0" w:color="auto"/>
            </w:tcBorders>
            <w:shd w:val="clear" w:color="auto" w:fill="FFFFFF"/>
          </w:tcPr>
          <w:p w14:paraId="65A64267" w14:textId="77777777" w:rsidR="002655C5" w:rsidRPr="004B4499" w:rsidRDefault="002655C5" w:rsidP="00E20EF9">
            <w:pPr>
              <w:shd w:val="clear" w:color="auto" w:fill="FFFFFF"/>
              <w:ind w:left="29"/>
            </w:pPr>
            <w:r w:rsidRPr="004B4499">
              <w:t>$8,114.60</w:t>
            </w:r>
          </w:p>
        </w:tc>
        <w:tc>
          <w:tcPr>
            <w:tcW w:w="1123" w:type="dxa"/>
            <w:tcBorders>
              <w:top w:val="nil"/>
              <w:left w:val="single" w:sz="6" w:space="0" w:color="auto"/>
              <w:bottom w:val="single" w:sz="6" w:space="0" w:color="auto"/>
              <w:right w:val="single" w:sz="6" w:space="0" w:color="auto"/>
            </w:tcBorders>
            <w:shd w:val="clear" w:color="auto" w:fill="FFFFFF"/>
          </w:tcPr>
          <w:p w14:paraId="364E5790" w14:textId="77777777" w:rsidR="002655C5" w:rsidRPr="004B4499" w:rsidRDefault="002655C5" w:rsidP="00E20EF9">
            <w:pPr>
              <w:shd w:val="clear" w:color="auto" w:fill="FFFFFF"/>
              <w:ind w:left="130"/>
            </w:pPr>
            <w:r w:rsidRPr="004B4499">
              <w:t>$312.10</w:t>
            </w:r>
          </w:p>
        </w:tc>
        <w:tc>
          <w:tcPr>
            <w:tcW w:w="437" w:type="dxa"/>
            <w:tcBorders>
              <w:top w:val="nil"/>
              <w:left w:val="single" w:sz="6" w:space="0" w:color="auto"/>
              <w:bottom w:val="nil"/>
              <w:right w:val="nil"/>
            </w:tcBorders>
            <w:shd w:val="clear" w:color="auto" w:fill="FFFFFF"/>
            <w:vAlign w:val="bottom"/>
          </w:tcPr>
          <w:p w14:paraId="76820999" w14:textId="77777777" w:rsidR="002655C5" w:rsidRPr="001104A4" w:rsidRDefault="000E3594" w:rsidP="000E3594">
            <w:pPr>
              <w:shd w:val="clear" w:color="auto" w:fill="FFFFFF"/>
              <w:ind w:right="144"/>
              <w:jc w:val="right"/>
              <w:rPr>
                <w:sz w:val="22"/>
                <w:szCs w:val="24"/>
              </w:rPr>
            </w:pPr>
            <w:r>
              <w:rPr>
                <w:sz w:val="22"/>
                <w:szCs w:val="24"/>
              </w:rPr>
              <w:t>”</w:t>
            </w:r>
          </w:p>
        </w:tc>
      </w:tr>
    </w:tbl>
    <w:p w14:paraId="0F6F02D8" w14:textId="77777777" w:rsidR="002655C5" w:rsidRPr="001104A4" w:rsidRDefault="002655C5" w:rsidP="009D75A4">
      <w:pPr>
        <w:shd w:val="clear" w:color="auto" w:fill="FFFFFF"/>
        <w:spacing w:before="120"/>
        <w:ind w:left="101"/>
        <w:rPr>
          <w:sz w:val="22"/>
          <w:szCs w:val="24"/>
        </w:rPr>
      </w:pPr>
      <w:r w:rsidRPr="001104A4">
        <w:rPr>
          <w:b/>
          <w:bCs/>
          <w:sz w:val="22"/>
          <w:szCs w:val="24"/>
        </w:rPr>
        <w:t>Service Pension Rate Calculator for Widows, Widowers and Non-illness Separated Spouses</w:t>
      </w:r>
    </w:p>
    <w:p w14:paraId="30CCC2A8" w14:textId="77777777" w:rsidR="002655C5" w:rsidRPr="001104A4" w:rsidRDefault="002655C5" w:rsidP="009D75A4">
      <w:pPr>
        <w:shd w:val="clear" w:color="auto" w:fill="FFFFFF"/>
        <w:spacing w:before="120"/>
        <w:ind w:left="101" w:firstLine="346"/>
        <w:jc w:val="both"/>
        <w:rPr>
          <w:sz w:val="22"/>
          <w:szCs w:val="24"/>
        </w:rPr>
      </w:pPr>
      <w:r w:rsidRPr="001104A4">
        <w:rPr>
          <w:b/>
          <w:bCs/>
          <w:sz w:val="22"/>
          <w:szCs w:val="24"/>
        </w:rPr>
        <w:t xml:space="preserve">25. </w:t>
      </w:r>
      <w:r w:rsidRPr="001104A4">
        <w:rPr>
          <w:sz w:val="22"/>
          <w:szCs w:val="24"/>
        </w:rPr>
        <w:t>The Rate Calculator in section 44 of the Principal Act is amended by omitting Table B in point 44-B1 and substituting the following table:</w:t>
      </w:r>
    </w:p>
    <w:p w14:paraId="3A54649F" w14:textId="77777777" w:rsidR="002655C5" w:rsidRPr="001104A4" w:rsidRDefault="002655C5" w:rsidP="009D75A4">
      <w:pPr>
        <w:shd w:val="clear" w:color="auto" w:fill="FFFFFF"/>
        <w:spacing w:before="120"/>
        <w:ind w:left="101" w:firstLine="346"/>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tbl>
      <w:tblPr>
        <w:tblW w:w="5000" w:type="pct"/>
        <w:jc w:val="center"/>
        <w:tblLayout w:type="fixed"/>
        <w:tblCellMar>
          <w:left w:w="40" w:type="dxa"/>
          <w:right w:w="40" w:type="dxa"/>
        </w:tblCellMar>
        <w:tblLook w:val="0000" w:firstRow="0" w:lastRow="0" w:firstColumn="0" w:lastColumn="0" w:noHBand="0" w:noVBand="0"/>
      </w:tblPr>
      <w:tblGrid>
        <w:gridCol w:w="352"/>
        <w:gridCol w:w="1432"/>
        <w:gridCol w:w="4240"/>
        <w:gridCol w:w="1494"/>
        <w:gridCol w:w="1395"/>
        <w:gridCol w:w="527"/>
      </w:tblGrid>
      <w:tr w:rsidR="002655C5" w:rsidRPr="001104A4" w14:paraId="04347FBB" w14:textId="77777777" w:rsidTr="000E3594">
        <w:trPr>
          <w:trHeight w:val="20"/>
          <w:jc w:val="center"/>
        </w:trPr>
        <w:tc>
          <w:tcPr>
            <w:tcW w:w="269" w:type="dxa"/>
            <w:tcBorders>
              <w:top w:val="nil"/>
              <w:left w:val="nil"/>
              <w:bottom w:val="nil"/>
              <w:right w:val="single" w:sz="6" w:space="0" w:color="auto"/>
            </w:tcBorders>
            <w:shd w:val="clear" w:color="auto" w:fill="FFFFFF"/>
          </w:tcPr>
          <w:p w14:paraId="52A50D70" w14:textId="77777777" w:rsidR="002655C5" w:rsidRPr="001104A4" w:rsidRDefault="002655C5" w:rsidP="00622D5A">
            <w:pPr>
              <w:shd w:val="clear" w:color="auto" w:fill="FFFFFF"/>
              <w:rPr>
                <w:sz w:val="22"/>
                <w:szCs w:val="24"/>
              </w:rPr>
            </w:pPr>
            <w:r w:rsidRPr="001104A4">
              <w:rPr>
                <w:sz w:val="22"/>
                <w:szCs w:val="24"/>
              </w:rPr>
              <w:lastRenderedPageBreak/>
              <w:t>“</w:t>
            </w:r>
          </w:p>
        </w:tc>
        <w:tc>
          <w:tcPr>
            <w:tcW w:w="6542" w:type="dxa"/>
            <w:gridSpan w:val="4"/>
            <w:tcBorders>
              <w:top w:val="single" w:sz="6" w:space="0" w:color="auto"/>
              <w:left w:val="single" w:sz="6" w:space="0" w:color="auto"/>
              <w:bottom w:val="single" w:sz="6" w:space="0" w:color="auto"/>
              <w:right w:val="single" w:sz="6" w:space="0" w:color="auto"/>
            </w:tcBorders>
            <w:shd w:val="clear" w:color="auto" w:fill="FFFFFF"/>
          </w:tcPr>
          <w:p w14:paraId="21016E30" w14:textId="0CEA928D" w:rsidR="002655C5" w:rsidRPr="004B4499" w:rsidRDefault="002655C5" w:rsidP="00E20EF9">
            <w:pPr>
              <w:shd w:val="clear" w:color="auto" w:fill="FFFFFF"/>
              <w:spacing w:before="120"/>
              <w:jc w:val="center"/>
            </w:pPr>
            <w:r w:rsidRPr="004B4499">
              <w:t>TABLE B</w:t>
            </w:r>
          </w:p>
          <w:p w14:paraId="4EECDB83" w14:textId="77777777" w:rsidR="002655C5" w:rsidRPr="004B4499" w:rsidRDefault="002655C5" w:rsidP="00E20EF9">
            <w:pPr>
              <w:shd w:val="clear" w:color="auto" w:fill="FFFFFF"/>
              <w:jc w:val="center"/>
            </w:pPr>
            <w:r w:rsidRPr="004B4499">
              <w:t>MAXIMUM BASIC RATES</w:t>
            </w:r>
          </w:p>
        </w:tc>
        <w:tc>
          <w:tcPr>
            <w:tcW w:w="403" w:type="dxa"/>
            <w:tcBorders>
              <w:top w:val="nil"/>
              <w:left w:val="single" w:sz="6" w:space="0" w:color="auto"/>
              <w:bottom w:val="nil"/>
              <w:right w:val="nil"/>
            </w:tcBorders>
            <w:shd w:val="clear" w:color="auto" w:fill="FFFFFF"/>
          </w:tcPr>
          <w:p w14:paraId="6FAE13A4" w14:textId="77777777" w:rsidR="002655C5" w:rsidRPr="001104A4" w:rsidRDefault="002655C5" w:rsidP="00622D5A">
            <w:pPr>
              <w:shd w:val="clear" w:color="auto" w:fill="FFFFFF"/>
              <w:rPr>
                <w:sz w:val="22"/>
                <w:szCs w:val="24"/>
              </w:rPr>
            </w:pPr>
          </w:p>
        </w:tc>
      </w:tr>
      <w:tr w:rsidR="002655C5" w:rsidRPr="001104A4" w14:paraId="5FE3BA33" w14:textId="77777777" w:rsidTr="000E3594">
        <w:trPr>
          <w:trHeight w:val="20"/>
          <w:jc w:val="center"/>
        </w:trPr>
        <w:tc>
          <w:tcPr>
            <w:tcW w:w="269" w:type="dxa"/>
            <w:tcBorders>
              <w:top w:val="nil"/>
              <w:left w:val="nil"/>
              <w:bottom w:val="nil"/>
              <w:right w:val="single" w:sz="6" w:space="0" w:color="auto"/>
            </w:tcBorders>
            <w:shd w:val="clear" w:color="auto" w:fill="FFFFFF"/>
          </w:tcPr>
          <w:p w14:paraId="6D14D3DD" w14:textId="77777777" w:rsidR="002655C5" w:rsidRPr="001104A4" w:rsidRDefault="002655C5" w:rsidP="00622D5A">
            <w:pPr>
              <w:shd w:val="clear" w:color="auto" w:fill="FFFFFF"/>
              <w:rPr>
                <w:sz w:val="22"/>
                <w:szCs w:val="24"/>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14:paraId="5310C88F" w14:textId="77777777" w:rsidR="002655C5" w:rsidRPr="004B4499" w:rsidRDefault="002655C5" w:rsidP="00622D5A">
            <w:pPr>
              <w:shd w:val="clear" w:color="auto" w:fill="FFFFFF"/>
            </w:pPr>
            <w:r w:rsidRPr="004B4499">
              <w:t>column 1</w:t>
            </w:r>
          </w:p>
          <w:p w14:paraId="45EAF8C8" w14:textId="77777777" w:rsidR="002655C5" w:rsidRPr="004B4499" w:rsidRDefault="002655C5" w:rsidP="00622D5A">
            <w:pPr>
              <w:shd w:val="clear" w:color="auto" w:fill="FFFFFF"/>
            </w:pPr>
            <w:r w:rsidRPr="004B4499">
              <w:t>item</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14:paraId="6256DA89" w14:textId="77777777" w:rsidR="002655C5" w:rsidRPr="004B4499" w:rsidRDefault="002655C5" w:rsidP="00E20EF9">
            <w:pPr>
              <w:shd w:val="clear" w:color="auto" w:fill="FFFFFF"/>
              <w:jc w:val="center"/>
            </w:pPr>
            <w:r w:rsidRPr="004B4499">
              <w:t>column 2</w:t>
            </w:r>
          </w:p>
          <w:p w14:paraId="390A975B" w14:textId="77777777" w:rsidR="002655C5" w:rsidRPr="004B4499" w:rsidRDefault="002655C5" w:rsidP="00E20EF9">
            <w:pPr>
              <w:shd w:val="clear" w:color="auto" w:fill="FFFFFF"/>
              <w:jc w:val="center"/>
            </w:pPr>
            <w:r w:rsidRPr="004B4499">
              <w:t>person’s family situation</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665D52E0" w14:textId="77777777" w:rsidR="002655C5" w:rsidRPr="004B4499" w:rsidRDefault="002655C5" w:rsidP="00E20EF9">
            <w:pPr>
              <w:shd w:val="clear" w:color="auto" w:fill="FFFFFF"/>
              <w:jc w:val="center"/>
            </w:pPr>
            <w:r w:rsidRPr="004B4499">
              <w:t>column 3</w:t>
            </w:r>
          </w:p>
          <w:p w14:paraId="25414CE5" w14:textId="77777777" w:rsidR="002655C5" w:rsidRPr="004B4499" w:rsidRDefault="002655C5" w:rsidP="00E20EF9">
            <w:pPr>
              <w:shd w:val="clear" w:color="auto" w:fill="FFFFFF"/>
              <w:jc w:val="center"/>
            </w:pPr>
            <w:r w:rsidRPr="004B4499">
              <w:t>rate per year</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552FA7C9" w14:textId="77777777" w:rsidR="002655C5" w:rsidRPr="004B4499" w:rsidRDefault="002655C5" w:rsidP="00E20EF9">
            <w:pPr>
              <w:shd w:val="clear" w:color="auto" w:fill="FFFFFF"/>
              <w:jc w:val="center"/>
            </w:pPr>
            <w:r w:rsidRPr="004B4499">
              <w:t>column 4</w:t>
            </w:r>
          </w:p>
          <w:p w14:paraId="2044A582" w14:textId="77777777" w:rsidR="002655C5" w:rsidRPr="004B4499" w:rsidRDefault="002655C5" w:rsidP="00E20EF9">
            <w:pPr>
              <w:shd w:val="clear" w:color="auto" w:fill="FFFFFF"/>
              <w:ind w:hanging="53"/>
              <w:jc w:val="center"/>
            </w:pPr>
            <w:r w:rsidRPr="004B4499">
              <w:t>rate per fortnight</w:t>
            </w:r>
          </w:p>
        </w:tc>
        <w:tc>
          <w:tcPr>
            <w:tcW w:w="403" w:type="dxa"/>
            <w:tcBorders>
              <w:top w:val="nil"/>
              <w:left w:val="single" w:sz="6" w:space="0" w:color="auto"/>
              <w:bottom w:val="nil"/>
              <w:right w:val="nil"/>
            </w:tcBorders>
            <w:shd w:val="clear" w:color="auto" w:fill="FFFFFF"/>
          </w:tcPr>
          <w:p w14:paraId="048E3DC1" w14:textId="77777777" w:rsidR="002655C5" w:rsidRPr="001104A4" w:rsidRDefault="002655C5" w:rsidP="00622D5A">
            <w:pPr>
              <w:shd w:val="clear" w:color="auto" w:fill="FFFFFF"/>
              <w:rPr>
                <w:sz w:val="22"/>
                <w:szCs w:val="24"/>
              </w:rPr>
            </w:pPr>
          </w:p>
        </w:tc>
      </w:tr>
      <w:tr w:rsidR="002655C5" w:rsidRPr="001104A4" w14:paraId="3144898F" w14:textId="77777777" w:rsidTr="000E3594">
        <w:trPr>
          <w:trHeight w:val="20"/>
          <w:jc w:val="center"/>
        </w:trPr>
        <w:tc>
          <w:tcPr>
            <w:tcW w:w="269" w:type="dxa"/>
            <w:tcBorders>
              <w:top w:val="nil"/>
              <w:left w:val="nil"/>
              <w:bottom w:val="nil"/>
              <w:right w:val="single" w:sz="6" w:space="0" w:color="auto"/>
            </w:tcBorders>
            <w:shd w:val="clear" w:color="auto" w:fill="FFFFFF"/>
          </w:tcPr>
          <w:p w14:paraId="3E6B335C" w14:textId="77777777" w:rsidR="002655C5" w:rsidRPr="001104A4" w:rsidRDefault="002655C5" w:rsidP="00622D5A">
            <w:pPr>
              <w:shd w:val="clear" w:color="auto" w:fill="FFFFFF"/>
              <w:rPr>
                <w:sz w:val="22"/>
                <w:szCs w:val="24"/>
              </w:rPr>
            </w:pPr>
          </w:p>
        </w:tc>
        <w:tc>
          <w:tcPr>
            <w:tcW w:w="1094" w:type="dxa"/>
            <w:tcBorders>
              <w:top w:val="single" w:sz="6" w:space="0" w:color="auto"/>
              <w:left w:val="single" w:sz="6" w:space="0" w:color="auto"/>
              <w:bottom w:val="nil"/>
              <w:right w:val="single" w:sz="6" w:space="0" w:color="auto"/>
            </w:tcBorders>
            <w:shd w:val="clear" w:color="auto" w:fill="FFFFFF"/>
          </w:tcPr>
          <w:p w14:paraId="319E1B6D" w14:textId="77777777" w:rsidR="002655C5" w:rsidRPr="004B4499" w:rsidRDefault="002655C5" w:rsidP="00622D5A">
            <w:pPr>
              <w:shd w:val="clear" w:color="auto" w:fill="FFFFFF"/>
              <w:ind w:left="14"/>
            </w:pPr>
            <w:r w:rsidRPr="004B4499">
              <w:t>1.</w:t>
            </w:r>
          </w:p>
        </w:tc>
        <w:tc>
          <w:tcPr>
            <w:tcW w:w="3240" w:type="dxa"/>
            <w:tcBorders>
              <w:top w:val="single" w:sz="6" w:space="0" w:color="auto"/>
              <w:left w:val="single" w:sz="6" w:space="0" w:color="auto"/>
              <w:bottom w:val="nil"/>
              <w:right w:val="single" w:sz="6" w:space="0" w:color="auto"/>
            </w:tcBorders>
            <w:shd w:val="clear" w:color="auto" w:fill="FFFFFF"/>
          </w:tcPr>
          <w:p w14:paraId="198EF79F" w14:textId="77777777" w:rsidR="002655C5" w:rsidRPr="004B4499" w:rsidRDefault="002655C5" w:rsidP="00622D5A">
            <w:pPr>
              <w:shd w:val="clear" w:color="auto" w:fill="FFFFFF"/>
              <w:ind w:left="24"/>
            </w:pPr>
            <w:r w:rsidRPr="004B4499">
              <w:t>Not member of a couple</w:t>
            </w:r>
          </w:p>
        </w:tc>
        <w:tc>
          <w:tcPr>
            <w:tcW w:w="1142" w:type="dxa"/>
            <w:tcBorders>
              <w:top w:val="single" w:sz="6" w:space="0" w:color="auto"/>
              <w:left w:val="single" w:sz="6" w:space="0" w:color="auto"/>
              <w:bottom w:val="nil"/>
              <w:right w:val="single" w:sz="6" w:space="0" w:color="auto"/>
            </w:tcBorders>
            <w:shd w:val="clear" w:color="auto" w:fill="FFFFFF"/>
          </w:tcPr>
          <w:p w14:paraId="1CBE4C21" w14:textId="77777777" w:rsidR="002655C5" w:rsidRPr="004B4499" w:rsidRDefault="002655C5" w:rsidP="00622D5A">
            <w:pPr>
              <w:shd w:val="clear" w:color="auto" w:fill="FFFFFF"/>
              <w:jc w:val="center"/>
            </w:pPr>
            <w:r w:rsidRPr="004B4499">
              <w:t>$6,767.80</w:t>
            </w:r>
          </w:p>
        </w:tc>
        <w:tc>
          <w:tcPr>
            <w:tcW w:w="1066" w:type="dxa"/>
            <w:tcBorders>
              <w:top w:val="single" w:sz="6" w:space="0" w:color="auto"/>
              <w:left w:val="single" w:sz="6" w:space="0" w:color="auto"/>
              <w:bottom w:val="nil"/>
              <w:right w:val="single" w:sz="6" w:space="0" w:color="auto"/>
            </w:tcBorders>
            <w:shd w:val="clear" w:color="auto" w:fill="FFFFFF"/>
          </w:tcPr>
          <w:p w14:paraId="4B7B5EC3" w14:textId="77777777" w:rsidR="002655C5" w:rsidRPr="004B4499" w:rsidRDefault="002655C5" w:rsidP="00622D5A">
            <w:pPr>
              <w:shd w:val="clear" w:color="auto" w:fill="FFFFFF"/>
              <w:ind w:left="91"/>
            </w:pPr>
            <w:r w:rsidRPr="004B4499">
              <w:t>$260.30</w:t>
            </w:r>
          </w:p>
        </w:tc>
        <w:tc>
          <w:tcPr>
            <w:tcW w:w="403" w:type="dxa"/>
            <w:tcBorders>
              <w:top w:val="nil"/>
              <w:left w:val="single" w:sz="6" w:space="0" w:color="auto"/>
              <w:bottom w:val="nil"/>
              <w:right w:val="nil"/>
            </w:tcBorders>
            <w:shd w:val="clear" w:color="auto" w:fill="FFFFFF"/>
          </w:tcPr>
          <w:p w14:paraId="56EF3156" w14:textId="77777777" w:rsidR="002655C5" w:rsidRPr="001104A4" w:rsidRDefault="002655C5" w:rsidP="00622D5A">
            <w:pPr>
              <w:shd w:val="clear" w:color="auto" w:fill="FFFFFF"/>
              <w:rPr>
                <w:sz w:val="22"/>
                <w:szCs w:val="24"/>
              </w:rPr>
            </w:pPr>
          </w:p>
        </w:tc>
      </w:tr>
      <w:tr w:rsidR="002655C5" w:rsidRPr="001104A4" w14:paraId="653E41AA" w14:textId="77777777" w:rsidTr="000E3594">
        <w:trPr>
          <w:trHeight w:val="20"/>
          <w:jc w:val="center"/>
        </w:trPr>
        <w:tc>
          <w:tcPr>
            <w:tcW w:w="269" w:type="dxa"/>
            <w:tcBorders>
              <w:top w:val="nil"/>
              <w:left w:val="nil"/>
              <w:bottom w:val="nil"/>
              <w:right w:val="single" w:sz="6" w:space="0" w:color="auto"/>
            </w:tcBorders>
            <w:shd w:val="clear" w:color="auto" w:fill="FFFFFF"/>
          </w:tcPr>
          <w:p w14:paraId="2D5DFA35" w14:textId="77777777" w:rsidR="002655C5" w:rsidRPr="001104A4" w:rsidRDefault="002655C5" w:rsidP="00622D5A">
            <w:pPr>
              <w:shd w:val="clear" w:color="auto" w:fill="FFFFFF"/>
              <w:rPr>
                <w:sz w:val="22"/>
                <w:szCs w:val="24"/>
              </w:rPr>
            </w:pPr>
          </w:p>
        </w:tc>
        <w:tc>
          <w:tcPr>
            <w:tcW w:w="1094" w:type="dxa"/>
            <w:tcBorders>
              <w:top w:val="nil"/>
              <w:left w:val="single" w:sz="6" w:space="0" w:color="auto"/>
              <w:bottom w:val="nil"/>
              <w:right w:val="single" w:sz="6" w:space="0" w:color="auto"/>
            </w:tcBorders>
            <w:shd w:val="clear" w:color="auto" w:fill="FFFFFF"/>
          </w:tcPr>
          <w:p w14:paraId="09549322" w14:textId="77777777" w:rsidR="002655C5" w:rsidRPr="004B4499" w:rsidRDefault="002655C5" w:rsidP="00622D5A">
            <w:pPr>
              <w:shd w:val="clear" w:color="auto" w:fill="FFFFFF"/>
            </w:pPr>
            <w:r w:rsidRPr="004B4499">
              <w:t>2.</w:t>
            </w:r>
          </w:p>
        </w:tc>
        <w:tc>
          <w:tcPr>
            <w:tcW w:w="3240" w:type="dxa"/>
            <w:tcBorders>
              <w:top w:val="nil"/>
              <w:left w:val="single" w:sz="6" w:space="0" w:color="auto"/>
              <w:bottom w:val="nil"/>
              <w:right w:val="single" w:sz="6" w:space="0" w:color="auto"/>
            </w:tcBorders>
            <w:shd w:val="clear" w:color="auto" w:fill="FFFFFF"/>
          </w:tcPr>
          <w:p w14:paraId="0C9D2498" w14:textId="77777777" w:rsidR="002655C5" w:rsidRPr="004B4499" w:rsidRDefault="002655C5" w:rsidP="00622D5A">
            <w:pPr>
              <w:shd w:val="clear" w:color="auto" w:fill="FFFFFF"/>
              <w:ind w:left="29"/>
            </w:pPr>
            <w:r w:rsidRPr="004B4499">
              <w:t>Partnered (partner getting neither pension nor benefit)</w:t>
            </w:r>
          </w:p>
        </w:tc>
        <w:tc>
          <w:tcPr>
            <w:tcW w:w="1142" w:type="dxa"/>
            <w:tcBorders>
              <w:top w:val="nil"/>
              <w:left w:val="single" w:sz="6" w:space="0" w:color="auto"/>
              <w:bottom w:val="nil"/>
              <w:right w:val="single" w:sz="6" w:space="0" w:color="auto"/>
            </w:tcBorders>
            <w:shd w:val="clear" w:color="auto" w:fill="FFFFFF"/>
          </w:tcPr>
          <w:p w14:paraId="03919943" w14:textId="77777777" w:rsidR="002655C5" w:rsidRPr="004B4499" w:rsidRDefault="002655C5" w:rsidP="00622D5A">
            <w:pPr>
              <w:shd w:val="clear" w:color="auto" w:fill="FFFFFF"/>
              <w:jc w:val="center"/>
            </w:pPr>
            <w:r w:rsidRPr="004B4499">
              <w:t>$6,767.80</w:t>
            </w:r>
          </w:p>
        </w:tc>
        <w:tc>
          <w:tcPr>
            <w:tcW w:w="1066" w:type="dxa"/>
            <w:tcBorders>
              <w:top w:val="nil"/>
              <w:left w:val="single" w:sz="6" w:space="0" w:color="auto"/>
              <w:bottom w:val="nil"/>
              <w:right w:val="single" w:sz="6" w:space="0" w:color="auto"/>
            </w:tcBorders>
            <w:shd w:val="clear" w:color="auto" w:fill="FFFFFF"/>
          </w:tcPr>
          <w:p w14:paraId="03B1621B" w14:textId="77777777" w:rsidR="002655C5" w:rsidRPr="004B4499" w:rsidRDefault="002655C5" w:rsidP="00622D5A">
            <w:pPr>
              <w:shd w:val="clear" w:color="auto" w:fill="FFFFFF"/>
              <w:ind w:left="91"/>
            </w:pPr>
            <w:r w:rsidRPr="004B4499">
              <w:t>$260.30</w:t>
            </w:r>
          </w:p>
        </w:tc>
        <w:tc>
          <w:tcPr>
            <w:tcW w:w="403" w:type="dxa"/>
            <w:tcBorders>
              <w:top w:val="nil"/>
              <w:left w:val="single" w:sz="6" w:space="0" w:color="auto"/>
              <w:bottom w:val="nil"/>
              <w:right w:val="nil"/>
            </w:tcBorders>
            <w:shd w:val="clear" w:color="auto" w:fill="FFFFFF"/>
          </w:tcPr>
          <w:p w14:paraId="470D5337" w14:textId="77777777" w:rsidR="002655C5" w:rsidRPr="001104A4" w:rsidRDefault="002655C5" w:rsidP="00622D5A">
            <w:pPr>
              <w:shd w:val="clear" w:color="auto" w:fill="FFFFFF"/>
              <w:rPr>
                <w:sz w:val="22"/>
                <w:szCs w:val="24"/>
              </w:rPr>
            </w:pPr>
          </w:p>
        </w:tc>
      </w:tr>
      <w:tr w:rsidR="002655C5" w:rsidRPr="001104A4" w14:paraId="0CC1CDB7" w14:textId="77777777" w:rsidTr="00622D5A">
        <w:trPr>
          <w:trHeight w:val="20"/>
          <w:jc w:val="center"/>
        </w:trPr>
        <w:tc>
          <w:tcPr>
            <w:tcW w:w="269" w:type="dxa"/>
            <w:tcBorders>
              <w:top w:val="nil"/>
              <w:left w:val="nil"/>
              <w:bottom w:val="nil"/>
              <w:right w:val="single" w:sz="6" w:space="0" w:color="auto"/>
            </w:tcBorders>
            <w:shd w:val="clear" w:color="auto" w:fill="FFFFFF"/>
          </w:tcPr>
          <w:p w14:paraId="206A0B0C" w14:textId="77777777" w:rsidR="002655C5" w:rsidRPr="001104A4" w:rsidRDefault="002655C5" w:rsidP="00622D5A">
            <w:pPr>
              <w:shd w:val="clear" w:color="auto" w:fill="FFFFFF"/>
              <w:rPr>
                <w:sz w:val="22"/>
                <w:szCs w:val="24"/>
              </w:rPr>
            </w:pPr>
          </w:p>
        </w:tc>
        <w:tc>
          <w:tcPr>
            <w:tcW w:w="1094" w:type="dxa"/>
            <w:tcBorders>
              <w:top w:val="nil"/>
              <w:left w:val="single" w:sz="6" w:space="0" w:color="auto"/>
              <w:bottom w:val="single" w:sz="6" w:space="0" w:color="auto"/>
              <w:right w:val="single" w:sz="6" w:space="0" w:color="auto"/>
            </w:tcBorders>
            <w:shd w:val="clear" w:color="auto" w:fill="FFFFFF"/>
          </w:tcPr>
          <w:p w14:paraId="1F36A19B" w14:textId="77777777" w:rsidR="002655C5" w:rsidRPr="004B4499" w:rsidRDefault="002655C5" w:rsidP="00622D5A">
            <w:pPr>
              <w:shd w:val="clear" w:color="auto" w:fill="FFFFFF"/>
            </w:pPr>
            <w:r w:rsidRPr="004B4499">
              <w:t>3.</w:t>
            </w:r>
          </w:p>
        </w:tc>
        <w:tc>
          <w:tcPr>
            <w:tcW w:w="3240" w:type="dxa"/>
            <w:tcBorders>
              <w:top w:val="nil"/>
              <w:left w:val="single" w:sz="6" w:space="0" w:color="auto"/>
              <w:bottom w:val="single" w:sz="6" w:space="0" w:color="auto"/>
              <w:right w:val="single" w:sz="6" w:space="0" w:color="auto"/>
            </w:tcBorders>
            <w:shd w:val="clear" w:color="auto" w:fill="FFFFFF"/>
          </w:tcPr>
          <w:p w14:paraId="0DE26D69" w14:textId="77777777" w:rsidR="002655C5" w:rsidRPr="004B4499" w:rsidRDefault="002655C5" w:rsidP="00622D5A">
            <w:pPr>
              <w:shd w:val="clear" w:color="auto" w:fill="FFFFFF"/>
              <w:ind w:left="29"/>
            </w:pPr>
            <w:r w:rsidRPr="004B4499">
              <w:t>Partnered (partner getting pension or benefit)</w:t>
            </w:r>
          </w:p>
        </w:tc>
        <w:tc>
          <w:tcPr>
            <w:tcW w:w="1142" w:type="dxa"/>
            <w:tcBorders>
              <w:top w:val="nil"/>
              <w:left w:val="single" w:sz="6" w:space="0" w:color="auto"/>
              <w:bottom w:val="single" w:sz="6" w:space="0" w:color="auto"/>
              <w:right w:val="single" w:sz="6" w:space="0" w:color="auto"/>
            </w:tcBorders>
            <w:shd w:val="clear" w:color="auto" w:fill="FFFFFF"/>
          </w:tcPr>
          <w:p w14:paraId="428C0E2A" w14:textId="77777777" w:rsidR="002655C5" w:rsidRPr="004B4499" w:rsidRDefault="002655C5" w:rsidP="00622D5A">
            <w:pPr>
              <w:shd w:val="clear" w:color="auto" w:fill="FFFFFF"/>
              <w:jc w:val="center"/>
            </w:pPr>
            <w:r w:rsidRPr="004B4499">
              <w:t>$6,767.80</w:t>
            </w:r>
          </w:p>
        </w:tc>
        <w:tc>
          <w:tcPr>
            <w:tcW w:w="1066" w:type="dxa"/>
            <w:tcBorders>
              <w:top w:val="nil"/>
              <w:left w:val="single" w:sz="6" w:space="0" w:color="auto"/>
              <w:bottom w:val="single" w:sz="6" w:space="0" w:color="auto"/>
              <w:right w:val="single" w:sz="6" w:space="0" w:color="auto"/>
            </w:tcBorders>
            <w:shd w:val="clear" w:color="auto" w:fill="FFFFFF"/>
          </w:tcPr>
          <w:p w14:paraId="120843DE" w14:textId="77777777" w:rsidR="002655C5" w:rsidRPr="004B4499" w:rsidRDefault="002655C5" w:rsidP="00622D5A">
            <w:pPr>
              <w:shd w:val="clear" w:color="auto" w:fill="FFFFFF"/>
              <w:ind w:left="91"/>
            </w:pPr>
            <w:r w:rsidRPr="004B4499">
              <w:t>$260.30</w:t>
            </w:r>
          </w:p>
        </w:tc>
        <w:tc>
          <w:tcPr>
            <w:tcW w:w="403" w:type="dxa"/>
            <w:tcBorders>
              <w:top w:val="nil"/>
              <w:left w:val="single" w:sz="6" w:space="0" w:color="auto"/>
              <w:bottom w:val="nil"/>
              <w:right w:val="nil"/>
            </w:tcBorders>
            <w:shd w:val="clear" w:color="auto" w:fill="FFFFFF"/>
            <w:vAlign w:val="bottom"/>
          </w:tcPr>
          <w:p w14:paraId="6220509F" w14:textId="77777777" w:rsidR="002655C5" w:rsidRPr="001104A4" w:rsidRDefault="000E3594" w:rsidP="00622D5A">
            <w:pPr>
              <w:shd w:val="clear" w:color="auto" w:fill="FFFFFF"/>
              <w:ind w:left="58"/>
              <w:rPr>
                <w:sz w:val="22"/>
                <w:szCs w:val="24"/>
              </w:rPr>
            </w:pPr>
            <w:r>
              <w:rPr>
                <w:sz w:val="22"/>
                <w:szCs w:val="24"/>
                <w:lang w:val="fr-FR"/>
              </w:rPr>
              <w:t>”</w:t>
            </w:r>
          </w:p>
        </w:tc>
      </w:tr>
    </w:tbl>
    <w:p w14:paraId="01FD92D1" w14:textId="77777777" w:rsidR="002655C5" w:rsidRPr="001104A4" w:rsidRDefault="002655C5" w:rsidP="009D75A4">
      <w:pPr>
        <w:shd w:val="clear" w:color="auto" w:fill="FFFFFF"/>
        <w:spacing w:before="120"/>
        <w:ind w:left="14"/>
        <w:rPr>
          <w:sz w:val="22"/>
          <w:szCs w:val="24"/>
        </w:rPr>
      </w:pPr>
      <w:r w:rsidRPr="001104A4">
        <w:rPr>
          <w:b/>
          <w:bCs/>
          <w:sz w:val="22"/>
          <w:szCs w:val="24"/>
        </w:rPr>
        <w:t>CPI Indexation Table</w:t>
      </w:r>
    </w:p>
    <w:p w14:paraId="77F60B47" w14:textId="77777777" w:rsidR="002655C5" w:rsidRPr="001104A4" w:rsidRDefault="002655C5" w:rsidP="009D75A4">
      <w:pPr>
        <w:shd w:val="clear" w:color="auto" w:fill="FFFFFF"/>
        <w:tabs>
          <w:tab w:val="left" w:pos="744"/>
        </w:tabs>
        <w:spacing w:before="120"/>
        <w:ind w:left="360"/>
        <w:rPr>
          <w:sz w:val="22"/>
          <w:szCs w:val="24"/>
        </w:rPr>
      </w:pPr>
      <w:r w:rsidRPr="001104A4">
        <w:rPr>
          <w:b/>
          <w:bCs/>
          <w:sz w:val="22"/>
          <w:szCs w:val="24"/>
        </w:rPr>
        <w:t>26.</w:t>
      </w:r>
      <w:r w:rsidRPr="001104A4">
        <w:rPr>
          <w:b/>
          <w:bCs/>
          <w:sz w:val="22"/>
          <w:szCs w:val="24"/>
        </w:rPr>
        <w:tab/>
      </w:r>
      <w:r w:rsidRPr="001104A4">
        <w:rPr>
          <w:sz w:val="22"/>
          <w:szCs w:val="24"/>
        </w:rPr>
        <w:t>Section 59B of the Principal Act is amended:</w:t>
      </w:r>
    </w:p>
    <w:p w14:paraId="351B9B35" w14:textId="77777777" w:rsidR="002655C5" w:rsidRPr="001104A4" w:rsidRDefault="002655C5" w:rsidP="009D75A4">
      <w:pPr>
        <w:numPr>
          <w:ilvl w:val="0"/>
          <w:numId w:val="15"/>
        </w:numPr>
        <w:shd w:val="clear" w:color="auto" w:fill="FFFFFF"/>
        <w:tabs>
          <w:tab w:val="left" w:pos="792"/>
        </w:tabs>
        <w:spacing w:before="120"/>
        <w:ind w:left="792" w:hanging="389"/>
        <w:rPr>
          <w:b/>
          <w:bCs/>
          <w:sz w:val="22"/>
          <w:szCs w:val="24"/>
        </w:rPr>
      </w:pPr>
      <w:r w:rsidRPr="001104A4">
        <w:rPr>
          <w:sz w:val="22"/>
          <w:szCs w:val="24"/>
        </w:rPr>
        <w:t>by omitting from subsection (1) “An” and substituting “Subject to subsection (1A), an”;</w:t>
      </w:r>
    </w:p>
    <w:p w14:paraId="7F1E06C2" w14:textId="77777777" w:rsidR="002655C5" w:rsidRPr="001104A4" w:rsidRDefault="002655C5" w:rsidP="009D75A4">
      <w:pPr>
        <w:numPr>
          <w:ilvl w:val="0"/>
          <w:numId w:val="15"/>
        </w:numPr>
        <w:shd w:val="clear" w:color="auto" w:fill="FFFFFF"/>
        <w:tabs>
          <w:tab w:val="left" w:pos="792"/>
        </w:tabs>
        <w:spacing w:before="120"/>
        <w:ind w:left="403"/>
        <w:rPr>
          <w:b/>
          <w:bCs/>
          <w:sz w:val="22"/>
          <w:szCs w:val="24"/>
        </w:rPr>
      </w:pPr>
      <w:r w:rsidRPr="001104A4">
        <w:rPr>
          <w:sz w:val="22"/>
          <w:szCs w:val="24"/>
        </w:rPr>
        <w:t>by inserting after subsection (1) the following subsection:</w:t>
      </w:r>
    </w:p>
    <w:p w14:paraId="3DF63DC2" w14:textId="77777777" w:rsidR="002655C5" w:rsidRPr="001104A4" w:rsidRDefault="002655C5" w:rsidP="009D75A4">
      <w:pPr>
        <w:shd w:val="clear" w:color="auto" w:fill="FFFFFF"/>
        <w:spacing w:before="120"/>
        <w:ind w:left="792" w:firstLine="168"/>
        <w:rPr>
          <w:sz w:val="22"/>
          <w:szCs w:val="24"/>
        </w:rPr>
      </w:pPr>
      <w:r w:rsidRPr="001104A4">
        <w:rPr>
          <w:sz w:val="22"/>
          <w:szCs w:val="24"/>
        </w:rPr>
        <w:t>“(1A) The pension MBR amount (item 1 of table) is not to be indexed on 20 March 1993.”.</w:t>
      </w:r>
    </w:p>
    <w:p w14:paraId="2AAC09EE" w14:textId="77777777" w:rsidR="002655C5" w:rsidRPr="001104A4" w:rsidRDefault="002655C5" w:rsidP="009D75A4">
      <w:pPr>
        <w:shd w:val="clear" w:color="auto" w:fill="FFFFFF"/>
        <w:spacing w:before="120"/>
        <w:ind w:left="14"/>
        <w:rPr>
          <w:sz w:val="22"/>
          <w:szCs w:val="24"/>
        </w:rPr>
      </w:pPr>
      <w:r w:rsidRPr="001104A4">
        <w:rPr>
          <w:b/>
          <w:bCs/>
          <w:sz w:val="22"/>
          <w:szCs w:val="24"/>
        </w:rPr>
        <w:t>Variations of rates of certain pensions</w:t>
      </w:r>
    </w:p>
    <w:p w14:paraId="2505A9C2" w14:textId="77777777" w:rsidR="002655C5" w:rsidRPr="001104A4" w:rsidRDefault="002655C5" w:rsidP="009D75A4">
      <w:pPr>
        <w:shd w:val="clear" w:color="auto" w:fill="FFFFFF"/>
        <w:tabs>
          <w:tab w:val="left" w:pos="744"/>
        </w:tabs>
        <w:spacing w:before="120"/>
        <w:ind w:left="19" w:firstLine="341"/>
        <w:jc w:val="both"/>
        <w:rPr>
          <w:sz w:val="22"/>
          <w:szCs w:val="24"/>
        </w:rPr>
      </w:pPr>
      <w:r w:rsidRPr="001104A4">
        <w:rPr>
          <w:b/>
          <w:bCs/>
          <w:sz w:val="22"/>
          <w:szCs w:val="24"/>
        </w:rPr>
        <w:t>27.</w:t>
      </w:r>
      <w:r w:rsidRPr="001104A4">
        <w:rPr>
          <w:b/>
          <w:bCs/>
          <w:sz w:val="22"/>
          <w:szCs w:val="24"/>
        </w:rPr>
        <w:tab/>
      </w:r>
      <w:r w:rsidRPr="001104A4">
        <w:rPr>
          <w:sz w:val="22"/>
          <w:szCs w:val="24"/>
        </w:rPr>
        <w:t>Section 198 of the Principal Act is amended by inserting in</w:t>
      </w:r>
      <w:r w:rsidR="001104A4">
        <w:rPr>
          <w:sz w:val="22"/>
          <w:szCs w:val="24"/>
        </w:rPr>
        <w:t xml:space="preserve"> </w:t>
      </w:r>
      <w:r w:rsidRPr="001104A4">
        <w:rPr>
          <w:sz w:val="22"/>
          <w:szCs w:val="24"/>
        </w:rPr>
        <w:t>subparagraph (a)(iv) of the definition of “relevant period” in subsection</w:t>
      </w:r>
      <w:r w:rsidR="001104A4">
        <w:rPr>
          <w:sz w:val="22"/>
          <w:szCs w:val="24"/>
        </w:rPr>
        <w:t xml:space="preserve"> </w:t>
      </w:r>
      <w:r w:rsidRPr="001104A4">
        <w:rPr>
          <w:sz w:val="22"/>
          <w:szCs w:val="24"/>
        </w:rPr>
        <w:t>(1) “(other than the period of 6 months starting on 20 September</w:t>
      </w:r>
      <w:r w:rsidR="001104A4">
        <w:rPr>
          <w:sz w:val="22"/>
          <w:szCs w:val="24"/>
        </w:rPr>
        <w:t xml:space="preserve"> </w:t>
      </w:r>
      <w:r w:rsidRPr="001104A4">
        <w:rPr>
          <w:sz w:val="22"/>
          <w:szCs w:val="24"/>
        </w:rPr>
        <w:t>1992)” after “months”.</w:t>
      </w:r>
    </w:p>
    <w:p w14:paraId="654E3717" w14:textId="77777777" w:rsidR="002655C5" w:rsidRPr="001104A4" w:rsidRDefault="002655C5" w:rsidP="009D75A4">
      <w:pPr>
        <w:shd w:val="clear" w:color="auto" w:fill="FFFFFF"/>
        <w:spacing w:before="120"/>
        <w:jc w:val="center"/>
        <w:rPr>
          <w:sz w:val="22"/>
          <w:szCs w:val="24"/>
        </w:rPr>
      </w:pPr>
      <w:r w:rsidRPr="001104A4">
        <w:rPr>
          <w:b/>
          <w:bCs/>
          <w:i/>
          <w:iCs/>
          <w:sz w:val="22"/>
          <w:szCs w:val="24"/>
        </w:rPr>
        <w:t>Division 4</w:t>
      </w:r>
      <w:r w:rsidRPr="001104A4">
        <w:rPr>
          <w:rFonts w:eastAsia="Times New Roman"/>
          <w:sz w:val="22"/>
          <w:szCs w:val="24"/>
        </w:rPr>
        <w:t>—</w:t>
      </w:r>
      <w:r w:rsidRPr="001104A4">
        <w:rPr>
          <w:rFonts w:eastAsia="Times New Roman"/>
          <w:b/>
          <w:bCs/>
          <w:i/>
          <w:iCs/>
          <w:sz w:val="22"/>
          <w:szCs w:val="24"/>
        </w:rPr>
        <w:t>Investments</w:t>
      </w:r>
    </w:p>
    <w:p w14:paraId="04A44F5E" w14:textId="77777777" w:rsidR="002655C5" w:rsidRPr="001104A4" w:rsidRDefault="002655C5" w:rsidP="009D75A4">
      <w:pPr>
        <w:shd w:val="clear" w:color="auto" w:fill="FFFFFF"/>
        <w:spacing w:before="120"/>
        <w:ind w:left="14"/>
        <w:rPr>
          <w:sz w:val="22"/>
          <w:szCs w:val="24"/>
        </w:rPr>
      </w:pPr>
      <w:r w:rsidRPr="001104A4">
        <w:rPr>
          <w:b/>
          <w:bCs/>
          <w:i/>
          <w:iCs/>
          <w:sz w:val="22"/>
          <w:szCs w:val="24"/>
        </w:rPr>
        <w:t xml:space="preserve">Investment income </w:t>
      </w:r>
      <w:r w:rsidRPr="001104A4">
        <w:rPr>
          <w:b/>
          <w:bCs/>
          <w:sz w:val="22"/>
          <w:szCs w:val="24"/>
        </w:rPr>
        <w:t>definitions</w:t>
      </w:r>
    </w:p>
    <w:p w14:paraId="2E856CBE" w14:textId="77777777" w:rsidR="002655C5" w:rsidRPr="001104A4" w:rsidRDefault="002655C5" w:rsidP="009D75A4">
      <w:pPr>
        <w:shd w:val="clear" w:color="auto" w:fill="FFFFFF"/>
        <w:tabs>
          <w:tab w:val="left" w:pos="744"/>
        </w:tabs>
        <w:spacing w:before="120"/>
        <w:ind w:left="360"/>
        <w:rPr>
          <w:sz w:val="22"/>
          <w:szCs w:val="24"/>
        </w:rPr>
      </w:pPr>
      <w:r w:rsidRPr="001104A4">
        <w:rPr>
          <w:b/>
          <w:bCs/>
          <w:sz w:val="22"/>
          <w:szCs w:val="24"/>
        </w:rPr>
        <w:t>28.</w:t>
      </w:r>
      <w:r w:rsidRPr="001104A4">
        <w:rPr>
          <w:sz w:val="22"/>
          <w:szCs w:val="24"/>
        </w:rPr>
        <w:tab/>
        <w:t>Section 5J of the Principal Act is amended:</w:t>
      </w:r>
    </w:p>
    <w:p w14:paraId="4FA97337" w14:textId="77777777" w:rsidR="002655C5" w:rsidRPr="001104A4" w:rsidRDefault="002655C5" w:rsidP="009D75A4">
      <w:pPr>
        <w:shd w:val="clear" w:color="auto" w:fill="FFFFFF"/>
        <w:tabs>
          <w:tab w:val="left" w:pos="797"/>
        </w:tabs>
        <w:spacing w:before="120"/>
        <w:ind w:left="408"/>
        <w:rPr>
          <w:sz w:val="22"/>
          <w:szCs w:val="24"/>
        </w:rPr>
      </w:pPr>
      <w:r w:rsidRPr="001104A4">
        <w:rPr>
          <w:b/>
          <w:bCs/>
          <w:sz w:val="22"/>
          <w:szCs w:val="24"/>
        </w:rPr>
        <w:t>(a)</w:t>
      </w:r>
      <w:r w:rsidRPr="001104A4">
        <w:rPr>
          <w:sz w:val="22"/>
          <w:szCs w:val="24"/>
        </w:rPr>
        <w:tab/>
        <w:t>by inserting the following definitions in subsection (1):</w:t>
      </w:r>
    </w:p>
    <w:p w14:paraId="32B5D5AE" w14:textId="7A152480" w:rsidR="002655C5" w:rsidRPr="001104A4" w:rsidRDefault="002655C5" w:rsidP="009D75A4">
      <w:pPr>
        <w:shd w:val="clear" w:color="auto" w:fill="FFFFFF"/>
        <w:spacing w:before="120"/>
        <w:ind w:left="802"/>
        <w:rPr>
          <w:sz w:val="22"/>
          <w:szCs w:val="24"/>
        </w:rPr>
      </w:pPr>
      <w:r w:rsidRPr="004B4499">
        <w:rPr>
          <w:bCs/>
          <w:sz w:val="22"/>
          <w:szCs w:val="24"/>
        </w:rPr>
        <w:t>“</w:t>
      </w:r>
      <w:r w:rsidRPr="001104A4">
        <w:rPr>
          <w:b/>
          <w:bCs/>
          <w:sz w:val="22"/>
          <w:szCs w:val="24"/>
        </w:rPr>
        <w:t xml:space="preserve"> ‘investment product’, </w:t>
      </w:r>
      <w:r w:rsidRPr="001104A4">
        <w:rPr>
          <w:sz w:val="22"/>
          <w:szCs w:val="24"/>
        </w:rPr>
        <w:t>in relation to a managed investment, means all the investments that are:</w:t>
      </w:r>
    </w:p>
    <w:p w14:paraId="04D33FBE" w14:textId="77777777" w:rsidR="002655C5" w:rsidRPr="001104A4" w:rsidRDefault="002655C5" w:rsidP="009D75A4">
      <w:pPr>
        <w:numPr>
          <w:ilvl w:val="0"/>
          <w:numId w:val="16"/>
        </w:numPr>
        <w:shd w:val="clear" w:color="auto" w:fill="FFFFFF"/>
        <w:tabs>
          <w:tab w:val="left" w:pos="1450"/>
        </w:tabs>
        <w:spacing w:before="120"/>
        <w:ind w:left="1450" w:hanging="389"/>
        <w:rPr>
          <w:sz w:val="22"/>
          <w:szCs w:val="24"/>
        </w:rPr>
      </w:pPr>
      <w:r w:rsidRPr="001104A4">
        <w:rPr>
          <w:sz w:val="22"/>
          <w:szCs w:val="24"/>
        </w:rPr>
        <w:t>with the same body corporate or in the same trust fund; and</w:t>
      </w:r>
    </w:p>
    <w:p w14:paraId="37411319" w14:textId="77777777" w:rsidR="002655C5" w:rsidRPr="001104A4" w:rsidRDefault="002655C5" w:rsidP="009D75A4">
      <w:pPr>
        <w:numPr>
          <w:ilvl w:val="0"/>
          <w:numId w:val="16"/>
        </w:numPr>
        <w:shd w:val="clear" w:color="auto" w:fill="FFFFFF"/>
        <w:tabs>
          <w:tab w:val="left" w:pos="1450"/>
        </w:tabs>
        <w:spacing w:before="120"/>
        <w:ind w:left="1450" w:hanging="389"/>
        <w:rPr>
          <w:sz w:val="22"/>
          <w:szCs w:val="24"/>
        </w:rPr>
      </w:pPr>
      <w:r w:rsidRPr="001104A4">
        <w:rPr>
          <w:sz w:val="22"/>
          <w:szCs w:val="24"/>
        </w:rPr>
        <w:t>subject to substantially the same terms and conditions as the managed investment;</w:t>
      </w:r>
    </w:p>
    <w:p w14:paraId="56866CF7" w14:textId="77777777" w:rsidR="002655C5" w:rsidRPr="001104A4" w:rsidRDefault="002655C5" w:rsidP="009D75A4">
      <w:pPr>
        <w:shd w:val="clear" w:color="auto" w:fill="FFFFFF"/>
        <w:spacing w:before="120"/>
        <w:ind w:left="802"/>
        <w:rPr>
          <w:sz w:val="22"/>
          <w:szCs w:val="24"/>
        </w:rPr>
      </w:pPr>
      <w:r w:rsidRPr="001104A4">
        <w:rPr>
          <w:b/>
          <w:bCs/>
          <w:sz w:val="22"/>
          <w:szCs w:val="24"/>
        </w:rPr>
        <w:t xml:space="preserve">‘managed investment’ </w:t>
      </w:r>
      <w:r w:rsidRPr="001104A4">
        <w:rPr>
          <w:sz w:val="22"/>
          <w:szCs w:val="24"/>
        </w:rPr>
        <w:t>has the meaning given by subsections (1A), (1B) and (1C);”;</w:t>
      </w:r>
    </w:p>
    <w:p w14:paraId="7E0F131F" w14:textId="77777777" w:rsidR="002655C5" w:rsidRPr="001104A4" w:rsidRDefault="002655C5" w:rsidP="009D75A4">
      <w:pPr>
        <w:shd w:val="clear" w:color="auto" w:fill="FFFFFF"/>
        <w:tabs>
          <w:tab w:val="left" w:pos="797"/>
        </w:tabs>
        <w:spacing w:before="120"/>
        <w:ind w:left="408"/>
        <w:rPr>
          <w:sz w:val="22"/>
          <w:szCs w:val="24"/>
        </w:rPr>
      </w:pPr>
      <w:r w:rsidRPr="001104A4">
        <w:rPr>
          <w:b/>
          <w:bCs/>
          <w:sz w:val="22"/>
          <w:szCs w:val="24"/>
        </w:rPr>
        <w:t>(b)</w:t>
      </w:r>
      <w:r w:rsidRPr="001104A4">
        <w:rPr>
          <w:sz w:val="22"/>
          <w:szCs w:val="24"/>
        </w:rPr>
        <w:tab/>
        <w:t>by inserting after subsection (1) the following subsections:</w:t>
      </w:r>
    </w:p>
    <w:p w14:paraId="235D92D6" w14:textId="77777777" w:rsidR="002655C5" w:rsidRPr="001104A4" w:rsidRDefault="002655C5" w:rsidP="009D75A4">
      <w:pPr>
        <w:shd w:val="clear" w:color="auto" w:fill="FFFFFF"/>
        <w:spacing w:before="120"/>
        <w:ind w:left="802" w:firstLine="221"/>
        <w:rPr>
          <w:sz w:val="22"/>
          <w:szCs w:val="24"/>
        </w:rPr>
      </w:pPr>
      <w:r w:rsidRPr="001104A4">
        <w:rPr>
          <w:sz w:val="22"/>
          <w:szCs w:val="24"/>
        </w:rPr>
        <w:t xml:space="preserve">“(1A) Subject to subsections (1B) and (1C), an investment is a </w:t>
      </w:r>
      <w:r w:rsidRPr="001104A4">
        <w:rPr>
          <w:b/>
          <w:bCs/>
          <w:sz w:val="22"/>
          <w:szCs w:val="24"/>
        </w:rPr>
        <w:t xml:space="preserve">managed investment </w:t>
      </w:r>
      <w:r w:rsidRPr="001104A4">
        <w:rPr>
          <w:sz w:val="22"/>
          <w:szCs w:val="24"/>
        </w:rPr>
        <w:t>for the purposes of this Act if:</w:t>
      </w:r>
    </w:p>
    <w:p w14:paraId="57D6D7E9" w14:textId="77777777" w:rsidR="002655C5" w:rsidRPr="001104A4" w:rsidRDefault="002655C5" w:rsidP="009D75A4">
      <w:pPr>
        <w:shd w:val="clear" w:color="auto" w:fill="FFFFFF"/>
        <w:spacing w:before="120"/>
        <w:ind w:left="802" w:firstLine="221"/>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6825DA03" w14:textId="77777777" w:rsidR="002655C5" w:rsidRPr="001104A4" w:rsidRDefault="002655C5" w:rsidP="009D75A4">
      <w:pPr>
        <w:numPr>
          <w:ilvl w:val="0"/>
          <w:numId w:val="17"/>
        </w:numPr>
        <w:shd w:val="clear" w:color="auto" w:fill="FFFFFF"/>
        <w:tabs>
          <w:tab w:val="left" w:pos="1435"/>
        </w:tabs>
        <w:spacing w:before="120"/>
        <w:ind w:left="1435" w:hanging="398"/>
        <w:jc w:val="both"/>
        <w:rPr>
          <w:sz w:val="22"/>
          <w:szCs w:val="24"/>
        </w:rPr>
      </w:pPr>
      <w:r w:rsidRPr="001104A4">
        <w:rPr>
          <w:sz w:val="22"/>
          <w:szCs w:val="24"/>
        </w:rPr>
        <w:lastRenderedPageBreak/>
        <w:t>the money or property invested is paid by the investor directly or indirectly to a body corporate or into a trust fund; and</w:t>
      </w:r>
    </w:p>
    <w:p w14:paraId="0F29932A" w14:textId="77777777" w:rsidR="002655C5" w:rsidRPr="001104A4" w:rsidRDefault="002655C5" w:rsidP="009D75A4">
      <w:pPr>
        <w:numPr>
          <w:ilvl w:val="0"/>
          <w:numId w:val="17"/>
        </w:numPr>
        <w:shd w:val="clear" w:color="auto" w:fill="FFFFFF"/>
        <w:tabs>
          <w:tab w:val="left" w:pos="1435"/>
        </w:tabs>
        <w:spacing w:before="120"/>
        <w:ind w:left="1435" w:hanging="398"/>
        <w:jc w:val="both"/>
        <w:rPr>
          <w:sz w:val="22"/>
          <w:szCs w:val="24"/>
        </w:rPr>
      </w:pPr>
      <w:r w:rsidRPr="001104A4">
        <w:rPr>
          <w:sz w:val="22"/>
          <w:szCs w:val="24"/>
        </w:rPr>
        <w:t xml:space="preserve">the assets that represent the money or property invested (the </w:t>
      </w:r>
      <w:r w:rsidRPr="001104A4">
        <w:rPr>
          <w:b/>
          <w:bCs/>
          <w:sz w:val="22"/>
          <w:szCs w:val="24"/>
        </w:rPr>
        <w:t>‘invested assets’</w:t>
      </w:r>
      <w:r w:rsidRPr="001104A4">
        <w:rPr>
          <w:sz w:val="22"/>
          <w:szCs w:val="24"/>
        </w:rPr>
        <w:t>) are not held in the names of investors; and</w:t>
      </w:r>
    </w:p>
    <w:p w14:paraId="48FF5F37" w14:textId="77777777" w:rsidR="002655C5" w:rsidRPr="001104A4" w:rsidRDefault="002655C5" w:rsidP="009D75A4">
      <w:pPr>
        <w:numPr>
          <w:ilvl w:val="0"/>
          <w:numId w:val="17"/>
        </w:numPr>
        <w:shd w:val="clear" w:color="auto" w:fill="FFFFFF"/>
        <w:tabs>
          <w:tab w:val="left" w:pos="1435"/>
        </w:tabs>
        <w:spacing w:before="120"/>
        <w:ind w:left="1435" w:hanging="398"/>
        <w:jc w:val="both"/>
        <w:rPr>
          <w:sz w:val="22"/>
          <w:szCs w:val="24"/>
        </w:rPr>
      </w:pPr>
      <w:r w:rsidRPr="001104A4">
        <w:rPr>
          <w:sz w:val="22"/>
          <w:szCs w:val="24"/>
        </w:rPr>
        <w:t>the investor does not have effective control over the management of the invested assets; and</w:t>
      </w:r>
    </w:p>
    <w:p w14:paraId="07F49A39" w14:textId="77777777" w:rsidR="002655C5" w:rsidRPr="001104A4" w:rsidRDefault="002655C5" w:rsidP="009D75A4">
      <w:pPr>
        <w:numPr>
          <w:ilvl w:val="0"/>
          <w:numId w:val="17"/>
        </w:numPr>
        <w:shd w:val="clear" w:color="auto" w:fill="FFFFFF"/>
        <w:tabs>
          <w:tab w:val="left" w:pos="1435"/>
        </w:tabs>
        <w:spacing w:before="120"/>
        <w:ind w:left="1435" w:hanging="398"/>
        <w:jc w:val="both"/>
        <w:rPr>
          <w:sz w:val="22"/>
          <w:szCs w:val="24"/>
        </w:rPr>
      </w:pPr>
      <w:r w:rsidRPr="001104A4">
        <w:rPr>
          <w:sz w:val="22"/>
          <w:szCs w:val="24"/>
        </w:rPr>
        <w:t>the investor has a legally enforceable right to share in any distribution of income or profits derived from the invested assets.</w:t>
      </w:r>
    </w:p>
    <w:p w14:paraId="4DCD3CFF" w14:textId="77777777" w:rsidR="002655C5" w:rsidRPr="001104A4" w:rsidRDefault="002655C5" w:rsidP="009D75A4">
      <w:pPr>
        <w:shd w:val="clear" w:color="auto" w:fill="FFFFFF"/>
        <w:spacing w:before="120"/>
        <w:ind w:left="787" w:firstLine="216"/>
        <w:jc w:val="both"/>
        <w:rPr>
          <w:sz w:val="22"/>
          <w:szCs w:val="24"/>
        </w:rPr>
      </w:pPr>
      <w:r w:rsidRPr="001104A4">
        <w:rPr>
          <w:sz w:val="22"/>
          <w:szCs w:val="24"/>
        </w:rPr>
        <w:t xml:space="preserve">“(1B) Without limiting the generality of subsection (1A) but subject to subsection (1C), the following are </w:t>
      </w:r>
      <w:r w:rsidRPr="001104A4">
        <w:rPr>
          <w:b/>
          <w:bCs/>
          <w:sz w:val="22"/>
          <w:szCs w:val="24"/>
        </w:rPr>
        <w:t xml:space="preserve">managed investments </w:t>
      </w:r>
      <w:r w:rsidRPr="001104A4">
        <w:rPr>
          <w:sz w:val="22"/>
          <w:szCs w:val="24"/>
        </w:rPr>
        <w:t>for the purposes of this Act:</w:t>
      </w:r>
    </w:p>
    <w:p w14:paraId="55A9D6A1" w14:textId="77777777" w:rsidR="002655C5" w:rsidRPr="001104A4" w:rsidRDefault="002655C5" w:rsidP="009D75A4">
      <w:pPr>
        <w:numPr>
          <w:ilvl w:val="0"/>
          <w:numId w:val="18"/>
        </w:numPr>
        <w:shd w:val="clear" w:color="auto" w:fill="FFFFFF"/>
        <w:tabs>
          <w:tab w:val="left" w:pos="1435"/>
        </w:tabs>
        <w:spacing w:before="120"/>
        <w:ind w:left="1037"/>
        <w:rPr>
          <w:sz w:val="22"/>
          <w:szCs w:val="24"/>
        </w:rPr>
      </w:pPr>
      <w:r w:rsidRPr="001104A4">
        <w:rPr>
          <w:sz w:val="22"/>
          <w:szCs w:val="24"/>
        </w:rPr>
        <w:t>an investment in a public unit trust;</w:t>
      </w:r>
    </w:p>
    <w:p w14:paraId="6F9BD014" w14:textId="77777777" w:rsidR="002655C5" w:rsidRPr="001104A4" w:rsidRDefault="002655C5" w:rsidP="009D75A4">
      <w:pPr>
        <w:numPr>
          <w:ilvl w:val="0"/>
          <w:numId w:val="18"/>
        </w:numPr>
        <w:shd w:val="clear" w:color="auto" w:fill="FFFFFF"/>
        <w:tabs>
          <w:tab w:val="left" w:pos="1435"/>
        </w:tabs>
        <w:spacing w:before="120"/>
        <w:ind w:left="1037"/>
        <w:rPr>
          <w:sz w:val="22"/>
          <w:szCs w:val="24"/>
        </w:rPr>
      </w:pPr>
      <w:r w:rsidRPr="001104A4">
        <w:rPr>
          <w:sz w:val="22"/>
          <w:szCs w:val="24"/>
        </w:rPr>
        <w:t>an investment in an insurance bond;</w:t>
      </w:r>
    </w:p>
    <w:p w14:paraId="478A7731" w14:textId="77777777" w:rsidR="002655C5" w:rsidRPr="001104A4" w:rsidRDefault="002655C5" w:rsidP="009D75A4">
      <w:pPr>
        <w:numPr>
          <w:ilvl w:val="0"/>
          <w:numId w:val="18"/>
        </w:numPr>
        <w:shd w:val="clear" w:color="auto" w:fill="FFFFFF"/>
        <w:tabs>
          <w:tab w:val="left" w:pos="1435"/>
        </w:tabs>
        <w:spacing w:before="120"/>
        <w:ind w:left="1037"/>
        <w:rPr>
          <w:sz w:val="22"/>
          <w:szCs w:val="24"/>
        </w:rPr>
      </w:pPr>
      <w:r w:rsidRPr="001104A4">
        <w:rPr>
          <w:sz w:val="22"/>
          <w:szCs w:val="24"/>
        </w:rPr>
        <w:t>an investment with a friendly society;</w:t>
      </w:r>
    </w:p>
    <w:p w14:paraId="260B6A3E" w14:textId="77777777" w:rsidR="002655C5" w:rsidRPr="001104A4" w:rsidRDefault="002655C5" w:rsidP="009D75A4">
      <w:pPr>
        <w:numPr>
          <w:ilvl w:val="0"/>
          <w:numId w:val="18"/>
        </w:numPr>
        <w:shd w:val="clear" w:color="auto" w:fill="FFFFFF"/>
        <w:tabs>
          <w:tab w:val="left" w:pos="1435"/>
        </w:tabs>
        <w:spacing w:before="120"/>
        <w:ind w:left="1037"/>
        <w:rPr>
          <w:sz w:val="22"/>
          <w:szCs w:val="24"/>
        </w:rPr>
      </w:pPr>
      <w:r w:rsidRPr="001104A4">
        <w:rPr>
          <w:sz w:val="22"/>
          <w:szCs w:val="24"/>
        </w:rPr>
        <w:t>an investment in a superannuation fund;</w:t>
      </w:r>
    </w:p>
    <w:p w14:paraId="1EF7A564" w14:textId="77777777" w:rsidR="002655C5" w:rsidRPr="000E3594" w:rsidRDefault="002655C5" w:rsidP="009D75A4">
      <w:pPr>
        <w:shd w:val="clear" w:color="auto" w:fill="FFFFFF"/>
        <w:spacing w:before="120"/>
        <w:ind w:left="1906" w:hanging="470"/>
        <w:rPr>
          <w:szCs w:val="24"/>
        </w:rPr>
      </w:pPr>
      <w:r w:rsidRPr="000E3594">
        <w:rPr>
          <w:szCs w:val="24"/>
        </w:rPr>
        <w:t>Note: see paragraph (1C)(a) for superannuation investments held before pension age is reached.</w:t>
      </w:r>
    </w:p>
    <w:p w14:paraId="1D90B124" w14:textId="77777777" w:rsidR="002655C5" w:rsidRPr="001104A4" w:rsidRDefault="002655C5" w:rsidP="009D75A4">
      <w:pPr>
        <w:shd w:val="clear" w:color="auto" w:fill="FFFFFF"/>
        <w:tabs>
          <w:tab w:val="left" w:pos="1435"/>
        </w:tabs>
        <w:spacing w:before="120"/>
        <w:ind w:left="1037"/>
        <w:rPr>
          <w:sz w:val="22"/>
          <w:szCs w:val="24"/>
        </w:rPr>
      </w:pPr>
      <w:r w:rsidRPr="001104A4">
        <w:rPr>
          <w:sz w:val="22"/>
          <w:szCs w:val="24"/>
        </w:rPr>
        <w:t>(e)</w:t>
      </w:r>
      <w:r w:rsidRPr="001104A4">
        <w:rPr>
          <w:sz w:val="22"/>
          <w:szCs w:val="24"/>
        </w:rPr>
        <w:tab/>
        <w:t>an investment in an approved deposit fund;</w:t>
      </w:r>
    </w:p>
    <w:p w14:paraId="52E87450" w14:textId="77777777" w:rsidR="002655C5" w:rsidRPr="000E3594" w:rsidRDefault="002655C5" w:rsidP="000E3594">
      <w:pPr>
        <w:shd w:val="clear" w:color="auto" w:fill="FFFFFF"/>
        <w:spacing w:before="120"/>
        <w:ind w:left="1920" w:hanging="485"/>
        <w:jc w:val="both"/>
        <w:rPr>
          <w:szCs w:val="24"/>
        </w:rPr>
      </w:pPr>
      <w:r w:rsidRPr="000E3594">
        <w:rPr>
          <w:szCs w:val="24"/>
        </w:rPr>
        <w:t>Note: see paragraph (1C)(b) for investments in approved deposit funds held before pension age is reached.</w:t>
      </w:r>
    </w:p>
    <w:p w14:paraId="3AC310C8" w14:textId="77777777" w:rsidR="002655C5" w:rsidRPr="001104A4" w:rsidRDefault="002655C5" w:rsidP="009D75A4">
      <w:pPr>
        <w:shd w:val="clear" w:color="auto" w:fill="FFFFFF"/>
        <w:tabs>
          <w:tab w:val="left" w:pos="1435"/>
        </w:tabs>
        <w:spacing w:before="120"/>
        <w:ind w:left="1037"/>
        <w:rPr>
          <w:sz w:val="22"/>
          <w:szCs w:val="24"/>
        </w:rPr>
      </w:pPr>
      <w:r w:rsidRPr="001104A4">
        <w:rPr>
          <w:sz w:val="22"/>
          <w:szCs w:val="24"/>
        </w:rPr>
        <w:t>(f)</w:t>
      </w:r>
      <w:r w:rsidRPr="001104A4">
        <w:rPr>
          <w:sz w:val="22"/>
          <w:szCs w:val="24"/>
        </w:rPr>
        <w:tab/>
        <w:t>an investment in a deferred annuity.</w:t>
      </w:r>
    </w:p>
    <w:p w14:paraId="68679BD3" w14:textId="77777777" w:rsidR="002655C5" w:rsidRPr="000E3594" w:rsidRDefault="002655C5" w:rsidP="009D75A4">
      <w:pPr>
        <w:shd w:val="clear" w:color="auto" w:fill="FFFFFF"/>
        <w:spacing w:before="120"/>
        <w:ind w:left="1925" w:hanging="490"/>
        <w:rPr>
          <w:szCs w:val="24"/>
        </w:rPr>
      </w:pPr>
      <w:r w:rsidRPr="000E3594">
        <w:rPr>
          <w:szCs w:val="24"/>
        </w:rPr>
        <w:t>Note: see paragraph (1C)(c) for deferred annuities held before pension age is reached.</w:t>
      </w:r>
    </w:p>
    <w:p w14:paraId="69D1DF51" w14:textId="77777777" w:rsidR="002655C5" w:rsidRPr="001104A4" w:rsidRDefault="002655C5" w:rsidP="009D75A4">
      <w:pPr>
        <w:shd w:val="clear" w:color="auto" w:fill="FFFFFF"/>
        <w:spacing w:before="120"/>
        <w:ind w:left="782" w:firstLine="221"/>
        <w:jc w:val="both"/>
        <w:rPr>
          <w:sz w:val="22"/>
          <w:szCs w:val="24"/>
        </w:rPr>
      </w:pPr>
      <w:r w:rsidRPr="001104A4">
        <w:rPr>
          <w:sz w:val="22"/>
          <w:szCs w:val="24"/>
        </w:rPr>
        <w:t>“(1C) The following are not managed investments for the purposes of this Act:</w:t>
      </w:r>
    </w:p>
    <w:p w14:paraId="33711552" w14:textId="77777777" w:rsidR="002655C5" w:rsidRPr="001104A4" w:rsidRDefault="002655C5" w:rsidP="009D75A4">
      <w:pPr>
        <w:numPr>
          <w:ilvl w:val="0"/>
          <w:numId w:val="19"/>
        </w:numPr>
        <w:shd w:val="clear" w:color="auto" w:fill="FFFFFF"/>
        <w:tabs>
          <w:tab w:val="left" w:pos="1435"/>
        </w:tabs>
        <w:spacing w:before="120"/>
        <w:ind w:left="1435" w:hanging="398"/>
        <w:jc w:val="both"/>
        <w:rPr>
          <w:sz w:val="22"/>
          <w:szCs w:val="24"/>
        </w:rPr>
      </w:pPr>
      <w:r w:rsidRPr="001104A4">
        <w:rPr>
          <w:sz w:val="22"/>
          <w:szCs w:val="24"/>
        </w:rPr>
        <w:t>an investment in a superannuation fund if the investor has not yet turned pension age;</w:t>
      </w:r>
    </w:p>
    <w:p w14:paraId="144BBE0A" w14:textId="77777777" w:rsidR="002655C5" w:rsidRPr="001104A4" w:rsidRDefault="002655C5" w:rsidP="009D75A4">
      <w:pPr>
        <w:numPr>
          <w:ilvl w:val="0"/>
          <w:numId w:val="19"/>
        </w:numPr>
        <w:shd w:val="clear" w:color="auto" w:fill="FFFFFF"/>
        <w:tabs>
          <w:tab w:val="left" w:pos="1435"/>
        </w:tabs>
        <w:spacing w:before="120"/>
        <w:ind w:left="1435" w:hanging="398"/>
        <w:jc w:val="both"/>
        <w:rPr>
          <w:sz w:val="22"/>
          <w:szCs w:val="24"/>
        </w:rPr>
      </w:pPr>
      <w:r w:rsidRPr="001104A4">
        <w:rPr>
          <w:sz w:val="22"/>
          <w:szCs w:val="24"/>
        </w:rPr>
        <w:t>an investment in an approved deposit fund if the investor has not yet turned pension age;</w:t>
      </w:r>
    </w:p>
    <w:p w14:paraId="38C6318B" w14:textId="77777777" w:rsidR="002655C5" w:rsidRPr="001104A4" w:rsidRDefault="002655C5" w:rsidP="009D75A4">
      <w:pPr>
        <w:numPr>
          <w:ilvl w:val="0"/>
          <w:numId w:val="19"/>
        </w:numPr>
        <w:shd w:val="clear" w:color="auto" w:fill="FFFFFF"/>
        <w:tabs>
          <w:tab w:val="left" w:pos="1435"/>
        </w:tabs>
        <w:spacing w:before="120"/>
        <w:ind w:left="1435" w:hanging="398"/>
        <w:jc w:val="both"/>
        <w:rPr>
          <w:sz w:val="22"/>
          <w:szCs w:val="24"/>
        </w:rPr>
      </w:pPr>
      <w:r w:rsidRPr="001104A4">
        <w:rPr>
          <w:sz w:val="22"/>
          <w:szCs w:val="24"/>
        </w:rPr>
        <w:t>an investment in a deferred annuity if the investor has not yet turned pension age;</w:t>
      </w:r>
    </w:p>
    <w:p w14:paraId="266765E8" w14:textId="77777777" w:rsidR="002655C5" w:rsidRPr="001104A4" w:rsidRDefault="002655C5" w:rsidP="009D75A4">
      <w:pPr>
        <w:numPr>
          <w:ilvl w:val="0"/>
          <w:numId w:val="19"/>
        </w:numPr>
        <w:shd w:val="clear" w:color="auto" w:fill="FFFFFF"/>
        <w:tabs>
          <w:tab w:val="left" w:pos="1435"/>
        </w:tabs>
        <w:spacing w:before="120"/>
        <w:ind w:left="1037"/>
        <w:rPr>
          <w:sz w:val="22"/>
          <w:szCs w:val="24"/>
        </w:rPr>
      </w:pPr>
      <w:r w:rsidRPr="001104A4">
        <w:rPr>
          <w:sz w:val="22"/>
          <w:szCs w:val="24"/>
        </w:rPr>
        <w:t>deposit money;</w:t>
      </w:r>
    </w:p>
    <w:p w14:paraId="67BD48E6" w14:textId="77777777" w:rsidR="002655C5" w:rsidRPr="001104A4" w:rsidRDefault="002655C5" w:rsidP="009D75A4">
      <w:pPr>
        <w:numPr>
          <w:ilvl w:val="0"/>
          <w:numId w:val="19"/>
        </w:numPr>
        <w:shd w:val="clear" w:color="auto" w:fill="FFFFFF"/>
        <w:tabs>
          <w:tab w:val="left" w:pos="1435"/>
        </w:tabs>
        <w:spacing w:before="120"/>
        <w:ind w:left="1037"/>
        <w:rPr>
          <w:sz w:val="22"/>
          <w:szCs w:val="24"/>
        </w:rPr>
      </w:pPr>
      <w:r w:rsidRPr="001104A4">
        <w:rPr>
          <w:sz w:val="22"/>
          <w:szCs w:val="24"/>
        </w:rPr>
        <w:t>a loan within the meaning of Division 8B of Part III.</w:t>
      </w:r>
    </w:p>
    <w:p w14:paraId="63A294AA" w14:textId="77777777" w:rsidR="002655C5" w:rsidRPr="000E3594" w:rsidRDefault="002655C5" w:rsidP="009D75A4">
      <w:pPr>
        <w:shd w:val="clear" w:color="auto" w:fill="FFFFFF"/>
        <w:spacing w:before="120"/>
        <w:ind w:left="802"/>
        <w:rPr>
          <w:szCs w:val="24"/>
        </w:rPr>
      </w:pPr>
      <w:r w:rsidRPr="000E3594">
        <w:rPr>
          <w:szCs w:val="24"/>
        </w:rPr>
        <w:t>Note 1: for ‘pension age’ see subsection 5Q(1).</w:t>
      </w:r>
    </w:p>
    <w:p w14:paraId="6F2E3A49" w14:textId="77777777" w:rsidR="002655C5" w:rsidRPr="000E3594" w:rsidRDefault="002655C5" w:rsidP="004B4499">
      <w:pPr>
        <w:shd w:val="clear" w:color="auto" w:fill="FFFFFF"/>
        <w:ind w:left="802"/>
        <w:rPr>
          <w:szCs w:val="24"/>
        </w:rPr>
      </w:pPr>
      <w:r w:rsidRPr="000E3594">
        <w:rPr>
          <w:szCs w:val="24"/>
        </w:rPr>
        <w:t>Note 2: for ‘deposit money’ see subsection 5H(1).</w:t>
      </w:r>
    </w:p>
    <w:p w14:paraId="5B7EFE60" w14:textId="1709BA8A" w:rsidR="002655C5" w:rsidRPr="000E3594" w:rsidRDefault="002655C5" w:rsidP="004B4499">
      <w:pPr>
        <w:shd w:val="clear" w:color="auto" w:fill="FFFFFF"/>
        <w:ind w:left="802"/>
        <w:rPr>
          <w:szCs w:val="24"/>
        </w:rPr>
      </w:pPr>
      <w:r w:rsidRPr="000E3594">
        <w:rPr>
          <w:szCs w:val="24"/>
        </w:rPr>
        <w:t>Note 3: for ‘loan’ see section 46ZC”.</w:t>
      </w:r>
    </w:p>
    <w:p w14:paraId="31F18C75" w14:textId="77777777" w:rsidR="002655C5" w:rsidRPr="001104A4" w:rsidRDefault="002655C5" w:rsidP="009D75A4">
      <w:pPr>
        <w:shd w:val="clear" w:color="auto" w:fill="FFFFFF"/>
        <w:spacing w:before="120"/>
        <w:rPr>
          <w:sz w:val="22"/>
          <w:szCs w:val="24"/>
        </w:rPr>
      </w:pPr>
      <w:r w:rsidRPr="001104A4">
        <w:rPr>
          <w:b/>
          <w:bCs/>
          <w:sz w:val="22"/>
          <w:szCs w:val="24"/>
        </w:rPr>
        <w:t>Repeal of section 46 and substitution of new section</w:t>
      </w:r>
    </w:p>
    <w:p w14:paraId="1AA62758" w14:textId="77777777" w:rsidR="002655C5" w:rsidRPr="001104A4" w:rsidRDefault="002655C5" w:rsidP="009D75A4">
      <w:pPr>
        <w:shd w:val="clear" w:color="auto" w:fill="FFFFFF"/>
        <w:spacing w:before="120"/>
        <w:ind w:firstLine="346"/>
        <w:rPr>
          <w:sz w:val="22"/>
          <w:szCs w:val="24"/>
        </w:rPr>
      </w:pPr>
      <w:r w:rsidRPr="001104A4">
        <w:rPr>
          <w:b/>
          <w:bCs/>
          <w:sz w:val="22"/>
          <w:szCs w:val="24"/>
        </w:rPr>
        <w:t xml:space="preserve">29. </w:t>
      </w:r>
      <w:r w:rsidRPr="001104A4">
        <w:rPr>
          <w:sz w:val="22"/>
          <w:szCs w:val="24"/>
        </w:rPr>
        <w:t>Section 46 of the Principal Act is repealed and the following section is substituted:</w:t>
      </w:r>
    </w:p>
    <w:p w14:paraId="73400F57" w14:textId="77777777" w:rsidR="002655C5" w:rsidRPr="001104A4" w:rsidRDefault="002655C5" w:rsidP="009D75A4">
      <w:pPr>
        <w:shd w:val="clear" w:color="auto" w:fill="FFFFFF"/>
        <w:spacing w:before="120"/>
        <w:ind w:firstLine="346"/>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7B997B88" w14:textId="77777777" w:rsidR="002655C5" w:rsidRPr="001104A4" w:rsidRDefault="002655C5" w:rsidP="009D75A4">
      <w:pPr>
        <w:shd w:val="clear" w:color="auto" w:fill="FFFFFF"/>
        <w:spacing w:before="120"/>
        <w:ind w:left="14"/>
        <w:rPr>
          <w:sz w:val="22"/>
          <w:szCs w:val="24"/>
        </w:rPr>
      </w:pPr>
      <w:r w:rsidRPr="001104A4">
        <w:rPr>
          <w:b/>
          <w:bCs/>
          <w:sz w:val="22"/>
          <w:szCs w:val="24"/>
        </w:rPr>
        <w:lastRenderedPageBreak/>
        <w:t>Structure of Division</w:t>
      </w:r>
    </w:p>
    <w:p w14:paraId="4A250538" w14:textId="77777777" w:rsidR="002655C5" w:rsidRPr="001104A4" w:rsidRDefault="002655C5" w:rsidP="00395568">
      <w:pPr>
        <w:shd w:val="clear" w:color="auto" w:fill="FFFFFF"/>
        <w:spacing w:before="120" w:after="120"/>
        <w:ind w:left="14" w:firstLine="341"/>
        <w:jc w:val="both"/>
        <w:rPr>
          <w:sz w:val="22"/>
          <w:szCs w:val="24"/>
        </w:rPr>
      </w:pPr>
      <w:r w:rsidRPr="001104A4">
        <w:rPr>
          <w:sz w:val="22"/>
          <w:szCs w:val="24"/>
        </w:rPr>
        <w:t>“46.(1) This Division deals with various forms of investments and non-periodic receipts. The following Table indicates which provisions are relevant to particular investments and receipts:</w:t>
      </w:r>
    </w:p>
    <w:tbl>
      <w:tblPr>
        <w:tblW w:w="5000" w:type="pct"/>
        <w:jc w:val="center"/>
        <w:tblLayout w:type="fixed"/>
        <w:tblCellMar>
          <w:left w:w="40" w:type="dxa"/>
          <w:right w:w="40" w:type="dxa"/>
        </w:tblCellMar>
        <w:tblLook w:val="0000" w:firstRow="0" w:lastRow="0" w:firstColumn="0" w:lastColumn="0" w:noHBand="0" w:noVBand="0"/>
      </w:tblPr>
      <w:tblGrid>
        <w:gridCol w:w="1760"/>
        <w:gridCol w:w="3425"/>
        <w:gridCol w:w="4255"/>
      </w:tblGrid>
      <w:tr w:rsidR="002655C5" w:rsidRPr="001104A4" w14:paraId="376B39B8" w14:textId="77777777" w:rsidTr="00395568">
        <w:trPr>
          <w:trHeight w:val="20"/>
          <w:jc w:val="center"/>
        </w:trPr>
        <w:tc>
          <w:tcPr>
            <w:tcW w:w="7157" w:type="dxa"/>
            <w:gridSpan w:val="3"/>
            <w:tcBorders>
              <w:top w:val="single" w:sz="6" w:space="0" w:color="auto"/>
              <w:left w:val="single" w:sz="6" w:space="0" w:color="auto"/>
              <w:bottom w:val="single" w:sz="6" w:space="0" w:color="auto"/>
              <w:right w:val="single" w:sz="6" w:space="0" w:color="auto"/>
            </w:tcBorders>
            <w:shd w:val="clear" w:color="auto" w:fill="FFFFFF"/>
          </w:tcPr>
          <w:p w14:paraId="09461614" w14:textId="39B0C10B" w:rsidR="002655C5" w:rsidRPr="004B4499" w:rsidRDefault="002655C5" w:rsidP="00395568">
            <w:pPr>
              <w:shd w:val="clear" w:color="auto" w:fill="FFFFFF"/>
              <w:spacing w:before="120" w:after="120"/>
              <w:jc w:val="center"/>
            </w:pPr>
            <w:r w:rsidRPr="004B4499">
              <w:t>TABLE</w:t>
            </w:r>
          </w:p>
          <w:p w14:paraId="60C9C3D9" w14:textId="77777777" w:rsidR="002655C5" w:rsidRPr="004B4499" w:rsidRDefault="002655C5" w:rsidP="00395568">
            <w:pPr>
              <w:shd w:val="clear" w:color="auto" w:fill="FFFFFF"/>
              <w:spacing w:before="120" w:after="120"/>
              <w:jc w:val="center"/>
            </w:pPr>
            <w:r w:rsidRPr="004B4499">
              <w:t>STRUCTURE OF DIVISION</w:t>
            </w:r>
          </w:p>
        </w:tc>
      </w:tr>
      <w:tr w:rsidR="002655C5" w:rsidRPr="001104A4" w14:paraId="12E0C20C" w14:textId="77777777" w:rsidTr="00395568">
        <w:trPr>
          <w:trHeight w:val="20"/>
          <w:jc w:val="center"/>
        </w:trPr>
        <w:tc>
          <w:tcPr>
            <w:tcW w:w="1334" w:type="dxa"/>
            <w:tcBorders>
              <w:top w:val="single" w:sz="6" w:space="0" w:color="auto"/>
              <w:left w:val="single" w:sz="6" w:space="0" w:color="auto"/>
              <w:bottom w:val="nil"/>
              <w:right w:val="single" w:sz="6" w:space="0" w:color="auto"/>
            </w:tcBorders>
            <w:shd w:val="clear" w:color="auto" w:fill="FFFFFF"/>
          </w:tcPr>
          <w:p w14:paraId="2792122D" w14:textId="77777777" w:rsidR="002655C5" w:rsidRPr="004B4499" w:rsidRDefault="002655C5" w:rsidP="00395568">
            <w:pPr>
              <w:shd w:val="clear" w:color="auto" w:fill="FFFFFF"/>
              <w:ind w:left="134"/>
            </w:pPr>
            <w:r w:rsidRPr="004B4499">
              <w:t>column 1</w:t>
            </w:r>
          </w:p>
        </w:tc>
        <w:tc>
          <w:tcPr>
            <w:tcW w:w="2597" w:type="dxa"/>
            <w:tcBorders>
              <w:top w:val="single" w:sz="6" w:space="0" w:color="auto"/>
              <w:left w:val="single" w:sz="6" w:space="0" w:color="auto"/>
              <w:bottom w:val="nil"/>
              <w:right w:val="single" w:sz="6" w:space="0" w:color="auto"/>
            </w:tcBorders>
            <w:shd w:val="clear" w:color="auto" w:fill="FFFFFF"/>
          </w:tcPr>
          <w:p w14:paraId="29D00305" w14:textId="77777777" w:rsidR="002655C5" w:rsidRPr="004B4499" w:rsidRDefault="002655C5" w:rsidP="00395568">
            <w:pPr>
              <w:shd w:val="clear" w:color="auto" w:fill="FFFFFF"/>
              <w:ind w:left="778"/>
            </w:pPr>
            <w:r w:rsidRPr="004B4499">
              <w:t>column 2</w:t>
            </w:r>
          </w:p>
        </w:tc>
        <w:tc>
          <w:tcPr>
            <w:tcW w:w="3226" w:type="dxa"/>
            <w:tcBorders>
              <w:top w:val="single" w:sz="6" w:space="0" w:color="auto"/>
              <w:left w:val="single" w:sz="6" w:space="0" w:color="auto"/>
              <w:bottom w:val="nil"/>
              <w:right w:val="single" w:sz="6" w:space="0" w:color="auto"/>
            </w:tcBorders>
            <w:shd w:val="clear" w:color="auto" w:fill="FFFFFF"/>
          </w:tcPr>
          <w:p w14:paraId="2C1092E9" w14:textId="77777777" w:rsidR="002655C5" w:rsidRPr="004B4499" w:rsidRDefault="002655C5" w:rsidP="00395568">
            <w:pPr>
              <w:shd w:val="clear" w:color="auto" w:fill="FFFFFF"/>
              <w:ind w:left="1032"/>
            </w:pPr>
            <w:r w:rsidRPr="004B4499">
              <w:t>column 3</w:t>
            </w:r>
          </w:p>
        </w:tc>
      </w:tr>
      <w:tr w:rsidR="002655C5" w:rsidRPr="001104A4" w14:paraId="5E251EAD" w14:textId="77777777" w:rsidTr="00395568">
        <w:trPr>
          <w:trHeight w:val="20"/>
          <w:jc w:val="center"/>
        </w:trPr>
        <w:tc>
          <w:tcPr>
            <w:tcW w:w="1334" w:type="dxa"/>
            <w:tcBorders>
              <w:top w:val="nil"/>
              <w:left w:val="single" w:sz="6" w:space="0" w:color="auto"/>
              <w:bottom w:val="single" w:sz="6" w:space="0" w:color="auto"/>
              <w:right w:val="single" w:sz="6" w:space="0" w:color="auto"/>
            </w:tcBorders>
            <w:shd w:val="clear" w:color="auto" w:fill="FFFFFF"/>
          </w:tcPr>
          <w:p w14:paraId="53811230" w14:textId="77777777" w:rsidR="002655C5" w:rsidRPr="004B4499" w:rsidRDefault="002655C5" w:rsidP="00395568">
            <w:pPr>
              <w:shd w:val="clear" w:color="auto" w:fill="FFFFFF"/>
              <w:ind w:left="139"/>
            </w:pPr>
            <w:r w:rsidRPr="004B4499">
              <w:t>item</w:t>
            </w:r>
          </w:p>
        </w:tc>
        <w:tc>
          <w:tcPr>
            <w:tcW w:w="2597" w:type="dxa"/>
            <w:tcBorders>
              <w:top w:val="nil"/>
              <w:left w:val="single" w:sz="6" w:space="0" w:color="auto"/>
              <w:bottom w:val="single" w:sz="6" w:space="0" w:color="auto"/>
              <w:right w:val="single" w:sz="6" w:space="0" w:color="auto"/>
            </w:tcBorders>
            <w:shd w:val="clear" w:color="auto" w:fill="FFFFFF"/>
          </w:tcPr>
          <w:p w14:paraId="19A38E63" w14:textId="77777777" w:rsidR="002655C5" w:rsidRPr="004B4499" w:rsidRDefault="002655C5" w:rsidP="00395568">
            <w:pPr>
              <w:shd w:val="clear" w:color="auto" w:fill="FFFFFF"/>
              <w:ind w:left="264"/>
            </w:pPr>
            <w:r w:rsidRPr="004B4499">
              <w:t>investment or receipt</w:t>
            </w:r>
          </w:p>
        </w:tc>
        <w:tc>
          <w:tcPr>
            <w:tcW w:w="3226" w:type="dxa"/>
            <w:tcBorders>
              <w:top w:val="nil"/>
              <w:left w:val="single" w:sz="6" w:space="0" w:color="auto"/>
              <w:bottom w:val="single" w:sz="6" w:space="0" w:color="auto"/>
              <w:right w:val="single" w:sz="6" w:space="0" w:color="auto"/>
            </w:tcBorders>
            <w:shd w:val="clear" w:color="auto" w:fill="FFFFFF"/>
          </w:tcPr>
          <w:p w14:paraId="329A225D" w14:textId="77777777" w:rsidR="002655C5" w:rsidRPr="004B4499" w:rsidRDefault="002655C5" w:rsidP="00395568">
            <w:pPr>
              <w:shd w:val="clear" w:color="auto" w:fill="FFFFFF"/>
              <w:ind w:left="1037"/>
            </w:pPr>
            <w:r w:rsidRPr="004B4499">
              <w:t>section(s)</w:t>
            </w:r>
          </w:p>
        </w:tc>
      </w:tr>
      <w:tr w:rsidR="002655C5" w:rsidRPr="001104A4" w14:paraId="7C843E1E" w14:textId="77777777" w:rsidTr="00395568">
        <w:trPr>
          <w:trHeight w:val="20"/>
          <w:jc w:val="center"/>
        </w:trPr>
        <w:tc>
          <w:tcPr>
            <w:tcW w:w="1334" w:type="dxa"/>
            <w:tcBorders>
              <w:top w:val="single" w:sz="6" w:space="0" w:color="auto"/>
              <w:left w:val="single" w:sz="6" w:space="0" w:color="auto"/>
              <w:bottom w:val="nil"/>
              <w:right w:val="single" w:sz="6" w:space="0" w:color="auto"/>
            </w:tcBorders>
            <w:shd w:val="clear" w:color="auto" w:fill="FFFFFF"/>
          </w:tcPr>
          <w:p w14:paraId="5116CB55" w14:textId="77777777" w:rsidR="002655C5" w:rsidRPr="004B4499" w:rsidRDefault="002655C5" w:rsidP="00395568">
            <w:pPr>
              <w:shd w:val="clear" w:color="auto" w:fill="FFFFFF"/>
              <w:ind w:left="158"/>
            </w:pPr>
            <w:r w:rsidRPr="004B4499">
              <w:t>1.</w:t>
            </w:r>
          </w:p>
        </w:tc>
        <w:tc>
          <w:tcPr>
            <w:tcW w:w="2597" w:type="dxa"/>
            <w:tcBorders>
              <w:top w:val="single" w:sz="6" w:space="0" w:color="auto"/>
              <w:left w:val="single" w:sz="6" w:space="0" w:color="auto"/>
              <w:bottom w:val="nil"/>
              <w:right w:val="single" w:sz="6" w:space="0" w:color="auto"/>
            </w:tcBorders>
            <w:shd w:val="clear" w:color="auto" w:fill="FFFFFF"/>
          </w:tcPr>
          <w:p w14:paraId="728358B6" w14:textId="77777777" w:rsidR="002655C5" w:rsidRPr="004B4499" w:rsidRDefault="002655C5" w:rsidP="00395568">
            <w:pPr>
              <w:shd w:val="clear" w:color="auto" w:fill="FFFFFF"/>
            </w:pPr>
            <w:r w:rsidRPr="004B4499">
              <w:t>Managed investments</w:t>
            </w:r>
          </w:p>
        </w:tc>
        <w:tc>
          <w:tcPr>
            <w:tcW w:w="3226" w:type="dxa"/>
            <w:tcBorders>
              <w:top w:val="single" w:sz="6" w:space="0" w:color="auto"/>
              <w:left w:val="single" w:sz="6" w:space="0" w:color="auto"/>
              <w:bottom w:val="nil"/>
              <w:right w:val="single" w:sz="6" w:space="0" w:color="auto"/>
            </w:tcBorders>
            <w:shd w:val="clear" w:color="auto" w:fill="FFFFFF"/>
          </w:tcPr>
          <w:p w14:paraId="33EF4058" w14:textId="77777777" w:rsidR="002655C5" w:rsidRPr="004B4499" w:rsidRDefault="002655C5" w:rsidP="00395568">
            <w:pPr>
              <w:shd w:val="clear" w:color="auto" w:fill="FFFFFF"/>
              <w:ind w:left="14"/>
            </w:pPr>
            <w:r w:rsidRPr="004B4499">
              <w:t>46AA-46AG</w:t>
            </w:r>
          </w:p>
        </w:tc>
      </w:tr>
      <w:tr w:rsidR="002655C5" w:rsidRPr="001104A4" w14:paraId="5DF34FC8" w14:textId="77777777" w:rsidTr="00395568">
        <w:trPr>
          <w:trHeight w:val="20"/>
          <w:jc w:val="center"/>
        </w:trPr>
        <w:tc>
          <w:tcPr>
            <w:tcW w:w="1334" w:type="dxa"/>
            <w:tcBorders>
              <w:top w:val="nil"/>
              <w:left w:val="single" w:sz="6" w:space="0" w:color="auto"/>
              <w:bottom w:val="nil"/>
              <w:right w:val="single" w:sz="6" w:space="0" w:color="auto"/>
            </w:tcBorders>
            <w:shd w:val="clear" w:color="auto" w:fill="FFFFFF"/>
          </w:tcPr>
          <w:p w14:paraId="784FF00B" w14:textId="77777777" w:rsidR="002655C5" w:rsidRPr="004B4499" w:rsidRDefault="002655C5" w:rsidP="00395568">
            <w:pPr>
              <w:shd w:val="clear" w:color="auto" w:fill="FFFFFF"/>
              <w:ind w:left="139"/>
            </w:pPr>
            <w:r w:rsidRPr="004B4499">
              <w:t>2.</w:t>
            </w:r>
          </w:p>
        </w:tc>
        <w:tc>
          <w:tcPr>
            <w:tcW w:w="2597" w:type="dxa"/>
            <w:tcBorders>
              <w:top w:val="nil"/>
              <w:left w:val="single" w:sz="6" w:space="0" w:color="auto"/>
              <w:bottom w:val="nil"/>
              <w:right w:val="single" w:sz="6" w:space="0" w:color="auto"/>
            </w:tcBorders>
            <w:shd w:val="clear" w:color="auto" w:fill="FFFFFF"/>
          </w:tcPr>
          <w:p w14:paraId="2DB8CC9C" w14:textId="77777777" w:rsidR="002655C5" w:rsidRPr="004B4499" w:rsidRDefault="002655C5" w:rsidP="00395568">
            <w:pPr>
              <w:shd w:val="clear" w:color="auto" w:fill="FFFFFF"/>
              <w:ind w:firstLine="5"/>
            </w:pPr>
            <w:r w:rsidRPr="004B4499">
              <w:t>Certain accruing return investments made or acquired before 1 January 1988</w:t>
            </w:r>
          </w:p>
        </w:tc>
        <w:tc>
          <w:tcPr>
            <w:tcW w:w="3226" w:type="dxa"/>
            <w:tcBorders>
              <w:top w:val="nil"/>
              <w:left w:val="single" w:sz="6" w:space="0" w:color="auto"/>
              <w:bottom w:val="nil"/>
              <w:right w:val="single" w:sz="6" w:space="0" w:color="auto"/>
            </w:tcBorders>
            <w:shd w:val="clear" w:color="auto" w:fill="FFFFFF"/>
          </w:tcPr>
          <w:p w14:paraId="258E44D4" w14:textId="77777777" w:rsidR="002655C5" w:rsidRPr="004B4499" w:rsidRDefault="002655C5" w:rsidP="00395568">
            <w:pPr>
              <w:shd w:val="clear" w:color="auto" w:fill="FFFFFF"/>
              <w:ind w:left="14"/>
            </w:pPr>
            <w:r w:rsidRPr="004B4499">
              <w:t>46B</w:t>
            </w:r>
          </w:p>
        </w:tc>
      </w:tr>
      <w:tr w:rsidR="002655C5" w:rsidRPr="001104A4" w14:paraId="7B6E925C" w14:textId="77777777" w:rsidTr="00395568">
        <w:trPr>
          <w:trHeight w:val="20"/>
          <w:jc w:val="center"/>
        </w:trPr>
        <w:tc>
          <w:tcPr>
            <w:tcW w:w="1334" w:type="dxa"/>
            <w:tcBorders>
              <w:top w:val="nil"/>
              <w:left w:val="single" w:sz="6" w:space="0" w:color="auto"/>
              <w:bottom w:val="nil"/>
              <w:right w:val="single" w:sz="6" w:space="0" w:color="auto"/>
            </w:tcBorders>
            <w:shd w:val="clear" w:color="auto" w:fill="FFFFFF"/>
          </w:tcPr>
          <w:p w14:paraId="5A489288" w14:textId="77777777" w:rsidR="002655C5" w:rsidRPr="004B4499" w:rsidRDefault="002655C5" w:rsidP="00395568">
            <w:pPr>
              <w:shd w:val="clear" w:color="auto" w:fill="FFFFFF"/>
              <w:ind w:left="144"/>
            </w:pPr>
            <w:r w:rsidRPr="004B4499">
              <w:t>3.</w:t>
            </w:r>
          </w:p>
        </w:tc>
        <w:tc>
          <w:tcPr>
            <w:tcW w:w="2597" w:type="dxa"/>
            <w:tcBorders>
              <w:top w:val="nil"/>
              <w:left w:val="single" w:sz="6" w:space="0" w:color="auto"/>
              <w:bottom w:val="nil"/>
              <w:right w:val="single" w:sz="6" w:space="0" w:color="auto"/>
            </w:tcBorders>
            <w:shd w:val="clear" w:color="auto" w:fill="FFFFFF"/>
          </w:tcPr>
          <w:p w14:paraId="2D2A544F" w14:textId="77777777" w:rsidR="002655C5" w:rsidRPr="004B4499" w:rsidRDefault="002655C5" w:rsidP="00395568">
            <w:pPr>
              <w:shd w:val="clear" w:color="auto" w:fill="FFFFFF"/>
              <w:ind w:firstLine="5"/>
            </w:pPr>
            <w:r w:rsidRPr="004B4499">
              <w:t>Market-linked investments made or acquired before 9 September 1988</w:t>
            </w:r>
          </w:p>
        </w:tc>
        <w:tc>
          <w:tcPr>
            <w:tcW w:w="3226" w:type="dxa"/>
            <w:tcBorders>
              <w:top w:val="nil"/>
              <w:left w:val="single" w:sz="6" w:space="0" w:color="auto"/>
              <w:bottom w:val="nil"/>
              <w:right w:val="single" w:sz="6" w:space="0" w:color="auto"/>
            </w:tcBorders>
            <w:shd w:val="clear" w:color="auto" w:fill="FFFFFF"/>
          </w:tcPr>
          <w:p w14:paraId="4BF11990" w14:textId="77777777" w:rsidR="002655C5" w:rsidRPr="004B4499" w:rsidRDefault="002655C5" w:rsidP="00395568">
            <w:pPr>
              <w:shd w:val="clear" w:color="auto" w:fill="FFFFFF"/>
              <w:ind w:left="14"/>
            </w:pPr>
            <w:r w:rsidRPr="004B4499">
              <w:t>46J-46L</w:t>
            </w:r>
          </w:p>
        </w:tc>
      </w:tr>
      <w:tr w:rsidR="002655C5" w:rsidRPr="001104A4" w14:paraId="2C834456" w14:textId="77777777" w:rsidTr="00395568">
        <w:trPr>
          <w:trHeight w:val="20"/>
          <w:jc w:val="center"/>
        </w:trPr>
        <w:tc>
          <w:tcPr>
            <w:tcW w:w="1334" w:type="dxa"/>
            <w:tcBorders>
              <w:top w:val="nil"/>
              <w:left w:val="single" w:sz="6" w:space="0" w:color="auto"/>
              <w:bottom w:val="nil"/>
              <w:right w:val="single" w:sz="6" w:space="0" w:color="auto"/>
            </w:tcBorders>
            <w:shd w:val="clear" w:color="auto" w:fill="FFFFFF"/>
          </w:tcPr>
          <w:p w14:paraId="5BF1C696" w14:textId="77777777" w:rsidR="002655C5" w:rsidRPr="004B4499" w:rsidRDefault="002655C5" w:rsidP="00395568">
            <w:pPr>
              <w:shd w:val="clear" w:color="auto" w:fill="FFFFFF"/>
              <w:ind w:left="134"/>
            </w:pPr>
            <w:r w:rsidRPr="004B4499">
              <w:t>4.</w:t>
            </w:r>
          </w:p>
        </w:tc>
        <w:tc>
          <w:tcPr>
            <w:tcW w:w="2597" w:type="dxa"/>
            <w:tcBorders>
              <w:top w:val="nil"/>
              <w:left w:val="single" w:sz="6" w:space="0" w:color="auto"/>
              <w:bottom w:val="nil"/>
              <w:right w:val="single" w:sz="6" w:space="0" w:color="auto"/>
            </w:tcBorders>
            <w:shd w:val="clear" w:color="auto" w:fill="FFFFFF"/>
          </w:tcPr>
          <w:p w14:paraId="655C495F" w14:textId="77777777" w:rsidR="002655C5" w:rsidRPr="004B4499" w:rsidRDefault="002655C5" w:rsidP="00395568">
            <w:pPr>
              <w:shd w:val="clear" w:color="auto" w:fill="FFFFFF"/>
              <w:ind w:firstLine="5"/>
            </w:pPr>
            <w:r w:rsidRPr="004B4499">
              <w:t>Shares and other listed securities (from 20 September 1993)</w:t>
            </w:r>
          </w:p>
        </w:tc>
        <w:tc>
          <w:tcPr>
            <w:tcW w:w="3226" w:type="dxa"/>
            <w:tcBorders>
              <w:top w:val="nil"/>
              <w:left w:val="single" w:sz="6" w:space="0" w:color="auto"/>
              <w:bottom w:val="nil"/>
              <w:right w:val="single" w:sz="6" w:space="0" w:color="auto"/>
            </w:tcBorders>
            <w:shd w:val="clear" w:color="auto" w:fill="FFFFFF"/>
          </w:tcPr>
          <w:p w14:paraId="2077BC65" w14:textId="77777777" w:rsidR="002655C5" w:rsidRPr="004B4499" w:rsidRDefault="002655C5" w:rsidP="00395568">
            <w:pPr>
              <w:shd w:val="clear" w:color="auto" w:fill="FFFFFF"/>
              <w:ind w:left="14"/>
            </w:pPr>
            <w:r w:rsidRPr="004B4499">
              <w:t>46AA-46AG</w:t>
            </w:r>
          </w:p>
        </w:tc>
      </w:tr>
      <w:tr w:rsidR="002655C5" w:rsidRPr="001104A4" w14:paraId="6B822110" w14:textId="77777777" w:rsidTr="00395568">
        <w:trPr>
          <w:trHeight w:val="20"/>
          <w:jc w:val="center"/>
        </w:trPr>
        <w:tc>
          <w:tcPr>
            <w:tcW w:w="1334" w:type="dxa"/>
            <w:tcBorders>
              <w:top w:val="nil"/>
              <w:left w:val="single" w:sz="6" w:space="0" w:color="auto"/>
              <w:bottom w:val="nil"/>
              <w:right w:val="single" w:sz="6" w:space="0" w:color="auto"/>
            </w:tcBorders>
            <w:shd w:val="clear" w:color="auto" w:fill="FFFFFF"/>
          </w:tcPr>
          <w:p w14:paraId="42E16252" w14:textId="77777777" w:rsidR="002655C5" w:rsidRPr="004B4499" w:rsidRDefault="002655C5" w:rsidP="00395568">
            <w:pPr>
              <w:shd w:val="clear" w:color="auto" w:fill="FFFFFF"/>
              <w:ind w:left="144"/>
            </w:pPr>
            <w:r w:rsidRPr="004B4499">
              <w:t>5.</w:t>
            </w:r>
          </w:p>
        </w:tc>
        <w:tc>
          <w:tcPr>
            <w:tcW w:w="2597" w:type="dxa"/>
            <w:tcBorders>
              <w:top w:val="nil"/>
              <w:left w:val="single" w:sz="6" w:space="0" w:color="auto"/>
              <w:bottom w:val="nil"/>
              <w:right w:val="single" w:sz="6" w:space="0" w:color="auto"/>
            </w:tcBorders>
            <w:shd w:val="clear" w:color="auto" w:fill="FFFFFF"/>
          </w:tcPr>
          <w:p w14:paraId="5B85BDC7" w14:textId="77777777" w:rsidR="002655C5" w:rsidRPr="004B4499" w:rsidRDefault="002655C5" w:rsidP="00395568">
            <w:pPr>
              <w:shd w:val="clear" w:color="auto" w:fill="FFFFFF"/>
              <w:ind w:firstLine="5"/>
            </w:pPr>
            <w:r w:rsidRPr="004B4499">
              <w:t>Superannuation fund investments before pension age</w:t>
            </w:r>
          </w:p>
        </w:tc>
        <w:tc>
          <w:tcPr>
            <w:tcW w:w="3226" w:type="dxa"/>
            <w:tcBorders>
              <w:top w:val="nil"/>
              <w:left w:val="single" w:sz="6" w:space="0" w:color="auto"/>
              <w:bottom w:val="nil"/>
              <w:right w:val="single" w:sz="6" w:space="0" w:color="auto"/>
            </w:tcBorders>
            <w:shd w:val="clear" w:color="auto" w:fill="FFFFFF"/>
          </w:tcPr>
          <w:p w14:paraId="34CE5AE7" w14:textId="77777777" w:rsidR="002655C5" w:rsidRPr="004B4499" w:rsidRDefault="002655C5" w:rsidP="00395568">
            <w:pPr>
              <w:shd w:val="clear" w:color="auto" w:fill="FFFFFF"/>
              <w:ind w:left="14"/>
            </w:pPr>
            <w:r w:rsidRPr="004B4499">
              <w:t>46SA</w:t>
            </w:r>
          </w:p>
        </w:tc>
      </w:tr>
      <w:tr w:rsidR="002655C5" w:rsidRPr="001104A4" w14:paraId="695390ED" w14:textId="77777777" w:rsidTr="00395568">
        <w:trPr>
          <w:trHeight w:val="20"/>
          <w:jc w:val="center"/>
        </w:trPr>
        <w:tc>
          <w:tcPr>
            <w:tcW w:w="1334" w:type="dxa"/>
            <w:tcBorders>
              <w:top w:val="nil"/>
              <w:left w:val="single" w:sz="6" w:space="0" w:color="auto"/>
              <w:bottom w:val="nil"/>
              <w:right w:val="single" w:sz="6" w:space="0" w:color="auto"/>
            </w:tcBorders>
            <w:shd w:val="clear" w:color="auto" w:fill="FFFFFF"/>
          </w:tcPr>
          <w:p w14:paraId="7A3B5826" w14:textId="77777777" w:rsidR="002655C5" w:rsidRPr="004B4499" w:rsidRDefault="002655C5" w:rsidP="00395568">
            <w:pPr>
              <w:shd w:val="clear" w:color="auto" w:fill="FFFFFF"/>
              <w:ind w:left="139"/>
            </w:pPr>
            <w:r w:rsidRPr="004B4499">
              <w:t>6.</w:t>
            </w:r>
          </w:p>
        </w:tc>
        <w:tc>
          <w:tcPr>
            <w:tcW w:w="2597" w:type="dxa"/>
            <w:tcBorders>
              <w:top w:val="nil"/>
              <w:left w:val="single" w:sz="6" w:space="0" w:color="auto"/>
              <w:bottom w:val="nil"/>
              <w:right w:val="single" w:sz="6" w:space="0" w:color="auto"/>
            </w:tcBorders>
            <w:shd w:val="clear" w:color="auto" w:fill="FFFFFF"/>
          </w:tcPr>
          <w:p w14:paraId="51B19507" w14:textId="77777777" w:rsidR="002655C5" w:rsidRPr="004B4499" w:rsidRDefault="002655C5" w:rsidP="00395568">
            <w:pPr>
              <w:shd w:val="clear" w:color="auto" w:fill="FFFFFF"/>
            </w:pPr>
            <w:r w:rsidRPr="004B4499">
              <w:t>Immediate annuities</w:t>
            </w:r>
          </w:p>
        </w:tc>
        <w:tc>
          <w:tcPr>
            <w:tcW w:w="3226" w:type="dxa"/>
            <w:tcBorders>
              <w:top w:val="nil"/>
              <w:left w:val="single" w:sz="6" w:space="0" w:color="auto"/>
              <w:bottom w:val="nil"/>
              <w:right w:val="single" w:sz="6" w:space="0" w:color="auto"/>
            </w:tcBorders>
            <w:shd w:val="clear" w:color="auto" w:fill="FFFFFF"/>
          </w:tcPr>
          <w:p w14:paraId="24AF04B0" w14:textId="77777777" w:rsidR="002655C5" w:rsidRPr="004B4499" w:rsidRDefault="002655C5" w:rsidP="00395568">
            <w:pPr>
              <w:shd w:val="clear" w:color="auto" w:fill="FFFFFF"/>
              <w:ind w:left="14"/>
            </w:pPr>
            <w:r w:rsidRPr="004B4499">
              <w:t>46T</w:t>
            </w:r>
          </w:p>
        </w:tc>
      </w:tr>
      <w:tr w:rsidR="002655C5" w:rsidRPr="001104A4" w14:paraId="150C5A1B" w14:textId="77777777" w:rsidTr="00395568">
        <w:trPr>
          <w:trHeight w:val="20"/>
          <w:jc w:val="center"/>
        </w:trPr>
        <w:tc>
          <w:tcPr>
            <w:tcW w:w="1334" w:type="dxa"/>
            <w:tcBorders>
              <w:top w:val="nil"/>
              <w:left w:val="single" w:sz="6" w:space="0" w:color="auto"/>
              <w:bottom w:val="single" w:sz="6" w:space="0" w:color="auto"/>
              <w:right w:val="single" w:sz="6" w:space="0" w:color="auto"/>
            </w:tcBorders>
            <w:shd w:val="clear" w:color="auto" w:fill="FFFFFF"/>
          </w:tcPr>
          <w:p w14:paraId="45EBCEC1" w14:textId="77777777" w:rsidR="002655C5" w:rsidRPr="004B4499" w:rsidRDefault="002655C5" w:rsidP="00395568">
            <w:pPr>
              <w:shd w:val="clear" w:color="auto" w:fill="FFFFFF"/>
              <w:ind w:left="144"/>
            </w:pPr>
            <w:r w:rsidRPr="004B4499">
              <w:t>7.</w:t>
            </w:r>
          </w:p>
        </w:tc>
        <w:tc>
          <w:tcPr>
            <w:tcW w:w="2597" w:type="dxa"/>
            <w:tcBorders>
              <w:top w:val="nil"/>
              <w:left w:val="single" w:sz="6" w:space="0" w:color="auto"/>
              <w:bottom w:val="single" w:sz="6" w:space="0" w:color="auto"/>
              <w:right w:val="single" w:sz="6" w:space="0" w:color="auto"/>
            </w:tcBorders>
            <w:shd w:val="clear" w:color="auto" w:fill="FFFFFF"/>
          </w:tcPr>
          <w:p w14:paraId="0267A938" w14:textId="77777777" w:rsidR="002655C5" w:rsidRPr="004B4499" w:rsidRDefault="002655C5" w:rsidP="00395568">
            <w:pPr>
              <w:shd w:val="clear" w:color="auto" w:fill="FFFFFF"/>
            </w:pPr>
            <w:r w:rsidRPr="004B4499">
              <w:t>Superannuation pensions</w:t>
            </w:r>
          </w:p>
        </w:tc>
        <w:tc>
          <w:tcPr>
            <w:tcW w:w="3226" w:type="dxa"/>
            <w:tcBorders>
              <w:top w:val="nil"/>
              <w:left w:val="single" w:sz="6" w:space="0" w:color="auto"/>
              <w:bottom w:val="single" w:sz="6" w:space="0" w:color="auto"/>
              <w:right w:val="single" w:sz="6" w:space="0" w:color="auto"/>
            </w:tcBorders>
            <w:shd w:val="clear" w:color="auto" w:fill="FFFFFF"/>
          </w:tcPr>
          <w:p w14:paraId="5DD37A6C" w14:textId="77777777" w:rsidR="002655C5" w:rsidRPr="004B4499" w:rsidRDefault="002655C5" w:rsidP="00395568">
            <w:pPr>
              <w:shd w:val="clear" w:color="auto" w:fill="FFFFFF"/>
              <w:ind w:left="14"/>
            </w:pPr>
            <w:r w:rsidRPr="004B4499">
              <w:t>46U</w:t>
            </w:r>
          </w:p>
        </w:tc>
      </w:tr>
    </w:tbl>
    <w:p w14:paraId="15E97243" w14:textId="77777777" w:rsidR="002655C5" w:rsidRPr="001104A4" w:rsidRDefault="002655C5" w:rsidP="009D75A4">
      <w:pPr>
        <w:shd w:val="clear" w:color="auto" w:fill="FFFFFF"/>
        <w:spacing w:before="120"/>
        <w:ind w:left="14" w:firstLine="341"/>
        <w:rPr>
          <w:sz w:val="22"/>
          <w:szCs w:val="24"/>
        </w:rPr>
      </w:pPr>
      <w:r w:rsidRPr="001104A4">
        <w:rPr>
          <w:sz w:val="22"/>
          <w:szCs w:val="24"/>
        </w:rPr>
        <w:t>“(2) If the person’s ordinary income is not covered by any of the other Subdivisions, it may be covered by section 46A below.”.</w:t>
      </w:r>
    </w:p>
    <w:p w14:paraId="37D12D83" w14:textId="77777777" w:rsidR="002655C5" w:rsidRPr="001104A4" w:rsidRDefault="002655C5" w:rsidP="009D75A4">
      <w:pPr>
        <w:shd w:val="clear" w:color="auto" w:fill="FFFFFF"/>
        <w:spacing w:before="120"/>
        <w:ind w:left="14"/>
        <w:rPr>
          <w:sz w:val="22"/>
          <w:szCs w:val="24"/>
        </w:rPr>
      </w:pPr>
      <w:r w:rsidRPr="001104A4">
        <w:rPr>
          <w:b/>
          <w:bCs/>
          <w:sz w:val="22"/>
          <w:szCs w:val="24"/>
        </w:rPr>
        <w:t>Insertion of new Subdivision</w:t>
      </w:r>
    </w:p>
    <w:p w14:paraId="6ECBC4C4" w14:textId="77777777" w:rsidR="002655C5" w:rsidRPr="001104A4" w:rsidRDefault="002655C5" w:rsidP="009D75A4">
      <w:pPr>
        <w:shd w:val="clear" w:color="auto" w:fill="FFFFFF"/>
        <w:spacing w:before="120"/>
        <w:ind w:left="14" w:firstLine="331"/>
        <w:rPr>
          <w:sz w:val="22"/>
          <w:szCs w:val="24"/>
        </w:rPr>
      </w:pPr>
      <w:r w:rsidRPr="001104A4">
        <w:rPr>
          <w:b/>
          <w:bCs/>
          <w:sz w:val="22"/>
          <w:szCs w:val="24"/>
        </w:rPr>
        <w:t xml:space="preserve">30. </w:t>
      </w:r>
      <w:r w:rsidRPr="001104A4">
        <w:rPr>
          <w:sz w:val="22"/>
          <w:szCs w:val="24"/>
        </w:rPr>
        <w:t>After Subdivision A of Division 8 of Part III of the Principal Act the following Subdivision is inserted:</w:t>
      </w:r>
    </w:p>
    <w:p w14:paraId="1A488CAA" w14:textId="4E8AE5C4" w:rsidR="002655C5" w:rsidRPr="001104A4" w:rsidRDefault="002655C5" w:rsidP="009D75A4">
      <w:pPr>
        <w:shd w:val="clear" w:color="auto" w:fill="FFFFFF"/>
        <w:spacing w:before="120"/>
        <w:jc w:val="center"/>
        <w:rPr>
          <w:sz w:val="22"/>
          <w:szCs w:val="24"/>
        </w:rPr>
      </w:pPr>
      <w:r w:rsidRPr="004B4499">
        <w:rPr>
          <w:bCs/>
          <w:iCs/>
          <w:sz w:val="22"/>
          <w:szCs w:val="24"/>
        </w:rPr>
        <w:t>“</w:t>
      </w:r>
      <w:r w:rsidRPr="001104A4">
        <w:rPr>
          <w:b/>
          <w:bCs/>
          <w:i/>
          <w:iCs/>
          <w:sz w:val="22"/>
          <w:szCs w:val="24"/>
        </w:rPr>
        <w:t>Subdivision AA</w:t>
      </w:r>
      <w:r w:rsidRPr="001104A4">
        <w:rPr>
          <w:rFonts w:eastAsia="Times New Roman"/>
          <w:sz w:val="22"/>
          <w:szCs w:val="24"/>
        </w:rPr>
        <w:t>—</w:t>
      </w:r>
      <w:r w:rsidRPr="001104A4">
        <w:rPr>
          <w:rFonts w:eastAsia="Times New Roman"/>
          <w:b/>
          <w:bCs/>
          <w:i/>
          <w:iCs/>
          <w:sz w:val="22"/>
          <w:szCs w:val="24"/>
        </w:rPr>
        <w:t>Managed investments</w:t>
      </w:r>
    </w:p>
    <w:p w14:paraId="6C491A2A" w14:textId="77777777" w:rsidR="002655C5" w:rsidRPr="001104A4" w:rsidRDefault="002655C5" w:rsidP="009D75A4">
      <w:pPr>
        <w:shd w:val="clear" w:color="auto" w:fill="FFFFFF"/>
        <w:spacing w:before="120"/>
        <w:ind w:left="14"/>
        <w:rPr>
          <w:sz w:val="22"/>
          <w:szCs w:val="24"/>
        </w:rPr>
      </w:pPr>
      <w:r w:rsidRPr="001104A4">
        <w:rPr>
          <w:b/>
          <w:bCs/>
          <w:sz w:val="22"/>
          <w:szCs w:val="24"/>
        </w:rPr>
        <w:t>Investments to which this Subdivision applies</w:t>
      </w:r>
    </w:p>
    <w:p w14:paraId="4B7DB73E" w14:textId="77777777" w:rsidR="002655C5" w:rsidRPr="001104A4" w:rsidRDefault="002655C5" w:rsidP="009D75A4">
      <w:pPr>
        <w:shd w:val="clear" w:color="auto" w:fill="FFFFFF"/>
        <w:spacing w:before="120"/>
        <w:ind w:left="14" w:firstLine="341"/>
        <w:rPr>
          <w:sz w:val="22"/>
          <w:szCs w:val="24"/>
        </w:rPr>
      </w:pPr>
      <w:r w:rsidRPr="001104A4">
        <w:rPr>
          <w:sz w:val="22"/>
          <w:szCs w:val="24"/>
        </w:rPr>
        <w:t>“46AA. This Subdivision applies to an investment that is a managed investment unless it is:</w:t>
      </w:r>
    </w:p>
    <w:p w14:paraId="30EB9446" w14:textId="77777777" w:rsidR="002655C5" w:rsidRPr="001104A4" w:rsidRDefault="002655C5" w:rsidP="009D75A4">
      <w:pPr>
        <w:shd w:val="clear" w:color="auto" w:fill="FFFFFF"/>
        <w:tabs>
          <w:tab w:val="left" w:pos="782"/>
        </w:tabs>
        <w:spacing w:before="120"/>
        <w:ind w:left="389"/>
        <w:rPr>
          <w:sz w:val="22"/>
          <w:szCs w:val="24"/>
        </w:rPr>
      </w:pPr>
      <w:r w:rsidRPr="001104A4">
        <w:rPr>
          <w:sz w:val="22"/>
          <w:szCs w:val="24"/>
        </w:rPr>
        <w:t>(a)</w:t>
      </w:r>
      <w:r w:rsidRPr="001104A4">
        <w:rPr>
          <w:sz w:val="22"/>
          <w:szCs w:val="24"/>
        </w:rPr>
        <w:tab/>
        <w:t>an accruing return investment that:</w:t>
      </w:r>
    </w:p>
    <w:p w14:paraId="58A41799" w14:textId="77777777" w:rsidR="002655C5" w:rsidRPr="001104A4" w:rsidRDefault="002655C5" w:rsidP="009D75A4">
      <w:pPr>
        <w:shd w:val="clear" w:color="auto" w:fill="FFFFFF"/>
        <w:spacing w:before="120"/>
        <w:ind w:left="1032"/>
        <w:rPr>
          <w:sz w:val="22"/>
          <w:szCs w:val="24"/>
        </w:rPr>
      </w:pPr>
      <w:r w:rsidRPr="001104A4">
        <w:rPr>
          <w:sz w:val="22"/>
          <w:szCs w:val="24"/>
        </w:rPr>
        <w:t>(</w:t>
      </w:r>
      <w:proofErr w:type="spellStart"/>
      <w:r w:rsidRPr="001104A4">
        <w:rPr>
          <w:sz w:val="22"/>
          <w:szCs w:val="24"/>
        </w:rPr>
        <w:t>i</w:t>
      </w:r>
      <w:proofErr w:type="spellEnd"/>
      <w:r w:rsidRPr="001104A4">
        <w:rPr>
          <w:sz w:val="22"/>
          <w:szCs w:val="24"/>
        </w:rPr>
        <w:t>) was made or acquired before 1 January 1988; and</w:t>
      </w:r>
    </w:p>
    <w:p w14:paraId="2A2A1E14" w14:textId="77777777" w:rsidR="002655C5" w:rsidRPr="001104A4" w:rsidRDefault="002655C5" w:rsidP="009D75A4">
      <w:pPr>
        <w:shd w:val="clear" w:color="auto" w:fill="FFFFFF"/>
        <w:spacing w:before="120"/>
        <w:ind w:left="1032"/>
        <w:rPr>
          <w:sz w:val="22"/>
          <w:szCs w:val="24"/>
        </w:rPr>
      </w:pPr>
      <w:r w:rsidRPr="001104A4">
        <w:rPr>
          <w:sz w:val="22"/>
          <w:szCs w:val="24"/>
        </w:rPr>
        <w:t>(ii) is covered by section 46B; or</w:t>
      </w:r>
    </w:p>
    <w:p w14:paraId="2CD0A269" w14:textId="77777777" w:rsidR="002655C5" w:rsidRPr="00CE5CE0" w:rsidRDefault="002655C5" w:rsidP="009D75A4">
      <w:pPr>
        <w:shd w:val="clear" w:color="auto" w:fill="FFFFFF"/>
        <w:spacing w:before="120"/>
        <w:ind w:left="840"/>
        <w:rPr>
          <w:szCs w:val="24"/>
        </w:rPr>
      </w:pPr>
      <w:r w:rsidRPr="00CE5CE0">
        <w:rPr>
          <w:szCs w:val="24"/>
        </w:rPr>
        <w:t>Note: for ‘accruing return investment’ see subsection 5J(1).</w:t>
      </w:r>
    </w:p>
    <w:p w14:paraId="5AF35203" w14:textId="77777777" w:rsidR="002655C5" w:rsidRPr="001104A4" w:rsidRDefault="002655C5" w:rsidP="009D75A4">
      <w:pPr>
        <w:shd w:val="clear" w:color="auto" w:fill="FFFFFF"/>
        <w:tabs>
          <w:tab w:val="left" w:pos="782"/>
        </w:tabs>
        <w:spacing w:before="120"/>
        <w:ind w:left="782" w:hanging="394"/>
        <w:rPr>
          <w:sz w:val="22"/>
          <w:szCs w:val="24"/>
        </w:rPr>
      </w:pPr>
      <w:r w:rsidRPr="001104A4">
        <w:rPr>
          <w:sz w:val="22"/>
          <w:szCs w:val="24"/>
        </w:rPr>
        <w:t>(b)</w:t>
      </w:r>
      <w:r w:rsidRPr="001104A4">
        <w:rPr>
          <w:sz w:val="22"/>
          <w:szCs w:val="24"/>
        </w:rPr>
        <w:tab/>
        <w:t>a market-linked investment that was made or acquired before</w:t>
      </w:r>
      <w:r w:rsidR="001104A4">
        <w:rPr>
          <w:sz w:val="22"/>
          <w:szCs w:val="24"/>
        </w:rPr>
        <w:t xml:space="preserve"> </w:t>
      </w:r>
      <w:r w:rsidRPr="001104A4">
        <w:rPr>
          <w:sz w:val="22"/>
          <w:szCs w:val="24"/>
        </w:rPr>
        <w:t>9 September 1988.</w:t>
      </w:r>
    </w:p>
    <w:p w14:paraId="439E1BF3" w14:textId="77777777" w:rsidR="002655C5" w:rsidRPr="001104A4" w:rsidRDefault="002655C5" w:rsidP="009D75A4">
      <w:pPr>
        <w:shd w:val="clear" w:color="auto" w:fill="FFFFFF"/>
        <w:tabs>
          <w:tab w:val="left" w:pos="782"/>
        </w:tabs>
        <w:spacing w:before="120"/>
        <w:ind w:left="782" w:hanging="394"/>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23A31178" w14:textId="77777777" w:rsidR="002655C5" w:rsidRPr="00CE5CE0" w:rsidRDefault="002655C5" w:rsidP="009D75A4">
      <w:pPr>
        <w:shd w:val="clear" w:color="auto" w:fill="FFFFFF"/>
        <w:spacing w:before="120"/>
        <w:ind w:left="845"/>
        <w:rPr>
          <w:szCs w:val="24"/>
        </w:rPr>
      </w:pPr>
      <w:r w:rsidRPr="00CE5CE0">
        <w:rPr>
          <w:szCs w:val="24"/>
        </w:rPr>
        <w:lastRenderedPageBreak/>
        <w:t>Note 1: for ‘market-linked investment’ see subsection 5J(1).</w:t>
      </w:r>
    </w:p>
    <w:p w14:paraId="41E1FA6A" w14:textId="344F276B" w:rsidR="002655C5" w:rsidRPr="00CE5CE0" w:rsidRDefault="002655C5" w:rsidP="004B4499">
      <w:pPr>
        <w:shd w:val="clear" w:color="auto" w:fill="FFFFFF"/>
        <w:ind w:left="1498" w:hanging="653"/>
        <w:rPr>
          <w:szCs w:val="24"/>
        </w:rPr>
      </w:pPr>
      <w:r w:rsidRPr="00CE5CE0">
        <w:rPr>
          <w:szCs w:val="24"/>
        </w:rPr>
        <w:t>Note 2: for the treatment of these market-linked investments see sections 46J and 46K.</w:t>
      </w:r>
    </w:p>
    <w:p w14:paraId="15509BD6" w14:textId="77777777" w:rsidR="002655C5" w:rsidRPr="001104A4" w:rsidRDefault="002655C5" w:rsidP="009D75A4">
      <w:pPr>
        <w:shd w:val="clear" w:color="auto" w:fill="FFFFFF"/>
        <w:spacing w:before="120"/>
        <w:ind w:left="5"/>
        <w:rPr>
          <w:sz w:val="22"/>
          <w:szCs w:val="24"/>
        </w:rPr>
      </w:pPr>
      <w:r w:rsidRPr="001104A4">
        <w:rPr>
          <w:b/>
          <w:bCs/>
          <w:sz w:val="22"/>
          <w:szCs w:val="24"/>
        </w:rPr>
        <w:t>How investment returns are taken into account in working out pension rates</w:t>
      </w:r>
    </w:p>
    <w:p w14:paraId="507726B9" w14:textId="77777777" w:rsidR="002655C5" w:rsidRPr="001104A4" w:rsidRDefault="002655C5" w:rsidP="009D75A4">
      <w:pPr>
        <w:shd w:val="clear" w:color="auto" w:fill="FFFFFF"/>
        <w:spacing w:before="120"/>
        <w:ind w:left="350"/>
        <w:rPr>
          <w:sz w:val="22"/>
          <w:szCs w:val="24"/>
        </w:rPr>
      </w:pPr>
      <w:r w:rsidRPr="001104A4">
        <w:rPr>
          <w:sz w:val="22"/>
          <w:szCs w:val="24"/>
        </w:rPr>
        <w:t>“46AB. If:</w:t>
      </w:r>
    </w:p>
    <w:p w14:paraId="06157A13" w14:textId="77777777" w:rsidR="002655C5" w:rsidRPr="001104A4" w:rsidRDefault="002655C5" w:rsidP="009D75A4">
      <w:pPr>
        <w:numPr>
          <w:ilvl w:val="0"/>
          <w:numId w:val="20"/>
        </w:numPr>
        <w:shd w:val="clear" w:color="auto" w:fill="FFFFFF"/>
        <w:tabs>
          <w:tab w:val="left" w:pos="787"/>
        </w:tabs>
        <w:spacing w:before="120"/>
        <w:ind w:left="394"/>
        <w:rPr>
          <w:sz w:val="22"/>
          <w:szCs w:val="24"/>
        </w:rPr>
      </w:pPr>
      <w:r w:rsidRPr="001104A4">
        <w:rPr>
          <w:sz w:val="22"/>
          <w:szCs w:val="24"/>
        </w:rPr>
        <w:t>a person has an investment; and</w:t>
      </w:r>
    </w:p>
    <w:p w14:paraId="00F8EFD7" w14:textId="77777777" w:rsidR="002655C5" w:rsidRPr="001104A4" w:rsidRDefault="002655C5" w:rsidP="009D75A4">
      <w:pPr>
        <w:numPr>
          <w:ilvl w:val="0"/>
          <w:numId w:val="20"/>
        </w:numPr>
        <w:shd w:val="clear" w:color="auto" w:fill="FFFFFF"/>
        <w:tabs>
          <w:tab w:val="left" w:pos="787"/>
        </w:tabs>
        <w:spacing w:before="120"/>
        <w:ind w:left="394"/>
        <w:rPr>
          <w:sz w:val="22"/>
          <w:szCs w:val="24"/>
        </w:rPr>
      </w:pPr>
      <w:r w:rsidRPr="001104A4">
        <w:rPr>
          <w:sz w:val="22"/>
          <w:szCs w:val="24"/>
        </w:rPr>
        <w:t>this Subdivision applies to the investment; and</w:t>
      </w:r>
    </w:p>
    <w:p w14:paraId="6915C2C6" w14:textId="77777777" w:rsidR="002655C5" w:rsidRPr="001104A4" w:rsidRDefault="002655C5" w:rsidP="009D75A4">
      <w:pPr>
        <w:numPr>
          <w:ilvl w:val="0"/>
          <w:numId w:val="21"/>
        </w:numPr>
        <w:shd w:val="clear" w:color="auto" w:fill="FFFFFF"/>
        <w:tabs>
          <w:tab w:val="left" w:pos="787"/>
        </w:tabs>
        <w:spacing w:before="120"/>
        <w:ind w:left="787" w:hanging="394"/>
        <w:jc w:val="both"/>
        <w:rPr>
          <w:sz w:val="22"/>
          <w:szCs w:val="24"/>
        </w:rPr>
      </w:pPr>
      <w:r w:rsidRPr="001104A4">
        <w:rPr>
          <w:sz w:val="22"/>
          <w:szCs w:val="24"/>
        </w:rPr>
        <w:t>based on its performance over the preceding 12 months, the investment product to which that investment belongs has shown a return;</w:t>
      </w:r>
    </w:p>
    <w:p w14:paraId="02DE2490" w14:textId="77777777" w:rsidR="002655C5" w:rsidRPr="00AD7917" w:rsidRDefault="002655C5" w:rsidP="009D75A4">
      <w:pPr>
        <w:shd w:val="clear" w:color="auto" w:fill="FFFFFF"/>
        <w:spacing w:before="120"/>
        <w:ind w:left="850"/>
        <w:rPr>
          <w:szCs w:val="24"/>
        </w:rPr>
      </w:pPr>
      <w:r w:rsidRPr="00AD7917">
        <w:rPr>
          <w:szCs w:val="24"/>
        </w:rPr>
        <w:t>Note: for return on an investment product see section 46AD.</w:t>
      </w:r>
    </w:p>
    <w:p w14:paraId="1F2D6635" w14:textId="77777777" w:rsidR="002655C5" w:rsidRPr="001104A4" w:rsidRDefault="002655C5" w:rsidP="009D75A4">
      <w:pPr>
        <w:shd w:val="clear" w:color="auto" w:fill="FFFFFF"/>
        <w:spacing w:before="120"/>
        <w:jc w:val="both"/>
        <w:rPr>
          <w:sz w:val="22"/>
          <w:szCs w:val="24"/>
        </w:rPr>
      </w:pPr>
      <w:r w:rsidRPr="001104A4">
        <w:rPr>
          <w:sz w:val="22"/>
          <w:szCs w:val="24"/>
        </w:rPr>
        <w:t>the person’s ordinary income on a yearly basis is taken to be increased by:</w:t>
      </w:r>
    </w:p>
    <w:p w14:paraId="2BB6B415" w14:textId="77777777" w:rsidR="002655C5" w:rsidRPr="001104A4" w:rsidRDefault="002655C5" w:rsidP="009D75A4">
      <w:pPr>
        <w:shd w:val="clear" w:color="auto" w:fill="FFFFFF"/>
        <w:spacing w:before="120"/>
        <w:ind w:left="288"/>
        <w:rPr>
          <w:sz w:val="22"/>
          <w:szCs w:val="24"/>
        </w:rPr>
      </w:pPr>
      <w:r w:rsidRPr="001104A4">
        <w:rPr>
          <w:b/>
          <w:bCs/>
          <w:sz w:val="22"/>
          <w:szCs w:val="24"/>
        </w:rPr>
        <w:t xml:space="preserve">value of investment </w:t>
      </w:r>
      <w:r w:rsidRPr="001104A4">
        <w:rPr>
          <w:rFonts w:eastAsia="Times New Roman"/>
          <w:b/>
          <w:bCs/>
          <w:noProof/>
          <w:sz w:val="22"/>
          <w:szCs w:val="24"/>
        </w:rPr>
        <w:t>×</w:t>
      </w:r>
      <w:r w:rsidRPr="001104A4">
        <w:rPr>
          <w:rFonts w:eastAsia="Times New Roman"/>
          <w:b/>
          <w:bCs/>
          <w:sz w:val="22"/>
          <w:szCs w:val="24"/>
        </w:rPr>
        <w:t xml:space="preserve"> </w:t>
      </w:r>
      <w:proofErr w:type="spellStart"/>
      <w:r w:rsidRPr="001104A4">
        <w:rPr>
          <w:rFonts w:eastAsia="Times New Roman"/>
          <w:b/>
          <w:bCs/>
          <w:sz w:val="22"/>
          <w:szCs w:val="24"/>
        </w:rPr>
        <w:t>annualised</w:t>
      </w:r>
      <w:proofErr w:type="spellEnd"/>
      <w:r w:rsidRPr="001104A4">
        <w:rPr>
          <w:rFonts w:eastAsia="Times New Roman"/>
          <w:b/>
          <w:bCs/>
          <w:sz w:val="22"/>
          <w:szCs w:val="24"/>
        </w:rPr>
        <w:t xml:space="preserve"> rate of return on investment product</w:t>
      </w:r>
    </w:p>
    <w:p w14:paraId="1B275648" w14:textId="77777777" w:rsidR="002655C5" w:rsidRPr="001104A4" w:rsidRDefault="002655C5" w:rsidP="009D75A4">
      <w:pPr>
        <w:shd w:val="clear" w:color="auto" w:fill="FFFFFF"/>
        <w:spacing w:before="120"/>
        <w:ind w:left="5"/>
        <w:rPr>
          <w:sz w:val="22"/>
          <w:szCs w:val="24"/>
        </w:rPr>
      </w:pPr>
      <w:r w:rsidRPr="001104A4">
        <w:rPr>
          <w:sz w:val="22"/>
          <w:szCs w:val="24"/>
        </w:rPr>
        <w:t>where:</w:t>
      </w:r>
    </w:p>
    <w:p w14:paraId="4F25DB07" w14:textId="77777777" w:rsidR="002655C5" w:rsidRPr="001104A4" w:rsidRDefault="002655C5" w:rsidP="009D75A4">
      <w:pPr>
        <w:shd w:val="clear" w:color="auto" w:fill="FFFFFF"/>
        <w:spacing w:before="120"/>
        <w:ind w:left="5"/>
        <w:rPr>
          <w:sz w:val="22"/>
          <w:szCs w:val="24"/>
        </w:rPr>
      </w:pPr>
      <w:r w:rsidRPr="001104A4">
        <w:rPr>
          <w:b/>
          <w:bCs/>
          <w:sz w:val="22"/>
          <w:szCs w:val="24"/>
        </w:rPr>
        <w:t xml:space="preserve">‘value of investment’ </w:t>
      </w:r>
      <w:r w:rsidRPr="001104A4">
        <w:rPr>
          <w:sz w:val="22"/>
          <w:szCs w:val="24"/>
        </w:rPr>
        <w:t>is the value of the person’s investment;</w:t>
      </w:r>
    </w:p>
    <w:p w14:paraId="7A507155" w14:textId="77777777" w:rsidR="002655C5" w:rsidRPr="001104A4" w:rsidRDefault="002655C5" w:rsidP="009D75A4">
      <w:pPr>
        <w:shd w:val="clear" w:color="auto" w:fill="FFFFFF"/>
        <w:spacing w:before="120"/>
        <w:ind w:left="5"/>
        <w:rPr>
          <w:sz w:val="22"/>
          <w:szCs w:val="24"/>
        </w:rPr>
      </w:pPr>
      <w:r w:rsidRPr="001104A4">
        <w:rPr>
          <w:b/>
          <w:bCs/>
          <w:sz w:val="22"/>
          <w:szCs w:val="24"/>
        </w:rPr>
        <w:t>‘</w:t>
      </w:r>
      <w:proofErr w:type="spellStart"/>
      <w:r w:rsidRPr="001104A4">
        <w:rPr>
          <w:b/>
          <w:bCs/>
          <w:sz w:val="22"/>
          <w:szCs w:val="24"/>
        </w:rPr>
        <w:t>annualised</w:t>
      </w:r>
      <w:proofErr w:type="spellEnd"/>
      <w:r w:rsidRPr="001104A4">
        <w:rPr>
          <w:b/>
          <w:bCs/>
          <w:sz w:val="22"/>
          <w:szCs w:val="24"/>
        </w:rPr>
        <w:t xml:space="preserve"> rate of return on investment product’ </w:t>
      </w:r>
      <w:r w:rsidRPr="001104A4">
        <w:rPr>
          <w:sz w:val="22"/>
          <w:szCs w:val="24"/>
        </w:rPr>
        <w:t xml:space="preserve">is the </w:t>
      </w:r>
      <w:proofErr w:type="spellStart"/>
      <w:r w:rsidRPr="001104A4">
        <w:rPr>
          <w:sz w:val="22"/>
          <w:szCs w:val="24"/>
        </w:rPr>
        <w:t>annualised</w:t>
      </w:r>
      <w:proofErr w:type="spellEnd"/>
      <w:r w:rsidRPr="001104A4">
        <w:rPr>
          <w:sz w:val="22"/>
          <w:szCs w:val="24"/>
        </w:rPr>
        <w:t xml:space="preserve"> rate of return on the investment product based on its performance over that 12 months.</w:t>
      </w:r>
    </w:p>
    <w:p w14:paraId="7B18C941" w14:textId="77777777" w:rsidR="002655C5" w:rsidRPr="00CE5CE0" w:rsidRDefault="002655C5" w:rsidP="009D75A4">
      <w:pPr>
        <w:shd w:val="clear" w:color="auto" w:fill="FFFFFF"/>
        <w:spacing w:before="120"/>
        <w:ind w:left="10"/>
        <w:rPr>
          <w:szCs w:val="24"/>
        </w:rPr>
      </w:pPr>
      <w:r w:rsidRPr="00CE5CE0">
        <w:rPr>
          <w:szCs w:val="24"/>
        </w:rPr>
        <w:t>Note 1: for ‘</w:t>
      </w:r>
      <w:proofErr w:type="spellStart"/>
      <w:r w:rsidRPr="00CE5CE0">
        <w:rPr>
          <w:szCs w:val="24"/>
        </w:rPr>
        <w:t>annualised</w:t>
      </w:r>
      <w:proofErr w:type="spellEnd"/>
      <w:r w:rsidRPr="00CE5CE0">
        <w:rPr>
          <w:szCs w:val="24"/>
        </w:rPr>
        <w:t xml:space="preserve"> rate of return’ on the investment product see section 46AE below.</w:t>
      </w:r>
    </w:p>
    <w:p w14:paraId="00EDBABA" w14:textId="238E40EE" w:rsidR="002655C5" w:rsidRPr="00CE5CE0" w:rsidRDefault="002655C5" w:rsidP="004B4499">
      <w:pPr>
        <w:shd w:val="clear" w:color="auto" w:fill="FFFFFF"/>
        <w:ind w:left="643" w:hanging="634"/>
        <w:rPr>
          <w:szCs w:val="24"/>
        </w:rPr>
      </w:pPr>
      <w:r w:rsidRPr="00CE5CE0">
        <w:rPr>
          <w:szCs w:val="24"/>
        </w:rPr>
        <w:t>Note 2: actual receipts from the investment are not treated as ordinary income (see section 46AG below).</w:t>
      </w:r>
    </w:p>
    <w:p w14:paraId="3B212BA4" w14:textId="77777777" w:rsidR="002655C5" w:rsidRPr="001104A4" w:rsidRDefault="002655C5" w:rsidP="009D75A4">
      <w:pPr>
        <w:shd w:val="clear" w:color="auto" w:fill="FFFFFF"/>
        <w:spacing w:before="120"/>
        <w:ind w:left="5"/>
        <w:rPr>
          <w:sz w:val="22"/>
          <w:szCs w:val="24"/>
        </w:rPr>
      </w:pPr>
      <w:r w:rsidRPr="001104A4">
        <w:rPr>
          <w:b/>
          <w:bCs/>
          <w:sz w:val="22"/>
          <w:szCs w:val="24"/>
        </w:rPr>
        <w:t>How investment losses are taken into account in working out pension rates</w:t>
      </w:r>
    </w:p>
    <w:p w14:paraId="029403A8" w14:textId="77777777" w:rsidR="002655C5" w:rsidRPr="001104A4" w:rsidRDefault="002655C5" w:rsidP="009D75A4">
      <w:pPr>
        <w:shd w:val="clear" w:color="auto" w:fill="FFFFFF"/>
        <w:spacing w:before="120"/>
        <w:ind w:left="360"/>
        <w:rPr>
          <w:sz w:val="22"/>
          <w:szCs w:val="24"/>
        </w:rPr>
      </w:pPr>
      <w:r w:rsidRPr="001104A4">
        <w:rPr>
          <w:sz w:val="22"/>
          <w:szCs w:val="24"/>
        </w:rPr>
        <w:t>“46AC.(1) If:</w:t>
      </w:r>
    </w:p>
    <w:p w14:paraId="035CF124" w14:textId="77777777" w:rsidR="002655C5" w:rsidRPr="001104A4" w:rsidRDefault="002655C5" w:rsidP="009D75A4">
      <w:pPr>
        <w:numPr>
          <w:ilvl w:val="0"/>
          <w:numId w:val="22"/>
        </w:numPr>
        <w:shd w:val="clear" w:color="auto" w:fill="FFFFFF"/>
        <w:tabs>
          <w:tab w:val="left" w:pos="792"/>
        </w:tabs>
        <w:spacing w:before="120"/>
        <w:ind w:left="398"/>
        <w:rPr>
          <w:sz w:val="22"/>
          <w:szCs w:val="24"/>
        </w:rPr>
      </w:pPr>
      <w:r w:rsidRPr="001104A4">
        <w:rPr>
          <w:sz w:val="22"/>
          <w:szCs w:val="24"/>
        </w:rPr>
        <w:t>a person has an investment; and</w:t>
      </w:r>
    </w:p>
    <w:p w14:paraId="1F9BB2E5" w14:textId="77777777" w:rsidR="002655C5" w:rsidRPr="001104A4" w:rsidRDefault="002655C5" w:rsidP="009D75A4">
      <w:pPr>
        <w:numPr>
          <w:ilvl w:val="0"/>
          <w:numId w:val="22"/>
        </w:numPr>
        <w:shd w:val="clear" w:color="auto" w:fill="FFFFFF"/>
        <w:tabs>
          <w:tab w:val="left" w:pos="792"/>
        </w:tabs>
        <w:spacing w:before="120"/>
        <w:ind w:left="398"/>
        <w:rPr>
          <w:sz w:val="22"/>
          <w:szCs w:val="24"/>
        </w:rPr>
      </w:pPr>
      <w:r w:rsidRPr="001104A4">
        <w:rPr>
          <w:sz w:val="22"/>
          <w:szCs w:val="24"/>
        </w:rPr>
        <w:t>this Subdivision applies to the investment; and</w:t>
      </w:r>
    </w:p>
    <w:p w14:paraId="332ACA3C" w14:textId="77777777" w:rsidR="002655C5" w:rsidRPr="001104A4" w:rsidRDefault="002655C5" w:rsidP="009D75A4">
      <w:pPr>
        <w:numPr>
          <w:ilvl w:val="0"/>
          <w:numId w:val="22"/>
        </w:numPr>
        <w:shd w:val="clear" w:color="auto" w:fill="FFFFFF"/>
        <w:tabs>
          <w:tab w:val="left" w:pos="792"/>
        </w:tabs>
        <w:spacing w:before="120"/>
        <w:ind w:left="792" w:hanging="394"/>
        <w:jc w:val="both"/>
        <w:rPr>
          <w:sz w:val="22"/>
          <w:szCs w:val="24"/>
        </w:rPr>
      </w:pPr>
      <w:r w:rsidRPr="001104A4">
        <w:rPr>
          <w:sz w:val="22"/>
          <w:szCs w:val="24"/>
        </w:rPr>
        <w:t>based on its performance over the preceding 12 months, the investment product to which the investment belongs has shown a loss;</w:t>
      </w:r>
    </w:p>
    <w:p w14:paraId="0B9D1C3B" w14:textId="77777777" w:rsidR="002655C5" w:rsidRPr="00CE5CE0" w:rsidRDefault="002655C5" w:rsidP="009D75A4">
      <w:pPr>
        <w:shd w:val="clear" w:color="auto" w:fill="FFFFFF"/>
        <w:spacing w:before="120"/>
        <w:ind w:left="850"/>
        <w:rPr>
          <w:szCs w:val="24"/>
        </w:rPr>
      </w:pPr>
      <w:r w:rsidRPr="00CE5CE0">
        <w:rPr>
          <w:szCs w:val="24"/>
        </w:rPr>
        <w:t>Note: for loss on an investment product see section 46AD.</w:t>
      </w:r>
    </w:p>
    <w:p w14:paraId="2550B6A6" w14:textId="77777777" w:rsidR="002655C5" w:rsidRPr="001104A4" w:rsidRDefault="002655C5" w:rsidP="009D75A4">
      <w:pPr>
        <w:shd w:val="clear" w:color="auto" w:fill="FFFFFF"/>
        <w:spacing w:before="120"/>
        <w:ind w:left="10"/>
        <w:jc w:val="both"/>
        <w:rPr>
          <w:sz w:val="22"/>
          <w:szCs w:val="24"/>
        </w:rPr>
      </w:pPr>
      <w:r w:rsidRPr="001104A4">
        <w:rPr>
          <w:sz w:val="22"/>
          <w:szCs w:val="24"/>
        </w:rPr>
        <w:t>the person’s ordinary income on a yearly basis is, subject to subsection (2), taken to be reduced by:</w:t>
      </w:r>
    </w:p>
    <w:p w14:paraId="247BCAC5" w14:textId="77777777" w:rsidR="002655C5" w:rsidRPr="001104A4" w:rsidRDefault="002655C5" w:rsidP="009D75A4">
      <w:pPr>
        <w:shd w:val="clear" w:color="auto" w:fill="FFFFFF"/>
        <w:spacing w:before="120"/>
        <w:ind w:left="5"/>
        <w:rPr>
          <w:sz w:val="22"/>
          <w:szCs w:val="24"/>
        </w:rPr>
      </w:pPr>
      <w:r w:rsidRPr="001104A4">
        <w:rPr>
          <w:b/>
          <w:bCs/>
          <w:sz w:val="22"/>
          <w:szCs w:val="24"/>
        </w:rPr>
        <w:t xml:space="preserve">value of investment </w:t>
      </w:r>
      <w:r w:rsidRPr="001104A4">
        <w:rPr>
          <w:rFonts w:eastAsia="Times New Roman"/>
          <w:b/>
          <w:bCs/>
          <w:noProof/>
          <w:sz w:val="22"/>
          <w:szCs w:val="24"/>
        </w:rPr>
        <w:t>×</w:t>
      </w:r>
      <w:r w:rsidRPr="001104A4">
        <w:rPr>
          <w:rFonts w:eastAsia="Times New Roman"/>
          <w:b/>
          <w:bCs/>
          <w:sz w:val="22"/>
          <w:szCs w:val="24"/>
        </w:rPr>
        <w:t xml:space="preserve"> </w:t>
      </w:r>
      <w:proofErr w:type="spellStart"/>
      <w:r w:rsidRPr="001104A4">
        <w:rPr>
          <w:rFonts w:eastAsia="Times New Roman"/>
          <w:b/>
          <w:bCs/>
          <w:sz w:val="22"/>
          <w:szCs w:val="24"/>
        </w:rPr>
        <w:t>annualised</w:t>
      </w:r>
      <w:proofErr w:type="spellEnd"/>
      <w:r w:rsidRPr="001104A4">
        <w:rPr>
          <w:rFonts w:eastAsia="Times New Roman"/>
          <w:b/>
          <w:bCs/>
          <w:sz w:val="22"/>
          <w:szCs w:val="24"/>
        </w:rPr>
        <w:t xml:space="preserve"> rate of loss on investment product</w:t>
      </w:r>
    </w:p>
    <w:p w14:paraId="3C1EBC33" w14:textId="77777777" w:rsidR="002655C5" w:rsidRPr="001104A4" w:rsidRDefault="002655C5" w:rsidP="009D75A4">
      <w:pPr>
        <w:shd w:val="clear" w:color="auto" w:fill="FFFFFF"/>
        <w:spacing w:before="120"/>
        <w:ind w:left="10"/>
        <w:rPr>
          <w:sz w:val="22"/>
          <w:szCs w:val="24"/>
        </w:rPr>
      </w:pPr>
      <w:r w:rsidRPr="001104A4">
        <w:rPr>
          <w:sz w:val="22"/>
          <w:szCs w:val="24"/>
        </w:rPr>
        <w:t>where:</w:t>
      </w:r>
    </w:p>
    <w:p w14:paraId="0226BD72" w14:textId="77777777" w:rsidR="002655C5" w:rsidRPr="001104A4" w:rsidRDefault="002655C5" w:rsidP="009D75A4">
      <w:pPr>
        <w:shd w:val="clear" w:color="auto" w:fill="FFFFFF"/>
        <w:spacing w:before="120"/>
        <w:ind w:left="10"/>
        <w:rPr>
          <w:sz w:val="22"/>
          <w:szCs w:val="24"/>
        </w:rPr>
      </w:pPr>
      <w:r w:rsidRPr="001104A4">
        <w:rPr>
          <w:b/>
          <w:bCs/>
          <w:sz w:val="22"/>
          <w:szCs w:val="24"/>
        </w:rPr>
        <w:t xml:space="preserve">‘value of investment’ </w:t>
      </w:r>
      <w:r w:rsidRPr="001104A4">
        <w:rPr>
          <w:sz w:val="22"/>
          <w:szCs w:val="24"/>
        </w:rPr>
        <w:t>is the value of the person’s investment;</w:t>
      </w:r>
    </w:p>
    <w:p w14:paraId="233E702B" w14:textId="77777777" w:rsidR="002655C5" w:rsidRPr="001104A4" w:rsidRDefault="002655C5" w:rsidP="009D75A4">
      <w:pPr>
        <w:shd w:val="clear" w:color="auto" w:fill="FFFFFF"/>
        <w:spacing w:before="120"/>
        <w:ind w:left="10"/>
        <w:rPr>
          <w:sz w:val="22"/>
          <w:szCs w:val="24"/>
        </w:rPr>
      </w:pPr>
      <w:r w:rsidRPr="001104A4">
        <w:rPr>
          <w:b/>
          <w:bCs/>
          <w:sz w:val="22"/>
          <w:szCs w:val="24"/>
        </w:rPr>
        <w:t>‘</w:t>
      </w:r>
      <w:proofErr w:type="spellStart"/>
      <w:r w:rsidRPr="001104A4">
        <w:rPr>
          <w:b/>
          <w:bCs/>
          <w:sz w:val="22"/>
          <w:szCs w:val="24"/>
        </w:rPr>
        <w:t>annualised</w:t>
      </w:r>
      <w:proofErr w:type="spellEnd"/>
      <w:r w:rsidRPr="001104A4">
        <w:rPr>
          <w:b/>
          <w:bCs/>
          <w:sz w:val="22"/>
          <w:szCs w:val="24"/>
        </w:rPr>
        <w:t xml:space="preserve"> rate of loss on investment product’ </w:t>
      </w:r>
      <w:r w:rsidRPr="001104A4">
        <w:rPr>
          <w:sz w:val="22"/>
          <w:szCs w:val="24"/>
        </w:rPr>
        <w:t xml:space="preserve">is the </w:t>
      </w:r>
      <w:proofErr w:type="spellStart"/>
      <w:r w:rsidRPr="001104A4">
        <w:rPr>
          <w:sz w:val="22"/>
          <w:szCs w:val="24"/>
        </w:rPr>
        <w:t>annualised</w:t>
      </w:r>
      <w:proofErr w:type="spellEnd"/>
      <w:r w:rsidRPr="001104A4">
        <w:rPr>
          <w:sz w:val="22"/>
          <w:szCs w:val="24"/>
        </w:rPr>
        <w:t xml:space="preserve"> rate of loss on the investment product based on its performance over that 12 months.</w:t>
      </w:r>
    </w:p>
    <w:p w14:paraId="2D61EC7A" w14:textId="77777777" w:rsidR="002655C5" w:rsidRPr="00CE5CE0" w:rsidRDefault="002655C5" w:rsidP="009D75A4">
      <w:pPr>
        <w:shd w:val="clear" w:color="auto" w:fill="FFFFFF"/>
        <w:spacing w:before="120"/>
        <w:ind w:left="10"/>
        <w:rPr>
          <w:szCs w:val="24"/>
        </w:rPr>
      </w:pPr>
      <w:r w:rsidRPr="00CE5CE0">
        <w:rPr>
          <w:szCs w:val="24"/>
        </w:rPr>
        <w:t>Note: for ‘</w:t>
      </w:r>
      <w:proofErr w:type="spellStart"/>
      <w:r w:rsidRPr="00CE5CE0">
        <w:rPr>
          <w:szCs w:val="24"/>
        </w:rPr>
        <w:t>annualised</w:t>
      </w:r>
      <w:proofErr w:type="spellEnd"/>
      <w:r w:rsidRPr="00CE5CE0">
        <w:rPr>
          <w:szCs w:val="24"/>
        </w:rPr>
        <w:t xml:space="preserve"> rate of loss’ on the investment product see section 46AE below.</w:t>
      </w:r>
    </w:p>
    <w:p w14:paraId="20B9E069" w14:textId="77777777" w:rsidR="002655C5" w:rsidRPr="001104A4" w:rsidRDefault="002655C5" w:rsidP="009D75A4">
      <w:pPr>
        <w:shd w:val="clear" w:color="auto" w:fill="FFFFFF"/>
        <w:spacing w:before="120"/>
        <w:ind w:left="10"/>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15E2D8B1" w14:textId="77777777" w:rsidR="002655C5" w:rsidRPr="001104A4" w:rsidRDefault="002655C5" w:rsidP="009D75A4">
      <w:pPr>
        <w:shd w:val="clear" w:color="auto" w:fill="FFFFFF"/>
        <w:spacing w:before="120"/>
        <w:ind w:left="29" w:firstLine="341"/>
        <w:jc w:val="both"/>
        <w:rPr>
          <w:sz w:val="22"/>
          <w:szCs w:val="24"/>
        </w:rPr>
      </w:pPr>
      <w:r w:rsidRPr="001104A4">
        <w:rPr>
          <w:sz w:val="22"/>
          <w:szCs w:val="24"/>
        </w:rPr>
        <w:lastRenderedPageBreak/>
        <w:t>“(2) The reductions under subsection (1) in calculating a person’s rate as at a particular day are not to exceed the sum of the increases to be made under section 46AB in working out the person’s pension rate as at that day.</w:t>
      </w:r>
    </w:p>
    <w:p w14:paraId="3A9FA8C9" w14:textId="77777777" w:rsidR="002655C5" w:rsidRPr="001104A4" w:rsidRDefault="002655C5" w:rsidP="009D75A4">
      <w:pPr>
        <w:shd w:val="clear" w:color="auto" w:fill="FFFFFF"/>
        <w:spacing w:before="120"/>
        <w:ind w:left="29"/>
        <w:rPr>
          <w:sz w:val="22"/>
          <w:szCs w:val="24"/>
        </w:rPr>
      </w:pPr>
      <w:r w:rsidRPr="001104A4">
        <w:rPr>
          <w:b/>
          <w:bCs/>
          <w:sz w:val="22"/>
          <w:szCs w:val="24"/>
        </w:rPr>
        <w:t>Returns and losses on investment products</w:t>
      </w:r>
    </w:p>
    <w:p w14:paraId="1A1B007D" w14:textId="77777777" w:rsidR="002655C5" w:rsidRPr="001104A4" w:rsidRDefault="002655C5" w:rsidP="009D75A4">
      <w:pPr>
        <w:shd w:val="clear" w:color="auto" w:fill="FFFFFF"/>
        <w:spacing w:before="120"/>
        <w:ind w:left="374"/>
        <w:rPr>
          <w:sz w:val="22"/>
          <w:szCs w:val="24"/>
        </w:rPr>
      </w:pPr>
      <w:r w:rsidRPr="001104A4">
        <w:rPr>
          <w:sz w:val="22"/>
          <w:szCs w:val="24"/>
        </w:rPr>
        <w:t>“46AD. An investment product:</w:t>
      </w:r>
    </w:p>
    <w:p w14:paraId="18EE6A3E" w14:textId="77777777" w:rsidR="002655C5" w:rsidRPr="001104A4" w:rsidRDefault="002655C5" w:rsidP="009D75A4">
      <w:pPr>
        <w:shd w:val="clear" w:color="auto" w:fill="FFFFFF"/>
        <w:tabs>
          <w:tab w:val="left" w:pos="802"/>
        </w:tabs>
        <w:spacing w:before="120"/>
        <w:ind w:left="413"/>
        <w:rPr>
          <w:sz w:val="22"/>
          <w:szCs w:val="24"/>
        </w:rPr>
      </w:pPr>
      <w:r w:rsidRPr="001104A4">
        <w:rPr>
          <w:sz w:val="22"/>
          <w:szCs w:val="24"/>
        </w:rPr>
        <w:t>(a)</w:t>
      </w:r>
      <w:r w:rsidRPr="001104A4">
        <w:rPr>
          <w:sz w:val="22"/>
          <w:szCs w:val="24"/>
        </w:rPr>
        <w:tab/>
        <w:t>shows a return for a 12 month period if:</w:t>
      </w:r>
    </w:p>
    <w:p w14:paraId="0D6E9429" w14:textId="77777777" w:rsidR="002655C5" w:rsidRPr="001104A4" w:rsidRDefault="002655C5" w:rsidP="009D75A4">
      <w:pPr>
        <w:shd w:val="clear" w:color="auto" w:fill="FFFFFF"/>
        <w:spacing w:before="120"/>
        <w:ind w:left="1459" w:hanging="336"/>
        <w:rPr>
          <w:sz w:val="22"/>
          <w:szCs w:val="24"/>
        </w:rPr>
      </w:pPr>
      <w:r w:rsidRPr="001104A4">
        <w:rPr>
          <w:sz w:val="22"/>
          <w:szCs w:val="24"/>
        </w:rPr>
        <w:t>(</w:t>
      </w:r>
      <w:proofErr w:type="spellStart"/>
      <w:r w:rsidRPr="001104A4">
        <w:rPr>
          <w:sz w:val="22"/>
          <w:szCs w:val="24"/>
        </w:rPr>
        <w:t>i</w:t>
      </w:r>
      <w:proofErr w:type="spellEnd"/>
      <w:r w:rsidRPr="001104A4">
        <w:rPr>
          <w:sz w:val="22"/>
          <w:szCs w:val="24"/>
        </w:rPr>
        <w:t>) a rate of return on the product has been declared during the period; or</w:t>
      </w:r>
    </w:p>
    <w:p w14:paraId="66368EE2" w14:textId="77777777" w:rsidR="002655C5" w:rsidRPr="001104A4" w:rsidRDefault="002655C5" w:rsidP="009D75A4">
      <w:pPr>
        <w:shd w:val="clear" w:color="auto" w:fill="FFFFFF"/>
        <w:spacing w:before="120"/>
        <w:ind w:left="1051"/>
        <w:rPr>
          <w:sz w:val="22"/>
          <w:szCs w:val="24"/>
        </w:rPr>
      </w:pPr>
      <w:r w:rsidRPr="001104A4">
        <w:rPr>
          <w:sz w:val="22"/>
          <w:szCs w:val="24"/>
        </w:rPr>
        <w:t>(ii) the formula below gives a positive number; and</w:t>
      </w:r>
    </w:p>
    <w:p w14:paraId="56145176" w14:textId="1460C916" w:rsidR="002655C5" w:rsidRDefault="002655C5" w:rsidP="009D75A4">
      <w:pPr>
        <w:shd w:val="clear" w:color="auto" w:fill="FFFFFF"/>
        <w:tabs>
          <w:tab w:val="left" w:pos="802"/>
        </w:tabs>
        <w:spacing w:before="120"/>
        <w:ind w:left="802" w:hanging="389"/>
        <w:jc w:val="both"/>
        <w:rPr>
          <w:sz w:val="22"/>
          <w:szCs w:val="24"/>
        </w:rPr>
      </w:pPr>
      <w:r w:rsidRPr="001104A4">
        <w:rPr>
          <w:sz w:val="22"/>
          <w:szCs w:val="24"/>
        </w:rPr>
        <w:t>(b)</w:t>
      </w:r>
      <w:r w:rsidRPr="001104A4">
        <w:rPr>
          <w:sz w:val="22"/>
          <w:szCs w:val="24"/>
        </w:rPr>
        <w:tab/>
        <w:t>shows a loss for a period if the formula below gives a negative</w:t>
      </w:r>
      <w:r w:rsidR="001104A4">
        <w:rPr>
          <w:sz w:val="22"/>
          <w:szCs w:val="24"/>
        </w:rPr>
        <w:t xml:space="preserve"> </w:t>
      </w:r>
      <w:r w:rsidRPr="001104A4">
        <w:rPr>
          <w:sz w:val="22"/>
          <w:szCs w:val="24"/>
        </w:rPr>
        <w:t>number:</w:t>
      </w:r>
    </w:p>
    <w:p w14:paraId="600F0990" w14:textId="380DB0D0" w:rsidR="002A07CA" w:rsidRPr="001104A4" w:rsidRDefault="002A07CA" w:rsidP="002A07CA">
      <w:pPr>
        <w:shd w:val="clear" w:color="auto" w:fill="FFFFFF"/>
        <w:tabs>
          <w:tab w:val="left" w:pos="802"/>
        </w:tabs>
        <w:spacing w:before="120"/>
        <w:ind w:left="802" w:hanging="389"/>
        <w:jc w:val="center"/>
        <w:rPr>
          <w:sz w:val="22"/>
          <w:szCs w:val="24"/>
        </w:rPr>
      </w:pPr>
      <w:r w:rsidRPr="002A07CA">
        <w:drawing>
          <wp:inline distT="0" distB="0" distL="0" distR="0" wp14:anchorId="6BCFEF28" wp14:editId="3E9A1217">
            <wp:extent cx="3050439" cy="206454"/>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3849" cy="206685"/>
                    </a:xfrm>
                    <a:prstGeom prst="rect">
                      <a:avLst/>
                    </a:prstGeom>
                    <a:noFill/>
                    <a:ln>
                      <a:noFill/>
                    </a:ln>
                  </pic:spPr>
                </pic:pic>
              </a:graphicData>
            </a:graphic>
          </wp:inline>
        </w:drawing>
      </w:r>
    </w:p>
    <w:p w14:paraId="040D1CF6" w14:textId="77777777" w:rsidR="002655C5" w:rsidRPr="001104A4" w:rsidRDefault="002655C5" w:rsidP="009D75A4">
      <w:pPr>
        <w:shd w:val="clear" w:color="auto" w:fill="FFFFFF"/>
        <w:spacing w:before="120"/>
        <w:ind w:left="19"/>
        <w:rPr>
          <w:sz w:val="22"/>
          <w:szCs w:val="24"/>
        </w:rPr>
      </w:pPr>
      <w:r w:rsidRPr="001104A4">
        <w:rPr>
          <w:sz w:val="22"/>
          <w:szCs w:val="24"/>
        </w:rPr>
        <w:t>where:</w:t>
      </w:r>
    </w:p>
    <w:p w14:paraId="061CC2D7" w14:textId="77777777" w:rsidR="002655C5" w:rsidRPr="001104A4" w:rsidRDefault="002655C5" w:rsidP="009D75A4">
      <w:pPr>
        <w:shd w:val="clear" w:color="auto" w:fill="FFFFFF"/>
        <w:spacing w:before="120"/>
        <w:ind w:left="19"/>
        <w:rPr>
          <w:sz w:val="22"/>
          <w:szCs w:val="24"/>
        </w:rPr>
      </w:pPr>
      <w:r w:rsidRPr="001104A4">
        <w:rPr>
          <w:b/>
          <w:bCs/>
          <w:sz w:val="22"/>
          <w:szCs w:val="24"/>
        </w:rPr>
        <w:t xml:space="preserve">‘closing value’ </w:t>
      </w:r>
      <w:r w:rsidRPr="001104A4">
        <w:rPr>
          <w:sz w:val="22"/>
          <w:szCs w:val="24"/>
        </w:rPr>
        <w:t>is the value of the product at the end of the period;</w:t>
      </w:r>
    </w:p>
    <w:p w14:paraId="186B71CC" w14:textId="77777777" w:rsidR="002655C5" w:rsidRPr="001104A4" w:rsidRDefault="002655C5" w:rsidP="009D75A4">
      <w:pPr>
        <w:shd w:val="clear" w:color="auto" w:fill="FFFFFF"/>
        <w:spacing w:before="120"/>
        <w:ind w:left="19"/>
        <w:rPr>
          <w:sz w:val="22"/>
          <w:szCs w:val="24"/>
        </w:rPr>
      </w:pPr>
      <w:r w:rsidRPr="001104A4">
        <w:rPr>
          <w:b/>
          <w:bCs/>
          <w:sz w:val="22"/>
          <w:szCs w:val="24"/>
        </w:rPr>
        <w:t xml:space="preserve">‘distributions’ </w:t>
      </w:r>
      <w:r w:rsidRPr="001104A4">
        <w:rPr>
          <w:sz w:val="22"/>
          <w:szCs w:val="24"/>
        </w:rPr>
        <w:t>is the sum of:</w:t>
      </w:r>
    </w:p>
    <w:p w14:paraId="6CF961B8" w14:textId="77777777" w:rsidR="002655C5" w:rsidRPr="001104A4" w:rsidRDefault="002655C5" w:rsidP="009D75A4">
      <w:pPr>
        <w:numPr>
          <w:ilvl w:val="0"/>
          <w:numId w:val="23"/>
        </w:numPr>
        <w:shd w:val="clear" w:color="auto" w:fill="FFFFFF"/>
        <w:tabs>
          <w:tab w:val="left" w:pos="792"/>
        </w:tabs>
        <w:spacing w:before="120"/>
        <w:ind w:left="792" w:hanging="389"/>
        <w:jc w:val="both"/>
        <w:rPr>
          <w:sz w:val="22"/>
          <w:szCs w:val="24"/>
        </w:rPr>
      </w:pPr>
      <w:r w:rsidRPr="001104A4">
        <w:rPr>
          <w:sz w:val="22"/>
          <w:szCs w:val="24"/>
        </w:rPr>
        <w:t>the amount of the distributions (however described) made to the holders of the product during the period; and</w:t>
      </w:r>
    </w:p>
    <w:p w14:paraId="3626BC0B" w14:textId="77777777" w:rsidR="002655C5" w:rsidRPr="001104A4" w:rsidRDefault="002655C5" w:rsidP="009D75A4">
      <w:pPr>
        <w:numPr>
          <w:ilvl w:val="0"/>
          <w:numId w:val="23"/>
        </w:numPr>
        <w:shd w:val="clear" w:color="auto" w:fill="FFFFFF"/>
        <w:tabs>
          <w:tab w:val="left" w:pos="792"/>
        </w:tabs>
        <w:spacing w:before="120"/>
        <w:ind w:left="792" w:hanging="389"/>
        <w:jc w:val="both"/>
        <w:rPr>
          <w:sz w:val="22"/>
          <w:szCs w:val="24"/>
        </w:rPr>
      </w:pPr>
      <w:r w:rsidRPr="001104A4">
        <w:rPr>
          <w:sz w:val="22"/>
          <w:szCs w:val="24"/>
        </w:rPr>
        <w:t>the value of bonus issues (however described) of the product made to holders of the product during the period; and</w:t>
      </w:r>
    </w:p>
    <w:p w14:paraId="0708B091" w14:textId="77777777" w:rsidR="002655C5" w:rsidRPr="001104A4" w:rsidRDefault="002655C5" w:rsidP="009D75A4">
      <w:pPr>
        <w:numPr>
          <w:ilvl w:val="0"/>
          <w:numId w:val="23"/>
        </w:numPr>
        <w:shd w:val="clear" w:color="auto" w:fill="FFFFFF"/>
        <w:tabs>
          <w:tab w:val="left" w:pos="792"/>
        </w:tabs>
        <w:spacing w:before="120"/>
        <w:ind w:left="792" w:hanging="389"/>
        <w:jc w:val="both"/>
        <w:rPr>
          <w:sz w:val="22"/>
          <w:szCs w:val="24"/>
        </w:rPr>
      </w:pPr>
      <w:r w:rsidRPr="001104A4">
        <w:rPr>
          <w:sz w:val="22"/>
          <w:szCs w:val="24"/>
        </w:rPr>
        <w:t>the value of any other rights given to holders of the product during the period because they hold investments in the investment product;</w:t>
      </w:r>
    </w:p>
    <w:p w14:paraId="736A517C" w14:textId="77777777" w:rsidR="002655C5" w:rsidRPr="001104A4" w:rsidRDefault="002655C5" w:rsidP="009D75A4">
      <w:pPr>
        <w:shd w:val="clear" w:color="auto" w:fill="FFFFFF"/>
        <w:spacing w:before="120"/>
        <w:ind w:left="14"/>
        <w:rPr>
          <w:sz w:val="22"/>
          <w:szCs w:val="24"/>
        </w:rPr>
      </w:pPr>
      <w:r w:rsidRPr="001104A4">
        <w:rPr>
          <w:b/>
          <w:bCs/>
          <w:sz w:val="22"/>
          <w:szCs w:val="24"/>
        </w:rPr>
        <w:t xml:space="preserve">‘opening value’ </w:t>
      </w:r>
      <w:r w:rsidRPr="001104A4">
        <w:rPr>
          <w:sz w:val="22"/>
          <w:szCs w:val="24"/>
        </w:rPr>
        <w:t>is:</w:t>
      </w:r>
    </w:p>
    <w:p w14:paraId="50C505B2" w14:textId="77777777" w:rsidR="002655C5" w:rsidRPr="001104A4" w:rsidRDefault="002655C5" w:rsidP="009D75A4">
      <w:pPr>
        <w:shd w:val="clear" w:color="auto" w:fill="FFFFFF"/>
        <w:tabs>
          <w:tab w:val="left" w:pos="787"/>
        </w:tabs>
        <w:spacing w:before="120"/>
        <w:ind w:left="413"/>
        <w:jc w:val="both"/>
        <w:rPr>
          <w:sz w:val="22"/>
          <w:szCs w:val="24"/>
        </w:rPr>
      </w:pPr>
      <w:r w:rsidRPr="001104A4">
        <w:rPr>
          <w:sz w:val="22"/>
          <w:szCs w:val="24"/>
        </w:rPr>
        <w:t>(a)</w:t>
      </w:r>
      <w:r w:rsidRPr="001104A4">
        <w:rPr>
          <w:sz w:val="22"/>
          <w:szCs w:val="24"/>
        </w:rPr>
        <w:tab/>
        <w:t>if the product has been available for the whole of the period</w:t>
      </w:r>
      <w:r w:rsidRPr="001104A4">
        <w:rPr>
          <w:rFonts w:eastAsia="Times New Roman"/>
          <w:sz w:val="22"/>
          <w:szCs w:val="24"/>
        </w:rPr>
        <w:t>—the value of the product at the beginning of the period; or</w:t>
      </w:r>
    </w:p>
    <w:p w14:paraId="31785D0D" w14:textId="77777777" w:rsidR="002655C5" w:rsidRPr="001104A4" w:rsidRDefault="002655C5" w:rsidP="009D75A4">
      <w:pPr>
        <w:shd w:val="clear" w:color="auto" w:fill="FFFFFF"/>
        <w:tabs>
          <w:tab w:val="left" w:pos="787"/>
        </w:tabs>
        <w:spacing w:before="120"/>
        <w:ind w:left="787" w:hanging="389"/>
        <w:jc w:val="both"/>
        <w:rPr>
          <w:sz w:val="22"/>
          <w:szCs w:val="24"/>
        </w:rPr>
      </w:pPr>
      <w:r w:rsidRPr="001104A4">
        <w:rPr>
          <w:sz w:val="22"/>
          <w:szCs w:val="24"/>
        </w:rPr>
        <w:t>(b)</w:t>
      </w:r>
      <w:r w:rsidRPr="001104A4">
        <w:rPr>
          <w:sz w:val="22"/>
          <w:szCs w:val="24"/>
        </w:rPr>
        <w:tab/>
        <w:t>if the product became available during the period</w:t>
      </w:r>
      <w:r w:rsidRPr="001104A4">
        <w:rPr>
          <w:rFonts w:eastAsia="Times New Roman"/>
          <w:sz w:val="22"/>
          <w:szCs w:val="24"/>
        </w:rPr>
        <w:t>—the value</w:t>
      </w:r>
      <w:r w:rsidR="001104A4">
        <w:rPr>
          <w:rFonts w:eastAsia="Times New Roman"/>
          <w:sz w:val="22"/>
          <w:szCs w:val="24"/>
        </w:rPr>
        <w:t xml:space="preserve"> </w:t>
      </w:r>
      <w:r w:rsidRPr="001104A4">
        <w:rPr>
          <w:rFonts w:eastAsia="Times New Roman"/>
          <w:sz w:val="22"/>
          <w:szCs w:val="24"/>
        </w:rPr>
        <w:t>of the product when it became available.</w:t>
      </w:r>
    </w:p>
    <w:p w14:paraId="719677F6" w14:textId="77777777" w:rsidR="002655C5" w:rsidRPr="001104A4" w:rsidRDefault="002655C5" w:rsidP="009D75A4">
      <w:pPr>
        <w:shd w:val="clear" w:color="auto" w:fill="FFFFFF"/>
        <w:spacing w:before="120"/>
        <w:ind w:left="10"/>
        <w:rPr>
          <w:sz w:val="22"/>
          <w:szCs w:val="24"/>
        </w:rPr>
      </w:pPr>
      <w:proofErr w:type="spellStart"/>
      <w:r w:rsidRPr="001104A4">
        <w:rPr>
          <w:b/>
          <w:bCs/>
          <w:sz w:val="22"/>
          <w:szCs w:val="24"/>
        </w:rPr>
        <w:t>Annualised</w:t>
      </w:r>
      <w:proofErr w:type="spellEnd"/>
      <w:r w:rsidRPr="001104A4">
        <w:rPr>
          <w:b/>
          <w:bCs/>
          <w:sz w:val="22"/>
          <w:szCs w:val="24"/>
        </w:rPr>
        <w:t xml:space="preserve"> rate of return or loss on investment product</w:t>
      </w:r>
    </w:p>
    <w:p w14:paraId="34851A12" w14:textId="77777777" w:rsidR="002655C5" w:rsidRPr="001104A4" w:rsidRDefault="002655C5" w:rsidP="009D75A4">
      <w:pPr>
        <w:shd w:val="clear" w:color="auto" w:fill="FFFFFF"/>
        <w:spacing w:before="120"/>
        <w:ind w:left="14" w:firstLine="341"/>
        <w:jc w:val="both"/>
        <w:rPr>
          <w:sz w:val="22"/>
          <w:szCs w:val="24"/>
        </w:rPr>
      </w:pPr>
      <w:r w:rsidRPr="001104A4">
        <w:rPr>
          <w:sz w:val="22"/>
          <w:szCs w:val="24"/>
        </w:rPr>
        <w:t xml:space="preserve">“46AE.(1) The </w:t>
      </w:r>
      <w:proofErr w:type="spellStart"/>
      <w:r w:rsidRPr="001104A4">
        <w:rPr>
          <w:sz w:val="22"/>
          <w:szCs w:val="24"/>
        </w:rPr>
        <w:t>annualised</w:t>
      </w:r>
      <w:proofErr w:type="spellEnd"/>
      <w:r w:rsidRPr="001104A4">
        <w:rPr>
          <w:sz w:val="22"/>
          <w:szCs w:val="24"/>
        </w:rPr>
        <w:t xml:space="preserve"> rate of return on an investment product for a period of 12 months is:</w:t>
      </w:r>
    </w:p>
    <w:p w14:paraId="7145E832" w14:textId="77777777" w:rsidR="002655C5" w:rsidRPr="001104A4" w:rsidRDefault="002655C5" w:rsidP="009D75A4">
      <w:pPr>
        <w:numPr>
          <w:ilvl w:val="0"/>
          <w:numId w:val="24"/>
        </w:numPr>
        <w:shd w:val="clear" w:color="auto" w:fill="FFFFFF"/>
        <w:tabs>
          <w:tab w:val="left" w:pos="787"/>
        </w:tabs>
        <w:spacing w:before="120"/>
        <w:ind w:left="787" w:hanging="394"/>
        <w:jc w:val="both"/>
        <w:rPr>
          <w:sz w:val="22"/>
          <w:szCs w:val="24"/>
        </w:rPr>
      </w:pPr>
      <w:r w:rsidRPr="001104A4">
        <w:rPr>
          <w:sz w:val="22"/>
          <w:szCs w:val="24"/>
        </w:rPr>
        <w:t>if a rate of return on the product has been declared during the period</w:t>
      </w:r>
      <w:r w:rsidRPr="001104A4">
        <w:rPr>
          <w:rFonts w:eastAsia="Times New Roman"/>
          <w:sz w:val="22"/>
          <w:szCs w:val="24"/>
        </w:rPr>
        <w:t>—the declared rate of return; or</w:t>
      </w:r>
    </w:p>
    <w:p w14:paraId="21E9C731" w14:textId="77777777" w:rsidR="002655C5" w:rsidRPr="001104A4" w:rsidRDefault="002655C5" w:rsidP="009D75A4">
      <w:pPr>
        <w:numPr>
          <w:ilvl w:val="0"/>
          <w:numId w:val="24"/>
        </w:numPr>
        <w:shd w:val="clear" w:color="auto" w:fill="FFFFFF"/>
        <w:tabs>
          <w:tab w:val="left" w:pos="787"/>
        </w:tabs>
        <w:spacing w:before="120"/>
        <w:ind w:left="787" w:hanging="394"/>
        <w:jc w:val="both"/>
        <w:rPr>
          <w:sz w:val="22"/>
          <w:szCs w:val="24"/>
        </w:rPr>
      </w:pPr>
      <w:r w:rsidRPr="001104A4">
        <w:rPr>
          <w:sz w:val="22"/>
          <w:szCs w:val="24"/>
        </w:rPr>
        <w:t>in any other case</w:t>
      </w:r>
      <w:r w:rsidRPr="001104A4">
        <w:rPr>
          <w:rFonts w:eastAsia="Times New Roman"/>
          <w:sz w:val="22"/>
          <w:szCs w:val="24"/>
        </w:rPr>
        <w:t>—the rate worked out in accordance with subsections (5), (6) and (7).</w:t>
      </w:r>
    </w:p>
    <w:p w14:paraId="208B748D" w14:textId="77777777" w:rsidR="002655C5" w:rsidRPr="001104A4" w:rsidRDefault="002655C5" w:rsidP="009D75A4">
      <w:pPr>
        <w:shd w:val="clear" w:color="auto" w:fill="FFFFFF"/>
        <w:spacing w:before="120"/>
        <w:ind w:left="5" w:firstLine="341"/>
        <w:jc w:val="both"/>
        <w:rPr>
          <w:sz w:val="22"/>
          <w:szCs w:val="24"/>
        </w:rPr>
      </w:pPr>
      <w:r w:rsidRPr="001104A4">
        <w:rPr>
          <w:sz w:val="22"/>
          <w:szCs w:val="24"/>
        </w:rPr>
        <w:t>“(2) In applying paragraph (1)(a) disregard provisional or conditional declarations of rates of return.</w:t>
      </w:r>
    </w:p>
    <w:p w14:paraId="2102FF38" w14:textId="77777777" w:rsidR="002655C5" w:rsidRPr="001104A4" w:rsidRDefault="002655C5" w:rsidP="009D75A4">
      <w:pPr>
        <w:shd w:val="clear" w:color="auto" w:fill="FFFFFF"/>
        <w:spacing w:before="120"/>
        <w:ind w:firstLine="346"/>
        <w:jc w:val="both"/>
        <w:rPr>
          <w:sz w:val="22"/>
          <w:szCs w:val="24"/>
        </w:rPr>
      </w:pPr>
      <w:r w:rsidRPr="001104A4">
        <w:rPr>
          <w:sz w:val="22"/>
          <w:szCs w:val="24"/>
        </w:rPr>
        <w:t>“(3) For the purposes of this section, a declaration of a dividend is not a declaration of a rate of return.</w:t>
      </w:r>
    </w:p>
    <w:p w14:paraId="0B05D174" w14:textId="77777777" w:rsidR="002655C5" w:rsidRPr="001104A4" w:rsidRDefault="002655C5" w:rsidP="009D75A4">
      <w:pPr>
        <w:shd w:val="clear" w:color="auto" w:fill="FFFFFF"/>
        <w:spacing w:before="120"/>
        <w:ind w:firstLine="346"/>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7940F4E7" w14:textId="77777777" w:rsidR="002655C5" w:rsidRPr="001104A4" w:rsidRDefault="002655C5" w:rsidP="009D75A4">
      <w:pPr>
        <w:shd w:val="clear" w:color="auto" w:fill="FFFFFF"/>
        <w:spacing w:before="120"/>
        <w:ind w:firstLine="341"/>
        <w:jc w:val="both"/>
        <w:rPr>
          <w:sz w:val="22"/>
          <w:szCs w:val="24"/>
        </w:rPr>
      </w:pPr>
      <w:r w:rsidRPr="001104A4">
        <w:rPr>
          <w:sz w:val="22"/>
          <w:szCs w:val="24"/>
        </w:rPr>
        <w:lastRenderedPageBreak/>
        <w:t xml:space="preserve">“(4) The </w:t>
      </w:r>
      <w:proofErr w:type="spellStart"/>
      <w:r w:rsidRPr="00551645">
        <w:rPr>
          <w:sz w:val="22"/>
          <w:szCs w:val="24"/>
        </w:rPr>
        <w:t>annualised</w:t>
      </w:r>
      <w:proofErr w:type="spellEnd"/>
      <w:r w:rsidRPr="00551645">
        <w:rPr>
          <w:sz w:val="22"/>
          <w:szCs w:val="24"/>
        </w:rPr>
        <w:t xml:space="preserve"> </w:t>
      </w:r>
      <w:r w:rsidRPr="001104A4">
        <w:rPr>
          <w:sz w:val="22"/>
          <w:szCs w:val="24"/>
        </w:rPr>
        <w:t>rate of loss on an investment product for a period of 12 months is the rate worked out in accordance with subsections (5), (6) and (7).</w:t>
      </w:r>
    </w:p>
    <w:p w14:paraId="4C0030BD" w14:textId="77777777" w:rsidR="002655C5" w:rsidRPr="001104A4" w:rsidRDefault="002655C5" w:rsidP="009D75A4">
      <w:pPr>
        <w:shd w:val="clear" w:color="auto" w:fill="FFFFFF"/>
        <w:spacing w:before="120"/>
        <w:ind w:left="5" w:firstLine="341"/>
        <w:jc w:val="both"/>
        <w:rPr>
          <w:sz w:val="22"/>
          <w:szCs w:val="24"/>
        </w:rPr>
      </w:pPr>
      <w:r w:rsidRPr="001104A4">
        <w:rPr>
          <w:sz w:val="22"/>
          <w:szCs w:val="24"/>
        </w:rPr>
        <w:t xml:space="preserve">“(5) The </w:t>
      </w:r>
      <w:proofErr w:type="spellStart"/>
      <w:r w:rsidRPr="001104A4">
        <w:rPr>
          <w:sz w:val="22"/>
          <w:szCs w:val="24"/>
        </w:rPr>
        <w:t>annualised</w:t>
      </w:r>
      <w:proofErr w:type="spellEnd"/>
      <w:r w:rsidRPr="001104A4">
        <w:rPr>
          <w:sz w:val="22"/>
          <w:szCs w:val="24"/>
        </w:rPr>
        <w:t xml:space="preserve"> rate of return or loss on an investment product is the rate of return or loss on the product expressed as a percentage per year.</w:t>
      </w:r>
    </w:p>
    <w:p w14:paraId="3E5A8F03" w14:textId="77777777" w:rsidR="002655C5" w:rsidRPr="001104A4" w:rsidRDefault="002655C5" w:rsidP="009D75A4">
      <w:pPr>
        <w:shd w:val="clear" w:color="auto" w:fill="FFFFFF"/>
        <w:spacing w:before="120"/>
        <w:ind w:left="5" w:firstLine="341"/>
        <w:jc w:val="both"/>
        <w:rPr>
          <w:sz w:val="22"/>
          <w:szCs w:val="24"/>
        </w:rPr>
      </w:pPr>
      <w:r w:rsidRPr="001104A4">
        <w:rPr>
          <w:sz w:val="22"/>
          <w:szCs w:val="24"/>
        </w:rPr>
        <w:t>“(6) If the investment product became available during the period, the performance of the product while it has been available is to be extrapolated for a whole 12 months.</w:t>
      </w:r>
    </w:p>
    <w:p w14:paraId="332D4374" w14:textId="77777777" w:rsidR="002655C5" w:rsidRPr="001104A4" w:rsidRDefault="002655C5" w:rsidP="009D75A4">
      <w:pPr>
        <w:shd w:val="clear" w:color="auto" w:fill="FFFFFF"/>
        <w:spacing w:before="120"/>
        <w:ind w:left="10" w:firstLine="341"/>
        <w:jc w:val="both"/>
        <w:rPr>
          <w:sz w:val="22"/>
          <w:szCs w:val="24"/>
        </w:rPr>
      </w:pPr>
      <w:r w:rsidRPr="001104A4">
        <w:rPr>
          <w:sz w:val="22"/>
          <w:szCs w:val="24"/>
        </w:rPr>
        <w:t>“(7) In working out the rate of return or loss on an investment product for a period of 12 months, the following are to be taken into account:</w:t>
      </w:r>
    </w:p>
    <w:p w14:paraId="6A81790D" w14:textId="77777777" w:rsidR="002655C5" w:rsidRPr="001104A4" w:rsidRDefault="002655C5" w:rsidP="009D75A4">
      <w:pPr>
        <w:shd w:val="clear" w:color="auto" w:fill="FFFFFF"/>
        <w:tabs>
          <w:tab w:val="left" w:pos="792"/>
        </w:tabs>
        <w:spacing w:before="120"/>
        <w:ind w:left="408"/>
        <w:jc w:val="both"/>
        <w:rPr>
          <w:sz w:val="22"/>
          <w:szCs w:val="24"/>
        </w:rPr>
      </w:pPr>
      <w:r w:rsidRPr="001104A4">
        <w:rPr>
          <w:sz w:val="22"/>
          <w:szCs w:val="24"/>
        </w:rPr>
        <w:t>(a)</w:t>
      </w:r>
      <w:r w:rsidRPr="001104A4">
        <w:rPr>
          <w:sz w:val="22"/>
          <w:szCs w:val="24"/>
        </w:rPr>
        <w:tab/>
        <w:t>if the product was available at the beginning of the period</w:t>
      </w:r>
      <w:r w:rsidRPr="001104A4">
        <w:rPr>
          <w:rFonts w:eastAsia="Times New Roman"/>
          <w:sz w:val="22"/>
          <w:szCs w:val="24"/>
        </w:rPr>
        <w:t>—the value of the product at the beginning of the period;</w:t>
      </w:r>
    </w:p>
    <w:p w14:paraId="040DE59B" w14:textId="77777777" w:rsidR="002655C5" w:rsidRPr="001104A4" w:rsidRDefault="002655C5" w:rsidP="009D75A4">
      <w:pPr>
        <w:numPr>
          <w:ilvl w:val="0"/>
          <w:numId w:val="25"/>
        </w:numPr>
        <w:shd w:val="clear" w:color="auto" w:fill="FFFFFF"/>
        <w:tabs>
          <w:tab w:val="left" w:pos="792"/>
        </w:tabs>
        <w:spacing w:before="120"/>
        <w:ind w:left="792" w:hanging="398"/>
        <w:jc w:val="both"/>
        <w:rPr>
          <w:sz w:val="22"/>
          <w:szCs w:val="24"/>
        </w:rPr>
      </w:pPr>
      <w:r w:rsidRPr="001104A4">
        <w:rPr>
          <w:sz w:val="22"/>
          <w:szCs w:val="24"/>
        </w:rPr>
        <w:t>if the product became available during the period</w:t>
      </w:r>
      <w:r w:rsidRPr="001104A4">
        <w:rPr>
          <w:rFonts w:eastAsia="Times New Roman"/>
          <w:sz w:val="22"/>
          <w:szCs w:val="24"/>
        </w:rPr>
        <w:t>—the value of the product when it became available;</w:t>
      </w:r>
    </w:p>
    <w:p w14:paraId="242E24C8" w14:textId="77777777" w:rsidR="002655C5" w:rsidRPr="001104A4" w:rsidRDefault="002655C5" w:rsidP="009D75A4">
      <w:pPr>
        <w:numPr>
          <w:ilvl w:val="0"/>
          <w:numId w:val="25"/>
        </w:numPr>
        <w:shd w:val="clear" w:color="auto" w:fill="FFFFFF"/>
        <w:tabs>
          <w:tab w:val="left" w:pos="792"/>
        </w:tabs>
        <w:spacing w:before="120"/>
        <w:ind w:left="394"/>
        <w:rPr>
          <w:sz w:val="22"/>
          <w:szCs w:val="24"/>
        </w:rPr>
      </w:pPr>
      <w:r w:rsidRPr="001104A4">
        <w:rPr>
          <w:sz w:val="22"/>
          <w:szCs w:val="24"/>
        </w:rPr>
        <w:t>the value of the product at the end of the period;</w:t>
      </w:r>
    </w:p>
    <w:p w14:paraId="1945CC59" w14:textId="77777777" w:rsidR="002655C5" w:rsidRPr="001104A4" w:rsidRDefault="002655C5" w:rsidP="009D75A4">
      <w:pPr>
        <w:numPr>
          <w:ilvl w:val="0"/>
          <w:numId w:val="25"/>
        </w:numPr>
        <w:shd w:val="clear" w:color="auto" w:fill="FFFFFF"/>
        <w:tabs>
          <w:tab w:val="left" w:pos="792"/>
        </w:tabs>
        <w:spacing w:before="120"/>
        <w:ind w:left="792" w:hanging="398"/>
        <w:jc w:val="both"/>
        <w:rPr>
          <w:sz w:val="22"/>
          <w:szCs w:val="24"/>
        </w:rPr>
      </w:pPr>
      <w:r w:rsidRPr="001104A4">
        <w:rPr>
          <w:sz w:val="22"/>
          <w:szCs w:val="24"/>
        </w:rPr>
        <w:t>the amount of the distributions (however described) made to the holders of the product during the period;</w:t>
      </w:r>
    </w:p>
    <w:p w14:paraId="25BD34F2" w14:textId="77777777" w:rsidR="002655C5" w:rsidRPr="001104A4" w:rsidRDefault="002655C5" w:rsidP="009D75A4">
      <w:pPr>
        <w:numPr>
          <w:ilvl w:val="0"/>
          <w:numId w:val="25"/>
        </w:numPr>
        <w:shd w:val="clear" w:color="auto" w:fill="FFFFFF"/>
        <w:tabs>
          <w:tab w:val="left" w:pos="792"/>
        </w:tabs>
        <w:spacing w:before="120"/>
        <w:ind w:left="792" w:hanging="398"/>
        <w:jc w:val="both"/>
        <w:rPr>
          <w:sz w:val="22"/>
          <w:szCs w:val="24"/>
        </w:rPr>
      </w:pPr>
      <w:r w:rsidRPr="001104A4">
        <w:rPr>
          <w:sz w:val="22"/>
          <w:szCs w:val="24"/>
        </w:rPr>
        <w:t>the value of bonus issues (however described) of the product made to holders of the product during the period;</w:t>
      </w:r>
    </w:p>
    <w:p w14:paraId="66A4EDBF" w14:textId="77777777" w:rsidR="002655C5" w:rsidRPr="001104A4" w:rsidRDefault="002655C5" w:rsidP="009D75A4">
      <w:pPr>
        <w:shd w:val="clear" w:color="auto" w:fill="FFFFFF"/>
        <w:spacing w:before="120"/>
        <w:ind w:left="802" w:hanging="350"/>
        <w:jc w:val="both"/>
        <w:rPr>
          <w:sz w:val="22"/>
          <w:szCs w:val="24"/>
        </w:rPr>
      </w:pPr>
      <w:r w:rsidRPr="001104A4">
        <w:rPr>
          <w:sz w:val="22"/>
          <w:szCs w:val="24"/>
        </w:rPr>
        <w:t>(f) the value of any other rights given to holders of the product during the period because they hold investments in the investment product.</w:t>
      </w:r>
    </w:p>
    <w:p w14:paraId="60419D50" w14:textId="77777777" w:rsidR="002655C5" w:rsidRPr="001104A4" w:rsidRDefault="002655C5" w:rsidP="009D75A4">
      <w:pPr>
        <w:shd w:val="clear" w:color="auto" w:fill="FFFFFF"/>
        <w:spacing w:before="120"/>
        <w:ind w:left="24"/>
        <w:rPr>
          <w:sz w:val="22"/>
          <w:szCs w:val="24"/>
        </w:rPr>
      </w:pPr>
      <w:r w:rsidRPr="001104A4">
        <w:rPr>
          <w:b/>
          <w:bCs/>
          <w:sz w:val="22"/>
          <w:szCs w:val="24"/>
        </w:rPr>
        <w:t>Investment and disposal costs</w:t>
      </w:r>
    </w:p>
    <w:p w14:paraId="503CF99A" w14:textId="77777777" w:rsidR="002655C5" w:rsidRPr="001104A4" w:rsidRDefault="002655C5" w:rsidP="009D75A4">
      <w:pPr>
        <w:shd w:val="clear" w:color="auto" w:fill="FFFFFF"/>
        <w:spacing w:before="120"/>
        <w:ind w:left="365"/>
        <w:rPr>
          <w:sz w:val="22"/>
          <w:szCs w:val="24"/>
        </w:rPr>
      </w:pPr>
      <w:r w:rsidRPr="001104A4">
        <w:rPr>
          <w:sz w:val="22"/>
          <w:szCs w:val="24"/>
        </w:rPr>
        <w:t>“46AF.(1) If:</w:t>
      </w:r>
    </w:p>
    <w:p w14:paraId="4E40663B" w14:textId="77777777" w:rsidR="002655C5" w:rsidRPr="001104A4" w:rsidRDefault="002655C5" w:rsidP="009D75A4">
      <w:pPr>
        <w:numPr>
          <w:ilvl w:val="0"/>
          <w:numId w:val="26"/>
        </w:numPr>
        <w:shd w:val="clear" w:color="auto" w:fill="FFFFFF"/>
        <w:tabs>
          <w:tab w:val="left" w:pos="802"/>
        </w:tabs>
        <w:spacing w:before="120"/>
        <w:ind w:left="408"/>
        <w:rPr>
          <w:sz w:val="22"/>
          <w:szCs w:val="24"/>
        </w:rPr>
      </w:pPr>
      <w:r w:rsidRPr="001104A4">
        <w:rPr>
          <w:sz w:val="22"/>
          <w:szCs w:val="24"/>
        </w:rPr>
        <w:t>the person has an investment; and</w:t>
      </w:r>
    </w:p>
    <w:p w14:paraId="179EC4BF" w14:textId="77777777" w:rsidR="002655C5" w:rsidRPr="001104A4" w:rsidRDefault="002655C5" w:rsidP="009D75A4">
      <w:pPr>
        <w:numPr>
          <w:ilvl w:val="0"/>
          <w:numId w:val="26"/>
        </w:numPr>
        <w:shd w:val="clear" w:color="auto" w:fill="FFFFFF"/>
        <w:tabs>
          <w:tab w:val="left" w:pos="802"/>
        </w:tabs>
        <w:spacing w:before="120"/>
        <w:ind w:left="408"/>
        <w:rPr>
          <w:sz w:val="22"/>
          <w:szCs w:val="24"/>
        </w:rPr>
      </w:pPr>
      <w:r w:rsidRPr="001104A4">
        <w:rPr>
          <w:sz w:val="22"/>
          <w:szCs w:val="24"/>
        </w:rPr>
        <w:t>this Subdivision applies to the investment; and</w:t>
      </w:r>
    </w:p>
    <w:p w14:paraId="40EE88A9" w14:textId="77777777" w:rsidR="002655C5" w:rsidRPr="001104A4" w:rsidRDefault="002655C5" w:rsidP="009D75A4">
      <w:pPr>
        <w:numPr>
          <w:ilvl w:val="0"/>
          <w:numId w:val="26"/>
        </w:numPr>
        <w:shd w:val="clear" w:color="auto" w:fill="FFFFFF"/>
        <w:tabs>
          <w:tab w:val="left" w:pos="802"/>
        </w:tabs>
        <w:spacing w:before="120"/>
        <w:ind w:left="802" w:hanging="394"/>
        <w:jc w:val="both"/>
        <w:rPr>
          <w:sz w:val="22"/>
          <w:szCs w:val="24"/>
        </w:rPr>
      </w:pPr>
      <w:r w:rsidRPr="001104A4">
        <w:rPr>
          <w:sz w:val="22"/>
          <w:szCs w:val="24"/>
        </w:rPr>
        <w:t>this Subdivision would operate, if this section did not apply, to increase the person’s ordinary income on a yearly basis by a particular amount per year;</w:t>
      </w:r>
    </w:p>
    <w:p w14:paraId="19FD9ADB" w14:textId="77777777" w:rsidR="002655C5" w:rsidRPr="001104A4" w:rsidRDefault="002655C5" w:rsidP="009D75A4">
      <w:pPr>
        <w:shd w:val="clear" w:color="auto" w:fill="FFFFFF"/>
        <w:spacing w:before="120"/>
        <w:ind w:left="24"/>
        <w:jc w:val="both"/>
        <w:rPr>
          <w:sz w:val="22"/>
          <w:szCs w:val="24"/>
        </w:rPr>
      </w:pPr>
      <w:r w:rsidRPr="001104A4">
        <w:rPr>
          <w:sz w:val="22"/>
          <w:szCs w:val="24"/>
        </w:rPr>
        <w:t>the amount of the increase is to be reduced by the amount of the reasonable costs that the person has incurred during the preceding 12 months in relation to the making, acquisition or disposal of investments to which this Subdivision applies.</w:t>
      </w:r>
    </w:p>
    <w:p w14:paraId="312A86C5" w14:textId="77777777" w:rsidR="002655C5" w:rsidRPr="001104A4" w:rsidRDefault="002655C5" w:rsidP="009D75A4">
      <w:pPr>
        <w:shd w:val="clear" w:color="auto" w:fill="FFFFFF"/>
        <w:spacing w:before="120"/>
        <w:ind w:left="24" w:firstLine="350"/>
        <w:jc w:val="both"/>
        <w:rPr>
          <w:sz w:val="22"/>
          <w:szCs w:val="24"/>
        </w:rPr>
      </w:pPr>
      <w:r w:rsidRPr="001104A4">
        <w:rPr>
          <w:sz w:val="22"/>
          <w:szCs w:val="24"/>
        </w:rPr>
        <w:t>“(2) For the purposes of subsection (1), costs incurred by the person are reasonable if any other person making, acquiring or disposing of an identical investment would be required to pay those costs as a condition of being permitted to make, acquire or dispose of that investment.</w:t>
      </w:r>
    </w:p>
    <w:p w14:paraId="47810AC8" w14:textId="77777777" w:rsidR="002655C5" w:rsidRPr="001104A4" w:rsidRDefault="002655C5" w:rsidP="009D75A4">
      <w:pPr>
        <w:shd w:val="clear" w:color="auto" w:fill="FFFFFF"/>
        <w:spacing w:before="120"/>
        <w:ind w:left="29"/>
        <w:rPr>
          <w:sz w:val="22"/>
          <w:szCs w:val="24"/>
        </w:rPr>
      </w:pPr>
      <w:r w:rsidRPr="001104A4">
        <w:rPr>
          <w:b/>
          <w:bCs/>
          <w:sz w:val="22"/>
          <w:szCs w:val="24"/>
        </w:rPr>
        <w:t>Actual return on investments not treated as ordinary income</w:t>
      </w:r>
    </w:p>
    <w:p w14:paraId="3C8784FB" w14:textId="77777777" w:rsidR="002655C5" w:rsidRPr="001104A4" w:rsidRDefault="002655C5" w:rsidP="009D75A4">
      <w:pPr>
        <w:shd w:val="clear" w:color="auto" w:fill="FFFFFF"/>
        <w:spacing w:before="120"/>
        <w:ind w:left="379"/>
        <w:rPr>
          <w:sz w:val="22"/>
          <w:szCs w:val="24"/>
        </w:rPr>
      </w:pPr>
      <w:r w:rsidRPr="001104A4">
        <w:rPr>
          <w:sz w:val="22"/>
          <w:szCs w:val="24"/>
        </w:rPr>
        <w:t>“46AG. If:</w:t>
      </w:r>
    </w:p>
    <w:p w14:paraId="3605615C" w14:textId="77777777" w:rsidR="002655C5" w:rsidRPr="001104A4" w:rsidRDefault="002655C5" w:rsidP="009D75A4">
      <w:pPr>
        <w:shd w:val="clear" w:color="auto" w:fill="FFFFFF"/>
        <w:spacing w:before="120"/>
        <w:ind w:left="432"/>
        <w:rPr>
          <w:sz w:val="22"/>
          <w:szCs w:val="24"/>
        </w:rPr>
      </w:pPr>
      <w:r w:rsidRPr="001104A4">
        <w:rPr>
          <w:sz w:val="22"/>
          <w:szCs w:val="24"/>
        </w:rPr>
        <w:t>(a) a person has an investment; and</w:t>
      </w:r>
    </w:p>
    <w:p w14:paraId="0774C78A" w14:textId="77777777" w:rsidR="002655C5" w:rsidRPr="001104A4" w:rsidRDefault="002655C5" w:rsidP="009D75A4">
      <w:pPr>
        <w:shd w:val="clear" w:color="auto" w:fill="FFFFFF"/>
        <w:spacing w:before="120"/>
        <w:ind w:left="432"/>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2617A6B1" w14:textId="77777777" w:rsidR="002655C5" w:rsidRPr="001104A4" w:rsidRDefault="002655C5" w:rsidP="009D75A4">
      <w:pPr>
        <w:shd w:val="clear" w:color="auto" w:fill="FFFFFF"/>
        <w:spacing w:before="120"/>
        <w:ind w:left="427"/>
        <w:rPr>
          <w:sz w:val="22"/>
          <w:szCs w:val="24"/>
        </w:rPr>
      </w:pPr>
      <w:r w:rsidRPr="001104A4">
        <w:rPr>
          <w:sz w:val="22"/>
          <w:szCs w:val="24"/>
        </w:rPr>
        <w:lastRenderedPageBreak/>
        <w:t>(b) this Subdivision applies to the investment;</w:t>
      </w:r>
    </w:p>
    <w:p w14:paraId="7462988F" w14:textId="77777777" w:rsidR="002655C5" w:rsidRPr="001104A4" w:rsidRDefault="002655C5" w:rsidP="009D75A4">
      <w:pPr>
        <w:shd w:val="clear" w:color="auto" w:fill="FFFFFF"/>
        <w:spacing w:before="120"/>
        <w:ind w:left="43"/>
        <w:rPr>
          <w:sz w:val="22"/>
          <w:szCs w:val="24"/>
        </w:rPr>
      </w:pPr>
      <w:r w:rsidRPr="001104A4">
        <w:rPr>
          <w:sz w:val="22"/>
          <w:szCs w:val="24"/>
        </w:rPr>
        <w:t>any return on the investment that the person actually receives is taken, for the purposes of this Act, not to be ordinary income of the person.”.</w:t>
      </w:r>
    </w:p>
    <w:p w14:paraId="05839200" w14:textId="77777777" w:rsidR="002655C5" w:rsidRPr="001104A4" w:rsidRDefault="002655C5" w:rsidP="009D75A4">
      <w:pPr>
        <w:shd w:val="clear" w:color="auto" w:fill="FFFFFF"/>
        <w:spacing w:before="120"/>
        <w:ind w:left="43"/>
        <w:rPr>
          <w:sz w:val="22"/>
          <w:szCs w:val="24"/>
        </w:rPr>
      </w:pPr>
      <w:r w:rsidRPr="001104A4">
        <w:rPr>
          <w:b/>
          <w:bCs/>
          <w:sz w:val="22"/>
          <w:szCs w:val="24"/>
        </w:rPr>
        <w:t xml:space="preserve">Heading to Subdivision B of Division 8 of Part </w:t>
      </w:r>
      <w:r w:rsidR="002F15D0" w:rsidRPr="001104A4">
        <w:rPr>
          <w:b/>
          <w:bCs/>
          <w:sz w:val="22"/>
          <w:szCs w:val="24"/>
        </w:rPr>
        <w:t>II</w:t>
      </w:r>
      <w:r w:rsidRPr="001104A4">
        <w:rPr>
          <w:b/>
          <w:bCs/>
          <w:sz w:val="22"/>
          <w:szCs w:val="24"/>
        </w:rPr>
        <w:t>I</w:t>
      </w:r>
    </w:p>
    <w:p w14:paraId="2384BAC8" w14:textId="003496DE" w:rsidR="002655C5" w:rsidRPr="001104A4" w:rsidRDefault="002655C5" w:rsidP="009D75A4">
      <w:pPr>
        <w:shd w:val="clear" w:color="auto" w:fill="FFFFFF"/>
        <w:tabs>
          <w:tab w:val="left" w:pos="758"/>
        </w:tabs>
        <w:spacing w:before="120"/>
        <w:ind w:left="34" w:firstLine="336"/>
        <w:jc w:val="both"/>
        <w:rPr>
          <w:sz w:val="22"/>
          <w:szCs w:val="24"/>
        </w:rPr>
      </w:pPr>
      <w:r w:rsidRPr="001104A4">
        <w:rPr>
          <w:b/>
          <w:bCs/>
          <w:sz w:val="22"/>
          <w:szCs w:val="24"/>
        </w:rPr>
        <w:t>31.</w:t>
      </w:r>
      <w:r w:rsidRPr="001104A4">
        <w:rPr>
          <w:b/>
          <w:bCs/>
          <w:sz w:val="22"/>
          <w:szCs w:val="24"/>
        </w:rPr>
        <w:tab/>
      </w:r>
      <w:r w:rsidRPr="001104A4">
        <w:rPr>
          <w:sz w:val="22"/>
          <w:szCs w:val="24"/>
        </w:rPr>
        <w:t>The heading to Subdivision B of Division 8 of Part III of the</w:t>
      </w:r>
      <w:r w:rsidR="001104A4">
        <w:rPr>
          <w:sz w:val="22"/>
          <w:szCs w:val="24"/>
        </w:rPr>
        <w:t xml:space="preserve"> </w:t>
      </w:r>
      <w:r w:rsidRPr="001104A4">
        <w:rPr>
          <w:sz w:val="22"/>
          <w:szCs w:val="24"/>
        </w:rPr>
        <w:t xml:space="preserve">Principal Act is amended by adding at the end </w:t>
      </w:r>
      <w:r w:rsidRPr="004B4499">
        <w:rPr>
          <w:bCs/>
          <w:iCs/>
          <w:sz w:val="22"/>
          <w:szCs w:val="24"/>
        </w:rPr>
        <w:t>“</w:t>
      </w:r>
      <w:r w:rsidRPr="001104A4">
        <w:rPr>
          <w:b/>
          <w:bCs/>
          <w:i/>
          <w:iCs/>
          <w:sz w:val="22"/>
          <w:szCs w:val="24"/>
        </w:rPr>
        <w:t>made or acquired before</w:t>
      </w:r>
      <w:r w:rsidR="001104A4">
        <w:rPr>
          <w:b/>
          <w:bCs/>
          <w:i/>
          <w:iCs/>
          <w:sz w:val="22"/>
          <w:szCs w:val="24"/>
        </w:rPr>
        <w:t xml:space="preserve"> </w:t>
      </w:r>
      <w:r w:rsidRPr="001104A4">
        <w:rPr>
          <w:b/>
          <w:bCs/>
          <w:i/>
          <w:iCs/>
          <w:sz w:val="22"/>
          <w:szCs w:val="24"/>
        </w:rPr>
        <w:t>1 January 1988</w:t>
      </w:r>
      <w:r w:rsidRPr="004B4499">
        <w:rPr>
          <w:bCs/>
          <w:iCs/>
          <w:sz w:val="22"/>
          <w:szCs w:val="24"/>
        </w:rPr>
        <w:t>”.</w:t>
      </w:r>
    </w:p>
    <w:p w14:paraId="35FE47A6" w14:textId="77777777" w:rsidR="002655C5" w:rsidRPr="001104A4" w:rsidRDefault="002655C5" w:rsidP="009D75A4">
      <w:pPr>
        <w:shd w:val="clear" w:color="auto" w:fill="FFFFFF"/>
        <w:spacing w:before="120"/>
        <w:ind w:left="29"/>
        <w:rPr>
          <w:sz w:val="22"/>
          <w:szCs w:val="24"/>
        </w:rPr>
      </w:pPr>
      <w:r w:rsidRPr="001104A4">
        <w:rPr>
          <w:b/>
          <w:bCs/>
          <w:sz w:val="22"/>
          <w:szCs w:val="24"/>
        </w:rPr>
        <w:t>Investments made before 1 January 1988 with friendly societies or where no immediate return</w:t>
      </w:r>
    </w:p>
    <w:p w14:paraId="770F7F99" w14:textId="77777777" w:rsidR="002655C5" w:rsidRPr="001104A4" w:rsidRDefault="002655C5" w:rsidP="009D75A4">
      <w:pPr>
        <w:shd w:val="clear" w:color="auto" w:fill="FFFFFF"/>
        <w:tabs>
          <w:tab w:val="left" w:pos="758"/>
        </w:tabs>
        <w:spacing w:before="120"/>
        <w:ind w:left="34" w:firstLine="336"/>
        <w:jc w:val="both"/>
        <w:rPr>
          <w:sz w:val="22"/>
          <w:szCs w:val="24"/>
        </w:rPr>
      </w:pPr>
      <w:r w:rsidRPr="001104A4">
        <w:rPr>
          <w:b/>
          <w:bCs/>
          <w:sz w:val="22"/>
          <w:szCs w:val="24"/>
        </w:rPr>
        <w:t>32.</w:t>
      </w:r>
      <w:r w:rsidRPr="001104A4">
        <w:rPr>
          <w:b/>
          <w:bCs/>
          <w:sz w:val="22"/>
          <w:szCs w:val="24"/>
        </w:rPr>
        <w:tab/>
      </w:r>
      <w:r w:rsidRPr="001104A4">
        <w:rPr>
          <w:sz w:val="22"/>
          <w:szCs w:val="24"/>
        </w:rPr>
        <w:t>Section 46B of the Principal Act is amended by omitting from</w:t>
      </w:r>
      <w:r w:rsidR="001104A4">
        <w:rPr>
          <w:sz w:val="22"/>
          <w:szCs w:val="24"/>
        </w:rPr>
        <w:t xml:space="preserve"> </w:t>
      </w:r>
      <w:r w:rsidRPr="001104A4">
        <w:rPr>
          <w:sz w:val="22"/>
          <w:szCs w:val="24"/>
        </w:rPr>
        <w:t>subsection (1) all the words after “, for the purposes of this Act,” and</w:t>
      </w:r>
      <w:r w:rsidR="001104A4">
        <w:rPr>
          <w:sz w:val="22"/>
          <w:szCs w:val="24"/>
        </w:rPr>
        <w:t xml:space="preserve"> </w:t>
      </w:r>
      <w:r w:rsidRPr="001104A4">
        <w:rPr>
          <w:sz w:val="22"/>
          <w:szCs w:val="24"/>
        </w:rPr>
        <w:t>substituting:</w:t>
      </w:r>
    </w:p>
    <w:p w14:paraId="289EF7AF" w14:textId="37B4D3CC" w:rsidR="002655C5" w:rsidRDefault="002655C5" w:rsidP="00622D5A">
      <w:pPr>
        <w:shd w:val="clear" w:color="auto" w:fill="FFFFFF"/>
        <w:spacing w:before="120" w:after="120"/>
        <w:ind w:left="34"/>
        <w:jc w:val="both"/>
        <w:rPr>
          <w:sz w:val="22"/>
          <w:szCs w:val="24"/>
        </w:rPr>
      </w:pPr>
      <w:r w:rsidRPr="001104A4">
        <w:rPr>
          <w:sz w:val="22"/>
          <w:szCs w:val="24"/>
        </w:rPr>
        <w:t>“taken to receive as ordinary income of the person during each week in the assumed receipt period the amount worked out using the formula:</w:t>
      </w:r>
    </w:p>
    <w:p w14:paraId="2F2E11FA" w14:textId="5791CB51" w:rsidR="002A07CA" w:rsidRPr="001104A4" w:rsidRDefault="002A07CA" w:rsidP="002A07CA">
      <w:pPr>
        <w:shd w:val="clear" w:color="auto" w:fill="FFFFFF"/>
        <w:spacing w:before="120" w:after="120"/>
        <w:ind w:left="34"/>
        <w:jc w:val="center"/>
        <w:rPr>
          <w:sz w:val="22"/>
          <w:szCs w:val="24"/>
        </w:rPr>
      </w:pPr>
      <w:r w:rsidRPr="002A07CA">
        <w:drawing>
          <wp:inline distT="0" distB="0" distL="0" distR="0" wp14:anchorId="2908CA72" wp14:editId="65E39F08">
            <wp:extent cx="1109278" cy="4023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1424" cy="410368"/>
                    </a:xfrm>
                    <a:prstGeom prst="rect">
                      <a:avLst/>
                    </a:prstGeom>
                    <a:noFill/>
                    <a:ln>
                      <a:noFill/>
                    </a:ln>
                  </pic:spPr>
                </pic:pic>
              </a:graphicData>
            </a:graphic>
          </wp:inline>
        </w:drawing>
      </w:r>
    </w:p>
    <w:p w14:paraId="594B6136" w14:textId="77777777" w:rsidR="002655C5" w:rsidRPr="001104A4" w:rsidRDefault="002655C5" w:rsidP="009D75A4">
      <w:pPr>
        <w:shd w:val="clear" w:color="auto" w:fill="FFFFFF"/>
        <w:spacing w:before="120"/>
        <w:ind w:left="24"/>
        <w:rPr>
          <w:sz w:val="22"/>
          <w:szCs w:val="24"/>
        </w:rPr>
      </w:pPr>
      <w:r w:rsidRPr="001104A4">
        <w:rPr>
          <w:sz w:val="22"/>
          <w:szCs w:val="24"/>
        </w:rPr>
        <w:t>where:</w:t>
      </w:r>
    </w:p>
    <w:p w14:paraId="3BDD289D" w14:textId="77777777" w:rsidR="002655C5" w:rsidRPr="001104A4" w:rsidRDefault="002655C5" w:rsidP="009D75A4">
      <w:pPr>
        <w:shd w:val="clear" w:color="auto" w:fill="FFFFFF"/>
        <w:spacing w:before="120"/>
        <w:ind w:left="24"/>
        <w:jc w:val="both"/>
        <w:rPr>
          <w:sz w:val="22"/>
          <w:szCs w:val="24"/>
        </w:rPr>
      </w:pPr>
      <w:r w:rsidRPr="001104A4">
        <w:rPr>
          <w:b/>
          <w:bCs/>
          <w:sz w:val="22"/>
          <w:szCs w:val="24"/>
        </w:rPr>
        <w:t xml:space="preserve">‘assessable return’ </w:t>
      </w:r>
      <w:r w:rsidRPr="001104A4">
        <w:rPr>
          <w:sz w:val="22"/>
          <w:szCs w:val="24"/>
        </w:rPr>
        <w:t>is so much (if any) of the amount of the return as is attributable to the person’s assessable period.</w:t>
      </w:r>
    </w:p>
    <w:p w14:paraId="2E6BDA44" w14:textId="77777777" w:rsidR="002655C5" w:rsidRPr="00AD7917" w:rsidRDefault="002655C5" w:rsidP="009D75A4">
      <w:pPr>
        <w:shd w:val="clear" w:color="auto" w:fill="FFFFFF"/>
        <w:spacing w:before="120"/>
        <w:ind w:left="24"/>
        <w:rPr>
          <w:szCs w:val="24"/>
        </w:rPr>
      </w:pPr>
      <w:r w:rsidRPr="00AD7917">
        <w:rPr>
          <w:szCs w:val="24"/>
        </w:rPr>
        <w:t>Note: for ‘assessable period’ see subsection 5J(1).”.</w:t>
      </w:r>
    </w:p>
    <w:p w14:paraId="7AA12443" w14:textId="77777777" w:rsidR="002655C5" w:rsidRPr="001104A4" w:rsidRDefault="002655C5" w:rsidP="009D75A4">
      <w:pPr>
        <w:shd w:val="clear" w:color="auto" w:fill="FFFFFF"/>
        <w:spacing w:before="120"/>
        <w:ind w:left="24"/>
        <w:rPr>
          <w:sz w:val="22"/>
          <w:szCs w:val="24"/>
        </w:rPr>
      </w:pPr>
      <w:r w:rsidRPr="001104A4">
        <w:rPr>
          <w:b/>
          <w:bCs/>
          <w:sz w:val="22"/>
          <w:szCs w:val="24"/>
        </w:rPr>
        <w:t>Repeal of sections 46C to 46H</w:t>
      </w:r>
    </w:p>
    <w:p w14:paraId="12F91C13" w14:textId="77777777" w:rsidR="002655C5" w:rsidRPr="001104A4" w:rsidRDefault="002655C5" w:rsidP="009D75A4">
      <w:pPr>
        <w:shd w:val="clear" w:color="auto" w:fill="FFFFFF"/>
        <w:tabs>
          <w:tab w:val="left" w:pos="715"/>
        </w:tabs>
        <w:spacing w:before="120"/>
        <w:ind w:left="350"/>
        <w:rPr>
          <w:sz w:val="22"/>
          <w:szCs w:val="24"/>
        </w:rPr>
      </w:pPr>
      <w:r w:rsidRPr="001104A4">
        <w:rPr>
          <w:b/>
          <w:bCs/>
          <w:sz w:val="22"/>
          <w:szCs w:val="24"/>
        </w:rPr>
        <w:t>33.</w:t>
      </w:r>
      <w:r w:rsidRPr="001104A4">
        <w:rPr>
          <w:b/>
          <w:bCs/>
          <w:sz w:val="22"/>
          <w:szCs w:val="24"/>
        </w:rPr>
        <w:tab/>
      </w:r>
      <w:r w:rsidRPr="001104A4">
        <w:rPr>
          <w:sz w:val="22"/>
          <w:szCs w:val="24"/>
        </w:rPr>
        <w:t>Sections 46C to 46H (inclusive) of the Principal Act are repealed.</w:t>
      </w:r>
    </w:p>
    <w:p w14:paraId="79B6B095" w14:textId="77777777" w:rsidR="002655C5" w:rsidRPr="001104A4" w:rsidRDefault="002655C5" w:rsidP="009D75A4">
      <w:pPr>
        <w:shd w:val="clear" w:color="auto" w:fill="FFFFFF"/>
        <w:spacing w:before="120"/>
        <w:ind w:left="24"/>
        <w:rPr>
          <w:sz w:val="22"/>
          <w:szCs w:val="24"/>
        </w:rPr>
      </w:pPr>
      <w:r w:rsidRPr="001104A4">
        <w:rPr>
          <w:b/>
          <w:bCs/>
          <w:sz w:val="22"/>
          <w:szCs w:val="24"/>
        </w:rPr>
        <w:t>Heading to Subdivision C of Division 8 of Part III</w:t>
      </w:r>
    </w:p>
    <w:p w14:paraId="70A1405B" w14:textId="26D74A83" w:rsidR="002655C5" w:rsidRPr="001104A4" w:rsidRDefault="002655C5" w:rsidP="009D75A4">
      <w:pPr>
        <w:shd w:val="clear" w:color="auto" w:fill="FFFFFF"/>
        <w:tabs>
          <w:tab w:val="left" w:pos="715"/>
        </w:tabs>
        <w:spacing w:before="120"/>
        <w:ind w:left="14" w:firstLine="336"/>
        <w:jc w:val="both"/>
        <w:rPr>
          <w:sz w:val="22"/>
          <w:szCs w:val="24"/>
        </w:rPr>
      </w:pPr>
      <w:r w:rsidRPr="001104A4">
        <w:rPr>
          <w:b/>
          <w:bCs/>
          <w:sz w:val="22"/>
          <w:szCs w:val="24"/>
        </w:rPr>
        <w:t>34.</w:t>
      </w:r>
      <w:r w:rsidRPr="001104A4">
        <w:rPr>
          <w:b/>
          <w:bCs/>
          <w:sz w:val="22"/>
          <w:szCs w:val="24"/>
        </w:rPr>
        <w:tab/>
      </w:r>
      <w:r w:rsidRPr="001104A4">
        <w:rPr>
          <w:sz w:val="22"/>
          <w:szCs w:val="24"/>
        </w:rPr>
        <w:t>The heading to Subdivision C of Division 8 of Part III of the</w:t>
      </w:r>
      <w:r w:rsidR="001104A4">
        <w:rPr>
          <w:sz w:val="22"/>
          <w:szCs w:val="24"/>
        </w:rPr>
        <w:t xml:space="preserve"> </w:t>
      </w:r>
      <w:r w:rsidRPr="001104A4">
        <w:rPr>
          <w:sz w:val="22"/>
          <w:szCs w:val="24"/>
        </w:rPr>
        <w:t xml:space="preserve">Principal Act is amended by adding at the end </w:t>
      </w:r>
      <w:r w:rsidRPr="004B4499">
        <w:rPr>
          <w:bCs/>
          <w:iCs/>
          <w:sz w:val="22"/>
          <w:szCs w:val="24"/>
        </w:rPr>
        <w:t>“</w:t>
      </w:r>
      <w:r w:rsidRPr="001104A4">
        <w:rPr>
          <w:b/>
          <w:bCs/>
          <w:i/>
          <w:iCs/>
          <w:sz w:val="22"/>
          <w:szCs w:val="24"/>
        </w:rPr>
        <w:t>made or acquired before</w:t>
      </w:r>
      <w:r w:rsidR="001104A4">
        <w:rPr>
          <w:b/>
          <w:bCs/>
          <w:i/>
          <w:iCs/>
          <w:sz w:val="22"/>
          <w:szCs w:val="24"/>
        </w:rPr>
        <w:t xml:space="preserve"> </w:t>
      </w:r>
      <w:r w:rsidRPr="001104A4">
        <w:rPr>
          <w:b/>
          <w:bCs/>
          <w:i/>
          <w:iCs/>
          <w:sz w:val="22"/>
          <w:szCs w:val="24"/>
        </w:rPr>
        <w:t>9 September 1988</w:t>
      </w:r>
      <w:r w:rsidRPr="004B4499">
        <w:rPr>
          <w:bCs/>
          <w:iCs/>
          <w:sz w:val="22"/>
          <w:szCs w:val="24"/>
        </w:rPr>
        <w:t>”.</w:t>
      </w:r>
    </w:p>
    <w:p w14:paraId="752EE98D" w14:textId="77777777" w:rsidR="002655C5" w:rsidRPr="001104A4" w:rsidRDefault="002655C5" w:rsidP="009D75A4">
      <w:pPr>
        <w:shd w:val="clear" w:color="auto" w:fill="FFFFFF"/>
        <w:spacing w:before="120"/>
        <w:ind w:left="19"/>
        <w:rPr>
          <w:sz w:val="22"/>
          <w:szCs w:val="24"/>
        </w:rPr>
      </w:pPr>
      <w:r w:rsidRPr="001104A4">
        <w:rPr>
          <w:b/>
          <w:bCs/>
          <w:sz w:val="22"/>
          <w:szCs w:val="24"/>
        </w:rPr>
        <w:t>Investments made before 9 September 1988</w:t>
      </w:r>
    </w:p>
    <w:p w14:paraId="23C2C83A" w14:textId="77777777" w:rsidR="002655C5" w:rsidRPr="001104A4" w:rsidRDefault="002655C5" w:rsidP="009D75A4">
      <w:pPr>
        <w:shd w:val="clear" w:color="auto" w:fill="FFFFFF"/>
        <w:tabs>
          <w:tab w:val="left" w:pos="715"/>
        </w:tabs>
        <w:spacing w:before="120"/>
        <w:ind w:left="14" w:firstLine="336"/>
        <w:jc w:val="both"/>
        <w:rPr>
          <w:sz w:val="22"/>
          <w:szCs w:val="24"/>
        </w:rPr>
      </w:pPr>
      <w:r w:rsidRPr="001104A4">
        <w:rPr>
          <w:b/>
          <w:bCs/>
          <w:sz w:val="22"/>
          <w:szCs w:val="24"/>
        </w:rPr>
        <w:t>35.</w:t>
      </w:r>
      <w:r w:rsidRPr="001104A4">
        <w:rPr>
          <w:b/>
          <w:bCs/>
          <w:sz w:val="22"/>
          <w:szCs w:val="24"/>
        </w:rPr>
        <w:tab/>
      </w:r>
      <w:r w:rsidRPr="001104A4">
        <w:rPr>
          <w:sz w:val="22"/>
          <w:szCs w:val="24"/>
        </w:rPr>
        <w:t>Section 46J of the Principal Act is amended by omitting from</w:t>
      </w:r>
      <w:r w:rsidR="001104A4">
        <w:rPr>
          <w:sz w:val="22"/>
          <w:szCs w:val="24"/>
        </w:rPr>
        <w:t xml:space="preserve"> </w:t>
      </w:r>
      <w:r w:rsidRPr="001104A4">
        <w:rPr>
          <w:sz w:val="22"/>
          <w:szCs w:val="24"/>
        </w:rPr>
        <w:t>subsection (1) all the words after “, for the purposes of this Act,” and</w:t>
      </w:r>
      <w:r w:rsidR="001104A4">
        <w:rPr>
          <w:sz w:val="22"/>
          <w:szCs w:val="24"/>
        </w:rPr>
        <w:t xml:space="preserve"> </w:t>
      </w:r>
      <w:r w:rsidRPr="001104A4">
        <w:rPr>
          <w:sz w:val="22"/>
          <w:szCs w:val="24"/>
        </w:rPr>
        <w:t>substituting:</w:t>
      </w:r>
    </w:p>
    <w:p w14:paraId="0288123F" w14:textId="77777777" w:rsidR="002655C5" w:rsidRPr="001104A4" w:rsidRDefault="002655C5" w:rsidP="00622D5A">
      <w:pPr>
        <w:shd w:val="clear" w:color="auto" w:fill="FFFFFF"/>
        <w:spacing w:before="120" w:after="120"/>
        <w:ind w:left="10"/>
        <w:jc w:val="both"/>
        <w:rPr>
          <w:sz w:val="22"/>
          <w:szCs w:val="24"/>
        </w:rPr>
      </w:pPr>
      <w:r w:rsidRPr="001104A4">
        <w:rPr>
          <w:sz w:val="22"/>
          <w:szCs w:val="24"/>
        </w:rPr>
        <w:t>“taken to receive as ordinary income of the person during each week in the 12 months commencing on the day on which the person becomes entitled to receive that amount the amount worked out using the formula:</w:t>
      </w:r>
    </w:p>
    <w:p w14:paraId="2AE18492" w14:textId="77777777" w:rsidR="002A07CA" w:rsidRDefault="002A07CA" w:rsidP="002A07CA">
      <w:pPr>
        <w:shd w:val="clear" w:color="auto" w:fill="FFFFFF"/>
        <w:spacing w:before="120"/>
        <w:jc w:val="center"/>
        <w:rPr>
          <w:sz w:val="22"/>
          <w:szCs w:val="24"/>
        </w:rPr>
      </w:pPr>
      <w:r w:rsidRPr="002A07CA">
        <w:drawing>
          <wp:inline distT="0" distB="0" distL="0" distR="0" wp14:anchorId="01FF4768" wp14:editId="39632079">
            <wp:extent cx="1109278" cy="4023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1424" cy="410368"/>
                    </a:xfrm>
                    <a:prstGeom prst="rect">
                      <a:avLst/>
                    </a:prstGeom>
                    <a:noFill/>
                    <a:ln>
                      <a:noFill/>
                    </a:ln>
                  </pic:spPr>
                </pic:pic>
              </a:graphicData>
            </a:graphic>
          </wp:inline>
        </w:drawing>
      </w:r>
    </w:p>
    <w:p w14:paraId="6E7B3BEF" w14:textId="28A7B1E1" w:rsidR="002655C5" w:rsidRPr="001104A4" w:rsidRDefault="002655C5" w:rsidP="009D75A4">
      <w:pPr>
        <w:shd w:val="clear" w:color="auto" w:fill="FFFFFF"/>
        <w:spacing w:before="120"/>
        <w:rPr>
          <w:sz w:val="22"/>
          <w:szCs w:val="24"/>
        </w:rPr>
      </w:pPr>
      <w:r w:rsidRPr="001104A4">
        <w:rPr>
          <w:sz w:val="22"/>
          <w:szCs w:val="24"/>
        </w:rPr>
        <w:t>where:</w:t>
      </w:r>
    </w:p>
    <w:p w14:paraId="08B73BE9" w14:textId="77777777" w:rsidR="002655C5" w:rsidRPr="001104A4" w:rsidRDefault="002655C5" w:rsidP="00CE5CE0">
      <w:pPr>
        <w:shd w:val="clear" w:color="auto" w:fill="FFFFFF"/>
        <w:spacing w:before="120"/>
        <w:jc w:val="both"/>
        <w:rPr>
          <w:sz w:val="22"/>
          <w:szCs w:val="24"/>
        </w:rPr>
      </w:pPr>
      <w:r w:rsidRPr="001104A4">
        <w:rPr>
          <w:b/>
          <w:bCs/>
          <w:sz w:val="22"/>
          <w:szCs w:val="24"/>
        </w:rPr>
        <w:t xml:space="preserve">‘assessable return’ </w:t>
      </w:r>
      <w:r w:rsidRPr="001104A4">
        <w:rPr>
          <w:sz w:val="22"/>
          <w:szCs w:val="24"/>
        </w:rPr>
        <w:t>is so much (if any) of the amount of the return as is attributable to the person’s assessable period.”.</w:t>
      </w:r>
    </w:p>
    <w:p w14:paraId="78820553" w14:textId="77777777" w:rsidR="002655C5" w:rsidRPr="001104A4" w:rsidRDefault="002655C5" w:rsidP="009D75A4">
      <w:pPr>
        <w:shd w:val="clear" w:color="auto" w:fill="FFFFFF"/>
        <w:spacing w:before="120"/>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2F133D63" w14:textId="77777777" w:rsidR="002655C5" w:rsidRPr="001104A4" w:rsidRDefault="002655C5" w:rsidP="009D75A4">
      <w:pPr>
        <w:shd w:val="clear" w:color="auto" w:fill="FFFFFF"/>
        <w:spacing w:before="120"/>
        <w:rPr>
          <w:sz w:val="22"/>
          <w:szCs w:val="24"/>
        </w:rPr>
      </w:pPr>
      <w:r w:rsidRPr="001104A4">
        <w:rPr>
          <w:b/>
          <w:bCs/>
          <w:sz w:val="22"/>
          <w:szCs w:val="24"/>
        </w:rPr>
        <w:lastRenderedPageBreak/>
        <w:t>Repeal of sections 46L to 46R</w:t>
      </w:r>
    </w:p>
    <w:p w14:paraId="1026B8BD" w14:textId="77777777" w:rsidR="002655C5" w:rsidRPr="001104A4" w:rsidRDefault="002655C5" w:rsidP="009D75A4">
      <w:pPr>
        <w:shd w:val="clear" w:color="auto" w:fill="FFFFFF"/>
        <w:tabs>
          <w:tab w:val="left" w:pos="710"/>
        </w:tabs>
        <w:spacing w:before="120"/>
        <w:ind w:left="336"/>
        <w:rPr>
          <w:sz w:val="22"/>
          <w:szCs w:val="24"/>
        </w:rPr>
      </w:pPr>
      <w:r w:rsidRPr="001104A4">
        <w:rPr>
          <w:b/>
          <w:bCs/>
          <w:sz w:val="22"/>
          <w:szCs w:val="24"/>
        </w:rPr>
        <w:t>36.</w:t>
      </w:r>
      <w:r w:rsidRPr="001104A4">
        <w:rPr>
          <w:b/>
          <w:bCs/>
          <w:sz w:val="22"/>
          <w:szCs w:val="24"/>
        </w:rPr>
        <w:tab/>
      </w:r>
      <w:r w:rsidRPr="001104A4">
        <w:rPr>
          <w:sz w:val="22"/>
          <w:szCs w:val="24"/>
        </w:rPr>
        <w:t>Sections 46L to 46R (inclusive) of the Principal Act are repealed.</w:t>
      </w:r>
    </w:p>
    <w:p w14:paraId="3889DFDC" w14:textId="77777777" w:rsidR="002655C5" w:rsidRPr="001104A4" w:rsidRDefault="002655C5" w:rsidP="009D75A4">
      <w:pPr>
        <w:shd w:val="clear" w:color="auto" w:fill="FFFFFF"/>
        <w:spacing w:before="120"/>
        <w:ind w:left="5"/>
        <w:rPr>
          <w:sz w:val="22"/>
          <w:szCs w:val="24"/>
        </w:rPr>
      </w:pPr>
      <w:r w:rsidRPr="001104A4">
        <w:rPr>
          <w:b/>
          <w:bCs/>
          <w:sz w:val="22"/>
          <w:szCs w:val="24"/>
        </w:rPr>
        <w:t>Heading to Division 8A of Part III</w:t>
      </w:r>
    </w:p>
    <w:p w14:paraId="1C5DD36A" w14:textId="77777777" w:rsidR="002655C5" w:rsidRPr="001104A4" w:rsidRDefault="002655C5" w:rsidP="009D75A4">
      <w:pPr>
        <w:shd w:val="clear" w:color="auto" w:fill="FFFFFF"/>
        <w:tabs>
          <w:tab w:val="left" w:pos="710"/>
        </w:tabs>
        <w:spacing w:before="120"/>
        <w:ind w:firstLine="336"/>
        <w:rPr>
          <w:sz w:val="22"/>
          <w:szCs w:val="24"/>
        </w:rPr>
      </w:pPr>
      <w:r w:rsidRPr="001104A4">
        <w:rPr>
          <w:b/>
          <w:bCs/>
          <w:sz w:val="22"/>
          <w:szCs w:val="24"/>
        </w:rPr>
        <w:t>37.</w:t>
      </w:r>
      <w:r w:rsidRPr="001104A4">
        <w:rPr>
          <w:b/>
          <w:bCs/>
          <w:sz w:val="22"/>
          <w:szCs w:val="24"/>
        </w:rPr>
        <w:tab/>
      </w:r>
      <w:r w:rsidRPr="001104A4">
        <w:rPr>
          <w:sz w:val="22"/>
          <w:szCs w:val="24"/>
        </w:rPr>
        <w:t>The heading to Division 8A of Part III of the Principal Act is</w:t>
      </w:r>
      <w:r w:rsidR="001104A4">
        <w:rPr>
          <w:sz w:val="22"/>
          <w:szCs w:val="24"/>
        </w:rPr>
        <w:t xml:space="preserve"> </w:t>
      </w:r>
      <w:r w:rsidRPr="001104A4">
        <w:rPr>
          <w:sz w:val="22"/>
          <w:szCs w:val="24"/>
        </w:rPr>
        <w:t>omitted and the following heading is substituted:</w:t>
      </w:r>
    </w:p>
    <w:p w14:paraId="568450D7" w14:textId="36DE2D34" w:rsidR="002655C5" w:rsidRPr="001104A4" w:rsidRDefault="002655C5" w:rsidP="00622D5A">
      <w:pPr>
        <w:shd w:val="clear" w:color="auto" w:fill="FFFFFF"/>
        <w:spacing w:before="240" w:after="120"/>
        <w:jc w:val="center"/>
        <w:rPr>
          <w:sz w:val="22"/>
          <w:szCs w:val="24"/>
        </w:rPr>
      </w:pPr>
      <w:r w:rsidRPr="004B4499">
        <w:rPr>
          <w:bCs/>
          <w:iCs/>
          <w:sz w:val="22"/>
          <w:szCs w:val="24"/>
        </w:rPr>
        <w:t>“</w:t>
      </w:r>
      <w:r w:rsidRPr="001104A4">
        <w:rPr>
          <w:b/>
          <w:bCs/>
          <w:i/>
          <w:iCs/>
          <w:sz w:val="22"/>
          <w:szCs w:val="24"/>
        </w:rPr>
        <w:t>Division 8A</w:t>
      </w:r>
      <w:r w:rsidRPr="001104A4">
        <w:rPr>
          <w:rFonts w:eastAsia="Times New Roman"/>
          <w:sz w:val="22"/>
          <w:szCs w:val="24"/>
        </w:rPr>
        <w:t>—</w:t>
      </w:r>
      <w:r w:rsidRPr="001104A4">
        <w:rPr>
          <w:rFonts w:eastAsia="Times New Roman"/>
          <w:b/>
          <w:bCs/>
          <w:i/>
          <w:iCs/>
          <w:sz w:val="22"/>
          <w:szCs w:val="24"/>
        </w:rPr>
        <w:t>Ordinary income test</w:t>
      </w:r>
      <w:r w:rsidRPr="001104A4">
        <w:rPr>
          <w:rFonts w:eastAsia="Times New Roman"/>
          <w:b/>
          <w:bCs/>
          <w:sz w:val="22"/>
          <w:szCs w:val="24"/>
        </w:rPr>
        <w:t>—</w:t>
      </w:r>
      <w:r w:rsidRPr="001104A4">
        <w:rPr>
          <w:rFonts w:eastAsia="Times New Roman"/>
          <w:b/>
          <w:bCs/>
          <w:i/>
          <w:iCs/>
          <w:sz w:val="22"/>
          <w:szCs w:val="24"/>
        </w:rPr>
        <w:t>Income money and other available money and deposit money</w:t>
      </w:r>
      <w:r w:rsidRPr="004B4499">
        <w:rPr>
          <w:rFonts w:eastAsia="Times New Roman"/>
          <w:bCs/>
          <w:iCs/>
          <w:sz w:val="22"/>
          <w:szCs w:val="24"/>
        </w:rPr>
        <w:t>”.</w:t>
      </w:r>
    </w:p>
    <w:p w14:paraId="2D1E1EF3" w14:textId="77777777" w:rsidR="002655C5" w:rsidRPr="001104A4" w:rsidRDefault="002655C5" w:rsidP="009D75A4">
      <w:pPr>
        <w:shd w:val="clear" w:color="auto" w:fill="FFFFFF"/>
        <w:spacing w:before="120"/>
        <w:ind w:left="10"/>
        <w:rPr>
          <w:sz w:val="22"/>
          <w:szCs w:val="24"/>
        </w:rPr>
      </w:pPr>
      <w:r w:rsidRPr="001104A4">
        <w:rPr>
          <w:b/>
          <w:bCs/>
          <w:sz w:val="22"/>
          <w:szCs w:val="24"/>
        </w:rPr>
        <w:t>Repeal of section 46V and substitution of new section</w:t>
      </w:r>
    </w:p>
    <w:p w14:paraId="779617C2" w14:textId="77777777" w:rsidR="002655C5" w:rsidRPr="001104A4" w:rsidRDefault="002655C5" w:rsidP="009D75A4">
      <w:pPr>
        <w:shd w:val="clear" w:color="auto" w:fill="FFFFFF"/>
        <w:tabs>
          <w:tab w:val="left" w:pos="710"/>
        </w:tabs>
        <w:spacing w:before="120"/>
        <w:ind w:firstLine="336"/>
        <w:rPr>
          <w:sz w:val="22"/>
          <w:szCs w:val="24"/>
        </w:rPr>
      </w:pPr>
      <w:r w:rsidRPr="001104A4">
        <w:rPr>
          <w:b/>
          <w:bCs/>
          <w:sz w:val="22"/>
          <w:szCs w:val="24"/>
        </w:rPr>
        <w:t>38.</w:t>
      </w:r>
      <w:r w:rsidRPr="001104A4">
        <w:rPr>
          <w:b/>
          <w:bCs/>
          <w:sz w:val="22"/>
          <w:szCs w:val="24"/>
        </w:rPr>
        <w:tab/>
      </w:r>
      <w:r w:rsidRPr="001104A4">
        <w:rPr>
          <w:sz w:val="22"/>
          <w:szCs w:val="24"/>
        </w:rPr>
        <w:t>Section 46V of the Principal Act is repealed and the following</w:t>
      </w:r>
      <w:r w:rsidR="001104A4">
        <w:rPr>
          <w:sz w:val="22"/>
          <w:szCs w:val="24"/>
        </w:rPr>
        <w:t xml:space="preserve"> </w:t>
      </w:r>
      <w:r w:rsidRPr="001104A4">
        <w:rPr>
          <w:sz w:val="22"/>
          <w:szCs w:val="24"/>
        </w:rPr>
        <w:t>section is substituted:</w:t>
      </w:r>
    </w:p>
    <w:p w14:paraId="541A5241" w14:textId="77777777" w:rsidR="002655C5" w:rsidRPr="001104A4" w:rsidRDefault="002655C5" w:rsidP="009D75A4">
      <w:pPr>
        <w:shd w:val="clear" w:color="auto" w:fill="FFFFFF"/>
        <w:spacing w:before="120"/>
        <w:ind w:left="14"/>
        <w:rPr>
          <w:sz w:val="22"/>
          <w:szCs w:val="24"/>
        </w:rPr>
      </w:pPr>
      <w:r w:rsidRPr="001104A4">
        <w:rPr>
          <w:b/>
          <w:bCs/>
          <w:sz w:val="22"/>
          <w:szCs w:val="24"/>
        </w:rPr>
        <w:t>Structure of Division</w:t>
      </w:r>
    </w:p>
    <w:p w14:paraId="10D26D4B" w14:textId="77777777" w:rsidR="002655C5" w:rsidRPr="001104A4" w:rsidRDefault="002655C5" w:rsidP="00CE5CE0">
      <w:pPr>
        <w:shd w:val="clear" w:color="auto" w:fill="FFFFFF"/>
        <w:spacing w:before="120" w:after="120"/>
        <w:ind w:left="19" w:firstLine="341"/>
        <w:rPr>
          <w:sz w:val="22"/>
          <w:szCs w:val="24"/>
        </w:rPr>
      </w:pPr>
      <w:r w:rsidRPr="001104A4">
        <w:rPr>
          <w:sz w:val="22"/>
          <w:szCs w:val="24"/>
        </w:rPr>
        <w:t>“46V. The various provisions of this Division that apply to available money and deposit money are shown in the following table:</w:t>
      </w:r>
    </w:p>
    <w:tbl>
      <w:tblPr>
        <w:tblW w:w="5000" w:type="pct"/>
        <w:jc w:val="center"/>
        <w:tblLayout w:type="fixed"/>
        <w:tblCellMar>
          <w:left w:w="40" w:type="dxa"/>
          <w:right w:w="40" w:type="dxa"/>
        </w:tblCellMar>
        <w:tblLook w:val="0000" w:firstRow="0" w:lastRow="0" w:firstColumn="0" w:lastColumn="0" w:noHBand="0" w:noVBand="0"/>
      </w:tblPr>
      <w:tblGrid>
        <w:gridCol w:w="1756"/>
        <w:gridCol w:w="3419"/>
        <w:gridCol w:w="3652"/>
        <w:gridCol w:w="613"/>
      </w:tblGrid>
      <w:tr w:rsidR="002655C5" w:rsidRPr="001104A4" w14:paraId="522142FA" w14:textId="77777777" w:rsidTr="00CE5CE0">
        <w:trPr>
          <w:trHeight w:val="20"/>
          <w:jc w:val="center"/>
        </w:trPr>
        <w:tc>
          <w:tcPr>
            <w:tcW w:w="6705" w:type="dxa"/>
            <w:gridSpan w:val="3"/>
            <w:tcBorders>
              <w:top w:val="single" w:sz="6" w:space="0" w:color="auto"/>
              <w:left w:val="single" w:sz="6" w:space="0" w:color="auto"/>
              <w:bottom w:val="single" w:sz="6" w:space="0" w:color="auto"/>
              <w:right w:val="single" w:sz="6" w:space="0" w:color="auto"/>
            </w:tcBorders>
            <w:shd w:val="clear" w:color="auto" w:fill="FFFFFF"/>
          </w:tcPr>
          <w:p w14:paraId="73B79C60" w14:textId="77777777" w:rsidR="002655C5" w:rsidRPr="001104A4" w:rsidRDefault="002655C5" w:rsidP="00CE5CE0">
            <w:pPr>
              <w:shd w:val="clear" w:color="auto" w:fill="FFFFFF"/>
              <w:ind w:left="2050"/>
              <w:rPr>
                <w:sz w:val="22"/>
                <w:szCs w:val="24"/>
              </w:rPr>
            </w:pPr>
            <w:r w:rsidRPr="001104A4">
              <w:rPr>
                <w:sz w:val="22"/>
                <w:szCs w:val="24"/>
              </w:rPr>
              <w:t>STRUCTURE OF DIVISION</w:t>
            </w:r>
          </w:p>
        </w:tc>
        <w:tc>
          <w:tcPr>
            <w:tcW w:w="466" w:type="dxa"/>
            <w:tcBorders>
              <w:top w:val="nil"/>
              <w:left w:val="single" w:sz="6" w:space="0" w:color="auto"/>
              <w:bottom w:val="nil"/>
              <w:right w:val="nil"/>
            </w:tcBorders>
            <w:shd w:val="clear" w:color="auto" w:fill="FFFFFF"/>
          </w:tcPr>
          <w:p w14:paraId="65F70FAD" w14:textId="77777777" w:rsidR="002655C5" w:rsidRPr="001104A4" w:rsidRDefault="002655C5" w:rsidP="00CE5CE0">
            <w:pPr>
              <w:shd w:val="clear" w:color="auto" w:fill="FFFFFF"/>
              <w:rPr>
                <w:sz w:val="22"/>
                <w:szCs w:val="24"/>
              </w:rPr>
            </w:pPr>
          </w:p>
        </w:tc>
      </w:tr>
      <w:tr w:rsidR="002655C5" w:rsidRPr="001104A4" w14:paraId="43A40557" w14:textId="77777777" w:rsidTr="00CE5CE0">
        <w:trPr>
          <w:trHeight w:val="20"/>
          <w:jc w:val="center"/>
        </w:trPr>
        <w:tc>
          <w:tcPr>
            <w:tcW w:w="1334" w:type="dxa"/>
            <w:tcBorders>
              <w:top w:val="single" w:sz="6" w:space="0" w:color="auto"/>
              <w:left w:val="single" w:sz="6" w:space="0" w:color="auto"/>
              <w:bottom w:val="single" w:sz="6" w:space="0" w:color="auto"/>
              <w:right w:val="single" w:sz="6" w:space="0" w:color="auto"/>
            </w:tcBorders>
            <w:shd w:val="clear" w:color="auto" w:fill="FFFFFF"/>
          </w:tcPr>
          <w:p w14:paraId="61135692" w14:textId="77777777" w:rsidR="002655C5" w:rsidRPr="001104A4" w:rsidRDefault="002655C5" w:rsidP="00CE5CE0">
            <w:pPr>
              <w:shd w:val="clear" w:color="auto" w:fill="FFFFFF"/>
              <w:ind w:left="144"/>
              <w:rPr>
                <w:sz w:val="22"/>
                <w:szCs w:val="24"/>
              </w:rPr>
            </w:pPr>
            <w:r w:rsidRPr="001104A4">
              <w:rPr>
                <w:sz w:val="22"/>
                <w:szCs w:val="24"/>
              </w:rPr>
              <w:t>item</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14:paraId="3DED1281" w14:textId="77777777" w:rsidR="002655C5" w:rsidRPr="001104A4" w:rsidRDefault="002655C5" w:rsidP="00CE5CE0">
            <w:pPr>
              <w:shd w:val="clear" w:color="auto" w:fill="FFFFFF"/>
              <w:ind w:left="562"/>
              <w:rPr>
                <w:sz w:val="22"/>
                <w:szCs w:val="24"/>
              </w:rPr>
            </w:pPr>
            <w:r w:rsidRPr="001104A4">
              <w:rPr>
                <w:sz w:val="22"/>
                <w:szCs w:val="24"/>
              </w:rPr>
              <w:t>type of money</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4AEBB52E" w14:textId="77777777" w:rsidR="002655C5" w:rsidRPr="001104A4" w:rsidRDefault="002655C5" w:rsidP="00CE5CE0">
            <w:pPr>
              <w:shd w:val="clear" w:color="auto" w:fill="FFFFFF"/>
              <w:ind w:left="917"/>
              <w:rPr>
                <w:sz w:val="22"/>
                <w:szCs w:val="24"/>
              </w:rPr>
            </w:pPr>
            <w:r w:rsidRPr="001104A4">
              <w:rPr>
                <w:sz w:val="22"/>
                <w:szCs w:val="24"/>
              </w:rPr>
              <w:t>section(s)</w:t>
            </w:r>
          </w:p>
        </w:tc>
        <w:tc>
          <w:tcPr>
            <w:tcW w:w="466" w:type="dxa"/>
            <w:tcBorders>
              <w:top w:val="nil"/>
              <w:left w:val="single" w:sz="6" w:space="0" w:color="auto"/>
              <w:bottom w:val="nil"/>
              <w:right w:val="nil"/>
            </w:tcBorders>
            <w:shd w:val="clear" w:color="auto" w:fill="FFFFFF"/>
          </w:tcPr>
          <w:p w14:paraId="4F928924" w14:textId="77777777" w:rsidR="002655C5" w:rsidRPr="001104A4" w:rsidRDefault="002655C5" w:rsidP="00CE5CE0">
            <w:pPr>
              <w:shd w:val="clear" w:color="auto" w:fill="FFFFFF"/>
              <w:rPr>
                <w:sz w:val="22"/>
                <w:szCs w:val="24"/>
              </w:rPr>
            </w:pPr>
          </w:p>
        </w:tc>
      </w:tr>
      <w:tr w:rsidR="002655C5" w:rsidRPr="001104A4" w14:paraId="236520CA" w14:textId="77777777" w:rsidTr="00CE5CE0">
        <w:trPr>
          <w:trHeight w:val="20"/>
          <w:jc w:val="center"/>
        </w:trPr>
        <w:tc>
          <w:tcPr>
            <w:tcW w:w="1334" w:type="dxa"/>
            <w:tcBorders>
              <w:top w:val="single" w:sz="6" w:space="0" w:color="auto"/>
              <w:left w:val="single" w:sz="6" w:space="0" w:color="auto"/>
              <w:bottom w:val="nil"/>
              <w:right w:val="single" w:sz="6" w:space="0" w:color="auto"/>
            </w:tcBorders>
            <w:shd w:val="clear" w:color="auto" w:fill="FFFFFF"/>
          </w:tcPr>
          <w:p w14:paraId="066DBD97" w14:textId="77777777" w:rsidR="002655C5" w:rsidRPr="001104A4" w:rsidRDefault="002655C5" w:rsidP="00CE5CE0">
            <w:pPr>
              <w:shd w:val="clear" w:color="auto" w:fill="FFFFFF"/>
              <w:ind w:left="163"/>
              <w:rPr>
                <w:sz w:val="22"/>
                <w:szCs w:val="24"/>
              </w:rPr>
            </w:pPr>
            <w:r w:rsidRPr="001104A4">
              <w:rPr>
                <w:sz w:val="22"/>
                <w:szCs w:val="24"/>
              </w:rPr>
              <w:t>1.</w:t>
            </w:r>
          </w:p>
        </w:tc>
        <w:tc>
          <w:tcPr>
            <w:tcW w:w="2597" w:type="dxa"/>
            <w:tcBorders>
              <w:top w:val="single" w:sz="6" w:space="0" w:color="auto"/>
              <w:left w:val="single" w:sz="6" w:space="0" w:color="auto"/>
              <w:bottom w:val="nil"/>
              <w:right w:val="single" w:sz="6" w:space="0" w:color="auto"/>
            </w:tcBorders>
            <w:shd w:val="clear" w:color="auto" w:fill="FFFFFF"/>
          </w:tcPr>
          <w:p w14:paraId="3B0EFB4F" w14:textId="77777777" w:rsidR="002655C5" w:rsidRPr="001104A4" w:rsidRDefault="002655C5" w:rsidP="00CE5CE0">
            <w:pPr>
              <w:shd w:val="clear" w:color="auto" w:fill="FFFFFF"/>
              <w:ind w:firstLine="5"/>
              <w:rPr>
                <w:sz w:val="22"/>
                <w:szCs w:val="24"/>
              </w:rPr>
            </w:pPr>
            <w:r w:rsidRPr="001104A4">
              <w:rPr>
                <w:sz w:val="22"/>
                <w:szCs w:val="24"/>
              </w:rPr>
              <w:t>income money that does not attract any interest</w:t>
            </w:r>
          </w:p>
        </w:tc>
        <w:tc>
          <w:tcPr>
            <w:tcW w:w="2774" w:type="dxa"/>
            <w:tcBorders>
              <w:top w:val="single" w:sz="6" w:space="0" w:color="auto"/>
              <w:left w:val="single" w:sz="6" w:space="0" w:color="auto"/>
              <w:bottom w:val="nil"/>
              <w:right w:val="single" w:sz="6" w:space="0" w:color="auto"/>
            </w:tcBorders>
            <w:shd w:val="clear" w:color="auto" w:fill="FFFFFF"/>
          </w:tcPr>
          <w:p w14:paraId="48CBDB0B" w14:textId="77777777" w:rsidR="002655C5" w:rsidRPr="001104A4" w:rsidRDefault="002655C5" w:rsidP="00CE5CE0">
            <w:pPr>
              <w:shd w:val="clear" w:color="auto" w:fill="FFFFFF"/>
              <w:ind w:left="14"/>
              <w:rPr>
                <w:sz w:val="22"/>
                <w:szCs w:val="24"/>
              </w:rPr>
            </w:pPr>
            <w:r w:rsidRPr="001104A4">
              <w:rPr>
                <w:sz w:val="22"/>
                <w:szCs w:val="24"/>
              </w:rPr>
              <w:t>46X, 46Z, 46ZA</w:t>
            </w:r>
          </w:p>
        </w:tc>
        <w:tc>
          <w:tcPr>
            <w:tcW w:w="466" w:type="dxa"/>
            <w:tcBorders>
              <w:top w:val="nil"/>
              <w:left w:val="single" w:sz="6" w:space="0" w:color="auto"/>
              <w:bottom w:val="nil"/>
              <w:right w:val="nil"/>
            </w:tcBorders>
            <w:shd w:val="clear" w:color="auto" w:fill="FFFFFF"/>
          </w:tcPr>
          <w:p w14:paraId="4F9F0A90" w14:textId="77777777" w:rsidR="002655C5" w:rsidRPr="001104A4" w:rsidRDefault="002655C5" w:rsidP="00CE5CE0">
            <w:pPr>
              <w:shd w:val="clear" w:color="auto" w:fill="FFFFFF"/>
              <w:rPr>
                <w:sz w:val="22"/>
                <w:szCs w:val="24"/>
              </w:rPr>
            </w:pPr>
          </w:p>
        </w:tc>
      </w:tr>
      <w:tr w:rsidR="002655C5" w:rsidRPr="001104A4" w14:paraId="723EFC61" w14:textId="77777777" w:rsidTr="00CE5CE0">
        <w:trPr>
          <w:trHeight w:val="20"/>
          <w:jc w:val="center"/>
        </w:trPr>
        <w:tc>
          <w:tcPr>
            <w:tcW w:w="1334" w:type="dxa"/>
            <w:tcBorders>
              <w:top w:val="nil"/>
              <w:left w:val="single" w:sz="6" w:space="0" w:color="auto"/>
              <w:bottom w:val="nil"/>
              <w:right w:val="single" w:sz="6" w:space="0" w:color="auto"/>
            </w:tcBorders>
            <w:shd w:val="clear" w:color="auto" w:fill="FFFFFF"/>
          </w:tcPr>
          <w:p w14:paraId="79A79D20" w14:textId="77777777" w:rsidR="002655C5" w:rsidRPr="001104A4" w:rsidRDefault="002655C5" w:rsidP="00CE5CE0">
            <w:pPr>
              <w:shd w:val="clear" w:color="auto" w:fill="FFFFFF"/>
              <w:ind w:left="144"/>
              <w:rPr>
                <w:sz w:val="22"/>
                <w:szCs w:val="24"/>
              </w:rPr>
            </w:pPr>
            <w:r w:rsidRPr="001104A4">
              <w:rPr>
                <w:sz w:val="22"/>
                <w:szCs w:val="24"/>
              </w:rPr>
              <w:t>2.</w:t>
            </w:r>
          </w:p>
        </w:tc>
        <w:tc>
          <w:tcPr>
            <w:tcW w:w="2597" w:type="dxa"/>
            <w:tcBorders>
              <w:top w:val="nil"/>
              <w:left w:val="single" w:sz="6" w:space="0" w:color="auto"/>
              <w:bottom w:val="nil"/>
              <w:right w:val="single" w:sz="6" w:space="0" w:color="auto"/>
            </w:tcBorders>
            <w:shd w:val="clear" w:color="auto" w:fill="FFFFFF"/>
          </w:tcPr>
          <w:p w14:paraId="2E43DA39" w14:textId="77777777" w:rsidR="002655C5" w:rsidRPr="001104A4" w:rsidRDefault="002655C5" w:rsidP="00CE5CE0">
            <w:pPr>
              <w:shd w:val="clear" w:color="auto" w:fill="FFFFFF"/>
              <w:ind w:left="5"/>
              <w:rPr>
                <w:sz w:val="22"/>
                <w:szCs w:val="24"/>
              </w:rPr>
            </w:pPr>
            <w:r w:rsidRPr="001104A4">
              <w:rPr>
                <w:sz w:val="22"/>
                <w:szCs w:val="24"/>
              </w:rPr>
              <w:t>income money that attracts low interest</w:t>
            </w:r>
          </w:p>
        </w:tc>
        <w:tc>
          <w:tcPr>
            <w:tcW w:w="2774" w:type="dxa"/>
            <w:tcBorders>
              <w:top w:val="nil"/>
              <w:left w:val="single" w:sz="6" w:space="0" w:color="auto"/>
              <w:bottom w:val="nil"/>
              <w:right w:val="single" w:sz="6" w:space="0" w:color="auto"/>
            </w:tcBorders>
            <w:shd w:val="clear" w:color="auto" w:fill="FFFFFF"/>
          </w:tcPr>
          <w:p w14:paraId="7C179173" w14:textId="77777777" w:rsidR="002655C5" w:rsidRPr="001104A4" w:rsidRDefault="002655C5" w:rsidP="00CE5CE0">
            <w:pPr>
              <w:shd w:val="clear" w:color="auto" w:fill="FFFFFF"/>
              <w:ind w:left="14"/>
              <w:rPr>
                <w:sz w:val="22"/>
                <w:szCs w:val="24"/>
              </w:rPr>
            </w:pPr>
            <w:r w:rsidRPr="001104A4">
              <w:rPr>
                <w:sz w:val="22"/>
                <w:szCs w:val="24"/>
              </w:rPr>
              <w:t>46Y, 46Z, 46ZA</w:t>
            </w:r>
          </w:p>
        </w:tc>
        <w:tc>
          <w:tcPr>
            <w:tcW w:w="466" w:type="dxa"/>
            <w:tcBorders>
              <w:top w:val="nil"/>
              <w:left w:val="single" w:sz="6" w:space="0" w:color="auto"/>
              <w:bottom w:val="nil"/>
              <w:right w:val="nil"/>
            </w:tcBorders>
            <w:shd w:val="clear" w:color="auto" w:fill="FFFFFF"/>
          </w:tcPr>
          <w:p w14:paraId="2F33D354" w14:textId="77777777" w:rsidR="002655C5" w:rsidRPr="001104A4" w:rsidRDefault="002655C5" w:rsidP="00CE5CE0">
            <w:pPr>
              <w:shd w:val="clear" w:color="auto" w:fill="FFFFFF"/>
              <w:rPr>
                <w:sz w:val="22"/>
                <w:szCs w:val="24"/>
              </w:rPr>
            </w:pPr>
          </w:p>
        </w:tc>
      </w:tr>
      <w:tr w:rsidR="002655C5" w:rsidRPr="001104A4" w14:paraId="16D65C3B" w14:textId="77777777" w:rsidTr="00CE5CE0">
        <w:trPr>
          <w:trHeight w:val="20"/>
          <w:jc w:val="center"/>
        </w:trPr>
        <w:tc>
          <w:tcPr>
            <w:tcW w:w="1334" w:type="dxa"/>
            <w:tcBorders>
              <w:top w:val="nil"/>
              <w:left w:val="single" w:sz="6" w:space="0" w:color="auto"/>
              <w:bottom w:val="nil"/>
              <w:right w:val="single" w:sz="6" w:space="0" w:color="auto"/>
            </w:tcBorders>
            <w:shd w:val="clear" w:color="auto" w:fill="FFFFFF"/>
          </w:tcPr>
          <w:p w14:paraId="7564FE49" w14:textId="77777777" w:rsidR="002655C5" w:rsidRPr="001104A4" w:rsidRDefault="002655C5" w:rsidP="00CE5CE0">
            <w:pPr>
              <w:shd w:val="clear" w:color="auto" w:fill="FFFFFF"/>
              <w:ind w:left="154"/>
              <w:rPr>
                <w:sz w:val="22"/>
                <w:szCs w:val="24"/>
              </w:rPr>
            </w:pPr>
            <w:r w:rsidRPr="001104A4">
              <w:rPr>
                <w:sz w:val="22"/>
                <w:szCs w:val="24"/>
              </w:rPr>
              <w:t>3.</w:t>
            </w:r>
          </w:p>
        </w:tc>
        <w:tc>
          <w:tcPr>
            <w:tcW w:w="2597" w:type="dxa"/>
            <w:tcBorders>
              <w:top w:val="nil"/>
              <w:left w:val="single" w:sz="6" w:space="0" w:color="auto"/>
              <w:bottom w:val="nil"/>
              <w:right w:val="single" w:sz="6" w:space="0" w:color="auto"/>
            </w:tcBorders>
            <w:shd w:val="clear" w:color="auto" w:fill="FFFFFF"/>
          </w:tcPr>
          <w:p w14:paraId="3E7C29D6" w14:textId="77777777" w:rsidR="002655C5" w:rsidRPr="001104A4" w:rsidRDefault="002655C5" w:rsidP="00CE5CE0">
            <w:pPr>
              <w:shd w:val="clear" w:color="auto" w:fill="FFFFFF"/>
              <w:rPr>
                <w:sz w:val="22"/>
                <w:szCs w:val="24"/>
              </w:rPr>
            </w:pPr>
            <w:r w:rsidRPr="001104A4">
              <w:rPr>
                <w:sz w:val="22"/>
                <w:szCs w:val="24"/>
              </w:rPr>
              <w:t>other income money</w:t>
            </w:r>
          </w:p>
        </w:tc>
        <w:tc>
          <w:tcPr>
            <w:tcW w:w="2774" w:type="dxa"/>
            <w:tcBorders>
              <w:top w:val="nil"/>
              <w:left w:val="single" w:sz="6" w:space="0" w:color="auto"/>
              <w:bottom w:val="nil"/>
              <w:right w:val="single" w:sz="6" w:space="0" w:color="auto"/>
            </w:tcBorders>
            <w:shd w:val="clear" w:color="auto" w:fill="FFFFFF"/>
          </w:tcPr>
          <w:p w14:paraId="3C5DBF33" w14:textId="77777777" w:rsidR="002655C5" w:rsidRPr="001104A4" w:rsidRDefault="002655C5" w:rsidP="00CE5CE0">
            <w:pPr>
              <w:shd w:val="clear" w:color="auto" w:fill="FFFFFF"/>
              <w:ind w:left="19"/>
              <w:rPr>
                <w:sz w:val="22"/>
                <w:szCs w:val="24"/>
              </w:rPr>
            </w:pPr>
            <w:r w:rsidRPr="001104A4">
              <w:rPr>
                <w:sz w:val="22"/>
                <w:szCs w:val="24"/>
              </w:rPr>
              <w:t>46YA, 46ZA</w:t>
            </w:r>
          </w:p>
        </w:tc>
        <w:tc>
          <w:tcPr>
            <w:tcW w:w="466" w:type="dxa"/>
            <w:tcBorders>
              <w:top w:val="nil"/>
              <w:left w:val="single" w:sz="6" w:space="0" w:color="auto"/>
              <w:bottom w:val="nil"/>
              <w:right w:val="nil"/>
            </w:tcBorders>
            <w:shd w:val="clear" w:color="auto" w:fill="FFFFFF"/>
          </w:tcPr>
          <w:p w14:paraId="737CD3CD" w14:textId="77777777" w:rsidR="002655C5" w:rsidRPr="001104A4" w:rsidRDefault="002655C5" w:rsidP="00CE5CE0">
            <w:pPr>
              <w:shd w:val="clear" w:color="auto" w:fill="FFFFFF"/>
              <w:rPr>
                <w:sz w:val="22"/>
                <w:szCs w:val="24"/>
              </w:rPr>
            </w:pPr>
          </w:p>
        </w:tc>
      </w:tr>
      <w:tr w:rsidR="002655C5" w:rsidRPr="001104A4" w14:paraId="68EF45B5" w14:textId="77777777" w:rsidTr="00CE5CE0">
        <w:trPr>
          <w:trHeight w:val="20"/>
          <w:jc w:val="center"/>
        </w:trPr>
        <w:tc>
          <w:tcPr>
            <w:tcW w:w="1334" w:type="dxa"/>
            <w:tcBorders>
              <w:top w:val="nil"/>
              <w:left w:val="single" w:sz="6" w:space="0" w:color="auto"/>
              <w:bottom w:val="single" w:sz="6" w:space="0" w:color="auto"/>
              <w:right w:val="single" w:sz="6" w:space="0" w:color="auto"/>
            </w:tcBorders>
            <w:shd w:val="clear" w:color="auto" w:fill="FFFFFF"/>
          </w:tcPr>
          <w:p w14:paraId="389D078B" w14:textId="77777777" w:rsidR="002655C5" w:rsidRPr="001104A4" w:rsidRDefault="002655C5" w:rsidP="00CE5CE0">
            <w:pPr>
              <w:shd w:val="clear" w:color="auto" w:fill="FFFFFF"/>
              <w:ind w:left="144"/>
              <w:rPr>
                <w:sz w:val="22"/>
                <w:szCs w:val="24"/>
              </w:rPr>
            </w:pPr>
            <w:r w:rsidRPr="001104A4">
              <w:rPr>
                <w:sz w:val="22"/>
                <w:szCs w:val="24"/>
              </w:rPr>
              <w:t>4.</w:t>
            </w:r>
          </w:p>
        </w:tc>
        <w:tc>
          <w:tcPr>
            <w:tcW w:w="2597" w:type="dxa"/>
            <w:tcBorders>
              <w:top w:val="nil"/>
              <w:left w:val="single" w:sz="6" w:space="0" w:color="auto"/>
              <w:bottom w:val="single" w:sz="6" w:space="0" w:color="auto"/>
              <w:right w:val="single" w:sz="6" w:space="0" w:color="auto"/>
            </w:tcBorders>
            <w:shd w:val="clear" w:color="auto" w:fill="FFFFFF"/>
          </w:tcPr>
          <w:p w14:paraId="7B373D9A" w14:textId="77777777" w:rsidR="002655C5" w:rsidRPr="001104A4" w:rsidRDefault="002655C5" w:rsidP="00CE5CE0">
            <w:pPr>
              <w:shd w:val="clear" w:color="auto" w:fill="FFFFFF"/>
              <w:rPr>
                <w:sz w:val="22"/>
                <w:szCs w:val="24"/>
              </w:rPr>
            </w:pPr>
            <w:r w:rsidRPr="001104A4">
              <w:rPr>
                <w:sz w:val="22"/>
                <w:szCs w:val="24"/>
              </w:rPr>
              <w:t>other deposit money</w:t>
            </w:r>
          </w:p>
        </w:tc>
        <w:tc>
          <w:tcPr>
            <w:tcW w:w="2774" w:type="dxa"/>
            <w:tcBorders>
              <w:top w:val="nil"/>
              <w:left w:val="single" w:sz="6" w:space="0" w:color="auto"/>
              <w:bottom w:val="single" w:sz="6" w:space="0" w:color="auto"/>
              <w:right w:val="single" w:sz="6" w:space="0" w:color="auto"/>
            </w:tcBorders>
            <w:shd w:val="clear" w:color="auto" w:fill="FFFFFF"/>
          </w:tcPr>
          <w:p w14:paraId="1143428C" w14:textId="77777777" w:rsidR="002655C5" w:rsidRPr="001104A4" w:rsidRDefault="002655C5" w:rsidP="00CE5CE0">
            <w:pPr>
              <w:shd w:val="clear" w:color="auto" w:fill="FFFFFF"/>
              <w:ind w:left="19"/>
              <w:rPr>
                <w:sz w:val="22"/>
                <w:szCs w:val="24"/>
              </w:rPr>
            </w:pPr>
            <w:r w:rsidRPr="001104A4">
              <w:rPr>
                <w:sz w:val="22"/>
                <w:szCs w:val="24"/>
              </w:rPr>
              <w:t>46YA</w:t>
            </w:r>
          </w:p>
        </w:tc>
        <w:tc>
          <w:tcPr>
            <w:tcW w:w="466" w:type="dxa"/>
            <w:tcBorders>
              <w:top w:val="nil"/>
              <w:left w:val="single" w:sz="6" w:space="0" w:color="auto"/>
              <w:bottom w:val="nil"/>
              <w:right w:val="nil"/>
            </w:tcBorders>
            <w:shd w:val="clear" w:color="auto" w:fill="FFFFFF"/>
            <w:vAlign w:val="bottom"/>
          </w:tcPr>
          <w:p w14:paraId="5C5CA33D" w14:textId="77777777" w:rsidR="002655C5" w:rsidRPr="001104A4" w:rsidRDefault="00CE5CE0" w:rsidP="00CE5CE0">
            <w:pPr>
              <w:shd w:val="clear" w:color="auto" w:fill="FFFFFF"/>
              <w:ind w:left="62"/>
              <w:jc w:val="right"/>
              <w:rPr>
                <w:sz w:val="22"/>
                <w:szCs w:val="24"/>
              </w:rPr>
            </w:pPr>
            <w:r>
              <w:rPr>
                <w:sz w:val="22"/>
                <w:szCs w:val="24"/>
                <w:lang w:val="fr-FR"/>
              </w:rPr>
              <w:t>”</w:t>
            </w:r>
          </w:p>
        </w:tc>
      </w:tr>
    </w:tbl>
    <w:p w14:paraId="3E5215D5" w14:textId="77777777" w:rsidR="002655C5" w:rsidRPr="001104A4" w:rsidRDefault="002655C5" w:rsidP="009D75A4">
      <w:pPr>
        <w:shd w:val="clear" w:color="auto" w:fill="FFFFFF"/>
        <w:spacing w:before="120"/>
        <w:ind w:left="34"/>
        <w:rPr>
          <w:sz w:val="22"/>
          <w:szCs w:val="24"/>
        </w:rPr>
      </w:pPr>
      <w:r w:rsidRPr="001104A4">
        <w:rPr>
          <w:b/>
          <w:bCs/>
          <w:sz w:val="22"/>
          <w:szCs w:val="24"/>
        </w:rPr>
        <w:t>New section 46YA</w:t>
      </w:r>
    </w:p>
    <w:p w14:paraId="6E1C677D" w14:textId="77777777" w:rsidR="002655C5" w:rsidRPr="001104A4" w:rsidRDefault="002655C5" w:rsidP="009D75A4">
      <w:pPr>
        <w:shd w:val="clear" w:color="auto" w:fill="FFFFFF"/>
        <w:spacing w:before="120"/>
        <w:ind w:left="38" w:firstLine="341"/>
        <w:rPr>
          <w:sz w:val="22"/>
          <w:szCs w:val="24"/>
        </w:rPr>
      </w:pPr>
      <w:r w:rsidRPr="001104A4">
        <w:rPr>
          <w:b/>
          <w:bCs/>
          <w:sz w:val="22"/>
          <w:szCs w:val="24"/>
        </w:rPr>
        <w:t xml:space="preserve">39. </w:t>
      </w:r>
      <w:r w:rsidRPr="001104A4">
        <w:rPr>
          <w:sz w:val="22"/>
          <w:szCs w:val="24"/>
        </w:rPr>
        <w:t>After section 46Y of the Principal Act the following section is inserted:</w:t>
      </w:r>
    </w:p>
    <w:p w14:paraId="52BB21D1" w14:textId="77777777" w:rsidR="002655C5" w:rsidRPr="001104A4" w:rsidRDefault="002655C5" w:rsidP="009D75A4">
      <w:pPr>
        <w:shd w:val="clear" w:color="auto" w:fill="FFFFFF"/>
        <w:spacing w:before="120"/>
        <w:ind w:left="38"/>
        <w:rPr>
          <w:sz w:val="22"/>
          <w:szCs w:val="24"/>
        </w:rPr>
      </w:pPr>
      <w:r w:rsidRPr="001104A4">
        <w:rPr>
          <w:b/>
          <w:bCs/>
          <w:sz w:val="22"/>
          <w:szCs w:val="24"/>
        </w:rPr>
        <w:t>Other deposit money</w:t>
      </w:r>
    </w:p>
    <w:p w14:paraId="700D2F0E" w14:textId="77777777" w:rsidR="002655C5" w:rsidRPr="001104A4" w:rsidRDefault="002655C5" w:rsidP="009D75A4">
      <w:pPr>
        <w:shd w:val="clear" w:color="auto" w:fill="FFFFFF"/>
        <w:spacing w:before="120"/>
        <w:ind w:left="389"/>
        <w:rPr>
          <w:sz w:val="22"/>
          <w:szCs w:val="24"/>
        </w:rPr>
      </w:pPr>
      <w:r w:rsidRPr="001104A4">
        <w:rPr>
          <w:sz w:val="22"/>
          <w:szCs w:val="24"/>
        </w:rPr>
        <w:t>“46YA.(1) If a person has:</w:t>
      </w:r>
    </w:p>
    <w:p w14:paraId="44D32E03" w14:textId="77777777" w:rsidR="002655C5" w:rsidRPr="001104A4" w:rsidRDefault="002655C5" w:rsidP="009D75A4">
      <w:pPr>
        <w:numPr>
          <w:ilvl w:val="0"/>
          <w:numId w:val="27"/>
        </w:numPr>
        <w:shd w:val="clear" w:color="auto" w:fill="FFFFFF"/>
        <w:tabs>
          <w:tab w:val="left" w:pos="830"/>
        </w:tabs>
        <w:spacing w:before="120"/>
        <w:ind w:left="432"/>
        <w:rPr>
          <w:sz w:val="22"/>
          <w:szCs w:val="24"/>
        </w:rPr>
      </w:pPr>
      <w:r w:rsidRPr="001104A4">
        <w:rPr>
          <w:sz w:val="22"/>
          <w:szCs w:val="24"/>
        </w:rPr>
        <w:t>deposit money that is not income money; or</w:t>
      </w:r>
    </w:p>
    <w:p w14:paraId="749901BA" w14:textId="77777777" w:rsidR="002655C5" w:rsidRPr="001104A4" w:rsidRDefault="002655C5" w:rsidP="009D75A4">
      <w:pPr>
        <w:numPr>
          <w:ilvl w:val="0"/>
          <w:numId w:val="27"/>
        </w:numPr>
        <w:shd w:val="clear" w:color="auto" w:fill="FFFFFF"/>
        <w:tabs>
          <w:tab w:val="left" w:pos="830"/>
        </w:tabs>
        <w:spacing w:before="120"/>
        <w:ind w:left="432"/>
        <w:rPr>
          <w:sz w:val="22"/>
          <w:szCs w:val="24"/>
        </w:rPr>
      </w:pPr>
      <w:r w:rsidRPr="001104A4">
        <w:rPr>
          <w:sz w:val="22"/>
          <w:szCs w:val="24"/>
        </w:rPr>
        <w:t>deposit money that:</w:t>
      </w:r>
    </w:p>
    <w:p w14:paraId="2CE43834" w14:textId="77777777" w:rsidR="002655C5" w:rsidRPr="001104A4" w:rsidRDefault="002655C5" w:rsidP="009D75A4">
      <w:pPr>
        <w:shd w:val="clear" w:color="auto" w:fill="FFFFFF"/>
        <w:spacing w:before="120"/>
        <w:ind w:left="1147"/>
        <w:rPr>
          <w:sz w:val="22"/>
          <w:szCs w:val="24"/>
        </w:rPr>
      </w:pPr>
      <w:r w:rsidRPr="001104A4">
        <w:rPr>
          <w:sz w:val="22"/>
          <w:szCs w:val="24"/>
        </w:rPr>
        <w:t>(</w:t>
      </w:r>
      <w:proofErr w:type="spellStart"/>
      <w:r w:rsidRPr="001104A4">
        <w:rPr>
          <w:sz w:val="22"/>
          <w:szCs w:val="24"/>
        </w:rPr>
        <w:t>i</w:t>
      </w:r>
      <w:proofErr w:type="spellEnd"/>
      <w:r w:rsidRPr="001104A4">
        <w:rPr>
          <w:sz w:val="22"/>
          <w:szCs w:val="24"/>
        </w:rPr>
        <w:t>) is income money of a person; and</w:t>
      </w:r>
    </w:p>
    <w:p w14:paraId="4A4CF1A4" w14:textId="77777777" w:rsidR="002655C5" w:rsidRPr="001104A4" w:rsidRDefault="002655C5" w:rsidP="009D75A4">
      <w:pPr>
        <w:shd w:val="clear" w:color="auto" w:fill="FFFFFF"/>
        <w:spacing w:before="120"/>
        <w:ind w:left="1488" w:hanging="408"/>
        <w:rPr>
          <w:sz w:val="22"/>
          <w:szCs w:val="24"/>
        </w:rPr>
      </w:pPr>
      <w:r w:rsidRPr="001104A4">
        <w:rPr>
          <w:sz w:val="22"/>
          <w:szCs w:val="24"/>
        </w:rPr>
        <w:t>(ii) attracts interest at a rate that is equal to or greater than the assumed rate;</w:t>
      </w:r>
    </w:p>
    <w:p w14:paraId="04DEF6C0" w14:textId="77777777" w:rsidR="002655C5" w:rsidRPr="001104A4" w:rsidRDefault="002655C5" w:rsidP="009D75A4">
      <w:pPr>
        <w:shd w:val="clear" w:color="auto" w:fill="FFFFFF"/>
        <w:spacing w:before="120"/>
        <w:ind w:left="43"/>
        <w:rPr>
          <w:sz w:val="22"/>
          <w:szCs w:val="24"/>
        </w:rPr>
      </w:pPr>
      <w:r w:rsidRPr="001104A4">
        <w:rPr>
          <w:sz w:val="22"/>
          <w:szCs w:val="24"/>
        </w:rPr>
        <w:t>the person’s ordinary income on a yearly basis is taken to be increased by:</w:t>
      </w:r>
    </w:p>
    <w:p w14:paraId="78ACD2E0" w14:textId="77777777" w:rsidR="002655C5" w:rsidRPr="001104A4" w:rsidRDefault="002655C5" w:rsidP="009D75A4">
      <w:pPr>
        <w:shd w:val="clear" w:color="auto" w:fill="FFFFFF"/>
        <w:spacing w:before="120"/>
        <w:ind w:left="394"/>
        <w:rPr>
          <w:sz w:val="22"/>
          <w:szCs w:val="24"/>
        </w:rPr>
      </w:pPr>
      <w:r w:rsidRPr="001104A4">
        <w:rPr>
          <w:b/>
          <w:bCs/>
          <w:sz w:val="22"/>
          <w:szCs w:val="24"/>
        </w:rPr>
        <w:t xml:space="preserve">amount of deposit money </w:t>
      </w:r>
      <w:r w:rsidRPr="001104A4">
        <w:rPr>
          <w:rFonts w:eastAsia="Times New Roman"/>
          <w:b/>
          <w:bCs/>
          <w:noProof/>
          <w:sz w:val="22"/>
          <w:szCs w:val="24"/>
        </w:rPr>
        <w:t>×</w:t>
      </w:r>
      <w:r w:rsidRPr="001104A4">
        <w:rPr>
          <w:rFonts w:eastAsia="Times New Roman"/>
          <w:b/>
          <w:bCs/>
          <w:sz w:val="22"/>
          <w:szCs w:val="24"/>
        </w:rPr>
        <w:t xml:space="preserve"> current annual rate of interest</w:t>
      </w:r>
    </w:p>
    <w:p w14:paraId="1922E53F" w14:textId="77777777" w:rsidR="002655C5" w:rsidRPr="001104A4" w:rsidRDefault="002655C5" w:rsidP="009D75A4">
      <w:pPr>
        <w:shd w:val="clear" w:color="auto" w:fill="FFFFFF"/>
        <w:spacing w:before="120"/>
        <w:ind w:left="48"/>
        <w:rPr>
          <w:sz w:val="22"/>
          <w:szCs w:val="24"/>
        </w:rPr>
      </w:pPr>
      <w:r w:rsidRPr="001104A4">
        <w:rPr>
          <w:sz w:val="22"/>
          <w:szCs w:val="24"/>
        </w:rPr>
        <w:t>where:</w:t>
      </w:r>
    </w:p>
    <w:p w14:paraId="6AC15DC1" w14:textId="77777777" w:rsidR="002655C5" w:rsidRPr="001104A4" w:rsidRDefault="002655C5" w:rsidP="009D75A4">
      <w:pPr>
        <w:shd w:val="clear" w:color="auto" w:fill="FFFFFF"/>
        <w:spacing w:before="120"/>
        <w:ind w:left="48"/>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173693FA" w14:textId="77777777" w:rsidR="002655C5" w:rsidRPr="001104A4" w:rsidRDefault="002655C5" w:rsidP="009D75A4">
      <w:pPr>
        <w:shd w:val="clear" w:color="auto" w:fill="FFFFFF"/>
        <w:spacing w:before="120"/>
        <w:ind w:left="10"/>
        <w:rPr>
          <w:sz w:val="22"/>
          <w:szCs w:val="24"/>
        </w:rPr>
      </w:pPr>
      <w:r w:rsidRPr="001104A4">
        <w:rPr>
          <w:b/>
          <w:bCs/>
          <w:sz w:val="22"/>
          <w:szCs w:val="24"/>
        </w:rPr>
        <w:lastRenderedPageBreak/>
        <w:t xml:space="preserve">‘amount of deposit money’ </w:t>
      </w:r>
      <w:r w:rsidRPr="001104A4">
        <w:rPr>
          <w:sz w:val="22"/>
          <w:szCs w:val="24"/>
        </w:rPr>
        <w:t>is the amount of the deposit money;</w:t>
      </w:r>
    </w:p>
    <w:p w14:paraId="23D78FA6" w14:textId="77777777" w:rsidR="002655C5" w:rsidRPr="001104A4" w:rsidRDefault="002655C5" w:rsidP="009D75A4">
      <w:pPr>
        <w:shd w:val="clear" w:color="auto" w:fill="FFFFFF"/>
        <w:spacing w:before="120"/>
        <w:ind w:left="10"/>
        <w:rPr>
          <w:sz w:val="22"/>
          <w:szCs w:val="24"/>
        </w:rPr>
      </w:pPr>
      <w:r w:rsidRPr="001104A4">
        <w:rPr>
          <w:b/>
          <w:bCs/>
          <w:sz w:val="22"/>
          <w:szCs w:val="24"/>
        </w:rPr>
        <w:t xml:space="preserve">‘current annual rate of interest’ </w:t>
      </w:r>
      <w:r w:rsidRPr="001104A4">
        <w:rPr>
          <w:sz w:val="22"/>
          <w:szCs w:val="24"/>
        </w:rPr>
        <w:t>is the annual rate of interest payable on the money.</w:t>
      </w:r>
    </w:p>
    <w:p w14:paraId="1FAEA521" w14:textId="77777777" w:rsidR="002655C5" w:rsidRPr="001104A4" w:rsidRDefault="002655C5" w:rsidP="009D75A4">
      <w:pPr>
        <w:shd w:val="clear" w:color="auto" w:fill="FFFFFF"/>
        <w:spacing w:before="120"/>
        <w:ind w:left="355"/>
        <w:rPr>
          <w:sz w:val="22"/>
          <w:szCs w:val="24"/>
        </w:rPr>
      </w:pPr>
      <w:r w:rsidRPr="001104A4">
        <w:rPr>
          <w:sz w:val="22"/>
          <w:szCs w:val="24"/>
        </w:rPr>
        <w:t>“(2) If:</w:t>
      </w:r>
    </w:p>
    <w:p w14:paraId="0A01A3F4" w14:textId="77777777" w:rsidR="002655C5" w:rsidRPr="001104A4" w:rsidRDefault="002655C5" w:rsidP="009D75A4">
      <w:pPr>
        <w:numPr>
          <w:ilvl w:val="0"/>
          <w:numId w:val="28"/>
        </w:numPr>
        <w:shd w:val="clear" w:color="auto" w:fill="FFFFFF"/>
        <w:tabs>
          <w:tab w:val="left" w:pos="787"/>
        </w:tabs>
        <w:spacing w:before="120"/>
        <w:ind w:left="787" w:hanging="389"/>
        <w:rPr>
          <w:sz w:val="22"/>
          <w:szCs w:val="24"/>
        </w:rPr>
      </w:pPr>
      <w:r w:rsidRPr="001104A4">
        <w:rPr>
          <w:sz w:val="22"/>
          <w:szCs w:val="24"/>
        </w:rPr>
        <w:t>a person is taken, because of subsection (1), to have received income from deposit money; and</w:t>
      </w:r>
    </w:p>
    <w:p w14:paraId="7BFB8D9F" w14:textId="77777777" w:rsidR="002655C5" w:rsidRPr="001104A4" w:rsidRDefault="002655C5" w:rsidP="009D75A4">
      <w:pPr>
        <w:numPr>
          <w:ilvl w:val="0"/>
          <w:numId w:val="28"/>
        </w:numPr>
        <w:shd w:val="clear" w:color="auto" w:fill="FFFFFF"/>
        <w:tabs>
          <w:tab w:val="left" w:pos="787"/>
        </w:tabs>
        <w:spacing w:before="120"/>
        <w:ind w:left="398"/>
        <w:rPr>
          <w:sz w:val="22"/>
          <w:szCs w:val="24"/>
        </w:rPr>
      </w:pPr>
      <w:r w:rsidRPr="001104A4">
        <w:rPr>
          <w:sz w:val="22"/>
          <w:szCs w:val="24"/>
        </w:rPr>
        <w:t>the person actually receives a return from that money;</w:t>
      </w:r>
    </w:p>
    <w:p w14:paraId="7C74FFA0" w14:textId="77777777" w:rsidR="002655C5" w:rsidRPr="001104A4" w:rsidRDefault="002655C5" w:rsidP="009D75A4">
      <w:pPr>
        <w:shd w:val="clear" w:color="auto" w:fill="FFFFFF"/>
        <w:spacing w:before="120"/>
        <w:ind w:left="19"/>
        <w:jc w:val="both"/>
        <w:rPr>
          <w:sz w:val="22"/>
          <w:szCs w:val="24"/>
        </w:rPr>
      </w:pPr>
      <w:r w:rsidRPr="001104A4">
        <w:rPr>
          <w:sz w:val="22"/>
          <w:szCs w:val="24"/>
        </w:rPr>
        <w:t>the return actually received is taken, for the purposes of this Act, not to be ordinary income of the person.</w:t>
      </w:r>
    </w:p>
    <w:p w14:paraId="2F7F8880" w14:textId="77777777" w:rsidR="002655C5" w:rsidRPr="001104A4" w:rsidRDefault="002655C5" w:rsidP="009D75A4">
      <w:pPr>
        <w:shd w:val="clear" w:color="auto" w:fill="FFFFFF"/>
        <w:spacing w:before="120"/>
        <w:ind w:left="19" w:firstLine="336"/>
        <w:jc w:val="both"/>
        <w:rPr>
          <w:sz w:val="22"/>
          <w:szCs w:val="24"/>
        </w:rPr>
      </w:pPr>
      <w:r w:rsidRPr="001104A4">
        <w:rPr>
          <w:sz w:val="22"/>
          <w:szCs w:val="24"/>
        </w:rPr>
        <w:t>“(3) If the rate of return on deposit money is not a fixed rate or a quantifiable rate, for the purposes of subsection (1), the current annual rate of return on that income money is a reasonable approximation of the rate of return.”.</w:t>
      </w:r>
    </w:p>
    <w:p w14:paraId="4AA45537" w14:textId="77777777" w:rsidR="002655C5" w:rsidRPr="001104A4" w:rsidRDefault="002655C5" w:rsidP="009D75A4">
      <w:pPr>
        <w:shd w:val="clear" w:color="auto" w:fill="FFFFFF"/>
        <w:spacing w:before="120"/>
        <w:ind w:left="19"/>
        <w:rPr>
          <w:sz w:val="22"/>
          <w:szCs w:val="24"/>
        </w:rPr>
      </w:pPr>
      <w:r w:rsidRPr="001104A4">
        <w:rPr>
          <w:b/>
          <w:bCs/>
          <w:sz w:val="22"/>
          <w:szCs w:val="24"/>
        </w:rPr>
        <w:t>New section 46ZBA</w:t>
      </w:r>
    </w:p>
    <w:p w14:paraId="1D65FA19" w14:textId="77777777" w:rsidR="002655C5" w:rsidRPr="001104A4" w:rsidRDefault="002655C5" w:rsidP="009D75A4">
      <w:pPr>
        <w:shd w:val="clear" w:color="auto" w:fill="FFFFFF"/>
        <w:spacing w:before="120"/>
        <w:ind w:left="24" w:firstLine="326"/>
        <w:jc w:val="both"/>
        <w:rPr>
          <w:sz w:val="22"/>
          <w:szCs w:val="24"/>
        </w:rPr>
      </w:pPr>
      <w:r w:rsidRPr="001104A4">
        <w:rPr>
          <w:b/>
          <w:bCs/>
          <w:sz w:val="22"/>
          <w:szCs w:val="24"/>
        </w:rPr>
        <w:t xml:space="preserve">40. </w:t>
      </w:r>
      <w:r w:rsidRPr="001104A4">
        <w:rPr>
          <w:sz w:val="22"/>
          <w:szCs w:val="24"/>
        </w:rPr>
        <w:t>After section 46ZB of the Principal Act the following section is inserted:</w:t>
      </w:r>
    </w:p>
    <w:p w14:paraId="6C383FC3" w14:textId="77777777" w:rsidR="002655C5" w:rsidRPr="001104A4" w:rsidRDefault="002655C5" w:rsidP="009D75A4">
      <w:pPr>
        <w:shd w:val="clear" w:color="auto" w:fill="FFFFFF"/>
        <w:spacing w:before="120"/>
        <w:ind w:left="14"/>
        <w:rPr>
          <w:sz w:val="22"/>
          <w:szCs w:val="24"/>
        </w:rPr>
      </w:pPr>
      <w:r w:rsidRPr="001104A4">
        <w:rPr>
          <w:b/>
          <w:bCs/>
          <w:sz w:val="22"/>
          <w:szCs w:val="24"/>
        </w:rPr>
        <w:t>Structure of Division</w:t>
      </w:r>
    </w:p>
    <w:p w14:paraId="44F2FBE6" w14:textId="77777777" w:rsidR="002655C5" w:rsidRPr="001104A4" w:rsidRDefault="002655C5" w:rsidP="00CE5CE0">
      <w:pPr>
        <w:shd w:val="clear" w:color="auto" w:fill="FFFFFF"/>
        <w:spacing w:before="120" w:after="120"/>
        <w:ind w:left="14" w:firstLine="346"/>
        <w:jc w:val="both"/>
        <w:rPr>
          <w:sz w:val="22"/>
          <w:szCs w:val="24"/>
        </w:rPr>
      </w:pPr>
      <w:r w:rsidRPr="001104A4">
        <w:rPr>
          <w:sz w:val="22"/>
          <w:szCs w:val="24"/>
        </w:rPr>
        <w:t>“46ZBA. The various provisions of this Division that apply to loans are shown in the following table:</w:t>
      </w:r>
    </w:p>
    <w:tbl>
      <w:tblPr>
        <w:tblW w:w="5000" w:type="pct"/>
        <w:jc w:val="center"/>
        <w:tblLayout w:type="fixed"/>
        <w:tblCellMar>
          <w:left w:w="40" w:type="dxa"/>
          <w:right w:w="40" w:type="dxa"/>
        </w:tblCellMar>
        <w:tblLook w:val="0000" w:firstRow="0" w:lastRow="0" w:firstColumn="0" w:lastColumn="0" w:noHBand="0" w:noVBand="0"/>
      </w:tblPr>
      <w:tblGrid>
        <w:gridCol w:w="1726"/>
        <w:gridCol w:w="3489"/>
        <w:gridCol w:w="3667"/>
        <w:gridCol w:w="558"/>
      </w:tblGrid>
      <w:tr w:rsidR="002655C5" w:rsidRPr="001104A4" w14:paraId="1390CC9D" w14:textId="77777777" w:rsidTr="00CE5CE0">
        <w:trPr>
          <w:trHeight w:val="20"/>
          <w:jc w:val="center"/>
        </w:trPr>
        <w:tc>
          <w:tcPr>
            <w:tcW w:w="6720" w:type="dxa"/>
            <w:gridSpan w:val="3"/>
            <w:tcBorders>
              <w:top w:val="single" w:sz="6" w:space="0" w:color="auto"/>
              <w:left w:val="single" w:sz="6" w:space="0" w:color="auto"/>
              <w:bottom w:val="single" w:sz="6" w:space="0" w:color="auto"/>
              <w:right w:val="single" w:sz="6" w:space="0" w:color="auto"/>
            </w:tcBorders>
            <w:shd w:val="clear" w:color="auto" w:fill="FFFFFF"/>
          </w:tcPr>
          <w:p w14:paraId="38B67B4D" w14:textId="39DE456F" w:rsidR="002655C5" w:rsidRPr="004B4499" w:rsidRDefault="002655C5" w:rsidP="004B4499">
            <w:pPr>
              <w:shd w:val="clear" w:color="auto" w:fill="FFFFFF"/>
              <w:spacing w:before="120" w:after="120"/>
              <w:jc w:val="center"/>
            </w:pPr>
            <w:r w:rsidRPr="004B4499">
              <w:t>STRUCTURE OF DIVISION</w:t>
            </w:r>
          </w:p>
        </w:tc>
        <w:tc>
          <w:tcPr>
            <w:tcW w:w="422" w:type="dxa"/>
            <w:tcBorders>
              <w:top w:val="nil"/>
              <w:left w:val="single" w:sz="6" w:space="0" w:color="auto"/>
              <w:bottom w:val="nil"/>
              <w:right w:val="nil"/>
            </w:tcBorders>
            <w:shd w:val="clear" w:color="auto" w:fill="FFFFFF"/>
          </w:tcPr>
          <w:p w14:paraId="4BA4FD28" w14:textId="77777777" w:rsidR="002655C5" w:rsidRPr="001104A4" w:rsidRDefault="002655C5" w:rsidP="00CE5CE0">
            <w:pPr>
              <w:shd w:val="clear" w:color="auto" w:fill="FFFFFF"/>
              <w:rPr>
                <w:sz w:val="22"/>
                <w:szCs w:val="24"/>
              </w:rPr>
            </w:pPr>
          </w:p>
        </w:tc>
      </w:tr>
      <w:tr w:rsidR="002655C5" w:rsidRPr="001104A4" w14:paraId="41DDF1EC" w14:textId="77777777" w:rsidTr="00CE5CE0">
        <w:trPr>
          <w:trHeight w:val="20"/>
          <w:jc w:val="center"/>
        </w:trPr>
        <w:tc>
          <w:tcPr>
            <w:tcW w:w="1306" w:type="dxa"/>
            <w:tcBorders>
              <w:top w:val="single" w:sz="6" w:space="0" w:color="auto"/>
              <w:left w:val="single" w:sz="6" w:space="0" w:color="auto"/>
              <w:bottom w:val="single" w:sz="6" w:space="0" w:color="auto"/>
              <w:right w:val="single" w:sz="6" w:space="0" w:color="auto"/>
            </w:tcBorders>
            <w:shd w:val="clear" w:color="auto" w:fill="FFFFFF"/>
          </w:tcPr>
          <w:p w14:paraId="350657C9" w14:textId="77777777" w:rsidR="002655C5" w:rsidRPr="004B4499" w:rsidRDefault="002655C5" w:rsidP="00CE5CE0">
            <w:pPr>
              <w:shd w:val="clear" w:color="auto" w:fill="FFFFFF"/>
              <w:ind w:left="144"/>
            </w:pPr>
            <w:r w:rsidRPr="004B4499">
              <w:t>item</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14:paraId="4F628F10" w14:textId="77777777" w:rsidR="002655C5" w:rsidRPr="004B4499" w:rsidRDefault="002655C5" w:rsidP="00CE5CE0">
            <w:pPr>
              <w:shd w:val="clear" w:color="auto" w:fill="FFFFFF"/>
              <w:ind w:left="691"/>
            </w:pPr>
            <w:r w:rsidRPr="004B4499">
              <w:t>type of loan</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131738E0" w14:textId="77777777" w:rsidR="002655C5" w:rsidRPr="004B4499" w:rsidRDefault="002655C5" w:rsidP="00CE5CE0">
            <w:pPr>
              <w:shd w:val="clear" w:color="auto" w:fill="FFFFFF"/>
              <w:ind w:left="970"/>
            </w:pPr>
            <w:r w:rsidRPr="004B4499">
              <w:t>sections</w:t>
            </w:r>
          </w:p>
        </w:tc>
        <w:tc>
          <w:tcPr>
            <w:tcW w:w="422" w:type="dxa"/>
            <w:tcBorders>
              <w:top w:val="nil"/>
              <w:left w:val="single" w:sz="6" w:space="0" w:color="auto"/>
              <w:bottom w:val="nil"/>
              <w:right w:val="nil"/>
            </w:tcBorders>
            <w:shd w:val="clear" w:color="auto" w:fill="FFFFFF"/>
          </w:tcPr>
          <w:p w14:paraId="7CED979A" w14:textId="77777777" w:rsidR="002655C5" w:rsidRPr="001104A4" w:rsidRDefault="002655C5" w:rsidP="00CE5CE0">
            <w:pPr>
              <w:shd w:val="clear" w:color="auto" w:fill="FFFFFF"/>
              <w:rPr>
                <w:sz w:val="22"/>
                <w:szCs w:val="24"/>
              </w:rPr>
            </w:pPr>
          </w:p>
        </w:tc>
      </w:tr>
      <w:tr w:rsidR="002655C5" w:rsidRPr="001104A4" w14:paraId="589AD981" w14:textId="77777777" w:rsidTr="00CE5CE0">
        <w:trPr>
          <w:trHeight w:val="20"/>
          <w:jc w:val="center"/>
        </w:trPr>
        <w:tc>
          <w:tcPr>
            <w:tcW w:w="1306" w:type="dxa"/>
            <w:tcBorders>
              <w:top w:val="single" w:sz="6" w:space="0" w:color="auto"/>
              <w:left w:val="single" w:sz="6" w:space="0" w:color="auto"/>
              <w:bottom w:val="nil"/>
              <w:right w:val="single" w:sz="6" w:space="0" w:color="auto"/>
            </w:tcBorders>
            <w:shd w:val="clear" w:color="auto" w:fill="FFFFFF"/>
          </w:tcPr>
          <w:p w14:paraId="7A96B1B0" w14:textId="77777777" w:rsidR="002655C5" w:rsidRPr="004B4499" w:rsidRDefault="002655C5" w:rsidP="00CE5CE0">
            <w:pPr>
              <w:shd w:val="clear" w:color="auto" w:fill="FFFFFF"/>
              <w:ind w:left="168"/>
            </w:pPr>
            <w:r w:rsidRPr="004B4499">
              <w:t>1.</w:t>
            </w:r>
          </w:p>
        </w:tc>
        <w:tc>
          <w:tcPr>
            <w:tcW w:w="2640" w:type="dxa"/>
            <w:tcBorders>
              <w:top w:val="single" w:sz="6" w:space="0" w:color="auto"/>
              <w:left w:val="single" w:sz="6" w:space="0" w:color="auto"/>
              <w:bottom w:val="nil"/>
              <w:right w:val="single" w:sz="6" w:space="0" w:color="auto"/>
            </w:tcBorders>
            <w:shd w:val="clear" w:color="auto" w:fill="FFFFFF"/>
          </w:tcPr>
          <w:p w14:paraId="022BADAB" w14:textId="77777777" w:rsidR="002655C5" w:rsidRPr="004B4499" w:rsidRDefault="002655C5" w:rsidP="00CE5CE0">
            <w:pPr>
              <w:shd w:val="clear" w:color="auto" w:fill="FFFFFF"/>
              <w:ind w:left="29"/>
            </w:pPr>
            <w:r w:rsidRPr="004B4499">
              <w:t>loans that do not attract interest</w:t>
            </w:r>
          </w:p>
        </w:tc>
        <w:tc>
          <w:tcPr>
            <w:tcW w:w="2774" w:type="dxa"/>
            <w:tcBorders>
              <w:top w:val="single" w:sz="6" w:space="0" w:color="auto"/>
              <w:left w:val="single" w:sz="6" w:space="0" w:color="auto"/>
              <w:bottom w:val="nil"/>
              <w:right w:val="single" w:sz="6" w:space="0" w:color="auto"/>
            </w:tcBorders>
            <w:shd w:val="clear" w:color="auto" w:fill="FFFFFF"/>
          </w:tcPr>
          <w:p w14:paraId="60B22EFE" w14:textId="77777777" w:rsidR="002655C5" w:rsidRPr="004B4499" w:rsidRDefault="002655C5" w:rsidP="00CE5CE0">
            <w:pPr>
              <w:shd w:val="clear" w:color="auto" w:fill="FFFFFF"/>
            </w:pPr>
            <w:r w:rsidRPr="004B4499">
              <w:t>46ZD, 46ZF, 46ZG</w:t>
            </w:r>
          </w:p>
        </w:tc>
        <w:tc>
          <w:tcPr>
            <w:tcW w:w="422" w:type="dxa"/>
            <w:tcBorders>
              <w:top w:val="nil"/>
              <w:left w:val="single" w:sz="6" w:space="0" w:color="auto"/>
              <w:bottom w:val="nil"/>
              <w:right w:val="nil"/>
            </w:tcBorders>
            <w:shd w:val="clear" w:color="auto" w:fill="FFFFFF"/>
          </w:tcPr>
          <w:p w14:paraId="2EC1B71F" w14:textId="77777777" w:rsidR="002655C5" w:rsidRPr="001104A4" w:rsidRDefault="002655C5" w:rsidP="00CE5CE0">
            <w:pPr>
              <w:shd w:val="clear" w:color="auto" w:fill="FFFFFF"/>
              <w:rPr>
                <w:sz w:val="22"/>
                <w:szCs w:val="24"/>
              </w:rPr>
            </w:pPr>
          </w:p>
        </w:tc>
      </w:tr>
      <w:tr w:rsidR="002655C5" w:rsidRPr="001104A4" w14:paraId="4668E6C6" w14:textId="77777777" w:rsidTr="00CE5CE0">
        <w:trPr>
          <w:trHeight w:val="20"/>
          <w:jc w:val="center"/>
        </w:trPr>
        <w:tc>
          <w:tcPr>
            <w:tcW w:w="1306" w:type="dxa"/>
            <w:tcBorders>
              <w:top w:val="nil"/>
              <w:left w:val="single" w:sz="6" w:space="0" w:color="auto"/>
              <w:bottom w:val="nil"/>
              <w:right w:val="single" w:sz="6" w:space="0" w:color="auto"/>
            </w:tcBorders>
            <w:shd w:val="clear" w:color="auto" w:fill="FFFFFF"/>
          </w:tcPr>
          <w:p w14:paraId="47972160" w14:textId="77777777" w:rsidR="002655C5" w:rsidRPr="004B4499" w:rsidRDefault="002655C5" w:rsidP="00CE5CE0">
            <w:pPr>
              <w:shd w:val="clear" w:color="auto" w:fill="FFFFFF"/>
              <w:ind w:left="144"/>
            </w:pPr>
            <w:r w:rsidRPr="004B4499">
              <w:t>2.</w:t>
            </w:r>
          </w:p>
        </w:tc>
        <w:tc>
          <w:tcPr>
            <w:tcW w:w="2640" w:type="dxa"/>
            <w:tcBorders>
              <w:top w:val="nil"/>
              <w:left w:val="single" w:sz="6" w:space="0" w:color="auto"/>
              <w:bottom w:val="nil"/>
              <w:right w:val="single" w:sz="6" w:space="0" w:color="auto"/>
            </w:tcBorders>
            <w:shd w:val="clear" w:color="auto" w:fill="FFFFFF"/>
          </w:tcPr>
          <w:p w14:paraId="0BE82EDA" w14:textId="77777777" w:rsidR="002655C5" w:rsidRPr="004B4499" w:rsidRDefault="002655C5" w:rsidP="00CE5CE0">
            <w:pPr>
              <w:shd w:val="clear" w:color="auto" w:fill="FFFFFF"/>
              <w:ind w:left="29"/>
            </w:pPr>
            <w:r w:rsidRPr="004B4499">
              <w:t>loans that attract low interest</w:t>
            </w:r>
          </w:p>
        </w:tc>
        <w:tc>
          <w:tcPr>
            <w:tcW w:w="2774" w:type="dxa"/>
            <w:tcBorders>
              <w:top w:val="nil"/>
              <w:left w:val="single" w:sz="6" w:space="0" w:color="auto"/>
              <w:bottom w:val="nil"/>
              <w:right w:val="single" w:sz="6" w:space="0" w:color="auto"/>
            </w:tcBorders>
            <w:shd w:val="clear" w:color="auto" w:fill="FFFFFF"/>
          </w:tcPr>
          <w:p w14:paraId="655A25E7" w14:textId="77777777" w:rsidR="002655C5" w:rsidRPr="004B4499" w:rsidRDefault="002655C5" w:rsidP="00CE5CE0">
            <w:pPr>
              <w:shd w:val="clear" w:color="auto" w:fill="FFFFFF"/>
            </w:pPr>
            <w:r w:rsidRPr="004B4499">
              <w:t>46ZE, 46ZF, 46ZG</w:t>
            </w:r>
          </w:p>
        </w:tc>
        <w:tc>
          <w:tcPr>
            <w:tcW w:w="422" w:type="dxa"/>
            <w:tcBorders>
              <w:top w:val="nil"/>
              <w:left w:val="single" w:sz="6" w:space="0" w:color="auto"/>
              <w:bottom w:val="nil"/>
              <w:right w:val="nil"/>
            </w:tcBorders>
            <w:shd w:val="clear" w:color="auto" w:fill="FFFFFF"/>
          </w:tcPr>
          <w:p w14:paraId="4E6CFE69" w14:textId="77777777" w:rsidR="002655C5" w:rsidRPr="001104A4" w:rsidRDefault="002655C5" w:rsidP="00CE5CE0">
            <w:pPr>
              <w:shd w:val="clear" w:color="auto" w:fill="FFFFFF"/>
              <w:rPr>
                <w:sz w:val="22"/>
                <w:szCs w:val="24"/>
              </w:rPr>
            </w:pPr>
          </w:p>
        </w:tc>
      </w:tr>
      <w:tr w:rsidR="002655C5" w:rsidRPr="001104A4" w14:paraId="48CA4FD4" w14:textId="77777777" w:rsidTr="00CE5CE0">
        <w:trPr>
          <w:trHeight w:val="20"/>
          <w:jc w:val="center"/>
        </w:trPr>
        <w:tc>
          <w:tcPr>
            <w:tcW w:w="1306" w:type="dxa"/>
            <w:tcBorders>
              <w:top w:val="nil"/>
              <w:left w:val="single" w:sz="6" w:space="0" w:color="auto"/>
              <w:bottom w:val="single" w:sz="6" w:space="0" w:color="auto"/>
              <w:right w:val="single" w:sz="6" w:space="0" w:color="auto"/>
            </w:tcBorders>
            <w:shd w:val="clear" w:color="auto" w:fill="FFFFFF"/>
          </w:tcPr>
          <w:p w14:paraId="416A1199" w14:textId="77777777" w:rsidR="002655C5" w:rsidRPr="004B4499" w:rsidRDefault="002655C5" w:rsidP="00CE5CE0">
            <w:pPr>
              <w:shd w:val="clear" w:color="auto" w:fill="FFFFFF"/>
              <w:ind w:left="149"/>
            </w:pPr>
            <w:r w:rsidRPr="004B4499">
              <w:t>3.</w:t>
            </w:r>
          </w:p>
        </w:tc>
        <w:tc>
          <w:tcPr>
            <w:tcW w:w="2640" w:type="dxa"/>
            <w:tcBorders>
              <w:top w:val="nil"/>
              <w:left w:val="single" w:sz="6" w:space="0" w:color="auto"/>
              <w:bottom w:val="single" w:sz="6" w:space="0" w:color="auto"/>
              <w:right w:val="single" w:sz="6" w:space="0" w:color="auto"/>
            </w:tcBorders>
            <w:shd w:val="clear" w:color="auto" w:fill="FFFFFF"/>
          </w:tcPr>
          <w:p w14:paraId="1D31E1FE" w14:textId="77777777" w:rsidR="002655C5" w:rsidRPr="004B4499" w:rsidRDefault="002655C5" w:rsidP="00CE5CE0">
            <w:pPr>
              <w:shd w:val="clear" w:color="auto" w:fill="FFFFFF"/>
              <w:ind w:left="24"/>
            </w:pPr>
            <w:r w:rsidRPr="004B4499">
              <w:t>other loans</w:t>
            </w:r>
          </w:p>
        </w:tc>
        <w:tc>
          <w:tcPr>
            <w:tcW w:w="2774" w:type="dxa"/>
            <w:tcBorders>
              <w:top w:val="nil"/>
              <w:left w:val="single" w:sz="6" w:space="0" w:color="auto"/>
              <w:bottom w:val="single" w:sz="6" w:space="0" w:color="auto"/>
              <w:right w:val="single" w:sz="6" w:space="0" w:color="auto"/>
            </w:tcBorders>
            <w:shd w:val="clear" w:color="auto" w:fill="FFFFFF"/>
          </w:tcPr>
          <w:p w14:paraId="1DB784B9" w14:textId="77777777" w:rsidR="002655C5" w:rsidRPr="004B4499" w:rsidRDefault="002655C5" w:rsidP="00CE5CE0">
            <w:pPr>
              <w:shd w:val="clear" w:color="auto" w:fill="FFFFFF"/>
            </w:pPr>
            <w:r w:rsidRPr="004B4499">
              <w:t>46ZEA, 46ZG</w:t>
            </w:r>
          </w:p>
        </w:tc>
        <w:tc>
          <w:tcPr>
            <w:tcW w:w="422" w:type="dxa"/>
            <w:tcBorders>
              <w:top w:val="nil"/>
              <w:left w:val="single" w:sz="6" w:space="0" w:color="auto"/>
              <w:bottom w:val="nil"/>
              <w:right w:val="nil"/>
            </w:tcBorders>
            <w:shd w:val="clear" w:color="auto" w:fill="FFFFFF"/>
          </w:tcPr>
          <w:p w14:paraId="246B7092" w14:textId="77777777" w:rsidR="002655C5" w:rsidRPr="001104A4" w:rsidRDefault="00CE5CE0" w:rsidP="00CE5CE0">
            <w:pPr>
              <w:shd w:val="clear" w:color="auto" w:fill="FFFFFF"/>
              <w:ind w:left="53"/>
              <w:rPr>
                <w:sz w:val="22"/>
                <w:szCs w:val="24"/>
              </w:rPr>
            </w:pPr>
            <w:r>
              <w:rPr>
                <w:sz w:val="22"/>
                <w:szCs w:val="24"/>
              </w:rPr>
              <w:t>”</w:t>
            </w:r>
          </w:p>
        </w:tc>
      </w:tr>
    </w:tbl>
    <w:p w14:paraId="14655A1A" w14:textId="77777777" w:rsidR="002655C5" w:rsidRPr="001104A4" w:rsidRDefault="002655C5" w:rsidP="009D75A4">
      <w:pPr>
        <w:shd w:val="clear" w:color="auto" w:fill="FFFFFF"/>
        <w:spacing w:before="120"/>
        <w:ind w:left="19"/>
        <w:rPr>
          <w:sz w:val="22"/>
          <w:szCs w:val="24"/>
        </w:rPr>
      </w:pPr>
      <w:r w:rsidRPr="001104A4">
        <w:rPr>
          <w:b/>
          <w:bCs/>
          <w:sz w:val="22"/>
          <w:szCs w:val="24"/>
        </w:rPr>
        <w:t>New section 46ZEA</w:t>
      </w:r>
    </w:p>
    <w:p w14:paraId="0F3E4202" w14:textId="77777777" w:rsidR="002655C5" w:rsidRPr="001104A4" w:rsidRDefault="002655C5" w:rsidP="009D75A4">
      <w:pPr>
        <w:shd w:val="clear" w:color="auto" w:fill="FFFFFF"/>
        <w:spacing w:before="120"/>
        <w:ind w:left="29" w:firstLine="322"/>
        <w:rPr>
          <w:sz w:val="22"/>
          <w:szCs w:val="24"/>
        </w:rPr>
      </w:pPr>
      <w:r w:rsidRPr="001104A4">
        <w:rPr>
          <w:b/>
          <w:bCs/>
          <w:sz w:val="22"/>
          <w:szCs w:val="24"/>
        </w:rPr>
        <w:t xml:space="preserve">41. </w:t>
      </w:r>
      <w:r w:rsidRPr="001104A4">
        <w:rPr>
          <w:sz w:val="22"/>
          <w:szCs w:val="24"/>
        </w:rPr>
        <w:t>After section 46ZE of the Principal Act the following section is inserted:</w:t>
      </w:r>
    </w:p>
    <w:p w14:paraId="627700CB" w14:textId="77777777" w:rsidR="002655C5" w:rsidRPr="001104A4" w:rsidRDefault="002655C5" w:rsidP="009D75A4">
      <w:pPr>
        <w:shd w:val="clear" w:color="auto" w:fill="FFFFFF"/>
        <w:spacing w:before="120"/>
        <w:ind w:left="24"/>
        <w:rPr>
          <w:sz w:val="22"/>
          <w:szCs w:val="24"/>
        </w:rPr>
      </w:pPr>
      <w:r w:rsidRPr="001104A4">
        <w:rPr>
          <w:b/>
          <w:bCs/>
          <w:sz w:val="22"/>
          <w:szCs w:val="24"/>
        </w:rPr>
        <w:t>Other loans</w:t>
      </w:r>
    </w:p>
    <w:p w14:paraId="0A66632F" w14:textId="77777777" w:rsidR="002655C5" w:rsidRPr="001104A4" w:rsidRDefault="002655C5" w:rsidP="009D75A4">
      <w:pPr>
        <w:shd w:val="clear" w:color="auto" w:fill="FFFFFF"/>
        <w:spacing w:before="120"/>
        <w:ind w:left="360"/>
        <w:rPr>
          <w:sz w:val="22"/>
          <w:szCs w:val="24"/>
        </w:rPr>
      </w:pPr>
      <w:r w:rsidRPr="001104A4">
        <w:rPr>
          <w:sz w:val="22"/>
          <w:szCs w:val="24"/>
        </w:rPr>
        <w:t>“46ZEA.(1) If:</w:t>
      </w:r>
    </w:p>
    <w:p w14:paraId="14F7CA15" w14:textId="77777777" w:rsidR="002655C5" w:rsidRPr="001104A4" w:rsidRDefault="002655C5" w:rsidP="009D75A4">
      <w:pPr>
        <w:numPr>
          <w:ilvl w:val="0"/>
          <w:numId w:val="29"/>
        </w:numPr>
        <w:shd w:val="clear" w:color="auto" w:fill="FFFFFF"/>
        <w:tabs>
          <w:tab w:val="left" w:pos="792"/>
        </w:tabs>
        <w:spacing w:before="120"/>
        <w:ind w:left="398"/>
        <w:rPr>
          <w:sz w:val="22"/>
          <w:szCs w:val="24"/>
        </w:rPr>
      </w:pPr>
      <w:r w:rsidRPr="001104A4">
        <w:rPr>
          <w:sz w:val="22"/>
          <w:szCs w:val="24"/>
        </w:rPr>
        <w:t>there is a loan by a person; and</w:t>
      </w:r>
    </w:p>
    <w:p w14:paraId="01105077" w14:textId="77777777" w:rsidR="002655C5" w:rsidRPr="001104A4" w:rsidRDefault="002655C5" w:rsidP="009D75A4">
      <w:pPr>
        <w:numPr>
          <w:ilvl w:val="0"/>
          <w:numId w:val="29"/>
        </w:numPr>
        <w:shd w:val="clear" w:color="auto" w:fill="FFFFFF"/>
        <w:tabs>
          <w:tab w:val="left" w:pos="792"/>
        </w:tabs>
        <w:spacing w:before="120"/>
        <w:ind w:left="398"/>
        <w:rPr>
          <w:sz w:val="22"/>
          <w:szCs w:val="24"/>
        </w:rPr>
      </w:pPr>
      <w:r w:rsidRPr="001104A4">
        <w:rPr>
          <w:sz w:val="22"/>
          <w:szCs w:val="24"/>
        </w:rPr>
        <w:t>the person is paid interest on the loan; and</w:t>
      </w:r>
    </w:p>
    <w:p w14:paraId="69EB879F" w14:textId="77777777" w:rsidR="002655C5" w:rsidRPr="001104A4" w:rsidRDefault="002655C5" w:rsidP="009D75A4">
      <w:pPr>
        <w:numPr>
          <w:ilvl w:val="0"/>
          <w:numId w:val="29"/>
        </w:numPr>
        <w:shd w:val="clear" w:color="auto" w:fill="FFFFFF"/>
        <w:tabs>
          <w:tab w:val="left" w:pos="792"/>
        </w:tabs>
        <w:spacing w:before="120"/>
        <w:ind w:left="792" w:hanging="394"/>
        <w:rPr>
          <w:sz w:val="22"/>
          <w:szCs w:val="24"/>
        </w:rPr>
      </w:pPr>
      <w:r w:rsidRPr="001104A4">
        <w:rPr>
          <w:sz w:val="22"/>
          <w:szCs w:val="24"/>
        </w:rPr>
        <w:t>the rate of interest is equal to or greater than the assumed loan rate;</w:t>
      </w:r>
    </w:p>
    <w:p w14:paraId="0BBEC6EB" w14:textId="77777777" w:rsidR="002655C5" w:rsidRPr="001104A4" w:rsidRDefault="002655C5" w:rsidP="009D75A4">
      <w:pPr>
        <w:shd w:val="clear" w:color="auto" w:fill="FFFFFF"/>
        <w:spacing w:before="120"/>
        <w:ind w:left="19"/>
        <w:rPr>
          <w:sz w:val="22"/>
          <w:szCs w:val="24"/>
        </w:rPr>
      </w:pPr>
      <w:r w:rsidRPr="001104A4">
        <w:rPr>
          <w:sz w:val="22"/>
          <w:szCs w:val="24"/>
        </w:rPr>
        <w:t>the person’s ordinary income on a yearly basis is taken to be increased by:</w:t>
      </w:r>
    </w:p>
    <w:p w14:paraId="30E1D062" w14:textId="77777777" w:rsidR="002655C5" w:rsidRDefault="002655C5" w:rsidP="009D75A4">
      <w:pPr>
        <w:shd w:val="clear" w:color="auto" w:fill="FFFFFF"/>
        <w:spacing w:before="120"/>
        <w:ind w:left="360"/>
        <w:rPr>
          <w:rFonts w:eastAsia="Times New Roman"/>
          <w:b/>
          <w:bCs/>
          <w:sz w:val="22"/>
          <w:szCs w:val="24"/>
        </w:rPr>
      </w:pPr>
      <w:r w:rsidRPr="001104A4">
        <w:rPr>
          <w:b/>
          <w:bCs/>
          <w:sz w:val="22"/>
          <w:szCs w:val="24"/>
        </w:rPr>
        <w:t xml:space="preserve">amount of loan </w:t>
      </w:r>
      <w:r w:rsidRPr="001104A4">
        <w:rPr>
          <w:rFonts w:eastAsia="Times New Roman"/>
          <w:b/>
          <w:bCs/>
          <w:noProof/>
          <w:sz w:val="22"/>
          <w:szCs w:val="24"/>
        </w:rPr>
        <w:t>×</w:t>
      </w:r>
      <w:r w:rsidRPr="001104A4">
        <w:rPr>
          <w:rFonts w:eastAsia="Times New Roman"/>
          <w:b/>
          <w:bCs/>
          <w:sz w:val="22"/>
          <w:szCs w:val="24"/>
        </w:rPr>
        <w:t xml:space="preserve"> current annual rate of interest on the loan</w:t>
      </w:r>
    </w:p>
    <w:p w14:paraId="6203FD1E" w14:textId="77777777" w:rsidR="00622D5A" w:rsidRPr="001104A4" w:rsidRDefault="00622D5A" w:rsidP="009D75A4">
      <w:pPr>
        <w:shd w:val="clear" w:color="auto" w:fill="FFFFFF"/>
        <w:spacing w:before="120"/>
        <w:ind w:left="360"/>
        <w:rPr>
          <w:sz w:val="22"/>
          <w:szCs w:val="24"/>
        </w:rPr>
      </w:pPr>
    </w:p>
    <w:p w14:paraId="4E12469B" w14:textId="77777777" w:rsidR="002655C5" w:rsidRPr="001104A4" w:rsidRDefault="002655C5" w:rsidP="009D75A4">
      <w:pPr>
        <w:shd w:val="clear" w:color="auto" w:fill="FFFFFF"/>
        <w:spacing w:before="120"/>
        <w:ind w:left="360"/>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2E2B98ED" w14:textId="77777777" w:rsidR="002655C5" w:rsidRPr="001104A4" w:rsidRDefault="002655C5" w:rsidP="009D75A4">
      <w:pPr>
        <w:shd w:val="clear" w:color="auto" w:fill="FFFFFF"/>
        <w:spacing w:before="120"/>
        <w:ind w:left="5"/>
        <w:rPr>
          <w:sz w:val="22"/>
          <w:szCs w:val="24"/>
        </w:rPr>
      </w:pPr>
      <w:r w:rsidRPr="001104A4">
        <w:rPr>
          <w:sz w:val="22"/>
          <w:szCs w:val="24"/>
        </w:rPr>
        <w:lastRenderedPageBreak/>
        <w:t>where:</w:t>
      </w:r>
    </w:p>
    <w:p w14:paraId="59969629" w14:textId="77777777" w:rsidR="002655C5" w:rsidRPr="001104A4" w:rsidRDefault="002655C5" w:rsidP="009D75A4">
      <w:pPr>
        <w:shd w:val="clear" w:color="auto" w:fill="FFFFFF"/>
        <w:spacing w:before="120"/>
        <w:ind w:left="5"/>
        <w:rPr>
          <w:sz w:val="22"/>
          <w:szCs w:val="24"/>
        </w:rPr>
      </w:pPr>
      <w:r w:rsidRPr="001104A4">
        <w:rPr>
          <w:b/>
          <w:bCs/>
          <w:sz w:val="22"/>
          <w:szCs w:val="24"/>
        </w:rPr>
        <w:t xml:space="preserve">‘amount of loan’ </w:t>
      </w:r>
      <w:r w:rsidRPr="001104A4">
        <w:rPr>
          <w:sz w:val="22"/>
          <w:szCs w:val="24"/>
        </w:rPr>
        <w:t>is the amount of the loan;</w:t>
      </w:r>
    </w:p>
    <w:p w14:paraId="010B897A" w14:textId="77777777" w:rsidR="002655C5" w:rsidRPr="001104A4" w:rsidRDefault="002655C5" w:rsidP="009D75A4">
      <w:pPr>
        <w:shd w:val="clear" w:color="auto" w:fill="FFFFFF"/>
        <w:spacing w:before="120"/>
        <w:ind w:left="5"/>
        <w:rPr>
          <w:sz w:val="22"/>
          <w:szCs w:val="24"/>
        </w:rPr>
      </w:pPr>
      <w:r w:rsidRPr="001104A4">
        <w:rPr>
          <w:b/>
          <w:bCs/>
          <w:sz w:val="22"/>
          <w:szCs w:val="24"/>
        </w:rPr>
        <w:t xml:space="preserve">‘current annual rate of interest’ </w:t>
      </w:r>
      <w:r w:rsidRPr="001104A4">
        <w:rPr>
          <w:sz w:val="22"/>
          <w:szCs w:val="24"/>
        </w:rPr>
        <w:t>is the annual rate of interest payable on the loan.</w:t>
      </w:r>
    </w:p>
    <w:p w14:paraId="32A5B3FC" w14:textId="77777777" w:rsidR="002655C5" w:rsidRPr="001104A4" w:rsidRDefault="002655C5" w:rsidP="009D75A4">
      <w:pPr>
        <w:shd w:val="clear" w:color="auto" w:fill="FFFFFF"/>
        <w:spacing w:before="120"/>
        <w:ind w:left="350"/>
        <w:rPr>
          <w:sz w:val="22"/>
          <w:szCs w:val="24"/>
        </w:rPr>
      </w:pPr>
      <w:r w:rsidRPr="001104A4">
        <w:rPr>
          <w:sz w:val="22"/>
          <w:szCs w:val="24"/>
        </w:rPr>
        <w:t>“(2) If:</w:t>
      </w:r>
    </w:p>
    <w:p w14:paraId="19F699E6" w14:textId="77777777" w:rsidR="002655C5" w:rsidRPr="001104A4" w:rsidRDefault="002655C5" w:rsidP="009D75A4">
      <w:pPr>
        <w:numPr>
          <w:ilvl w:val="0"/>
          <w:numId w:val="30"/>
        </w:numPr>
        <w:shd w:val="clear" w:color="auto" w:fill="FFFFFF"/>
        <w:tabs>
          <w:tab w:val="left" w:pos="787"/>
        </w:tabs>
        <w:spacing w:before="120"/>
        <w:ind w:left="787" w:hanging="394"/>
        <w:rPr>
          <w:sz w:val="22"/>
          <w:szCs w:val="24"/>
        </w:rPr>
      </w:pPr>
      <w:r w:rsidRPr="001104A4">
        <w:rPr>
          <w:sz w:val="22"/>
          <w:szCs w:val="24"/>
        </w:rPr>
        <w:t>a person is taken, because of subsection (1), to have received income from a loan; and</w:t>
      </w:r>
    </w:p>
    <w:p w14:paraId="247AD93F" w14:textId="77777777" w:rsidR="002655C5" w:rsidRPr="001104A4" w:rsidRDefault="002655C5" w:rsidP="009D75A4">
      <w:pPr>
        <w:numPr>
          <w:ilvl w:val="0"/>
          <w:numId w:val="31"/>
        </w:numPr>
        <w:shd w:val="clear" w:color="auto" w:fill="FFFFFF"/>
        <w:tabs>
          <w:tab w:val="left" w:pos="787"/>
        </w:tabs>
        <w:spacing w:before="120"/>
        <w:ind w:left="394"/>
        <w:rPr>
          <w:sz w:val="22"/>
          <w:szCs w:val="24"/>
        </w:rPr>
      </w:pPr>
      <w:r w:rsidRPr="001104A4">
        <w:rPr>
          <w:sz w:val="22"/>
          <w:szCs w:val="24"/>
        </w:rPr>
        <w:t>the person actually receives interest on that loan;</w:t>
      </w:r>
    </w:p>
    <w:p w14:paraId="17ED0910" w14:textId="77777777" w:rsidR="002655C5" w:rsidRPr="001104A4" w:rsidRDefault="002655C5" w:rsidP="009D75A4">
      <w:pPr>
        <w:shd w:val="clear" w:color="auto" w:fill="FFFFFF"/>
        <w:spacing w:before="120"/>
        <w:rPr>
          <w:sz w:val="22"/>
          <w:szCs w:val="24"/>
        </w:rPr>
      </w:pPr>
      <w:r w:rsidRPr="001104A4">
        <w:rPr>
          <w:sz w:val="22"/>
          <w:szCs w:val="24"/>
        </w:rPr>
        <w:t>the interest actually received is taken, for the purposes of this Act, not to be ordinary income of the person.</w:t>
      </w:r>
    </w:p>
    <w:p w14:paraId="7B816B5C" w14:textId="77777777" w:rsidR="002655C5" w:rsidRPr="001104A4" w:rsidRDefault="002655C5" w:rsidP="009D75A4">
      <w:pPr>
        <w:shd w:val="clear" w:color="auto" w:fill="FFFFFF"/>
        <w:spacing w:before="120"/>
        <w:ind w:left="5" w:firstLine="350"/>
        <w:jc w:val="both"/>
        <w:rPr>
          <w:sz w:val="22"/>
          <w:szCs w:val="24"/>
        </w:rPr>
      </w:pPr>
      <w:r w:rsidRPr="001104A4">
        <w:rPr>
          <w:sz w:val="22"/>
          <w:szCs w:val="24"/>
        </w:rPr>
        <w:t>“(3) If the rate of interest on a loan is not a fixed rate or a quantifiable rate, for the purposes of subsection (1), the current annual rate of interest on that loan money is a reasonable approximation of the rate of interest.”.</w:t>
      </w:r>
    </w:p>
    <w:p w14:paraId="2F00A7FD" w14:textId="77777777" w:rsidR="002655C5" w:rsidRPr="001104A4" w:rsidRDefault="002655C5" w:rsidP="00CE5CE0">
      <w:pPr>
        <w:shd w:val="clear" w:color="auto" w:fill="FFFFFF"/>
        <w:spacing w:before="120" w:after="120"/>
        <w:jc w:val="center"/>
        <w:rPr>
          <w:sz w:val="22"/>
          <w:szCs w:val="24"/>
        </w:rPr>
      </w:pPr>
      <w:r w:rsidRPr="001104A4">
        <w:rPr>
          <w:b/>
          <w:bCs/>
          <w:i/>
          <w:iCs/>
          <w:sz w:val="22"/>
          <w:szCs w:val="24"/>
        </w:rPr>
        <w:t>Division 5</w:t>
      </w:r>
      <w:r w:rsidRPr="001104A4">
        <w:rPr>
          <w:rFonts w:eastAsia="Times New Roman"/>
          <w:sz w:val="22"/>
          <w:szCs w:val="24"/>
        </w:rPr>
        <w:t>—</w:t>
      </w:r>
      <w:r w:rsidRPr="001104A4">
        <w:rPr>
          <w:rFonts w:eastAsia="Times New Roman"/>
          <w:b/>
          <w:bCs/>
          <w:i/>
          <w:iCs/>
          <w:sz w:val="22"/>
          <w:szCs w:val="24"/>
        </w:rPr>
        <w:t>Rent assistance</w:t>
      </w:r>
    </w:p>
    <w:p w14:paraId="47396502" w14:textId="77777777" w:rsidR="002655C5" w:rsidRPr="001104A4" w:rsidRDefault="002655C5" w:rsidP="009D75A4">
      <w:pPr>
        <w:shd w:val="clear" w:color="auto" w:fill="FFFFFF"/>
        <w:spacing w:before="120"/>
        <w:ind w:left="5"/>
        <w:rPr>
          <w:sz w:val="22"/>
          <w:szCs w:val="24"/>
        </w:rPr>
      </w:pPr>
      <w:r w:rsidRPr="001104A4">
        <w:rPr>
          <w:b/>
          <w:bCs/>
          <w:sz w:val="22"/>
          <w:szCs w:val="24"/>
        </w:rPr>
        <w:t>Service Pension Rate Calculator Where There Are No Dependent Children</w:t>
      </w:r>
    </w:p>
    <w:p w14:paraId="7FE4DE3B" w14:textId="77777777" w:rsidR="002655C5" w:rsidRPr="001104A4" w:rsidRDefault="002655C5" w:rsidP="009D75A4">
      <w:pPr>
        <w:shd w:val="clear" w:color="auto" w:fill="FFFFFF"/>
        <w:spacing w:before="120"/>
        <w:ind w:left="10" w:firstLine="341"/>
        <w:jc w:val="both"/>
        <w:rPr>
          <w:sz w:val="22"/>
          <w:szCs w:val="24"/>
        </w:rPr>
      </w:pPr>
      <w:r w:rsidRPr="001104A4">
        <w:rPr>
          <w:b/>
          <w:bCs/>
          <w:sz w:val="22"/>
          <w:szCs w:val="24"/>
        </w:rPr>
        <w:t xml:space="preserve">42. </w:t>
      </w:r>
      <w:r w:rsidRPr="001104A4">
        <w:rPr>
          <w:sz w:val="22"/>
          <w:szCs w:val="24"/>
        </w:rPr>
        <w:t>The Rate Calculator in section 41 of the</w:t>
      </w:r>
      <w:r w:rsidR="009B3D2C" w:rsidRPr="001104A4">
        <w:rPr>
          <w:sz w:val="22"/>
          <w:szCs w:val="24"/>
        </w:rPr>
        <w:t xml:space="preserve"> </w:t>
      </w:r>
      <w:r w:rsidRPr="001104A4">
        <w:rPr>
          <w:sz w:val="22"/>
          <w:szCs w:val="24"/>
        </w:rPr>
        <w:t>Principal Act is amended:</w:t>
      </w:r>
    </w:p>
    <w:p w14:paraId="0A2E7BD7" w14:textId="77777777" w:rsidR="002655C5" w:rsidRPr="001104A4" w:rsidRDefault="002655C5" w:rsidP="009D75A4">
      <w:pPr>
        <w:shd w:val="clear" w:color="auto" w:fill="FFFFFF"/>
        <w:tabs>
          <w:tab w:val="left" w:pos="792"/>
        </w:tabs>
        <w:spacing w:before="120"/>
        <w:ind w:left="792" w:hanging="398"/>
        <w:rPr>
          <w:sz w:val="22"/>
          <w:szCs w:val="24"/>
        </w:rPr>
      </w:pPr>
      <w:r w:rsidRPr="001104A4">
        <w:rPr>
          <w:b/>
          <w:bCs/>
          <w:sz w:val="22"/>
          <w:szCs w:val="24"/>
        </w:rPr>
        <w:t>(a)</w:t>
      </w:r>
      <w:r w:rsidRPr="001104A4">
        <w:rPr>
          <w:sz w:val="22"/>
          <w:szCs w:val="24"/>
        </w:rPr>
        <w:tab/>
        <w:t>by omitting paragraph 41-C2(c) and substituting the following</w:t>
      </w:r>
      <w:r w:rsidR="001104A4">
        <w:rPr>
          <w:sz w:val="22"/>
          <w:szCs w:val="24"/>
        </w:rPr>
        <w:t xml:space="preserve"> </w:t>
      </w:r>
      <w:r w:rsidRPr="001104A4">
        <w:rPr>
          <w:sz w:val="22"/>
          <w:szCs w:val="24"/>
        </w:rPr>
        <w:t>paragraph:</w:t>
      </w:r>
    </w:p>
    <w:p w14:paraId="3451AB11" w14:textId="77777777" w:rsidR="002655C5" w:rsidRPr="001104A4" w:rsidRDefault="002655C5" w:rsidP="009D75A4">
      <w:pPr>
        <w:shd w:val="clear" w:color="auto" w:fill="FFFFFF"/>
        <w:spacing w:before="120"/>
        <w:ind w:left="1445" w:hanging="490"/>
        <w:rPr>
          <w:sz w:val="22"/>
          <w:szCs w:val="24"/>
        </w:rPr>
      </w:pPr>
      <w:r w:rsidRPr="001104A4">
        <w:rPr>
          <w:sz w:val="22"/>
          <w:szCs w:val="24"/>
        </w:rPr>
        <w:t>“(c) the rent is payable at a rate of more than the rent threshold rate; and”;</w:t>
      </w:r>
    </w:p>
    <w:p w14:paraId="3C1C7B5A" w14:textId="77777777" w:rsidR="002655C5" w:rsidRPr="001104A4" w:rsidRDefault="002655C5" w:rsidP="009D75A4">
      <w:pPr>
        <w:shd w:val="clear" w:color="auto" w:fill="FFFFFF"/>
        <w:tabs>
          <w:tab w:val="left" w:pos="792"/>
        </w:tabs>
        <w:spacing w:before="120"/>
        <w:ind w:left="394"/>
        <w:rPr>
          <w:sz w:val="22"/>
          <w:szCs w:val="24"/>
        </w:rPr>
      </w:pPr>
      <w:r w:rsidRPr="001104A4">
        <w:rPr>
          <w:b/>
          <w:bCs/>
          <w:sz w:val="22"/>
          <w:szCs w:val="24"/>
        </w:rPr>
        <w:t>(b)</w:t>
      </w:r>
      <w:r w:rsidRPr="001104A4">
        <w:rPr>
          <w:sz w:val="22"/>
          <w:szCs w:val="24"/>
        </w:rPr>
        <w:tab/>
        <w:t>by adding at the end of point 41-C2 the following Note:</w:t>
      </w:r>
    </w:p>
    <w:p w14:paraId="2BB4ECCF" w14:textId="77777777" w:rsidR="002655C5" w:rsidRPr="000E1D22" w:rsidRDefault="002655C5" w:rsidP="009D75A4">
      <w:pPr>
        <w:shd w:val="clear" w:color="auto" w:fill="FFFFFF"/>
        <w:spacing w:before="120"/>
        <w:ind w:left="854"/>
        <w:rPr>
          <w:szCs w:val="24"/>
        </w:rPr>
      </w:pPr>
      <w:r w:rsidRPr="000E1D22">
        <w:rPr>
          <w:szCs w:val="24"/>
        </w:rPr>
        <w:t>“Note 2: for ‘rent threshold rate’ see point 41-C2A.”;</w:t>
      </w:r>
    </w:p>
    <w:p w14:paraId="56ED951E" w14:textId="77777777" w:rsidR="002655C5" w:rsidRPr="001104A4" w:rsidRDefault="002655C5" w:rsidP="009D75A4">
      <w:pPr>
        <w:shd w:val="clear" w:color="auto" w:fill="FFFFFF"/>
        <w:tabs>
          <w:tab w:val="left" w:pos="792"/>
        </w:tabs>
        <w:spacing w:before="120"/>
        <w:ind w:left="394"/>
        <w:rPr>
          <w:sz w:val="22"/>
          <w:szCs w:val="24"/>
        </w:rPr>
      </w:pPr>
      <w:r w:rsidRPr="001104A4">
        <w:rPr>
          <w:b/>
          <w:bCs/>
          <w:sz w:val="22"/>
          <w:szCs w:val="24"/>
        </w:rPr>
        <w:t>(c)</w:t>
      </w:r>
      <w:r w:rsidRPr="001104A4">
        <w:rPr>
          <w:sz w:val="22"/>
          <w:szCs w:val="24"/>
        </w:rPr>
        <w:tab/>
        <w:t>by inserting after point 41-C2 the following point:</w:t>
      </w:r>
    </w:p>
    <w:p w14:paraId="737E8A85" w14:textId="77777777" w:rsidR="002655C5" w:rsidRPr="001104A4" w:rsidRDefault="002655C5" w:rsidP="009D75A4">
      <w:pPr>
        <w:shd w:val="clear" w:color="auto" w:fill="FFFFFF"/>
        <w:spacing w:before="120"/>
        <w:ind w:left="792"/>
        <w:rPr>
          <w:sz w:val="22"/>
          <w:szCs w:val="24"/>
        </w:rPr>
      </w:pPr>
      <w:r w:rsidRPr="001104A4">
        <w:rPr>
          <w:i/>
          <w:iCs/>
          <w:sz w:val="22"/>
          <w:szCs w:val="24"/>
        </w:rPr>
        <w:t>Rent threshold rate</w:t>
      </w:r>
    </w:p>
    <w:p w14:paraId="5894FC5D" w14:textId="77777777" w:rsidR="002655C5" w:rsidRPr="001104A4" w:rsidRDefault="002655C5" w:rsidP="009D75A4">
      <w:pPr>
        <w:shd w:val="clear" w:color="auto" w:fill="FFFFFF"/>
        <w:spacing w:before="120"/>
        <w:ind w:left="787" w:firstLine="216"/>
        <w:jc w:val="both"/>
        <w:rPr>
          <w:sz w:val="22"/>
          <w:szCs w:val="24"/>
        </w:rPr>
      </w:pPr>
      <w:r w:rsidRPr="001104A4">
        <w:rPr>
          <w:sz w:val="22"/>
          <w:szCs w:val="24"/>
        </w:rPr>
        <w:t>“41-C2A. A person’s rent threshold rate depends on the person’s family situation. Work out which family situation in Table C applies to the person. The rent threshold rate is the corresponding amount in column 3.</w:t>
      </w:r>
    </w:p>
    <w:p w14:paraId="66A252ED" w14:textId="77777777" w:rsidR="002655C5" w:rsidRPr="001104A4" w:rsidRDefault="002655C5" w:rsidP="009D75A4">
      <w:pPr>
        <w:shd w:val="clear" w:color="auto" w:fill="FFFFFF"/>
        <w:spacing w:before="120"/>
        <w:ind w:left="787" w:firstLine="216"/>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tbl>
      <w:tblPr>
        <w:tblW w:w="5000" w:type="pct"/>
        <w:jc w:val="center"/>
        <w:tblLayout w:type="fixed"/>
        <w:tblCellMar>
          <w:left w:w="40" w:type="dxa"/>
          <w:right w:w="40" w:type="dxa"/>
        </w:tblCellMar>
        <w:tblLook w:val="0000" w:firstRow="0" w:lastRow="0" w:firstColumn="0" w:lastColumn="0" w:noHBand="0" w:noVBand="0"/>
      </w:tblPr>
      <w:tblGrid>
        <w:gridCol w:w="1690"/>
        <w:gridCol w:w="4423"/>
        <w:gridCol w:w="1593"/>
        <w:gridCol w:w="1734"/>
      </w:tblGrid>
      <w:tr w:rsidR="002655C5" w:rsidRPr="001104A4" w14:paraId="4662A080" w14:textId="77777777" w:rsidTr="000E1D22">
        <w:trPr>
          <w:trHeight w:val="20"/>
          <w:jc w:val="center"/>
        </w:trPr>
        <w:tc>
          <w:tcPr>
            <w:tcW w:w="7109" w:type="dxa"/>
            <w:gridSpan w:val="4"/>
            <w:tcBorders>
              <w:top w:val="single" w:sz="6" w:space="0" w:color="auto"/>
              <w:left w:val="single" w:sz="6" w:space="0" w:color="auto"/>
              <w:bottom w:val="single" w:sz="6" w:space="0" w:color="auto"/>
              <w:right w:val="single" w:sz="6" w:space="0" w:color="auto"/>
            </w:tcBorders>
            <w:shd w:val="clear" w:color="auto" w:fill="FFFFFF"/>
          </w:tcPr>
          <w:p w14:paraId="7C543173" w14:textId="79B3F03B" w:rsidR="002655C5" w:rsidRPr="004B4499" w:rsidRDefault="002655C5" w:rsidP="000E1D22">
            <w:pPr>
              <w:shd w:val="clear" w:color="auto" w:fill="FFFFFF"/>
              <w:spacing w:before="120" w:after="120"/>
              <w:jc w:val="center"/>
            </w:pPr>
            <w:r w:rsidRPr="004B4499">
              <w:lastRenderedPageBreak/>
              <w:t>TABLE C</w:t>
            </w:r>
          </w:p>
          <w:p w14:paraId="44FA036F" w14:textId="77777777" w:rsidR="002655C5" w:rsidRPr="004B4499" w:rsidRDefault="002655C5" w:rsidP="000E1D22">
            <w:pPr>
              <w:shd w:val="clear" w:color="auto" w:fill="FFFFFF"/>
              <w:spacing w:before="120" w:after="120"/>
              <w:jc w:val="center"/>
            </w:pPr>
            <w:r w:rsidRPr="004B4499">
              <w:t>RENT THRESHOLD RATES</w:t>
            </w:r>
          </w:p>
        </w:tc>
      </w:tr>
      <w:tr w:rsidR="002655C5" w:rsidRPr="001104A4" w14:paraId="7257903B" w14:textId="77777777" w:rsidTr="000E1D22">
        <w:trPr>
          <w:trHeight w:val="20"/>
          <w:jc w:val="center"/>
        </w:trPr>
        <w:tc>
          <w:tcPr>
            <w:tcW w:w="1272" w:type="dxa"/>
            <w:tcBorders>
              <w:top w:val="single" w:sz="6" w:space="0" w:color="auto"/>
              <w:left w:val="single" w:sz="6" w:space="0" w:color="auto"/>
              <w:bottom w:val="nil"/>
              <w:right w:val="single" w:sz="6" w:space="0" w:color="auto"/>
            </w:tcBorders>
            <w:shd w:val="clear" w:color="auto" w:fill="FFFFFF"/>
          </w:tcPr>
          <w:p w14:paraId="50B42CE9" w14:textId="77777777" w:rsidR="002655C5" w:rsidRPr="004B4499" w:rsidRDefault="002655C5" w:rsidP="000E1D22">
            <w:pPr>
              <w:shd w:val="clear" w:color="auto" w:fill="FFFFFF"/>
              <w:ind w:left="101"/>
            </w:pPr>
            <w:r w:rsidRPr="004B4499">
              <w:t>column 1</w:t>
            </w:r>
          </w:p>
        </w:tc>
        <w:tc>
          <w:tcPr>
            <w:tcW w:w="3331" w:type="dxa"/>
            <w:tcBorders>
              <w:top w:val="single" w:sz="6" w:space="0" w:color="auto"/>
              <w:left w:val="single" w:sz="6" w:space="0" w:color="auto"/>
              <w:bottom w:val="nil"/>
              <w:right w:val="single" w:sz="6" w:space="0" w:color="auto"/>
            </w:tcBorders>
            <w:shd w:val="clear" w:color="auto" w:fill="FFFFFF"/>
          </w:tcPr>
          <w:p w14:paraId="2B2BBB64" w14:textId="77777777" w:rsidR="002655C5" w:rsidRPr="004B4499" w:rsidRDefault="002655C5" w:rsidP="000E1D22">
            <w:pPr>
              <w:shd w:val="clear" w:color="auto" w:fill="FFFFFF"/>
              <w:ind w:left="1162"/>
            </w:pPr>
            <w:r w:rsidRPr="004B4499">
              <w:t>column 2</w:t>
            </w:r>
          </w:p>
        </w:tc>
        <w:tc>
          <w:tcPr>
            <w:tcW w:w="1200" w:type="dxa"/>
            <w:tcBorders>
              <w:top w:val="single" w:sz="6" w:space="0" w:color="auto"/>
              <w:left w:val="single" w:sz="6" w:space="0" w:color="auto"/>
              <w:bottom w:val="nil"/>
              <w:right w:val="single" w:sz="6" w:space="0" w:color="auto"/>
            </w:tcBorders>
            <w:shd w:val="clear" w:color="auto" w:fill="FFFFFF"/>
          </w:tcPr>
          <w:p w14:paraId="47C0AF83" w14:textId="77777777" w:rsidR="002655C5" w:rsidRPr="004B4499" w:rsidRDefault="002655C5" w:rsidP="000E1D22">
            <w:pPr>
              <w:shd w:val="clear" w:color="auto" w:fill="FFFFFF"/>
              <w:jc w:val="center"/>
            </w:pPr>
            <w:r w:rsidRPr="004B4499">
              <w:t>column 3</w:t>
            </w:r>
          </w:p>
        </w:tc>
        <w:tc>
          <w:tcPr>
            <w:tcW w:w="1306" w:type="dxa"/>
            <w:tcBorders>
              <w:top w:val="single" w:sz="6" w:space="0" w:color="auto"/>
              <w:left w:val="single" w:sz="6" w:space="0" w:color="auto"/>
              <w:bottom w:val="nil"/>
              <w:right w:val="single" w:sz="6" w:space="0" w:color="auto"/>
            </w:tcBorders>
            <w:shd w:val="clear" w:color="auto" w:fill="FFFFFF"/>
          </w:tcPr>
          <w:p w14:paraId="461A19AB" w14:textId="77777777" w:rsidR="002655C5" w:rsidRPr="004B4499" w:rsidRDefault="002655C5" w:rsidP="000E1D22">
            <w:pPr>
              <w:shd w:val="clear" w:color="auto" w:fill="FFFFFF"/>
              <w:jc w:val="center"/>
            </w:pPr>
            <w:r w:rsidRPr="004B4499">
              <w:t>column 4</w:t>
            </w:r>
          </w:p>
        </w:tc>
      </w:tr>
      <w:tr w:rsidR="002655C5" w:rsidRPr="001104A4" w14:paraId="78B2B85B" w14:textId="77777777" w:rsidTr="000E1D22">
        <w:trPr>
          <w:trHeight w:val="20"/>
          <w:jc w:val="center"/>
        </w:trPr>
        <w:tc>
          <w:tcPr>
            <w:tcW w:w="1272" w:type="dxa"/>
            <w:tcBorders>
              <w:top w:val="nil"/>
              <w:left w:val="single" w:sz="6" w:space="0" w:color="auto"/>
              <w:bottom w:val="single" w:sz="6" w:space="0" w:color="auto"/>
              <w:right w:val="single" w:sz="6" w:space="0" w:color="auto"/>
            </w:tcBorders>
            <w:shd w:val="clear" w:color="auto" w:fill="FFFFFF"/>
          </w:tcPr>
          <w:p w14:paraId="244522D8" w14:textId="77777777" w:rsidR="002655C5" w:rsidRPr="004B4499" w:rsidRDefault="002655C5" w:rsidP="000E1D22">
            <w:pPr>
              <w:shd w:val="clear" w:color="auto" w:fill="FFFFFF"/>
              <w:ind w:left="110"/>
            </w:pPr>
            <w:r w:rsidRPr="004B4499">
              <w:t>item</w:t>
            </w:r>
          </w:p>
        </w:tc>
        <w:tc>
          <w:tcPr>
            <w:tcW w:w="3331" w:type="dxa"/>
            <w:tcBorders>
              <w:top w:val="nil"/>
              <w:left w:val="single" w:sz="6" w:space="0" w:color="auto"/>
              <w:bottom w:val="single" w:sz="6" w:space="0" w:color="auto"/>
              <w:right w:val="single" w:sz="6" w:space="0" w:color="auto"/>
            </w:tcBorders>
            <w:shd w:val="clear" w:color="auto" w:fill="FFFFFF"/>
          </w:tcPr>
          <w:p w14:paraId="0B56723E" w14:textId="77777777" w:rsidR="002655C5" w:rsidRPr="004B4499" w:rsidRDefault="002655C5" w:rsidP="000E1D22">
            <w:pPr>
              <w:shd w:val="clear" w:color="auto" w:fill="FFFFFF"/>
              <w:ind w:left="509"/>
            </w:pPr>
            <w:r w:rsidRPr="004B4499">
              <w:t>person’s family situation</w:t>
            </w:r>
          </w:p>
        </w:tc>
        <w:tc>
          <w:tcPr>
            <w:tcW w:w="1200" w:type="dxa"/>
            <w:tcBorders>
              <w:top w:val="nil"/>
              <w:left w:val="single" w:sz="6" w:space="0" w:color="auto"/>
              <w:bottom w:val="single" w:sz="6" w:space="0" w:color="auto"/>
              <w:right w:val="single" w:sz="6" w:space="0" w:color="auto"/>
            </w:tcBorders>
            <w:shd w:val="clear" w:color="auto" w:fill="FFFFFF"/>
          </w:tcPr>
          <w:p w14:paraId="0E6969BA" w14:textId="77777777" w:rsidR="002655C5" w:rsidRPr="004B4499" w:rsidRDefault="002655C5" w:rsidP="000E1D22">
            <w:pPr>
              <w:shd w:val="clear" w:color="auto" w:fill="FFFFFF"/>
              <w:ind w:left="158"/>
            </w:pPr>
            <w:r w:rsidRPr="004B4499">
              <w:t>rate per year</w:t>
            </w:r>
          </w:p>
        </w:tc>
        <w:tc>
          <w:tcPr>
            <w:tcW w:w="1306" w:type="dxa"/>
            <w:tcBorders>
              <w:top w:val="nil"/>
              <w:left w:val="single" w:sz="6" w:space="0" w:color="auto"/>
              <w:bottom w:val="single" w:sz="6" w:space="0" w:color="auto"/>
              <w:right w:val="single" w:sz="6" w:space="0" w:color="auto"/>
            </w:tcBorders>
            <w:shd w:val="clear" w:color="auto" w:fill="FFFFFF"/>
          </w:tcPr>
          <w:p w14:paraId="7D09B6B2" w14:textId="77777777" w:rsidR="002655C5" w:rsidRPr="004B4499" w:rsidRDefault="002655C5" w:rsidP="000E1D22">
            <w:pPr>
              <w:shd w:val="clear" w:color="auto" w:fill="FFFFFF"/>
              <w:ind w:left="110"/>
              <w:jc w:val="center"/>
            </w:pPr>
            <w:r w:rsidRPr="004B4499">
              <w:t>rate per fortnight</w:t>
            </w:r>
          </w:p>
        </w:tc>
      </w:tr>
      <w:tr w:rsidR="002655C5" w:rsidRPr="001104A4" w14:paraId="3FA8F8BB" w14:textId="77777777" w:rsidTr="000E1D22">
        <w:trPr>
          <w:trHeight w:val="20"/>
          <w:jc w:val="center"/>
        </w:trPr>
        <w:tc>
          <w:tcPr>
            <w:tcW w:w="1272" w:type="dxa"/>
            <w:tcBorders>
              <w:top w:val="single" w:sz="6" w:space="0" w:color="auto"/>
              <w:left w:val="single" w:sz="6" w:space="0" w:color="auto"/>
              <w:bottom w:val="nil"/>
              <w:right w:val="single" w:sz="6" w:space="0" w:color="auto"/>
            </w:tcBorders>
            <w:shd w:val="clear" w:color="auto" w:fill="FFFFFF"/>
          </w:tcPr>
          <w:p w14:paraId="7B577843" w14:textId="77777777" w:rsidR="002655C5" w:rsidRPr="004B4499" w:rsidRDefault="002655C5" w:rsidP="000E1D22">
            <w:pPr>
              <w:shd w:val="clear" w:color="auto" w:fill="FFFFFF"/>
              <w:ind w:left="130"/>
            </w:pPr>
            <w:r w:rsidRPr="004B4499">
              <w:t>1.</w:t>
            </w:r>
          </w:p>
        </w:tc>
        <w:tc>
          <w:tcPr>
            <w:tcW w:w="3331" w:type="dxa"/>
            <w:tcBorders>
              <w:top w:val="single" w:sz="6" w:space="0" w:color="auto"/>
              <w:left w:val="single" w:sz="6" w:space="0" w:color="auto"/>
              <w:bottom w:val="nil"/>
              <w:right w:val="single" w:sz="6" w:space="0" w:color="auto"/>
            </w:tcBorders>
            <w:shd w:val="clear" w:color="auto" w:fill="FFFFFF"/>
          </w:tcPr>
          <w:p w14:paraId="65AD9042" w14:textId="77777777" w:rsidR="002655C5" w:rsidRPr="004B4499" w:rsidRDefault="002655C5" w:rsidP="000E1D22">
            <w:pPr>
              <w:shd w:val="clear" w:color="auto" w:fill="FFFFFF"/>
              <w:ind w:left="24"/>
            </w:pPr>
            <w:r w:rsidRPr="004B4499">
              <w:t>Not member of a couple</w:t>
            </w:r>
          </w:p>
        </w:tc>
        <w:tc>
          <w:tcPr>
            <w:tcW w:w="1200" w:type="dxa"/>
            <w:tcBorders>
              <w:top w:val="single" w:sz="6" w:space="0" w:color="auto"/>
              <w:left w:val="single" w:sz="6" w:space="0" w:color="auto"/>
              <w:bottom w:val="nil"/>
              <w:right w:val="single" w:sz="6" w:space="0" w:color="auto"/>
            </w:tcBorders>
            <w:shd w:val="clear" w:color="auto" w:fill="FFFFFF"/>
          </w:tcPr>
          <w:p w14:paraId="4E841FCC" w14:textId="77777777" w:rsidR="002655C5" w:rsidRPr="004B4499" w:rsidRDefault="002655C5" w:rsidP="000E1D22">
            <w:pPr>
              <w:shd w:val="clear" w:color="auto" w:fill="FFFFFF"/>
              <w:jc w:val="center"/>
            </w:pPr>
            <w:r w:rsidRPr="004B4499">
              <w:t>$1,560.00</w:t>
            </w:r>
          </w:p>
        </w:tc>
        <w:tc>
          <w:tcPr>
            <w:tcW w:w="1306" w:type="dxa"/>
            <w:tcBorders>
              <w:top w:val="single" w:sz="6" w:space="0" w:color="auto"/>
              <w:left w:val="single" w:sz="6" w:space="0" w:color="auto"/>
              <w:bottom w:val="nil"/>
              <w:right w:val="single" w:sz="6" w:space="0" w:color="auto"/>
            </w:tcBorders>
            <w:shd w:val="clear" w:color="auto" w:fill="FFFFFF"/>
          </w:tcPr>
          <w:p w14:paraId="3DC4BD8F" w14:textId="77777777" w:rsidR="002655C5" w:rsidRPr="004B4499" w:rsidRDefault="002655C5" w:rsidP="000E1D22">
            <w:pPr>
              <w:shd w:val="clear" w:color="auto" w:fill="FFFFFF"/>
              <w:jc w:val="center"/>
            </w:pPr>
            <w:r w:rsidRPr="004B4499">
              <w:t>$60.00</w:t>
            </w:r>
          </w:p>
        </w:tc>
      </w:tr>
      <w:tr w:rsidR="002655C5" w:rsidRPr="001104A4" w14:paraId="4B3AEC18" w14:textId="77777777" w:rsidTr="000E1D22">
        <w:trPr>
          <w:trHeight w:val="20"/>
          <w:jc w:val="center"/>
        </w:trPr>
        <w:tc>
          <w:tcPr>
            <w:tcW w:w="1272" w:type="dxa"/>
            <w:tcBorders>
              <w:top w:val="nil"/>
              <w:left w:val="single" w:sz="6" w:space="0" w:color="auto"/>
              <w:bottom w:val="nil"/>
              <w:right w:val="single" w:sz="6" w:space="0" w:color="auto"/>
            </w:tcBorders>
            <w:shd w:val="clear" w:color="auto" w:fill="FFFFFF"/>
          </w:tcPr>
          <w:p w14:paraId="505AF958" w14:textId="77777777" w:rsidR="002655C5" w:rsidRPr="004B4499" w:rsidRDefault="002655C5" w:rsidP="000E1D22">
            <w:pPr>
              <w:shd w:val="clear" w:color="auto" w:fill="FFFFFF"/>
              <w:ind w:left="110"/>
            </w:pPr>
            <w:r w:rsidRPr="004B4499">
              <w:t>2.</w:t>
            </w:r>
          </w:p>
        </w:tc>
        <w:tc>
          <w:tcPr>
            <w:tcW w:w="3331" w:type="dxa"/>
            <w:tcBorders>
              <w:top w:val="nil"/>
              <w:left w:val="single" w:sz="6" w:space="0" w:color="auto"/>
              <w:bottom w:val="nil"/>
              <w:right w:val="single" w:sz="6" w:space="0" w:color="auto"/>
            </w:tcBorders>
            <w:shd w:val="clear" w:color="auto" w:fill="FFFFFF"/>
          </w:tcPr>
          <w:p w14:paraId="4D1C95E3" w14:textId="77777777" w:rsidR="002655C5" w:rsidRPr="004B4499" w:rsidRDefault="002655C5" w:rsidP="000E1D22">
            <w:pPr>
              <w:shd w:val="clear" w:color="auto" w:fill="FFFFFF"/>
              <w:ind w:left="29"/>
            </w:pPr>
            <w:r w:rsidRPr="004B4499">
              <w:t>Partnered</w:t>
            </w:r>
            <w:r w:rsidRPr="004B4499">
              <w:rPr>
                <w:rFonts w:eastAsia="Times New Roman"/>
              </w:rPr>
              <w:t>—partner does not have rent increased pension</w:t>
            </w:r>
          </w:p>
        </w:tc>
        <w:tc>
          <w:tcPr>
            <w:tcW w:w="1200" w:type="dxa"/>
            <w:tcBorders>
              <w:top w:val="nil"/>
              <w:left w:val="single" w:sz="6" w:space="0" w:color="auto"/>
              <w:bottom w:val="nil"/>
              <w:right w:val="single" w:sz="6" w:space="0" w:color="auto"/>
            </w:tcBorders>
            <w:shd w:val="clear" w:color="auto" w:fill="FFFFFF"/>
          </w:tcPr>
          <w:p w14:paraId="5CAEF50A" w14:textId="77777777" w:rsidR="002655C5" w:rsidRPr="004B4499" w:rsidRDefault="002655C5" w:rsidP="000E1D22">
            <w:pPr>
              <w:shd w:val="clear" w:color="auto" w:fill="FFFFFF"/>
              <w:jc w:val="center"/>
            </w:pPr>
            <w:r w:rsidRPr="004B4499">
              <w:t>$1,560.00</w:t>
            </w:r>
          </w:p>
        </w:tc>
        <w:tc>
          <w:tcPr>
            <w:tcW w:w="1306" w:type="dxa"/>
            <w:tcBorders>
              <w:top w:val="nil"/>
              <w:left w:val="single" w:sz="6" w:space="0" w:color="auto"/>
              <w:bottom w:val="nil"/>
              <w:right w:val="single" w:sz="6" w:space="0" w:color="auto"/>
            </w:tcBorders>
            <w:shd w:val="clear" w:color="auto" w:fill="FFFFFF"/>
          </w:tcPr>
          <w:p w14:paraId="3EFB56BA" w14:textId="77777777" w:rsidR="002655C5" w:rsidRPr="004B4499" w:rsidRDefault="002655C5" w:rsidP="000E1D22">
            <w:pPr>
              <w:shd w:val="clear" w:color="auto" w:fill="FFFFFF"/>
              <w:jc w:val="center"/>
            </w:pPr>
            <w:r w:rsidRPr="004B4499">
              <w:t>$60.00</w:t>
            </w:r>
          </w:p>
        </w:tc>
      </w:tr>
      <w:tr w:rsidR="002655C5" w:rsidRPr="001104A4" w14:paraId="6EB0A656" w14:textId="77777777" w:rsidTr="000E1D22">
        <w:trPr>
          <w:trHeight w:val="20"/>
          <w:jc w:val="center"/>
        </w:trPr>
        <w:tc>
          <w:tcPr>
            <w:tcW w:w="1272" w:type="dxa"/>
            <w:tcBorders>
              <w:top w:val="nil"/>
              <w:left w:val="single" w:sz="6" w:space="0" w:color="auto"/>
              <w:bottom w:val="single" w:sz="6" w:space="0" w:color="auto"/>
              <w:right w:val="single" w:sz="6" w:space="0" w:color="auto"/>
            </w:tcBorders>
            <w:shd w:val="clear" w:color="auto" w:fill="FFFFFF"/>
          </w:tcPr>
          <w:p w14:paraId="2E803C59" w14:textId="77777777" w:rsidR="002655C5" w:rsidRPr="004B4499" w:rsidRDefault="002655C5" w:rsidP="000E1D22">
            <w:pPr>
              <w:shd w:val="clear" w:color="auto" w:fill="FFFFFF"/>
              <w:ind w:left="115"/>
            </w:pPr>
            <w:r w:rsidRPr="004B4499">
              <w:t>3.</w:t>
            </w:r>
          </w:p>
        </w:tc>
        <w:tc>
          <w:tcPr>
            <w:tcW w:w="3331" w:type="dxa"/>
            <w:tcBorders>
              <w:top w:val="nil"/>
              <w:left w:val="single" w:sz="6" w:space="0" w:color="auto"/>
              <w:bottom w:val="single" w:sz="6" w:space="0" w:color="auto"/>
              <w:right w:val="single" w:sz="6" w:space="0" w:color="auto"/>
            </w:tcBorders>
            <w:shd w:val="clear" w:color="auto" w:fill="FFFFFF"/>
          </w:tcPr>
          <w:p w14:paraId="0897DDD4" w14:textId="77777777" w:rsidR="002655C5" w:rsidRPr="004B4499" w:rsidRDefault="002655C5" w:rsidP="000E1D22">
            <w:pPr>
              <w:shd w:val="clear" w:color="auto" w:fill="FFFFFF"/>
              <w:ind w:left="24"/>
            </w:pPr>
            <w:r w:rsidRPr="004B4499">
              <w:t>Partnered</w:t>
            </w:r>
            <w:r w:rsidRPr="004B4499">
              <w:rPr>
                <w:rFonts w:eastAsia="Times New Roman"/>
              </w:rPr>
              <w:t>—partner has rent increased pension</w:t>
            </w:r>
          </w:p>
        </w:tc>
        <w:tc>
          <w:tcPr>
            <w:tcW w:w="1200" w:type="dxa"/>
            <w:tcBorders>
              <w:top w:val="nil"/>
              <w:left w:val="single" w:sz="6" w:space="0" w:color="auto"/>
              <w:bottom w:val="single" w:sz="6" w:space="0" w:color="auto"/>
              <w:right w:val="single" w:sz="6" w:space="0" w:color="auto"/>
            </w:tcBorders>
            <w:shd w:val="clear" w:color="auto" w:fill="FFFFFF"/>
          </w:tcPr>
          <w:p w14:paraId="4525CA08" w14:textId="77777777" w:rsidR="002655C5" w:rsidRPr="004B4499" w:rsidRDefault="002655C5" w:rsidP="000E1D22">
            <w:pPr>
              <w:shd w:val="clear" w:color="auto" w:fill="FFFFFF"/>
              <w:jc w:val="center"/>
            </w:pPr>
            <w:r w:rsidRPr="004B4499">
              <w:t>$2,600.00</w:t>
            </w:r>
          </w:p>
        </w:tc>
        <w:tc>
          <w:tcPr>
            <w:tcW w:w="1306" w:type="dxa"/>
            <w:tcBorders>
              <w:top w:val="nil"/>
              <w:left w:val="single" w:sz="6" w:space="0" w:color="auto"/>
              <w:bottom w:val="single" w:sz="6" w:space="0" w:color="auto"/>
              <w:right w:val="single" w:sz="6" w:space="0" w:color="auto"/>
            </w:tcBorders>
            <w:shd w:val="clear" w:color="auto" w:fill="FFFFFF"/>
          </w:tcPr>
          <w:p w14:paraId="55C481B3" w14:textId="77777777" w:rsidR="002655C5" w:rsidRPr="004B4499" w:rsidRDefault="002655C5" w:rsidP="000E1D22">
            <w:pPr>
              <w:shd w:val="clear" w:color="auto" w:fill="FFFFFF"/>
              <w:jc w:val="center"/>
            </w:pPr>
            <w:r w:rsidRPr="004B4499">
              <w:t>$100.00</w:t>
            </w:r>
          </w:p>
        </w:tc>
      </w:tr>
    </w:tbl>
    <w:p w14:paraId="09EA2A2E" w14:textId="77777777" w:rsidR="002655C5" w:rsidRPr="000E1D22" w:rsidRDefault="002655C5" w:rsidP="009D75A4">
      <w:pPr>
        <w:shd w:val="clear" w:color="auto" w:fill="FFFFFF"/>
        <w:spacing w:before="120"/>
        <w:ind w:left="24"/>
        <w:rPr>
          <w:szCs w:val="24"/>
        </w:rPr>
      </w:pPr>
      <w:r w:rsidRPr="000E1D22">
        <w:rPr>
          <w:szCs w:val="24"/>
        </w:rPr>
        <w:t>Note 1: for ‘member of a couple’ and ‘partnered’ see section 5E.</w:t>
      </w:r>
    </w:p>
    <w:p w14:paraId="7760E0C7" w14:textId="77777777" w:rsidR="002655C5" w:rsidRPr="000E1D22" w:rsidRDefault="002655C5" w:rsidP="004B4499">
      <w:pPr>
        <w:shd w:val="clear" w:color="auto" w:fill="FFFFFF"/>
        <w:ind w:left="24"/>
        <w:rPr>
          <w:szCs w:val="24"/>
        </w:rPr>
      </w:pPr>
      <w:r w:rsidRPr="000E1D22">
        <w:rPr>
          <w:szCs w:val="24"/>
        </w:rPr>
        <w:t>Note 2: for ‘partner with a rent increased pension’ see point 41-C5.</w:t>
      </w:r>
    </w:p>
    <w:p w14:paraId="5A9C29BA" w14:textId="3F2E49BA" w:rsidR="002655C5" w:rsidRPr="000E1D22" w:rsidRDefault="002655C5" w:rsidP="004B4499">
      <w:pPr>
        <w:shd w:val="clear" w:color="auto" w:fill="FFFFFF"/>
        <w:ind w:left="691" w:hanging="667"/>
        <w:rPr>
          <w:szCs w:val="24"/>
        </w:rPr>
      </w:pPr>
      <w:r w:rsidRPr="000E1D22">
        <w:rPr>
          <w:szCs w:val="24"/>
        </w:rPr>
        <w:t>Note 3: the column 3 amounts are indexed 6 monthly in line with CPI increases (see sections 59B to 59E).”;</w:t>
      </w:r>
    </w:p>
    <w:p w14:paraId="33F9B317" w14:textId="77777777" w:rsidR="000E1D22" w:rsidRDefault="002655C5" w:rsidP="00622D5A">
      <w:pPr>
        <w:shd w:val="clear" w:color="auto" w:fill="FFFFFF"/>
        <w:spacing w:before="120" w:after="360"/>
        <w:ind w:left="802" w:hanging="394"/>
        <w:rPr>
          <w:sz w:val="22"/>
          <w:szCs w:val="24"/>
        </w:rPr>
      </w:pPr>
      <w:r w:rsidRPr="001104A4">
        <w:rPr>
          <w:b/>
          <w:bCs/>
          <w:sz w:val="22"/>
          <w:szCs w:val="24"/>
        </w:rPr>
        <w:t>(d)</w:t>
      </w:r>
      <w:r w:rsidRPr="001104A4">
        <w:rPr>
          <w:sz w:val="22"/>
          <w:szCs w:val="24"/>
        </w:rPr>
        <w:t xml:space="preserve"> by omitting Table C-1 (but not the Notes to the table) in point 41-C6 and substituting the following table:</w:t>
      </w:r>
    </w:p>
    <w:tbl>
      <w:tblPr>
        <w:tblW w:w="4879" w:type="pct"/>
        <w:jc w:val="center"/>
        <w:tblLayout w:type="fixed"/>
        <w:tblCellMar>
          <w:left w:w="40" w:type="dxa"/>
          <w:right w:w="40" w:type="dxa"/>
        </w:tblCellMar>
        <w:tblLook w:val="0000" w:firstRow="0" w:lastRow="0" w:firstColumn="0" w:lastColumn="0" w:noHBand="0" w:noVBand="0"/>
      </w:tblPr>
      <w:tblGrid>
        <w:gridCol w:w="510"/>
        <w:gridCol w:w="1276"/>
        <w:gridCol w:w="2568"/>
        <w:gridCol w:w="3170"/>
        <w:gridCol w:w="1025"/>
        <w:gridCol w:w="596"/>
        <w:gridCol w:w="9"/>
        <w:gridCol w:w="58"/>
      </w:tblGrid>
      <w:tr w:rsidR="00622D5A" w:rsidRPr="00AA4FB8" w14:paraId="7CE31343" w14:textId="77777777" w:rsidTr="00622D5A">
        <w:trPr>
          <w:gridAfter w:val="1"/>
          <w:wAfter w:w="57" w:type="dxa"/>
          <w:trHeight w:val="20"/>
          <w:jc w:val="center"/>
        </w:trPr>
        <w:tc>
          <w:tcPr>
            <w:tcW w:w="506" w:type="dxa"/>
            <w:tcBorders>
              <w:right w:val="single" w:sz="4" w:space="0" w:color="auto"/>
            </w:tcBorders>
            <w:shd w:val="clear" w:color="auto" w:fill="FFFFFF"/>
          </w:tcPr>
          <w:p w14:paraId="0D585020" w14:textId="77777777" w:rsidR="00622D5A" w:rsidRPr="00AA4FB8" w:rsidRDefault="00622D5A" w:rsidP="00622D5A">
            <w:pPr>
              <w:shd w:val="clear" w:color="auto" w:fill="FFFFFF"/>
              <w:spacing w:after="120"/>
              <w:jc w:val="center"/>
              <w:rPr>
                <w:sz w:val="22"/>
                <w:szCs w:val="22"/>
              </w:rPr>
            </w:pPr>
            <w:r>
              <w:rPr>
                <w:sz w:val="22"/>
                <w:szCs w:val="22"/>
              </w:rPr>
              <w:t>“</w:t>
            </w:r>
          </w:p>
        </w:tc>
        <w:tc>
          <w:tcPr>
            <w:tcW w:w="7962" w:type="dxa"/>
            <w:gridSpan w:val="4"/>
            <w:tcBorders>
              <w:top w:val="single" w:sz="4" w:space="0" w:color="auto"/>
              <w:left w:val="single" w:sz="4" w:space="0" w:color="auto"/>
              <w:right w:val="single" w:sz="4" w:space="0" w:color="auto"/>
            </w:tcBorders>
            <w:shd w:val="clear" w:color="auto" w:fill="FFFFFF"/>
          </w:tcPr>
          <w:p w14:paraId="10069C24" w14:textId="401DFEC1" w:rsidR="00622D5A" w:rsidRPr="004B4499" w:rsidRDefault="00622D5A" w:rsidP="004B4499">
            <w:pPr>
              <w:shd w:val="clear" w:color="auto" w:fill="FFFFFF"/>
              <w:spacing w:after="120"/>
              <w:jc w:val="center"/>
            </w:pPr>
            <w:r w:rsidRPr="004B4499">
              <w:t>TABLE C-1</w:t>
            </w:r>
          </w:p>
        </w:tc>
        <w:tc>
          <w:tcPr>
            <w:tcW w:w="599" w:type="dxa"/>
            <w:gridSpan w:val="2"/>
            <w:tcBorders>
              <w:left w:val="single" w:sz="4" w:space="0" w:color="auto"/>
            </w:tcBorders>
            <w:shd w:val="clear" w:color="auto" w:fill="FFFFFF"/>
          </w:tcPr>
          <w:p w14:paraId="68A0D39D" w14:textId="77777777" w:rsidR="00622D5A" w:rsidRPr="00AA4FB8" w:rsidRDefault="00622D5A" w:rsidP="00622D5A">
            <w:pPr>
              <w:shd w:val="clear" w:color="auto" w:fill="FFFFFF"/>
              <w:spacing w:after="120"/>
              <w:jc w:val="center"/>
              <w:rPr>
                <w:sz w:val="22"/>
                <w:szCs w:val="22"/>
              </w:rPr>
            </w:pPr>
          </w:p>
        </w:tc>
      </w:tr>
      <w:tr w:rsidR="00622D5A" w:rsidRPr="00AA4FB8" w14:paraId="25E59072" w14:textId="77777777" w:rsidTr="00622D5A">
        <w:trPr>
          <w:trHeight w:val="20"/>
          <w:jc w:val="center"/>
        </w:trPr>
        <w:tc>
          <w:tcPr>
            <w:tcW w:w="506" w:type="dxa"/>
            <w:tcBorders>
              <w:top w:val="nil"/>
              <w:bottom w:val="nil"/>
              <w:right w:val="nil"/>
            </w:tcBorders>
            <w:shd w:val="clear" w:color="auto" w:fill="FFFFFF"/>
          </w:tcPr>
          <w:p w14:paraId="2E66DA64" w14:textId="77777777" w:rsidR="00622D5A" w:rsidRPr="00AA4FB8" w:rsidRDefault="00622D5A" w:rsidP="00622D5A">
            <w:pPr>
              <w:shd w:val="clear" w:color="auto" w:fill="FFFFFF"/>
              <w:spacing w:after="120"/>
              <w:jc w:val="center"/>
              <w:rPr>
                <w:sz w:val="22"/>
                <w:szCs w:val="22"/>
              </w:rPr>
            </w:pPr>
          </w:p>
        </w:tc>
        <w:tc>
          <w:tcPr>
            <w:tcW w:w="7962" w:type="dxa"/>
            <w:gridSpan w:val="4"/>
            <w:tcBorders>
              <w:top w:val="nil"/>
              <w:left w:val="single" w:sz="4" w:space="0" w:color="auto"/>
              <w:bottom w:val="nil"/>
              <w:right w:val="nil"/>
            </w:tcBorders>
            <w:shd w:val="clear" w:color="auto" w:fill="FFFFFF"/>
          </w:tcPr>
          <w:p w14:paraId="3AD4FB48" w14:textId="77777777" w:rsidR="00622D5A" w:rsidRPr="004B4499" w:rsidRDefault="00622D5A" w:rsidP="00622D5A">
            <w:pPr>
              <w:shd w:val="clear" w:color="auto" w:fill="FFFFFF"/>
              <w:spacing w:after="120"/>
              <w:jc w:val="center"/>
            </w:pPr>
            <w:r w:rsidRPr="004B4499">
              <w:t>RATE OF RENT ASSISTANCE</w:t>
            </w:r>
          </w:p>
        </w:tc>
        <w:tc>
          <w:tcPr>
            <w:tcW w:w="656" w:type="dxa"/>
            <w:gridSpan w:val="3"/>
            <w:tcBorders>
              <w:top w:val="nil"/>
              <w:left w:val="single" w:sz="4" w:space="0" w:color="auto"/>
              <w:bottom w:val="nil"/>
              <w:right w:val="nil"/>
            </w:tcBorders>
            <w:shd w:val="clear" w:color="auto" w:fill="FFFFFF"/>
          </w:tcPr>
          <w:p w14:paraId="17B8C18A" w14:textId="77777777" w:rsidR="00622D5A" w:rsidRPr="00AA4FB8" w:rsidRDefault="00622D5A" w:rsidP="00622D5A">
            <w:pPr>
              <w:shd w:val="clear" w:color="auto" w:fill="FFFFFF"/>
              <w:spacing w:after="120"/>
              <w:jc w:val="center"/>
              <w:rPr>
                <w:sz w:val="22"/>
                <w:szCs w:val="22"/>
              </w:rPr>
            </w:pPr>
          </w:p>
        </w:tc>
      </w:tr>
      <w:tr w:rsidR="00622D5A" w:rsidRPr="00AA4FB8" w14:paraId="61094F45" w14:textId="77777777" w:rsidTr="00622D5A">
        <w:trPr>
          <w:gridAfter w:val="2"/>
          <w:wAfter w:w="66" w:type="dxa"/>
          <w:trHeight w:val="20"/>
          <w:jc w:val="center"/>
        </w:trPr>
        <w:tc>
          <w:tcPr>
            <w:tcW w:w="506" w:type="dxa"/>
            <w:tcBorders>
              <w:top w:val="nil"/>
              <w:left w:val="nil"/>
              <w:bottom w:val="nil"/>
              <w:right w:val="single" w:sz="6" w:space="0" w:color="auto"/>
            </w:tcBorders>
            <w:shd w:val="clear" w:color="auto" w:fill="FFFFFF"/>
          </w:tcPr>
          <w:p w14:paraId="72E31990" w14:textId="77777777" w:rsidR="00AA4FB8" w:rsidRPr="00AA4FB8" w:rsidRDefault="00AA4FB8" w:rsidP="00622D5A">
            <w:pPr>
              <w:shd w:val="clear" w:color="auto" w:fill="FFFFFF"/>
              <w:jc w:val="both"/>
              <w:rPr>
                <w:sz w:val="22"/>
                <w:szCs w:val="22"/>
              </w:rPr>
            </w:pPr>
          </w:p>
        </w:tc>
        <w:tc>
          <w:tcPr>
            <w:tcW w:w="1264" w:type="dxa"/>
            <w:tcBorders>
              <w:top w:val="single" w:sz="6" w:space="0" w:color="auto"/>
              <w:left w:val="single" w:sz="6" w:space="0" w:color="auto"/>
              <w:bottom w:val="nil"/>
              <w:right w:val="single" w:sz="6" w:space="0" w:color="auto"/>
            </w:tcBorders>
            <w:shd w:val="clear" w:color="auto" w:fill="FFFFFF"/>
          </w:tcPr>
          <w:p w14:paraId="0D589357" w14:textId="77777777" w:rsidR="00AA4FB8" w:rsidRPr="004B4499" w:rsidRDefault="00AA4FB8" w:rsidP="00622D5A">
            <w:pPr>
              <w:shd w:val="clear" w:color="auto" w:fill="FFFFFF"/>
              <w:jc w:val="both"/>
            </w:pPr>
            <w:r w:rsidRPr="004B4499">
              <w:t>column 1</w:t>
            </w:r>
          </w:p>
        </w:tc>
        <w:tc>
          <w:tcPr>
            <w:tcW w:w="2543" w:type="dxa"/>
            <w:tcBorders>
              <w:top w:val="single" w:sz="6" w:space="0" w:color="auto"/>
              <w:left w:val="single" w:sz="6" w:space="0" w:color="auto"/>
              <w:bottom w:val="nil"/>
              <w:right w:val="single" w:sz="6" w:space="0" w:color="auto"/>
            </w:tcBorders>
            <w:shd w:val="clear" w:color="auto" w:fill="FFFFFF"/>
          </w:tcPr>
          <w:p w14:paraId="1A1924FC" w14:textId="77777777" w:rsidR="00AA4FB8" w:rsidRPr="004B4499" w:rsidRDefault="00AA4FB8" w:rsidP="00622D5A">
            <w:pPr>
              <w:shd w:val="clear" w:color="auto" w:fill="FFFFFF"/>
              <w:jc w:val="center"/>
            </w:pPr>
            <w:r w:rsidRPr="004B4499">
              <w:t>column 2</w:t>
            </w:r>
          </w:p>
        </w:tc>
        <w:tc>
          <w:tcPr>
            <w:tcW w:w="3140" w:type="dxa"/>
            <w:tcBorders>
              <w:top w:val="single" w:sz="6" w:space="0" w:color="auto"/>
              <w:left w:val="single" w:sz="6" w:space="0" w:color="auto"/>
              <w:bottom w:val="nil"/>
              <w:right w:val="single" w:sz="6" w:space="0" w:color="auto"/>
            </w:tcBorders>
            <w:shd w:val="clear" w:color="auto" w:fill="FFFFFF"/>
          </w:tcPr>
          <w:p w14:paraId="51AC89C0" w14:textId="77777777" w:rsidR="00AA4FB8" w:rsidRPr="004B4499" w:rsidRDefault="00AA4FB8" w:rsidP="00622D5A">
            <w:pPr>
              <w:shd w:val="clear" w:color="auto" w:fill="FFFFFF"/>
              <w:jc w:val="center"/>
            </w:pPr>
            <w:r w:rsidRPr="004B4499">
              <w:t>column 3</w:t>
            </w:r>
          </w:p>
        </w:tc>
        <w:tc>
          <w:tcPr>
            <w:tcW w:w="1015" w:type="dxa"/>
            <w:tcBorders>
              <w:top w:val="single" w:sz="6" w:space="0" w:color="auto"/>
              <w:left w:val="single" w:sz="6" w:space="0" w:color="auto"/>
              <w:bottom w:val="nil"/>
              <w:right w:val="single" w:sz="6" w:space="0" w:color="auto"/>
            </w:tcBorders>
            <w:shd w:val="clear" w:color="auto" w:fill="FFFFFF"/>
          </w:tcPr>
          <w:p w14:paraId="632D590C" w14:textId="77777777" w:rsidR="00AA4FB8" w:rsidRPr="004B4499" w:rsidRDefault="00AA4FB8" w:rsidP="00622D5A">
            <w:pPr>
              <w:shd w:val="clear" w:color="auto" w:fill="FFFFFF"/>
              <w:jc w:val="center"/>
            </w:pPr>
            <w:r w:rsidRPr="004B4499">
              <w:t>column 4</w:t>
            </w:r>
          </w:p>
        </w:tc>
        <w:tc>
          <w:tcPr>
            <w:tcW w:w="590" w:type="dxa"/>
            <w:tcBorders>
              <w:top w:val="nil"/>
              <w:left w:val="single" w:sz="6" w:space="0" w:color="auto"/>
              <w:bottom w:val="nil"/>
              <w:right w:val="nil"/>
            </w:tcBorders>
            <w:shd w:val="clear" w:color="auto" w:fill="FFFFFF"/>
          </w:tcPr>
          <w:p w14:paraId="5DBE1A71" w14:textId="77777777" w:rsidR="00AA4FB8" w:rsidRPr="00AA4FB8" w:rsidRDefault="00AA4FB8" w:rsidP="00622D5A">
            <w:pPr>
              <w:shd w:val="clear" w:color="auto" w:fill="FFFFFF"/>
              <w:jc w:val="both"/>
              <w:rPr>
                <w:sz w:val="22"/>
                <w:szCs w:val="22"/>
              </w:rPr>
            </w:pPr>
          </w:p>
        </w:tc>
      </w:tr>
      <w:tr w:rsidR="00622D5A" w:rsidRPr="00AA4FB8" w14:paraId="5F861931" w14:textId="77777777" w:rsidTr="00622D5A">
        <w:trPr>
          <w:gridAfter w:val="2"/>
          <w:wAfter w:w="66" w:type="dxa"/>
          <w:trHeight w:val="20"/>
          <w:jc w:val="center"/>
        </w:trPr>
        <w:tc>
          <w:tcPr>
            <w:tcW w:w="506" w:type="dxa"/>
            <w:tcBorders>
              <w:top w:val="nil"/>
              <w:left w:val="nil"/>
              <w:bottom w:val="nil"/>
              <w:right w:val="single" w:sz="6" w:space="0" w:color="auto"/>
            </w:tcBorders>
            <w:shd w:val="clear" w:color="auto" w:fill="FFFFFF"/>
          </w:tcPr>
          <w:p w14:paraId="3D32EB53" w14:textId="77777777" w:rsidR="00AA4FB8" w:rsidRPr="00AA4FB8" w:rsidRDefault="00AA4FB8" w:rsidP="00622D5A">
            <w:pPr>
              <w:shd w:val="clear" w:color="auto" w:fill="FFFFFF"/>
              <w:jc w:val="both"/>
              <w:rPr>
                <w:sz w:val="22"/>
                <w:szCs w:val="22"/>
              </w:rPr>
            </w:pPr>
          </w:p>
        </w:tc>
        <w:tc>
          <w:tcPr>
            <w:tcW w:w="1264" w:type="dxa"/>
            <w:tcBorders>
              <w:top w:val="nil"/>
              <w:left w:val="single" w:sz="6" w:space="0" w:color="auto"/>
              <w:bottom w:val="single" w:sz="6" w:space="0" w:color="auto"/>
              <w:right w:val="single" w:sz="6" w:space="0" w:color="auto"/>
            </w:tcBorders>
            <w:shd w:val="clear" w:color="auto" w:fill="FFFFFF"/>
          </w:tcPr>
          <w:p w14:paraId="657AA026" w14:textId="77777777" w:rsidR="00AA4FB8" w:rsidRPr="004B4499" w:rsidRDefault="00AA4FB8" w:rsidP="00622D5A">
            <w:pPr>
              <w:shd w:val="clear" w:color="auto" w:fill="FFFFFF"/>
              <w:ind w:left="24"/>
              <w:jc w:val="both"/>
            </w:pPr>
            <w:r w:rsidRPr="004B4499">
              <w:t>item</w:t>
            </w:r>
          </w:p>
        </w:tc>
        <w:tc>
          <w:tcPr>
            <w:tcW w:w="2543" w:type="dxa"/>
            <w:tcBorders>
              <w:top w:val="nil"/>
              <w:left w:val="single" w:sz="6" w:space="0" w:color="auto"/>
              <w:bottom w:val="single" w:sz="6" w:space="0" w:color="auto"/>
              <w:right w:val="single" w:sz="6" w:space="0" w:color="auto"/>
            </w:tcBorders>
            <w:shd w:val="clear" w:color="auto" w:fill="FFFFFF"/>
          </w:tcPr>
          <w:p w14:paraId="2C5EB935" w14:textId="77777777" w:rsidR="00AA4FB8" w:rsidRPr="004B4499" w:rsidRDefault="00AA4FB8" w:rsidP="00622D5A">
            <w:pPr>
              <w:shd w:val="clear" w:color="auto" w:fill="FFFFFF"/>
              <w:jc w:val="center"/>
            </w:pPr>
            <w:r w:rsidRPr="004B4499">
              <w:t>family situation</w:t>
            </w:r>
          </w:p>
        </w:tc>
        <w:tc>
          <w:tcPr>
            <w:tcW w:w="3140" w:type="dxa"/>
            <w:tcBorders>
              <w:top w:val="nil"/>
              <w:left w:val="single" w:sz="6" w:space="0" w:color="auto"/>
              <w:bottom w:val="single" w:sz="6" w:space="0" w:color="auto"/>
              <w:right w:val="single" w:sz="6" w:space="0" w:color="auto"/>
            </w:tcBorders>
            <w:shd w:val="clear" w:color="auto" w:fill="FFFFFF"/>
          </w:tcPr>
          <w:p w14:paraId="48F3F334" w14:textId="77777777" w:rsidR="00AA4FB8" w:rsidRPr="004B4499" w:rsidRDefault="00AA4FB8" w:rsidP="00622D5A">
            <w:pPr>
              <w:shd w:val="clear" w:color="auto" w:fill="FFFFFF"/>
              <w:jc w:val="center"/>
            </w:pPr>
            <w:r w:rsidRPr="004B4499">
              <w:t>rate A</w:t>
            </w:r>
          </w:p>
        </w:tc>
        <w:tc>
          <w:tcPr>
            <w:tcW w:w="1015" w:type="dxa"/>
            <w:tcBorders>
              <w:top w:val="nil"/>
              <w:left w:val="single" w:sz="6" w:space="0" w:color="auto"/>
              <w:bottom w:val="single" w:sz="6" w:space="0" w:color="auto"/>
              <w:right w:val="single" w:sz="6" w:space="0" w:color="auto"/>
            </w:tcBorders>
            <w:shd w:val="clear" w:color="auto" w:fill="FFFFFF"/>
          </w:tcPr>
          <w:p w14:paraId="51C600A2" w14:textId="77777777" w:rsidR="00AA4FB8" w:rsidRPr="004B4499" w:rsidRDefault="00AA4FB8" w:rsidP="00622D5A">
            <w:pPr>
              <w:shd w:val="clear" w:color="auto" w:fill="FFFFFF"/>
              <w:jc w:val="center"/>
            </w:pPr>
            <w:r w:rsidRPr="004B4499">
              <w:t>rate B</w:t>
            </w:r>
          </w:p>
        </w:tc>
        <w:tc>
          <w:tcPr>
            <w:tcW w:w="590" w:type="dxa"/>
            <w:tcBorders>
              <w:top w:val="nil"/>
              <w:left w:val="single" w:sz="6" w:space="0" w:color="auto"/>
              <w:bottom w:val="nil"/>
              <w:right w:val="nil"/>
            </w:tcBorders>
            <w:shd w:val="clear" w:color="auto" w:fill="FFFFFF"/>
          </w:tcPr>
          <w:p w14:paraId="34133286" w14:textId="77777777" w:rsidR="00AA4FB8" w:rsidRPr="00AA4FB8" w:rsidRDefault="00AA4FB8" w:rsidP="00622D5A">
            <w:pPr>
              <w:shd w:val="clear" w:color="auto" w:fill="FFFFFF"/>
              <w:jc w:val="both"/>
              <w:rPr>
                <w:sz w:val="22"/>
                <w:szCs w:val="22"/>
              </w:rPr>
            </w:pPr>
          </w:p>
        </w:tc>
      </w:tr>
      <w:tr w:rsidR="00622D5A" w:rsidRPr="00AA4FB8" w14:paraId="448E4FA0" w14:textId="77777777" w:rsidTr="00622D5A">
        <w:trPr>
          <w:gridAfter w:val="2"/>
          <w:wAfter w:w="66" w:type="dxa"/>
          <w:trHeight w:val="20"/>
          <w:jc w:val="center"/>
        </w:trPr>
        <w:tc>
          <w:tcPr>
            <w:tcW w:w="506" w:type="dxa"/>
            <w:tcBorders>
              <w:top w:val="nil"/>
              <w:left w:val="nil"/>
              <w:bottom w:val="nil"/>
              <w:right w:val="single" w:sz="6" w:space="0" w:color="auto"/>
            </w:tcBorders>
            <w:shd w:val="clear" w:color="auto" w:fill="FFFFFF"/>
          </w:tcPr>
          <w:p w14:paraId="368156D3" w14:textId="77777777" w:rsidR="00AA4FB8" w:rsidRPr="00AA4FB8" w:rsidRDefault="00AA4FB8" w:rsidP="00622D5A">
            <w:pPr>
              <w:shd w:val="clear" w:color="auto" w:fill="FFFFFF"/>
              <w:jc w:val="both"/>
              <w:rPr>
                <w:sz w:val="22"/>
                <w:szCs w:val="22"/>
              </w:rPr>
            </w:pPr>
          </w:p>
        </w:tc>
        <w:tc>
          <w:tcPr>
            <w:tcW w:w="1264" w:type="dxa"/>
            <w:vMerge w:val="restart"/>
            <w:tcBorders>
              <w:top w:val="single" w:sz="6" w:space="0" w:color="auto"/>
              <w:left w:val="single" w:sz="6" w:space="0" w:color="auto"/>
              <w:right w:val="single" w:sz="6" w:space="0" w:color="auto"/>
            </w:tcBorders>
            <w:shd w:val="clear" w:color="auto" w:fill="FFFFFF"/>
          </w:tcPr>
          <w:p w14:paraId="1AECB751" w14:textId="77777777" w:rsidR="00AA4FB8" w:rsidRPr="004B4499" w:rsidRDefault="00AA4FB8" w:rsidP="00622D5A">
            <w:pPr>
              <w:shd w:val="clear" w:color="auto" w:fill="FFFFFF"/>
              <w:ind w:left="43"/>
              <w:jc w:val="both"/>
            </w:pPr>
            <w:r w:rsidRPr="004B4499">
              <w:t>1.</w:t>
            </w:r>
          </w:p>
        </w:tc>
        <w:tc>
          <w:tcPr>
            <w:tcW w:w="2543" w:type="dxa"/>
            <w:vMerge w:val="restart"/>
            <w:tcBorders>
              <w:top w:val="single" w:sz="6" w:space="0" w:color="auto"/>
              <w:left w:val="single" w:sz="6" w:space="0" w:color="auto"/>
              <w:right w:val="single" w:sz="6" w:space="0" w:color="auto"/>
            </w:tcBorders>
            <w:shd w:val="clear" w:color="auto" w:fill="FFFFFF"/>
          </w:tcPr>
          <w:p w14:paraId="06417007" w14:textId="77777777" w:rsidR="00AA4FB8" w:rsidRPr="004B4499" w:rsidRDefault="00AA4FB8" w:rsidP="00622D5A">
            <w:pPr>
              <w:shd w:val="clear" w:color="auto" w:fill="FFFFFF"/>
              <w:ind w:left="24"/>
              <w:jc w:val="both"/>
            </w:pPr>
            <w:r w:rsidRPr="004B4499">
              <w:t>Not member of a couple</w:t>
            </w:r>
          </w:p>
        </w:tc>
        <w:tc>
          <w:tcPr>
            <w:tcW w:w="3140" w:type="dxa"/>
            <w:tcBorders>
              <w:top w:val="single" w:sz="6" w:space="0" w:color="auto"/>
              <w:left w:val="single" w:sz="6" w:space="0" w:color="auto"/>
              <w:right w:val="single" w:sz="6" w:space="0" w:color="auto"/>
            </w:tcBorders>
            <w:shd w:val="clear" w:color="auto" w:fill="FFFFFF"/>
          </w:tcPr>
          <w:p w14:paraId="1773689B" w14:textId="77777777" w:rsidR="00AA4FB8" w:rsidRPr="004B4499" w:rsidRDefault="00AA4FB8" w:rsidP="00622D5A">
            <w:pPr>
              <w:shd w:val="clear" w:color="auto" w:fill="FFFFFF"/>
              <w:jc w:val="both"/>
            </w:pPr>
            <w:r w:rsidRPr="004B4499">
              <w:t xml:space="preserve">3 </w:t>
            </w:r>
            <w:r w:rsidRPr="004B4499">
              <w:rPr>
                <w:rFonts w:eastAsia="Times New Roman"/>
              </w:rPr>
              <w:t xml:space="preserve">× </w:t>
            </w:r>
            <w:r w:rsidRPr="004B4499">
              <w:rPr>
                <w:rFonts w:eastAsia="Times New Roman"/>
                <w:b/>
                <w:bCs/>
              </w:rPr>
              <w:t>(</w:t>
            </w:r>
            <w:r w:rsidRPr="004B4499">
              <w:rPr>
                <w:rFonts w:eastAsia="Times New Roman"/>
                <w:b/>
                <w:bCs/>
                <w:u w:val="single"/>
              </w:rPr>
              <w:t>Annual rent</w:t>
            </w:r>
            <w:r w:rsidRPr="004B4499">
              <w:rPr>
                <w:rFonts w:eastAsia="Times New Roman"/>
                <w:b/>
                <w:bCs/>
                <w:noProof/>
                <w:u w:val="single"/>
              </w:rPr>
              <w:t>−</w:t>
            </w:r>
            <w:r w:rsidRPr="004B4499">
              <w:rPr>
                <w:rFonts w:eastAsia="Times New Roman"/>
                <w:u w:val="single"/>
              </w:rPr>
              <w:t>$1,560</w:t>
            </w:r>
            <w:r w:rsidRPr="004B4499">
              <w:rPr>
                <w:rFonts w:eastAsia="Times New Roman"/>
              </w:rPr>
              <w:t>)</w:t>
            </w:r>
          </w:p>
        </w:tc>
        <w:tc>
          <w:tcPr>
            <w:tcW w:w="1015" w:type="dxa"/>
            <w:tcBorders>
              <w:top w:val="single" w:sz="6" w:space="0" w:color="auto"/>
              <w:left w:val="single" w:sz="6" w:space="0" w:color="auto"/>
              <w:bottom w:val="nil"/>
              <w:right w:val="single" w:sz="6" w:space="0" w:color="auto"/>
            </w:tcBorders>
            <w:shd w:val="clear" w:color="auto" w:fill="FFFFFF"/>
          </w:tcPr>
          <w:p w14:paraId="4180AE4B" w14:textId="77777777" w:rsidR="00AA4FB8" w:rsidRPr="004B4499" w:rsidRDefault="00AA4FB8" w:rsidP="00622D5A">
            <w:pPr>
              <w:shd w:val="clear" w:color="auto" w:fill="FFFFFF"/>
              <w:ind w:left="139"/>
              <w:jc w:val="both"/>
            </w:pPr>
            <w:r w:rsidRPr="004B4499">
              <w:t>$1,638</w:t>
            </w:r>
          </w:p>
        </w:tc>
        <w:tc>
          <w:tcPr>
            <w:tcW w:w="590" w:type="dxa"/>
            <w:tcBorders>
              <w:top w:val="nil"/>
              <w:left w:val="single" w:sz="6" w:space="0" w:color="auto"/>
              <w:bottom w:val="nil"/>
              <w:right w:val="nil"/>
            </w:tcBorders>
            <w:shd w:val="clear" w:color="auto" w:fill="FFFFFF"/>
          </w:tcPr>
          <w:p w14:paraId="00AB3EA1" w14:textId="77777777" w:rsidR="00AA4FB8" w:rsidRPr="00AA4FB8" w:rsidRDefault="00AA4FB8" w:rsidP="00622D5A">
            <w:pPr>
              <w:shd w:val="clear" w:color="auto" w:fill="FFFFFF"/>
              <w:jc w:val="both"/>
              <w:rPr>
                <w:sz w:val="22"/>
                <w:szCs w:val="22"/>
              </w:rPr>
            </w:pPr>
          </w:p>
        </w:tc>
      </w:tr>
      <w:tr w:rsidR="00622D5A" w:rsidRPr="00AA4FB8" w14:paraId="408B8CF7" w14:textId="77777777" w:rsidTr="00622D5A">
        <w:trPr>
          <w:gridAfter w:val="2"/>
          <w:wAfter w:w="66" w:type="dxa"/>
          <w:trHeight w:val="20"/>
          <w:jc w:val="center"/>
        </w:trPr>
        <w:tc>
          <w:tcPr>
            <w:tcW w:w="506" w:type="dxa"/>
            <w:tcBorders>
              <w:top w:val="nil"/>
              <w:left w:val="nil"/>
              <w:bottom w:val="nil"/>
              <w:right w:val="single" w:sz="6" w:space="0" w:color="auto"/>
            </w:tcBorders>
            <w:shd w:val="clear" w:color="auto" w:fill="FFFFFF"/>
          </w:tcPr>
          <w:p w14:paraId="22917C41" w14:textId="77777777" w:rsidR="00AA4FB8" w:rsidRPr="00AA4FB8" w:rsidRDefault="00AA4FB8" w:rsidP="00622D5A">
            <w:pPr>
              <w:shd w:val="clear" w:color="auto" w:fill="FFFFFF"/>
              <w:jc w:val="both"/>
              <w:rPr>
                <w:sz w:val="22"/>
                <w:szCs w:val="22"/>
              </w:rPr>
            </w:pPr>
          </w:p>
        </w:tc>
        <w:tc>
          <w:tcPr>
            <w:tcW w:w="1264" w:type="dxa"/>
            <w:vMerge/>
            <w:tcBorders>
              <w:left w:val="single" w:sz="6" w:space="0" w:color="auto"/>
              <w:bottom w:val="nil"/>
              <w:right w:val="single" w:sz="6" w:space="0" w:color="auto"/>
            </w:tcBorders>
            <w:shd w:val="clear" w:color="auto" w:fill="FFFFFF"/>
          </w:tcPr>
          <w:p w14:paraId="4258815C" w14:textId="77777777" w:rsidR="00AA4FB8" w:rsidRPr="004B4499" w:rsidRDefault="00AA4FB8" w:rsidP="00622D5A">
            <w:pPr>
              <w:shd w:val="clear" w:color="auto" w:fill="FFFFFF"/>
              <w:jc w:val="both"/>
            </w:pPr>
          </w:p>
        </w:tc>
        <w:tc>
          <w:tcPr>
            <w:tcW w:w="2543" w:type="dxa"/>
            <w:vMerge/>
            <w:tcBorders>
              <w:left w:val="single" w:sz="6" w:space="0" w:color="auto"/>
              <w:bottom w:val="nil"/>
              <w:right w:val="single" w:sz="6" w:space="0" w:color="auto"/>
            </w:tcBorders>
            <w:shd w:val="clear" w:color="auto" w:fill="FFFFFF"/>
          </w:tcPr>
          <w:p w14:paraId="586785A8" w14:textId="77777777" w:rsidR="00AA4FB8" w:rsidRPr="004B4499" w:rsidRDefault="00AA4FB8" w:rsidP="00622D5A">
            <w:pPr>
              <w:shd w:val="clear" w:color="auto" w:fill="FFFFFF"/>
              <w:jc w:val="both"/>
            </w:pPr>
          </w:p>
        </w:tc>
        <w:tc>
          <w:tcPr>
            <w:tcW w:w="3140" w:type="dxa"/>
            <w:tcBorders>
              <w:left w:val="single" w:sz="6" w:space="0" w:color="auto"/>
              <w:right w:val="single" w:sz="6" w:space="0" w:color="auto"/>
            </w:tcBorders>
            <w:shd w:val="clear" w:color="auto" w:fill="FFFFFF"/>
          </w:tcPr>
          <w:p w14:paraId="167F52B4" w14:textId="77777777" w:rsidR="00AA4FB8" w:rsidRPr="004B4499" w:rsidRDefault="00AA4FB8" w:rsidP="00622D5A">
            <w:pPr>
              <w:shd w:val="clear" w:color="auto" w:fill="FFFFFF"/>
              <w:ind w:left="1090"/>
              <w:jc w:val="both"/>
            </w:pPr>
            <w:r w:rsidRPr="004B4499">
              <w:t>4</w:t>
            </w:r>
          </w:p>
        </w:tc>
        <w:tc>
          <w:tcPr>
            <w:tcW w:w="1015" w:type="dxa"/>
            <w:tcBorders>
              <w:top w:val="nil"/>
              <w:left w:val="single" w:sz="6" w:space="0" w:color="auto"/>
              <w:bottom w:val="nil"/>
              <w:right w:val="single" w:sz="6" w:space="0" w:color="auto"/>
            </w:tcBorders>
            <w:shd w:val="clear" w:color="auto" w:fill="FFFFFF"/>
          </w:tcPr>
          <w:p w14:paraId="2D94809C" w14:textId="77777777" w:rsidR="00AA4FB8" w:rsidRPr="004B4499" w:rsidRDefault="00AA4FB8" w:rsidP="00622D5A">
            <w:pPr>
              <w:shd w:val="clear" w:color="auto" w:fill="FFFFFF"/>
              <w:jc w:val="both"/>
            </w:pPr>
          </w:p>
        </w:tc>
        <w:tc>
          <w:tcPr>
            <w:tcW w:w="590" w:type="dxa"/>
            <w:tcBorders>
              <w:top w:val="nil"/>
              <w:left w:val="single" w:sz="6" w:space="0" w:color="auto"/>
              <w:bottom w:val="nil"/>
              <w:right w:val="nil"/>
            </w:tcBorders>
            <w:shd w:val="clear" w:color="auto" w:fill="FFFFFF"/>
          </w:tcPr>
          <w:p w14:paraId="3516A382" w14:textId="77777777" w:rsidR="00AA4FB8" w:rsidRPr="00AA4FB8" w:rsidRDefault="00AA4FB8" w:rsidP="00622D5A">
            <w:pPr>
              <w:shd w:val="clear" w:color="auto" w:fill="FFFFFF"/>
              <w:jc w:val="both"/>
              <w:rPr>
                <w:sz w:val="22"/>
                <w:szCs w:val="22"/>
              </w:rPr>
            </w:pPr>
          </w:p>
        </w:tc>
      </w:tr>
      <w:tr w:rsidR="00622D5A" w:rsidRPr="00AA4FB8" w14:paraId="7BD804E0" w14:textId="77777777" w:rsidTr="00622D5A">
        <w:trPr>
          <w:gridAfter w:val="2"/>
          <w:wAfter w:w="66" w:type="dxa"/>
          <w:trHeight w:val="20"/>
          <w:jc w:val="center"/>
        </w:trPr>
        <w:tc>
          <w:tcPr>
            <w:tcW w:w="506" w:type="dxa"/>
            <w:tcBorders>
              <w:top w:val="nil"/>
              <w:left w:val="nil"/>
              <w:bottom w:val="nil"/>
              <w:right w:val="single" w:sz="6" w:space="0" w:color="auto"/>
            </w:tcBorders>
            <w:shd w:val="clear" w:color="auto" w:fill="FFFFFF"/>
          </w:tcPr>
          <w:p w14:paraId="44ABB84C" w14:textId="77777777" w:rsidR="00AA4FB8" w:rsidRPr="00AA4FB8" w:rsidRDefault="00AA4FB8" w:rsidP="00622D5A">
            <w:pPr>
              <w:shd w:val="clear" w:color="auto" w:fill="FFFFFF"/>
              <w:jc w:val="both"/>
              <w:rPr>
                <w:sz w:val="22"/>
                <w:szCs w:val="22"/>
              </w:rPr>
            </w:pPr>
          </w:p>
        </w:tc>
        <w:tc>
          <w:tcPr>
            <w:tcW w:w="1264" w:type="dxa"/>
            <w:vMerge w:val="restart"/>
            <w:tcBorders>
              <w:top w:val="nil"/>
              <w:left w:val="single" w:sz="6" w:space="0" w:color="auto"/>
              <w:right w:val="single" w:sz="6" w:space="0" w:color="auto"/>
            </w:tcBorders>
            <w:shd w:val="clear" w:color="auto" w:fill="FFFFFF"/>
          </w:tcPr>
          <w:p w14:paraId="0ACA09EA" w14:textId="77777777" w:rsidR="00AA4FB8" w:rsidRPr="004B4499" w:rsidRDefault="00AA4FB8" w:rsidP="00622D5A">
            <w:pPr>
              <w:shd w:val="clear" w:color="auto" w:fill="FFFFFF"/>
              <w:ind w:left="19"/>
              <w:jc w:val="both"/>
            </w:pPr>
            <w:r w:rsidRPr="004B4499">
              <w:t>2.</w:t>
            </w:r>
          </w:p>
        </w:tc>
        <w:tc>
          <w:tcPr>
            <w:tcW w:w="2543" w:type="dxa"/>
            <w:vMerge w:val="restart"/>
            <w:tcBorders>
              <w:top w:val="nil"/>
              <w:left w:val="single" w:sz="6" w:space="0" w:color="auto"/>
              <w:right w:val="single" w:sz="6" w:space="0" w:color="auto"/>
            </w:tcBorders>
            <w:shd w:val="clear" w:color="auto" w:fill="FFFFFF"/>
          </w:tcPr>
          <w:p w14:paraId="03EB025F" w14:textId="77777777" w:rsidR="00AA4FB8" w:rsidRPr="004B4499" w:rsidRDefault="00AA4FB8" w:rsidP="00622D5A">
            <w:pPr>
              <w:shd w:val="clear" w:color="auto" w:fill="FFFFFF"/>
              <w:ind w:left="24"/>
              <w:jc w:val="both"/>
            </w:pPr>
            <w:r w:rsidRPr="004B4499">
              <w:t>Partnered</w:t>
            </w:r>
            <w:r w:rsidRPr="004B4499">
              <w:rPr>
                <w:rFonts w:eastAsia="Times New Roman"/>
              </w:rPr>
              <w:t>—partner does not have rent increased pension</w:t>
            </w:r>
          </w:p>
        </w:tc>
        <w:tc>
          <w:tcPr>
            <w:tcW w:w="3140" w:type="dxa"/>
            <w:tcBorders>
              <w:top w:val="nil"/>
              <w:left w:val="single" w:sz="6" w:space="0" w:color="auto"/>
              <w:right w:val="single" w:sz="6" w:space="0" w:color="auto"/>
            </w:tcBorders>
            <w:shd w:val="clear" w:color="auto" w:fill="FFFFFF"/>
          </w:tcPr>
          <w:p w14:paraId="69C69801" w14:textId="77777777" w:rsidR="00AA4FB8" w:rsidRPr="004B4499" w:rsidRDefault="00AA4FB8" w:rsidP="00622D5A">
            <w:pPr>
              <w:shd w:val="clear" w:color="auto" w:fill="FFFFFF"/>
              <w:jc w:val="both"/>
            </w:pPr>
            <w:r w:rsidRPr="004B4499">
              <w:t xml:space="preserve">3 </w:t>
            </w:r>
            <w:r w:rsidRPr="004B4499">
              <w:rPr>
                <w:rFonts w:eastAsia="Times New Roman"/>
              </w:rPr>
              <w:t xml:space="preserve">× </w:t>
            </w:r>
            <w:r w:rsidRPr="004B4499">
              <w:rPr>
                <w:rFonts w:eastAsia="Times New Roman"/>
                <w:b/>
                <w:bCs/>
              </w:rPr>
              <w:t>(</w:t>
            </w:r>
            <w:r w:rsidRPr="004B4499">
              <w:rPr>
                <w:rFonts w:eastAsia="Times New Roman"/>
                <w:b/>
                <w:bCs/>
                <w:u w:val="single"/>
              </w:rPr>
              <w:t>Annual rent</w:t>
            </w:r>
            <w:r w:rsidRPr="004B4499">
              <w:rPr>
                <w:rFonts w:eastAsia="Times New Roman"/>
                <w:noProof/>
                <w:u w:val="single"/>
              </w:rPr>
              <w:t>−</w:t>
            </w:r>
            <w:r w:rsidRPr="004B4499">
              <w:rPr>
                <w:rFonts w:eastAsia="Times New Roman"/>
                <w:u w:val="single"/>
              </w:rPr>
              <w:t>$1,560</w:t>
            </w:r>
            <w:r w:rsidRPr="004B4499">
              <w:rPr>
                <w:rFonts w:eastAsia="Times New Roman"/>
              </w:rPr>
              <w:t>)</w:t>
            </w:r>
          </w:p>
        </w:tc>
        <w:tc>
          <w:tcPr>
            <w:tcW w:w="1015" w:type="dxa"/>
            <w:tcBorders>
              <w:top w:val="nil"/>
              <w:left w:val="single" w:sz="6" w:space="0" w:color="auto"/>
              <w:bottom w:val="nil"/>
              <w:right w:val="single" w:sz="6" w:space="0" w:color="auto"/>
            </w:tcBorders>
            <w:shd w:val="clear" w:color="auto" w:fill="FFFFFF"/>
          </w:tcPr>
          <w:p w14:paraId="02C23FA0" w14:textId="77777777" w:rsidR="00AA4FB8" w:rsidRPr="004B4499" w:rsidRDefault="00AA4FB8" w:rsidP="00622D5A">
            <w:pPr>
              <w:shd w:val="clear" w:color="auto" w:fill="FFFFFF"/>
              <w:ind w:left="134"/>
              <w:jc w:val="both"/>
            </w:pPr>
            <w:r w:rsidRPr="004B4499">
              <w:t>$1,638</w:t>
            </w:r>
          </w:p>
        </w:tc>
        <w:tc>
          <w:tcPr>
            <w:tcW w:w="590" w:type="dxa"/>
            <w:tcBorders>
              <w:top w:val="nil"/>
              <w:left w:val="single" w:sz="6" w:space="0" w:color="auto"/>
              <w:bottom w:val="nil"/>
              <w:right w:val="nil"/>
            </w:tcBorders>
            <w:shd w:val="clear" w:color="auto" w:fill="FFFFFF"/>
          </w:tcPr>
          <w:p w14:paraId="710F87C2" w14:textId="77777777" w:rsidR="00AA4FB8" w:rsidRPr="00AA4FB8" w:rsidRDefault="00AA4FB8" w:rsidP="00622D5A">
            <w:pPr>
              <w:shd w:val="clear" w:color="auto" w:fill="FFFFFF"/>
              <w:jc w:val="both"/>
              <w:rPr>
                <w:sz w:val="22"/>
                <w:szCs w:val="22"/>
              </w:rPr>
            </w:pPr>
          </w:p>
        </w:tc>
      </w:tr>
      <w:tr w:rsidR="00622D5A" w:rsidRPr="00AA4FB8" w14:paraId="38EC2BB0" w14:textId="77777777" w:rsidTr="00E20EF9">
        <w:trPr>
          <w:gridAfter w:val="2"/>
          <w:wAfter w:w="66" w:type="dxa"/>
          <w:trHeight w:val="20"/>
          <w:jc w:val="center"/>
        </w:trPr>
        <w:tc>
          <w:tcPr>
            <w:tcW w:w="506" w:type="dxa"/>
            <w:tcBorders>
              <w:top w:val="nil"/>
              <w:left w:val="nil"/>
              <w:bottom w:val="nil"/>
              <w:right w:val="single" w:sz="6" w:space="0" w:color="auto"/>
            </w:tcBorders>
            <w:shd w:val="clear" w:color="auto" w:fill="FFFFFF"/>
          </w:tcPr>
          <w:p w14:paraId="29400FC5" w14:textId="77777777" w:rsidR="00AA4FB8" w:rsidRPr="00AA4FB8" w:rsidRDefault="00AA4FB8" w:rsidP="00622D5A">
            <w:pPr>
              <w:shd w:val="clear" w:color="auto" w:fill="FFFFFF"/>
              <w:jc w:val="both"/>
              <w:rPr>
                <w:sz w:val="22"/>
                <w:szCs w:val="22"/>
              </w:rPr>
            </w:pPr>
          </w:p>
        </w:tc>
        <w:tc>
          <w:tcPr>
            <w:tcW w:w="1264" w:type="dxa"/>
            <w:vMerge/>
            <w:tcBorders>
              <w:left w:val="single" w:sz="6" w:space="0" w:color="auto"/>
              <w:right w:val="single" w:sz="6" w:space="0" w:color="auto"/>
            </w:tcBorders>
            <w:shd w:val="clear" w:color="auto" w:fill="FFFFFF"/>
          </w:tcPr>
          <w:p w14:paraId="19A9BEED" w14:textId="77777777" w:rsidR="00AA4FB8" w:rsidRPr="004B4499" w:rsidRDefault="00AA4FB8" w:rsidP="00622D5A">
            <w:pPr>
              <w:shd w:val="clear" w:color="auto" w:fill="FFFFFF"/>
              <w:jc w:val="both"/>
            </w:pPr>
          </w:p>
        </w:tc>
        <w:tc>
          <w:tcPr>
            <w:tcW w:w="2543" w:type="dxa"/>
            <w:vMerge/>
            <w:tcBorders>
              <w:left w:val="single" w:sz="6" w:space="0" w:color="auto"/>
              <w:right w:val="single" w:sz="6" w:space="0" w:color="auto"/>
            </w:tcBorders>
            <w:shd w:val="clear" w:color="auto" w:fill="FFFFFF"/>
          </w:tcPr>
          <w:p w14:paraId="200E5315" w14:textId="77777777" w:rsidR="00AA4FB8" w:rsidRPr="004B4499" w:rsidRDefault="00AA4FB8" w:rsidP="00622D5A">
            <w:pPr>
              <w:shd w:val="clear" w:color="auto" w:fill="FFFFFF"/>
              <w:jc w:val="both"/>
            </w:pPr>
          </w:p>
        </w:tc>
        <w:tc>
          <w:tcPr>
            <w:tcW w:w="3140" w:type="dxa"/>
            <w:tcBorders>
              <w:left w:val="single" w:sz="6" w:space="0" w:color="auto"/>
              <w:right w:val="single" w:sz="6" w:space="0" w:color="auto"/>
            </w:tcBorders>
            <w:shd w:val="clear" w:color="auto" w:fill="FFFFFF"/>
          </w:tcPr>
          <w:p w14:paraId="6095FCF5" w14:textId="77777777" w:rsidR="00AA4FB8" w:rsidRPr="004B4499" w:rsidRDefault="00AA4FB8" w:rsidP="00622D5A">
            <w:pPr>
              <w:shd w:val="clear" w:color="auto" w:fill="FFFFFF"/>
              <w:ind w:left="1090"/>
              <w:jc w:val="both"/>
            </w:pPr>
            <w:r w:rsidRPr="004B4499">
              <w:t>4</w:t>
            </w:r>
          </w:p>
        </w:tc>
        <w:tc>
          <w:tcPr>
            <w:tcW w:w="1015" w:type="dxa"/>
            <w:tcBorders>
              <w:top w:val="nil"/>
              <w:left w:val="single" w:sz="6" w:space="0" w:color="auto"/>
              <w:right w:val="single" w:sz="6" w:space="0" w:color="auto"/>
            </w:tcBorders>
            <w:shd w:val="clear" w:color="auto" w:fill="FFFFFF"/>
          </w:tcPr>
          <w:p w14:paraId="751622E9" w14:textId="77777777" w:rsidR="00AA4FB8" w:rsidRPr="004B4499" w:rsidRDefault="00AA4FB8" w:rsidP="00622D5A">
            <w:pPr>
              <w:shd w:val="clear" w:color="auto" w:fill="FFFFFF"/>
              <w:jc w:val="both"/>
            </w:pPr>
          </w:p>
        </w:tc>
        <w:tc>
          <w:tcPr>
            <w:tcW w:w="590" w:type="dxa"/>
            <w:tcBorders>
              <w:top w:val="nil"/>
              <w:left w:val="single" w:sz="6" w:space="0" w:color="auto"/>
              <w:right w:val="nil"/>
            </w:tcBorders>
            <w:shd w:val="clear" w:color="auto" w:fill="FFFFFF"/>
          </w:tcPr>
          <w:p w14:paraId="6D4631AA" w14:textId="77777777" w:rsidR="00AA4FB8" w:rsidRPr="00AA4FB8" w:rsidRDefault="00AA4FB8" w:rsidP="00622D5A">
            <w:pPr>
              <w:shd w:val="clear" w:color="auto" w:fill="FFFFFF"/>
              <w:jc w:val="both"/>
              <w:rPr>
                <w:sz w:val="22"/>
                <w:szCs w:val="22"/>
              </w:rPr>
            </w:pPr>
          </w:p>
        </w:tc>
      </w:tr>
      <w:tr w:rsidR="00622D5A" w:rsidRPr="00AA4FB8" w14:paraId="144F19F0" w14:textId="77777777" w:rsidTr="00E20EF9">
        <w:trPr>
          <w:gridAfter w:val="2"/>
          <w:wAfter w:w="66" w:type="dxa"/>
          <w:trHeight w:val="20"/>
          <w:jc w:val="center"/>
        </w:trPr>
        <w:tc>
          <w:tcPr>
            <w:tcW w:w="506" w:type="dxa"/>
            <w:tcBorders>
              <w:top w:val="nil"/>
              <w:left w:val="nil"/>
              <w:bottom w:val="nil"/>
              <w:right w:val="single" w:sz="6" w:space="0" w:color="auto"/>
            </w:tcBorders>
            <w:shd w:val="clear" w:color="auto" w:fill="FFFFFF"/>
          </w:tcPr>
          <w:p w14:paraId="5754CC30" w14:textId="77777777" w:rsidR="00AA4FB8" w:rsidRPr="00AA4FB8" w:rsidRDefault="00AA4FB8" w:rsidP="00622D5A">
            <w:pPr>
              <w:shd w:val="clear" w:color="auto" w:fill="FFFFFF"/>
              <w:jc w:val="both"/>
              <w:rPr>
                <w:sz w:val="22"/>
                <w:szCs w:val="22"/>
              </w:rPr>
            </w:pPr>
          </w:p>
        </w:tc>
        <w:tc>
          <w:tcPr>
            <w:tcW w:w="1264" w:type="dxa"/>
            <w:vMerge w:val="restart"/>
            <w:tcBorders>
              <w:top w:val="nil"/>
              <w:left w:val="single" w:sz="6" w:space="0" w:color="auto"/>
              <w:bottom w:val="single" w:sz="4" w:space="0" w:color="auto"/>
              <w:right w:val="single" w:sz="6" w:space="0" w:color="auto"/>
            </w:tcBorders>
            <w:shd w:val="clear" w:color="auto" w:fill="FFFFFF"/>
          </w:tcPr>
          <w:p w14:paraId="6B2A31B0" w14:textId="77777777" w:rsidR="00AA4FB8" w:rsidRPr="004B4499" w:rsidRDefault="00AA4FB8" w:rsidP="00622D5A">
            <w:pPr>
              <w:shd w:val="clear" w:color="auto" w:fill="FFFFFF"/>
              <w:ind w:left="29"/>
              <w:jc w:val="both"/>
            </w:pPr>
            <w:r w:rsidRPr="004B4499">
              <w:t>3.</w:t>
            </w:r>
          </w:p>
        </w:tc>
        <w:tc>
          <w:tcPr>
            <w:tcW w:w="2543" w:type="dxa"/>
            <w:vMerge w:val="restart"/>
            <w:tcBorders>
              <w:top w:val="nil"/>
              <w:left w:val="single" w:sz="6" w:space="0" w:color="auto"/>
              <w:bottom w:val="single" w:sz="4" w:space="0" w:color="auto"/>
              <w:right w:val="single" w:sz="6" w:space="0" w:color="auto"/>
            </w:tcBorders>
            <w:shd w:val="clear" w:color="auto" w:fill="FFFFFF"/>
          </w:tcPr>
          <w:p w14:paraId="4CC12E7D" w14:textId="77777777" w:rsidR="00AA4FB8" w:rsidRPr="004B4499" w:rsidRDefault="00AA4FB8" w:rsidP="00622D5A">
            <w:pPr>
              <w:shd w:val="clear" w:color="auto" w:fill="FFFFFF"/>
              <w:ind w:left="24"/>
              <w:jc w:val="both"/>
            </w:pPr>
            <w:r w:rsidRPr="004B4499">
              <w:t>Partnered</w:t>
            </w:r>
            <w:r w:rsidRPr="004B4499">
              <w:rPr>
                <w:rFonts w:eastAsia="Times New Roman"/>
              </w:rPr>
              <w:t>—partner has rent increased pension</w:t>
            </w:r>
          </w:p>
        </w:tc>
        <w:tc>
          <w:tcPr>
            <w:tcW w:w="3140" w:type="dxa"/>
            <w:tcBorders>
              <w:top w:val="nil"/>
              <w:left w:val="single" w:sz="6" w:space="0" w:color="auto"/>
              <w:right w:val="single" w:sz="6" w:space="0" w:color="auto"/>
            </w:tcBorders>
            <w:shd w:val="clear" w:color="auto" w:fill="FFFFFF"/>
          </w:tcPr>
          <w:p w14:paraId="2A214D80" w14:textId="77777777" w:rsidR="00AA4FB8" w:rsidRPr="004B4499" w:rsidRDefault="00AA4FB8" w:rsidP="00622D5A">
            <w:pPr>
              <w:shd w:val="clear" w:color="auto" w:fill="FFFFFF"/>
              <w:jc w:val="both"/>
            </w:pPr>
            <w:r w:rsidRPr="004B4499">
              <w:t xml:space="preserve">3 </w:t>
            </w:r>
            <w:r w:rsidRPr="004B4499">
              <w:rPr>
                <w:rFonts w:eastAsia="Times New Roman"/>
              </w:rPr>
              <w:t xml:space="preserve">× </w:t>
            </w:r>
            <w:r w:rsidRPr="004B4499">
              <w:rPr>
                <w:rFonts w:eastAsia="Times New Roman"/>
                <w:b/>
                <w:bCs/>
              </w:rPr>
              <w:t>(</w:t>
            </w:r>
            <w:r w:rsidRPr="004B4499">
              <w:rPr>
                <w:rFonts w:eastAsia="Times New Roman"/>
                <w:b/>
                <w:bCs/>
                <w:u w:val="single"/>
              </w:rPr>
              <w:t>Annual rent</w:t>
            </w:r>
            <w:r w:rsidRPr="004B4499">
              <w:rPr>
                <w:rFonts w:eastAsia="Times New Roman"/>
                <w:noProof/>
                <w:u w:val="single"/>
              </w:rPr>
              <w:t>−</w:t>
            </w:r>
            <w:r w:rsidRPr="004B4499">
              <w:rPr>
                <w:rFonts w:eastAsia="Times New Roman"/>
                <w:u w:val="single"/>
              </w:rPr>
              <w:t>$2,600</w:t>
            </w:r>
            <w:r w:rsidRPr="004B4499">
              <w:rPr>
                <w:rFonts w:eastAsia="Times New Roman"/>
              </w:rPr>
              <w:t>)</w:t>
            </w:r>
          </w:p>
        </w:tc>
        <w:tc>
          <w:tcPr>
            <w:tcW w:w="1015" w:type="dxa"/>
            <w:tcBorders>
              <w:top w:val="nil"/>
              <w:left w:val="single" w:sz="6" w:space="0" w:color="auto"/>
              <w:right w:val="single" w:sz="6" w:space="0" w:color="auto"/>
            </w:tcBorders>
            <w:shd w:val="clear" w:color="auto" w:fill="FFFFFF"/>
          </w:tcPr>
          <w:p w14:paraId="5AA6E40A" w14:textId="77777777" w:rsidR="00AA4FB8" w:rsidRPr="004B4499" w:rsidRDefault="00AA4FB8" w:rsidP="00622D5A">
            <w:pPr>
              <w:shd w:val="clear" w:color="auto" w:fill="FFFFFF"/>
              <w:ind w:left="216"/>
              <w:jc w:val="both"/>
            </w:pPr>
            <w:r w:rsidRPr="004B4499">
              <w:t>$819</w:t>
            </w:r>
          </w:p>
        </w:tc>
        <w:tc>
          <w:tcPr>
            <w:tcW w:w="590" w:type="dxa"/>
            <w:tcBorders>
              <w:top w:val="nil"/>
              <w:left w:val="single" w:sz="6" w:space="0" w:color="auto"/>
              <w:bottom w:val="nil"/>
              <w:right w:val="nil"/>
            </w:tcBorders>
            <w:shd w:val="clear" w:color="auto" w:fill="FFFFFF"/>
          </w:tcPr>
          <w:p w14:paraId="4F874AD8" w14:textId="77777777" w:rsidR="00AA4FB8" w:rsidRPr="00AA4FB8" w:rsidRDefault="00AA4FB8" w:rsidP="00622D5A">
            <w:pPr>
              <w:shd w:val="clear" w:color="auto" w:fill="FFFFFF"/>
              <w:jc w:val="both"/>
              <w:rPr>
                <w:sz w:val="22"/>
                <w:szCs w:val="22"/>
              </w:rPr>
            </w:pPr>
          </w:p>
        </w:tc>
      </w:tr>
      <w:tr w:rsidR="00622D5A" w:rsidRPr="00AA4FB8" w14:paraId="44BD5645" w14:textId="77777777" w:rsidTr="00E20EF9">
        <w:trPr>
          <w:gridAfter w:val="2"/>
          <w:wAfter w:w="66" w:type="dxa"/>
          <w:trHeight w:val="20"/>
          <w:jc w:val="center"/>
        </w:trPr>
        <w:tc>
          <w:tcPr>
            <w:tcW w:w="506" w:type="dxa"/>
            <w:tcBorders>
              <w:top w:val="nil"/>
              <w:left w:val="nil"/>
              <w:bottom w:val="nil"/>
              <w:right w:val="single" w:sz="6" w:space="0" w:color="auto"/>
            </w:tcBorders>
            <w:shd w:val="clear" w:color="auto" w:fill="FFFFFF"/>
          </w:tcPr>
          <w:p w14:paraId="39A2BB05" w14:textId="77777777" w:rsidR="00AA4FB8" w:rsidRPr="00AA4FB8" w:rsidRDefault="00AA4FB8" w:rsidP="00622D5A">
            <w:pPr>
              <w:shd w:val="clear" w:color="auto" w:fill="FFFFFF"/>
              <w:jc w:val="both"/>
              <w:rPr>
                <w:sz w:val="22"/>
                <w:szCs w:val="22"/>
              </w:rPr>
            </w:pPr>
          </w:p>
        </w:tc>
        <w:tc>
          <w:tcPr>
            <w:tcW w:w="1264" w:type="dxa"/>
            <w:vMerge/>
            <w:tcBorders>
              <w:left w:val="single" w:sz="6" w:space="0" w:color="auto"/>
              <w:bottom w:val="single" w:sz="4" w:space="0" w:color="auto"/>
              <w:right w:val="single" w:sz="6" w:space="0" w:color="auto"/>
            </w:tcBorders>
            <w:shd w:val="clear" w:color="auto" w:fill="FFFFFF"/>
          </w:tcPr>
          <w:p w14:paraId="32ED7673" w14:textId="77777777" w:rsidR="00AA4FB8" w:rsidRPr="004B4499" w:rsidRDefault="00AA4FB8" w:rsidP="00622D5A">
            <w:pPr>
              <w:shd w:val="clear" w:color="auto" w:fill="FFFFFF"/>
              <w:jc w:val="both"/>
            </w:pPr>
          </w:p>
        </w:tc>
        <w:tc>
          <w:tcPr>
            <w:tcW w:w="2543" w:type="dxa"/>
            <w:vMerge/>
            <w:tcBorders>
              <w:left w:val="single" w:sz="6" w:space="0" w:color="auto"/>
              <w:bottom w:val="single" w:sz="4" w:space="0" w:color="auto"/>
              <w:right w:val="single" w:sz="6" w:space="0" w:color="auto"/>
            </w:tcBorders>
            <w:shd w:val="clear" w:color="auto" w:fill="FFFFFF"/>
          </w:tcPr>
          <w:p w14:paraId="5AE5E621" w14:textId="77777777" w:rsidR="00AA4FB8" w:rsidRPr="004B4499" w:rsidRDefault="00AA4FB8" w:rsidP="00622D5A">
            <w:pPr>
              <w:shd w:val="clear" w:color="auto" w:fill="FFFFFF"/>
              <w:jc w:val="both"/>
            </w:pPr>
          </w:p>
        </w:tc>
        <w:tc>
          <w:tcPr>
            <w:tcW w:w="3140" w:type="dxa"/>
            <w:tcBorders>
              <w:left w:val="single" w:sz="6" w:space="0" w:color="auto"/>
              <w:right w:val="single" w:sz="6" w:space="0" w:color="auto"/>
            </w:tcBorders>
            <w:shd w:val="clear" w:color="auto" w:fill="FFFFFF"/>
          </w:tcPr>
          <w:p w14:paraId="40BA5D59" w14:textId="77777777" w:rsidR="00AA4FB8" w:rsidRPr="004B4499" w:rsidRDefault="00AA4FB8" w:rsidP="00622D5A">
            <w:pPr>
              <w:shd w:val="clear" w:color="auto" w:fill="FFFFFF"/>
              <w:ind w:left="1094"/>
              <w:jc w:val="both"/>
            </w:pPr>
            <w:r w:rsidRPr="004B4499">
              <w:t>8</w:t>
            </w:r>
          </w:p>
        </w:tc>
        <w:tc>
          <w:tcPr>
            <w:tcW w:w="1015" w:type="dxa"/>
            <w:tcBorders>
              <w:left w:val="single" w:sz="6" w:space="0" w:color="auto"/>
              <w:right w:val="single" w:sz="6" w:space="0" w:color="auto"/>
            </w:tcBorders>
            <w:shd w:val="clear" w:color="auto" w:fill="FFFFFF"/>
          </w:tcPr>
          <w:p w14:paraId="489C059C" w14:textId="77777777" w:rsidR="00AA4FB8" w:rsidRPr="004B4499" w:rsidRDefault="00AA4FB8" w:rsidP="00622D5A">
            <w:pPr>
              <w:shd w:val="clear" w:color="auto" w:fill="FFFFFF"/>
              <w:jc w:val="both"/>
            </w:pPr>
          </w:p>
        </w:tc>
        <w:tc>
          <w:tcPr>
            <w:tcW w:w="590" w:type="dxa"/>
            <w:tcBorders>
              <w:top w:val="nil"/>
              <w:left w:val="single" w:sz="6" w:space="0" w:color="auto"/>
              <w:right w:val="nil"/>
            </w:tcBorders>
            <w:shd w:val="clear" w:color="auto" w:fill="FFFFFF"/>
          </w:tcPr>
          <w:p w14:paraId="24900931" w14:textId="77777777" w:rsidR="00AA4FB8" w:rsidRPr="00AA4FB8" w:rsidRDefault="00AA4FB8" w:rsidP="00622D5A">
            <w:pPr>
              <w:shd w:val="clear" w:color="auto" w:fill="FFFFFF"/>
              <w:jc w:val="both"/>
              <w:rPr>
                <w:sz w:val="22"/>
                <w:szCs w:val="22"/>
              </w:rPr>
            </w:pPr>
          </w:p>
        </w:tc>
      </w:tr>
      <w:tr w:rsidR="00622D5A" w:rsidRPr="00AA4FB8" w14:paraId="60A3B614" w14:textId="77777777" w:rsidTr="00E20EF9">
        <w:trPr>
          <w:gridAfter w:val="2"/>
          <w:wAfter w:w="66" w:type="dxa"/>
          <w:trHeight w:val="20"/>
          <w:jc w:val="center"/>
        </w:trPr>
        <w:tc>
          <w:tcPr>
            <w:tcW w:w="506" w:type="dxa"/>
            <w:tcBorders>
              <w:top w:val="nil"/>
              <w:left w:val="nil"/>
              <w:bottom w:val="nil"/>
              <w:right w:val="single" w:sz="6" w:space="0" w:color="auto"/>
            </w:tcBorders>
          </w:tcPr>
          <w:p w14:paraId="2EA37B1F" w14:textId="77777777" w:rsidR="00AA4FB8" w:rsidRPr="00AA4FB8" w:rsidRDefault="00AA4FB8" w:rsidP="00622D5A">
            <w:pPr>
              <w:jc w:val="both"/>
              <w:rPr>
                <w:sz w:val="22"/>
                <w:szCs w:val="22"/>
              </w:rPr>
            </w:pPr>
          </w:p>
        </w:tc>
        <w:tc>
          <w:tcPr>
            <w:tcW w:w="1264" w:type="dxa"/>
            <w:vMerge/>
            <w:tcBorders>
              <w:left w:val="single" w:sz="6" w:space="0" w:color="auto"/>
              <w:bottom w:val="single" w:sz="4" w:space="0" w:color="auto"/>
              <w:right w:val="single" w:sz="6" w:space="0" w:color="auto"/>
            </w:tcBorders>
          </w:tcPr>
          <w:p w14:paraId="50B716DF" w14:textId="77777777" w:rsidR="00AA4FB8" w:rsidRPr="004B4499" w:rsidRDefault="00AA4FB8" w:rsidP="00622D5A">
            <w:pPr>
              <w:jc w:val="both"/>
            </w:pPr>
          </w:p>
        </w:tc>
        <w:tc>
          <w:tcPr>
            <w:tcW w:w="2543" w:type="dxa"/>
            <w:vMerge/>
            <w:tcBorders>
              <w:top w:val="single" w:sz="4" w:space="0" w:color="auto"/>
              <w:left w:val="single" w:sz="6" w:space="0" w:color="auto"/>
              <w:bottom w:val="single" w:sz="4" w:space="0" w:color="auto"/>
              <w:right w:val="single" w:sz="6" w:space="0" w:color="auto"/>
            </w:tcBorders>
          </w:tcPr>
          <w:p w14:paraId="1AF55536" w14:textId="77777777" w:rsidR="00AA4FB8" w:rsidRPr="004B4499" w:rsidRDefault="00AA4FB8" w:rsidP="00622D5A">
            <w:pPr>
              <w:jc w:val="both"/>
            </w:pPr>
          </w:p>
        </w:tc>
        <w:tc>
          <w:tcPr>
            <w:tcW w:w="3140" w:type="dxa"/>
            <w:tcBorders>
              <w:left w:val="single" w:sz="6" w:space="0" w:color="auto"/>
              <w:bottom w:val="single" w:sz="4" w:space="0" w:color="auto"/>
              <w:right w:val="single" w:sz="6" w:space="0" w:color="auto"/>
            </w:tcBorders>
          </w:tcPr>
          <w:p w14:paraId="50D2B72E" w14:textId="77777777" w:rsidR="00AA4FB8" w:rsidRPr="004B4499" w:rsidRDefault="00AA4FB8" w:rsidP="00622D5A">
            <w:pPr>
              <w:jc w:val="both"/>
            </w:pPr>
          </w:p>
        </w:tc>
        <w:tc>
          <w:tcPr>
            <w:tcW w:w="1015" w:type="dxa"/>
            <w:tcBorders>
              <w:left w:val="single" w:sz="6" w:space="0" w:color="auto"/>
              <w:bottom w:val="single" w:sz="4" w:space="0" w:color="auto"/>
              <w:right w:val="single" w:sz="6" w:space="0" w:color="auto"/>
            </w:tcBorders>
            <w:shd w:val="clear" w:color="auto" w:fill="FFFFFF"/>
          </w:tcPr>
          <w:p w14:paraId="3ECA5340" w14:textId="77777777" w:rsidR="00AA4FB8" w:rsidRPr="004B4499" w:rsidRDefault="00AA4FB8" w:rsidP="00622D5A">
            <w:pPr>
              <w:shd w:val="clear" w:color="auto" w:fill="FFFFFF"/>
              <w:jc w:val="both"/>
            </w:pPr>
          </w:p>
        </w:tc>
        <w:tc>
          <w:tcPr>
            <w:tcW w:w="590" w:type="dxa"/>
            <w:tcBorders>
              <w:left w:val="single" w:sz="6" w:space="0" w:color="auto"/>
              <w:bottom w:val="nil"/>
              <w:right w:val="nil"/>
            </w:tcBorders>
            <w:shd w:val="clear" w:color="auto" w:fill="FFFFFF"/>
          </w:tcPr>
          <w:p w14:paraId="72E89B88" w14:textId="77777777" w:rsidR="00AA4FB8" w:rsidRPr="00AA4FB8" w:rsidRDefault="00AA4FB8" w:rsidP="00622D5A">
            <w:pPr>
              <w:shd w:val="clear" w:color="auto" w:fill="FFFFFF"/>
              <w:jc w:val="both"/>
              <w:rPr>
                <w:sz w:val="22"/>
                <w:szCs w:val="22"/>
              </w:rPr>
            </w:pPr>
            <w:r w:rsidRPr="00AA4FB8">
              <w:rPr>
                <w:rFonts w:eastAsia="Times New Roman"/>
                <w:noProof/>
                <w:sz w:val="22"/>
                <w:szCs w:val="22"/>
              </w:rPr>
              <w:t>”</w:t>
            </w:r>
            <w:r w:rsidRPr="00AA4FB8">
              <w:rPr>
                <w:rFonts w:eastAsia="Times New Roman"/>
                <w:sz w:val="22"/>
                <w:szCs w:val="22"/>
              </w:rPr>
              <w:t>;</w:t>
            </w:r>
          </w:p>
        </w:tc>
      </w:tr>
    </w:tbl>
    <w:p w14:paraId="038CF8E8" w14:textId="77777777" w:rsidR="00AA4FB8" w:rsidRPr="00AA4FB8" w:rsidRDefault="00AA4FB8" w:rsidP="00AA4FB8">
      <w:pPr>
        <w:shd w:val="clear" w:color="auto" w:fill="FFFFFF"/>
        <w:spacing w:before="120"/>
        <w:ind w:left="811"/>
        <w:jc w:val="both"/>
        <w:rPr>
          <w:sz w:val="22"/>
          <w:szCs w:val="22"/>
        </w:rPr>
      </w:pPr>
      <w:r w:rsidRPr="00AA4FB8">
        <w:rPr>
          <w:b/>
          <w:bCs/>
          <w:sz w:val="22"/>
          <w:szCs w:val="22"/>
        </w:rPr>
        <w:t>(e)</w:t>
      </w:r>
      <w:r w:rsidRPr="00AA4FB8">
        <w:rPr>
          <w:sz w:val="22"/>
          <w:szCs w:val="22"/>
        </w:rPr>
        <w:t xml:space="preserve"> by adding at the end of point 41-C6 the following Note:</w:t>
      </w:r>
    </w:p>
    <w:p w14:paraId="52359560" w14:textId="77777777" w:rsidR="00AA4FB8" w:rsidRPr="00AD7917" w:rsidRDefault="00AA4FB8" w:rsidP="00AA4FB8">
      <w:pPr>
        <w:shd w:val="clear" w:color="auto" w:fill="FFFFFF"/>
        <w:spacing w:before="120"/>
        <w:ind w:left="1992" w:hanging="744"/>
        <w:jc w:val="both"/>
      </w:pPr>
      <w:r w:rsidRPr="00AD7917">
        <w:rPr>
          <w:szCs w:val="22"/>
        </w:rPr>
        <w:t>“</w:t>
      </w:r>
      <w:r w:rsidRPr="00AD7917">
        <w:t>Note 4: the rent threshold amounts in column 3 are indexed 6 monthly in line with CPI increases (see sections 59B to 59E).”;</w:t>
      </w:r>
    </w:p>
    <w:p w14:paraId="6CB06D72" w14:textId="77777777" w:rsidR="00AA4FB8" w:rsidRPr="00AA4FB8" w:rsidRDefault="00AA4FB8" w:rsidP="00AA4FB8">
      <w:pPr>
        <w:shd w:val="clear" w:color="auto" w:fill="FFFFFF"/>
        <w:spacing w:before="120"/>
        <w:ind w:left="840"/>
        <w:jc w:val="both"/>
        <w:rPr>
          <w:sz w:val="22"/>
          <w:szCs w:val="22"/>
        </w:rPr>
      </w:pPr>
      <w:r w:rsidRPr="00AA4FB8">
        <w:rPr>
          <w:b/>
          <w:bCs/>
          <w:sz w:val="22"/>
          <w:szCs w:val="22"/>
        </w:rPr>
        <w:t>(f)</w:t>
      </w:r>
      <w:r w:rsidRPr="00AA4FB8">
        <w:rPr>
          <w:sz w:val="22"/>
          <w:szCs w:val="22"/>
        </w:rPr>
        <w:t xml:space="preserve"> by inserting after point 41-C6 the following point:</w:t>
      </w:r>
    </w:p>
    <w:p w14:paraId="4763ABFE" w14:textId="735B5884" w:rsidR="00AA4FB8" w:rsidRPr="00AA4FB8" w:rsidRDefault="00AA4FB8" w:rsidP="00AA4FB8">
      <w:pPr>
        <w:shd w:val="clear" w:color="auto" w:fill="FFFFFF"/>
        <w:spacing w:before="120"/>
        <w:ind w:left="1152"/>
        <w:jc w:val="both"/>
        <w:rPr>
          <w:sz w:val="22"/>
          <w:szCs w:val="22"/>
        </w:rPr>
      </w:pPr>
      <w:r w:rsidRPr="004B4499">
        <w:rPr>
          <w:bCs/>
          <w:i/>
          <w:sz w:val="22"/>
          <w:szCs w:val="22"/>
        </w:rPr>
        <w:t>Rate</w:t>
      </w:r>
      <w:r w:rsidRPr="00AA4FB8">
        <w:rPr>
          <w:i/>
          <w:iCs/>
          <w:sz w:val="22"/>
          <w:szCs w:val="22"/>
        </w:rPr>
        <w:t xml:space="preserve"> B increase</w:t>
      </w:r>
    </w:p>
    <w:p w14:paraId="55CA1998" w14:textId="77777777" w:rsidR="00AA4FB8" w:rsidRPr="00AA4FB8" w:rsidRDefault="00AA4FB8" w:rsidP="00AA4FB8">
      <w:pPr>
        <w:shd w:val="clear" w:color="auto" w:fill="FFFFFF"/>
        <w:spacing w:before="120"/>
        <w:ind w:left="1186" w:firstLine="221"/>
        <w:jc w:val="both"/>
        <w:rPr>
          <w:sz w:val="22"/>
          <w:szCs w:val="22"/>
        </w:rPr>
      </w:pPr>
      <w:r w:rsidRPr="00AA4FB8">
        <w:rPr>
          <w:sz w:val="22"/>
          <w:szCs w:val="22"/>
        </w:rPr>
        <w:t>“41-C6A. Rate B for a person in item 1 or 2 of Table C-1 in point 41-C6 is increased by $104.00 on 1 April 1993.</w:t>
      </w:r>
    </w:p>
    <w:p w14:paraId="4544D2C1" w14:textId="77777777" w:rsidR="00AA4FB8" w:rsidRPr="00AD7917" w:rsidRDefault="00AA4FB8" w:rsidP="00AA4FB8">
      <w:pPr>
        <w:shd w:val="clear" w:color="auto" w:fill="FFFFFF"/>
        <w:spacing w:before="120"/>
        <w:ind w:left="1205"/>
        <w:jc w:val="both"/>
      </w:pPr>
      <w:r w:rsidRPr="00AD7917">
        <w:t>Note: Rate B was indexed on 20 March 1993 (see sections 59B to 59E).”;</w:t>
      </w:r>
    </w:p>
    <w:p w14:paraId="7C561D96" w14:textId="77777777" w:rsidR="00AA4FB8" w:rsidRPr="00AA4FB8" w:rsidRDefault="00AA4FB8" w:rsidP="00AA4FB8">
      <w:pPr>
        <w:shd w:val="clear" w:color="auto" w:fill="FFFFFF"/>
        <w:spacing w:before="120"/>
        <w:ind w:left="792"/>
        <w:jc w:val="both"/>
        <w:rPr>
          <w:sz w:val="22"/>
          <w:szCs w:val="22"/>
        </w:rPr>
      </w:pPr>
      <w:r w:rsidRPr="00AA4FB8">
        <w:rPr>
          <w:b/>
          <w:bCs/>
          <w:sz w:val="22"/>
          <w:szCs w:val="22"/>
        </w:rPr>
        <w:t>(g)</w:t>
      </w:r>
      <w:r w:rsidRPr="00AA4FB8">
        <w:rPr>
          <w:sz w:val="22"/>
          <w:szCs w:val="22"/>
        </w:rPr>
        <w:t xml:space="preserve"> by omitting from point 41-C12 the Rent Assistance Examples.</w:t>
      </w:r>
    </w:p>
    <w:p w14:paraId="0EB9FDC7" w14:textId="77777777" w:rsidR="000E1D22" w:rsidRPr="001104A4" w:rsidRDefault="000E1D22" w:rsidP="009D75A4">
      <w:pPr>
        <w:shd w:val="clear" w:color="auto" w:fill="FFFFFF"/>
        <w:spacing w:before="120"/>
        <w:ind w:left="802" w:hanging="394"/>
        <w:rPr>
          <w:sz w:val="22"/>
          <w:szCs w:val="24"/>
        </w:rPr>
      </w:pPr>
    </w:p>
    <w:p w14:paraId="10497F8E" w14:textId="77777777" w:rsidR="002655C5" w:rsidRPr="001104A4" w:rsidRDefault="002655C5" w:rsidP="009D75A4">
      <w:pPr>
        <w:shd w:val="clear" w:color="auto" w:fill="FFFFFF"/>
        <w:spacing w:before="120"/>
        <w:ind w:left="802" w:hanging="394"/>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6EAF3044" w14:textId="77777777" w:rsidR="002655C5" w:rsidRPr="001104A4" w:rsidRDefault="002655C5" w:rsidP="009D75A4">
      <w:pPr>
        <w:shd w:val="clear" w:color="auto" w:fill="FFFFFF"/>
        <w:spacing w:before="120"/>
        <w:rPr>
          <w:sz w:val="22"/>
          <w:szCs w:val="24"/>
        </w:rPr>
      </w:pPr>
      <w:r w:rsidRPr="001104A4">
        <w:rPr>
          <w:b/>
          <w:bCs/>
          <w:sz w:val="22"/>
          <w:szCs w:val="24"/>
        </w:rPr>
        <w:lastRenderedPageBreak/>
        <w:t>Service Pension Rate Calculator Where There Are Dependent Children</w:t>
      </w:r>
    </w:p>
    <w:p w14:paraId="51DB9E0F" w14:textId="77777777" w:rsidR="002655C5" w:rsidRPr="001104A4" w:rsidRDefault="002655C5" w:rsidP="009D75A4">
      <w:pPr>
        <w:shd w:val="clear" w:color="auto" w:fill="FFFFFF"/>
        <w:spacing w:before="120"/>
        <w:ind w:left="5" w:firstLine="336"/>
        <w:rPr>
          <w:sz w:val="22"/>
          <w:szCs w:val="24"/>
        </w:rPr>
      </w:pPr>
      <w:r w:rsidRPr="001104A4">
        <w:rPr>
          <w:b/>
          <w:bCs/>
          <w:sz w:val="22"/>
          <w:szCs w:val="24"/>
        </w:rPr>
        <w:t xml:space="preserve">43. </w:t>
      </w:r>
      <w:r w:rsidRPr="001104A4">
        <w:rPr>
          <w:sz w:val="22"/>
          <w:szCs w:val="24"/>
        </w:rPr>
        <w:t>The Rate Calculator in section 42</w:t>
      </w:r>
      <w:r w:rsidR="009B3D2C" w:rsidRPr="001104A4">
        <w:rPr>
          <w:sz w:val="22"/>
          <w:szCs w:val="24"/>
        </w:rPr>
        <w:t xml:space="preserve"> </w:t>
      </w:r>
      <w:r w:rsidRPr="001104A4">
        <w:rPr>
          <w:sz w:val="22"/>
          <w:szCs w:val="24"/>
        </w:rPr>
        <w:t>of the Principal Act is amended:</w:t>
      </w:r>
    </w:p>
    <w:p w14:paraId="714B7AF1" w14:textId="77777777" w:rsidR="002655C5" w:rsidRPr="001104A4" w:rsidRDefault="002655C5" w:rsidP="009D75A4">
      <w:pPr>
        <w:shd w:val="clear" w:color="auto" w:fill="FFFFFF"/>
        <w:tabs>
          <w:tab w:val="left" w:pos="792"/>
        </w:tabs>
        <w:spacing w:before="120"/>
        <w:ind w:left="792" w:hanging="394"/>
        <w:rPr>
          <w:sz w:val="22"/>
          <w:szCs w:val="24"/>
        </w:rPr>
      </w:pPr>
      <w:r w:rsidRPr="001104A4">
        <w:rPr>
          <w:b/>
          <w:bCs/>
          <w:sz w:val="22"/>
          <w:szCs w:val="24"/>
        </w:rPr>
        <w:t>(a)</w:t>
      </w:r>
      <w:r w:rsidRPr="001104A4">
        <w:rPr>
          <w:sz w:val="22"/>
          <w:szCs w:val="24"/>
        </w:rPr>
        <w:tab/>
        <w:t>by omitting paragraph 42-D2(c) and substituting the following</w:t>
      </w:r>
      <w:r w:rsidR="001104A4">
        <w:rPr>
          <w:sz w:val="22"/>
          <w:szCs w:val="24"/>
        </w:rPr>
        <w:t xml:space="preserve"> </w:t>
      </w:r>
      <w:r w:rsidRPr="001104A4">
        <w:rPr>
          <w:sz w:val="22"/>
          <w:szCs w:val="24"/>
        </w:rPr>
        <w:t>paragraph:</w:t>
      </w:r>
    </w:p>
    <w:p w14:paraId="77B8530D" w14:textId="77777777" w:rsidR="002655C5" w:rsidRPr="001104A4" w:rsidRDefault="002655C5" w:rsidP="009D75A4">
      <w:pPr>
        <w:shd w:val="clear" w:color="auto" w:fill="FFFFFF"/>
        <w:spacing w:before="120"/>
        <w:ind w:left="1450" w:hanging="494"/>
        <w:rPr>
          <w:sz w:val="22"/>
          <w:szCs w:val="24"/>
        </w:rPr>
      </w:pPr>
      <w:r w:rsidRPr="001104A4">
        <w:rPr>
          <w:sz w:val="22"/>
          <w:szCs w:val="24"/>
        </w:rPr>
        <w:t>“(c) the rent is payable at a rate of more than the rent threshold rate; and”;</w:t>
      </w:r>
    </w:p>
    <w:p w14:paraId="75572250" w14:textId="77777777" w:rsidR="002655C5" w:rsidRPr="001104A4" w:rsidRDefault="002655C5" w:rsidP="009D75A4">
      <w:pPr>
        <w:shd w:val="clear" w:color="auto" w:fill="FFFFFF"/>
        <w:tabs>
          <w:tab w:val="left" w:pos="792"/>
        </w:tabs>
        <w:spacing w:before="120"/>
        <w:ind w:left="398"/>
        <w:rPr>
          <w:sz w:val="22"/>
          <w:szCs w:val="24"/>
        </w:rPr>
      </w:pPr>
      <w:r w:rsidRPr="001104A4">
        <w:rPr>
          <w:b/>
          <w:bCs/>
          <w:sz w:val="22"/>
          <w:szCs w:val="24"/>
        </w:rPr>
        <w:t>(b)</w:t>
      </w:r>
      <w:r w:rsidRPr="001104A4">
        <w:rPr>
          <w:sz w:val="22"/>
          <w:szCs w:val="24"/>
        </w:rPr>
        <w:tab/>
        <w:t>by adding at the end of point 42-D2 the following Note:</w:t>
      </w:r>
    </w:p>
    <w:p w14:paraId="2ACC5C5D" w14:textId="77777777" w:rsidR="002655C5" w:rsidRPr="00E20EF9" w:rsidRDefault="002655C5" w:rsidP="009D75A4">
      <w:pPr>
        <w:shd w:val="clear" w:color="auto" w:fill="FFFFFF"/>
        <w:spacing w:before="120"/>
        <w:ind w:left="816"/>
        <w:rPr>
          <w:szCs w:val="24"/>
        </w:rPr>
      </w:pPr>
      <w:r w:rsidRPr="00E20EF9">
        <w:rPr>
          <w:szCs w:val="24"/>
        </w:rPr>
        <w:t>“Note 2: for ‘rent threshold rate’ see point 42-D2A.”;</w:t>
      </w:r>
    </w:p>
    <w:p w14:paraId="7D0014A7" w14:textId="77777777" w:rsidR="002655C5" w:rsidRPr="001104A4" w:rsidRDefault="002655C5" w:rsidP="009D75A4">
      <w:pPr>
        <w:shd w:val="clear" w:color="auto" w:fill="FFFFFF"/>
        <w:tabs>
          <w:tab w:val="left" w:pos="792"/>
        </w:tabs>
        <w:spacing w:before="120"/>
        <w:ind w:left="398"/>
        <w:rPr>
          <w:sz w:val="22"/>
          <w:szCs w:val="24"/>
        </w:rPr>
      </w:pPr>
      <w:r w:rsidRPr="001104A4">
        <w:rPr>
          <w:b/>
          <w:bCs/>
          <w:sz w:val="22"/>
          <w:szCs w:val="24"/>
        </w:rPr>
        <w:t>(c)</w:t>
      </w:r>
      <w:r w:rsidRPr="001104A4">
        <w:rPr>
          <w:sz w:val="22"/>
          <w:szCs w:val="24"/>
        </w:rPr>
        <w:tab/>
        <w:t>by inserting after point 42-D2 the following point:</w:t>
      </w:r>
    </w:p>
    <w:p w14:paraId="072545B4" w14:textId="77777777" w:rsidR="002655C5" w:rsidRPr="001104A4" w:rsidRDefault="002655C5" w:rsidP="009D75A4">
      <w:pPr>
        <w:shd w:val="clear" w:color="auto" w:fill="FFFFFF"/>
        <w:spacing w:before="120"/>
        <w:ind w:left="806"/>
        <w:rPr>
          <w:sz w:val="22"/>
          <w:szCs w:val="24"/>
        </w:rPr>
      </w:pPr>
      <w:r w:rsidRPr="001104A4">
        <w:rPr>
          <w:i/>
          <w:iCs/>
          <w:sz w:val="22"/>
          <w:szCs w:val="24"/>
        </w:rPr>
        <w:t>Rent threshold rate</w:t>
      </w:r>
    </w:p>
    <w:p w14:paraId="3BEFC7C2" w14:textId="77777777" w:rsidR="002655C5" w:rsidRPr="001104A4" w:rsidRDefault="002655C5" w:rsidP="000E1D22">
      <w:pPr>
        <w:shd w:val="clear" w:color="auto" w:fill="FFFFFF"/>
        <w:spacing w:before="120" w:after="120"/>
        <w:ind w:left="811" w:firstLine="221"/>
        <w:jc w:val="both"/>
        <w:rPr>
          <w:sz w:val="22"/>
          <w:szCs w:val="24"/>
        </w:rPr>
      </w:pPr>
      <w:r w:rsidRPr="001104A4">
        <w:rPr>
          <w:sz w:val="22"/>
          <w:szCs w:val="24"/>
        </w:rPr>
        <w:t>“42-D2A. A person’s rent threshold rate depends on the person’s family situation. Work out which family situation in Table D applies to the person. The rent threshold rate is the corresponding amount in column 3.</w:t>
      </w:r>
    </w:p>
    <w:tbl>
      <w:tblPr>
        <w:tblW w:w="5000" w:type="pct"/>
        <w:jc w:val="center"/>
        <w:tblLayout w:type="fixed"/>
        <w:tblCellMar>
          <w:left w:w="40" w:type="dxa"/>
          <w:right w:w="40" w:type="dxa"/>
        </w:tblCellMar>
        <w:tblLook w:val="0000" w:firstRow="0" w:lastRow="0" w:firstColumn="0" w:lastColumn="0" w:noHBand="0" w:noVBand="0"/>
      </w:tblPr>
      <w:tblGrid>
        <w:gridCol w:w="1733"/>
        <w:gridCol w:w="4396"/>
        <w:gridCol w:w="1532"/>
        <w:gridCol w:w="1779"/>
      </w:tblGrid>
      <w:tr w:rsidR="002655C5" w:rsidRPr="001104A4" w14:paraId="3F2E1FBF" w14:textId="77777777" w:rsidTr="00691B4B">
        <w:trPr>
          <w:trHeight w:val="20"/>
          <w:jc w:val="center"/>
        </w:trPr>
        <w:tc>
          <w:tcPr>
            <w:tcW w:w="7186" w:type="dxa"/>
            <w:gridSpan w:val="4"/>
            <w:tcBorders>
              <w:top w:val="single" w:sz="6" w:space="0" w:color="auto"/>
              <w:left w:val="single" w:sz="6" w:space="0" w:color="auto"/>
              <w:bottom w:val="nil"/>
              <w:right w:val="single" w:sz="6" w:space="0" w:color="auto"/>
            </w:tcBorders>
            <w:shd w:val="clear" w:color="auto" w:fill="FFFFFF"/>
          </w:tcPr>
          <w:p w14:paraId="78CF2E3F" w14:textId="2AFCB8EC" w:rsidR="002655C5" w:rsidRPr="004B4499" w:rsidRDefault="002655C5" w:rsidP="004B4499">
            <w:pPr>
              <w:shd w:val="clear" w:color="auto" w:fill="FFFFFF"/>
              <w:spacing w:before="120"/>
              <w:jc w:val="center"/>
            </w:pPr>
            <w:r w:rsidRPr="004B4499">
              <w:t>TABLE D</w:t>
            </w:r>
          </w:p>
        </w:tc>
      </w:tr>
      <w:tr w:rsidR="002655C5" w:rsidRPr="001104A4" w14:paraId="6A248F84" w14:textId="77777777" w:rsidTr="00691B4B">
        <w:trPr>
          <w:trHeight w:val="20"/>
          <w:jc w:val="center"/>
        </w:trPr>
        <w:tc>
          <w:tcPr>
            <w:tcW w:w="7186" w:type="dxa"/>
            <w:gridSpan w:val="4"/>
            <w:tcBorders>
              <w:top w:val="nil"/>
              <w:left w:val="single" w:sz="6" w:space="0" w:color="auto"/>
              <w:bottom w:val="single" w:sz="6" w:space="0" w:color="auto"/>
              <w:right w:val="single" w:sz="6" w:space="0" w:color="auto"/>
            </w:tcBorders>
            <w:shd w:val="clear" w:color="auto" w:fill="FFFFFF"/>
          </w:tcPr>
          <w:p w14:paraId="6784BBC6" w14:textId="77777777" w:rsidR="002655C5" w:rsidRPr="004B4499" w:rsidRDefault="002655C5" w:rsidP="00E20EF9">
            <w:pPr>
              <w:shd w:val="clear" w:color="auto" w:fill="FFFFFF"/>
              <w:spacing w:after="120"/>
              <w:jc w:val="center"/>
            </w:pPr>
            <w:r w:rsidRPr="004B4499">
              <w:t>RENT THRESHOLD RATES</w:t>
            </w:r>
          </w:p>
        </w:tc>
      </w:tr>
      <w:tr w:rsidR="002655C5" w:rsidRPr="001104A4" w14:paraId="405E08FC" w14:textId="77777777" w:rsidTr="00691B4B">
        <w:trPr>
          <w:trHeight w:val="20"/>
          <w:jc w:val="center"/>
        </w:trPr>
        <w:tc>
          <w:tcPr>
            <w:tcW w:w="1320" w:type="dxa"/>
            <w:tcBorders>
              <w:top w:val="single" w:sz="6" w:space="0" w:color="auto"/>
              <w:left w:val="single" w:sz="6" w:space="0" w:color="auto"/>
              <w:bottom w:val="nil"/>
              <w:right w:val="single" w:sz="6" w:space="0" w:color="auto"/>
            </w:tcBorders>
            <w:shd w:val="clear" w:color="auto" w:fill="FFFFFF"/>
          </w:tcPr>
          <w:p w14:paraId="17A2AD12" w14:textId="77777777" w:rsidR="002655C5" w:rsidRPr="004B4499" w:rsidRDefault="002655C5" w:rsidP="00691B4B">
            <w:pPr>
              <w:shd w:val="clear" w:color="auto" w:fill="FFFFFF"/>
              <w:ind w:left="154"/>
            </w:pPr>
            <w:r w:rsidRPr="004B4499">
              <w:t>column 1</w:t>
            </w:r>
          </w:p>
        </w:tc>
        <w:tc>
          <w:tcPr>
            <w:tcW w:w="3346" w:type="dxa"/>
            <w:tcBorders>
              <w:top w:val="single" w:sz="6" w:space="0" w:color="auto"/>
              <w:left w:val="single" w:sz="6" w:space="0" w:color="auto"/>
              <w:bottom w:val="nil"/>
              <w:right w:val="single" w:sz="6" w:space="0" w:color="auto"/>
            </w:tcBorders>
            <w:shd w:val="clear" w:color="auto" w:fill="FFFFFF"/>
          </w:tcPr>
          <w:p w14:paraId="56D65784" w14:textId="77777777" w:rsidR="002655C5" w:rsidRPr="004B4499" w:rsidRDefault="002655C5" w:rsidP="00691B4B">
            <w:pPr>
              <w:shd w:val="clear" w:color="auto" w:fill="FFFFFF"/>
              <w:ind w:left="1166"/>
            </w:pPr>
            <w:r w:rsidRPr="004B4499">
              <w:t>column 2</w:t>
            </w:r>
          </w:p>
        </w:tc>
        <w:tc>
          <w:tcPr>
            <w:tcW w:w="1166" w:type="dxa"/>
            <w:tcBorders>
              <w:top w:val="single" w:sz="6" w:space="0" w:color="auto"/>
              <w:left w:val="single" w:sz="6" w:space="0" w:color="auto"/>
              <w:bottom w:val="nil"/>
              <w:right w:val="single" w:sz="6" w:space="0" w:color="auto"/>
            </w:tcBorders>
            <w:shd w:val="clear" w:color="auto" w:fill="FFFFFF"/>
          </w:tcPr>
          <w:p w14:paraId="77E843D5" w14:textId="77777777" w:rsidR="002655C5" w:rsidRPr="004B4499" w:rsidRDefault="002655C5" w:rsidP="00691B4B">
            <w:pPr>
              <w:shd w:val="clear" w:color="auto" w:fill="FFFFFF"/>
              <w:ind w:left="77"/>
            </w:pPr>
            <w:r w:rsidRPr="004B4499">
              <w:t>column 3</w:t>
            </w:r>
          </w:p>
        </w:tc>
        <w:tc>
          <w:tcPr>
            <w:tcW w:w="1354" w:type="dxa"/>
            <w:tcBorders>
              <w:top w:val="single" w:sz="6" w:space="0" w:color="auto"/>
              <w:left w:val="single" w:sz="6" w:space="0" w:color="auto"/>
              <w:bottom w:val="nil"/>
              <w:right w:val="single" w:sz="6" w:space="0" w:color="auto"/>
            </w:tcBorders>
            <w:shd w:val="clear" w:color="auto" w:fill="FFFFFF"/>
          </w:tcPr>
          <w:p w14:paraId="247F3D43" w14:textId="77777777" w:rsidR="002655C5" w:rsidRPr="004B4499" w:rsidRDefault="002655C5" w:rsidP="00691B4B">
            <w:pPr>
              <w:shd w:val="clear" w:color="auto" w:fill="FFFFFF"/>
              <w:jc w:val="center"/>
            </w:pPr>
            <w:r w:rsidRPr="004B4499">
              <w:t>column 4</w:t>
            </w:r>
          </w:p>
        </w:tc>
      </w:tr>
      <w:tr w:rsidR="002655C5" w:rsidRPr="001104A4" w14:paraId="414A9797" w14:textId="77777777" w:rsidTr="00691B4B">
        <w:trPr>
          <w:trHeight w:val="20"/>
          <w:jc w:val="center"/>
        </w:trPr>
        <w:tc>
          <w:tcPr>
            <w:tcW w:w="1320" w:type="dxa"/>
            <w:tcBorders>
              <w:top w:val="nil"/>
              <w:left w:val="single" w:sz="6" w:space="0" w:color="auto"/>
              <w:bottom w:val="single" w:sz="6" w:space="0" w:color="auto"/>
              <w:right w:val="single" w:sz="6" w:space="0" w:color="auto"/>
            </w:tcBorders>
            <w:shd w:val="clear" w:color="auto" w:fill="FFFFFF"/>
          </w:tcPr>
          <w:p w14:paraId="728B769F" w14:textId="77777777" w:rsidR="002655C5" w:rsidRPr="004B4499" w:rsidRDefault="002655C5" w:rsidP="00691B4B">
            <w:pPr>
              <w:shd w:val="clear" w:color="auto" w:fill="FFFFFF"/>
              <w:ind w:left="163"/>
            </w:pPr>
            <w:r w:rsidRPr="004B4499">
              <w:t>item</w:t>
            </w:r>
          </w:p>
        </w:tc>
        <w:tc>
          <w:tcPr>
            <w:tcW w:w="3346" w:type="dxa"/>
            <w:tcBorders>
              <w:top w:val="nil"/>
              <w:left w:val="single" w:sz="6" w:space="0" w:color="auto"/>
              <w:bottom w:val="single" w:sz="6" w:space="0" w:color="auto"/>
              <w:right w:val="single" w:sz="6" w:space="0" w:color="auto"/>
            </w:tcBorders>
            <w:shd w:val="clear" w:color="auto" w:fill="FFFFFF"/>
          </w:tcPr>
          <w:p w14:paraId="6B52B21D" w14:textId="77777777" w:rsidR="002655C5" w:rsidRPr="004B4499" w:rsidRDefault="002655C5" w:rsidP="00691B4B">
            <w:pPr>
              <w:shd w:val="clear" w:color="auto" w:fill="FFFFFF"/>
              <w:ind w:left="509"/>
            </w:pPr>
            <w:r w:rsidRPr="004B4499">
              <w:t>person’s family situation</w:t>
            </w:r>
          </w:p>
        </w:tc>
        <w:tc>
          <w:tcPr>
            <w:tcW w:w="1166" w:type="dxa"/>
            <w:tcBorders>
              <w:top w:val="nil"/>
              <w:left w:val="single" w:sz="6" w:space="0" w:color="auto"/>
              <w:bottom w:val="single" w:sz="6" w:space="0" w:color="auto"/>
              <w:right w:val="single" w:sz="6" w:space="0" w:color="auto"/>
            </w:tcBorders>
            <w:shd w:val="clear" w:color="auto" w:fill="FFFFFF"/>
            <w:vAlign w:val="center"/>
          </w:tcPr>
          <w:p w14:paraId="5E87E238" w14:textId="77777777" w:rsidR="002655C5" w:rsidRPr="004B4499" w:rsidRDefault="002655C5" w:rsidP="00691B4B">
            <w:pPr>
              <w:shd w:val="clear" w:color="auto" w:fill="FFFFFF"/>
              <w:ind w:left="154"/>
            </w:pPr>
            <w:r w:rsidRPr="004B4499">
              <w:t>rate per year</w:t>
            </w:r>
          </w:p>
        </w:tc>
        <w:tc>
          <w:tcPr>
            <w:tcW w:w="1354" w:type="dxa"/>
            <w:tcBorders>
              <w:top w:val="nil"/>
              <w:left w:val="single" w:sz="6" w:space="0" w:color="auto"/>
              <w:bottom w:val="single" w:sz="6" w:space="0" w:color="auto"/>
              <w:right w:val="single" w:sz="6" w:space="0" w:color="auto"/>
            </w:tcBorders>
            <w:shd w:val="clear" w:color="auto" w:fill="FFFFFF"/>
            <w:vAlign w:val="center"/>
          </w:tcPr>
          <w:p w14:paraId="1DFE5689" w14:textId="77777777" w:rsidR="002655C5" w:rsidRPr="004B4499" w:rsidRDefault="002655C5" w:rsidP="00691B4B">
            <w:pPr>
              <w:shd w:val="clear" w:color="auto" w:fill="FFFFFF"/>
              <w:ind w:left="139"/>
              <w:jc w:val="center"/>
            </w:pPr>
            <w:r w:rsidRPr="004B4499">
              <w:t>rate per fortnight</w:t>
            </w:r>
          </w:p>
        </w:tc>
      </w:tr>
      <w:tr w:rsidR="002655C5" w:rsidRPr="001104A4" w14:paraId="71F2516F" w14:textId="77777777" w:rsidTr="00691B4B">
        <w:trPr>
          <w:trHeight w:val="20"/>
          <w:jc w:val="center"/>
        </w:trPr>
        <w:tc>
          <w:tcPr>
            <w:tcW w:w="1320" w:type="dxa"/>
            <w:tcBorders>
              <w:top w:val="single" w:sz="6" w:space="0" w:color="auto"/>
              <w:left w:val="single" w:sz="6" w:space="0" w:color="auto"/>
              <w:bottom w:val="nil"/>
              <w:right w:val="single" w:sz="6" w:space="0" w:color="auto"/>
            </w:tcBorders>
            <w:shd w:val="clear" w:color="auto" w:fill="FFFFFF"/>
          </w:tcPr>
          <w:p w14:paraId="65A6632E" w14:textId="77777777" w:rsidR="002655C5" w:rsidRPr="004B4499" w:rsidRDefault="002655C5" w:rsidP="00691B4B">
            <w:pPr>
              <w:shd w:val="clear" w:color="auto" w:fill="FFFFFF"/>
              <w:ind w:left="187"/>
            </w:pPr>
            <w:r w:rsidRPr="004B4499">
              <w:t>1.</w:t>
            </w:r>
          </w:p>
        </w:tc>
        <w:tc>
          <w:tcPr>
            <w:tcW w:w="3346" w:type="dxa"/>
            <w:tcBorders>
              <w:top w:val="single" w:sz="6" w:space="0" w:color="auto"/>
              <w:left w:val="single" w:sz="6" w:space="0" w:color="auto"/>
              <w:bottom w:val="nil"/>
              <w:right w:val="single" w:sz="6" w:space="0" w:color="auto"/>
            </w:tcBorders>
            <w:shd w:val="clear" w:color="auto" w:fill="FFFFFF"/>
          </w:tcPr>
          <w:p w14:paraId="3B37C80F" w14:textId="77777777" w:rsidR="002655C5" w:rsidRPr="004B4499" w:rsidRDefault="002655C5" w:rsidP="00691B4B">
            <w:pPr>
              <w:shd w:val="clear" w:color="auto" w:fill="FFFFFF"/>
              <w:ind w:left="29"/>
            </w:pPr>
            <w:r w:rsidRPr="004B4499">
              <w:t>Not member of a couple</w:t>
            </w:r>
          </w:p>
        </w:tc>
        <w:tc>
          <w:tcPr>
            <w:tcW w:w="1166" w:type="dxa"/>
            <w:tcBorders>
              <w:top w:val="single" w:sz="6" w:space="0" w:color="auto"/>
              <w:left w:val="single" w:sz="6" w:space="0" w:color="auto"/>
              <w:bottom w:val="nil"/>
              <w:right w:val="single" w:sz="6" w:space="0" w:color="auto"/>
            </w:tcBorders>
            <w:shd w:val="clear" w:color="auto" w:fill="FFFFFF"/>
          </w:tcPr>
          <w:p w14:paraId="6602B3F3" w14:textId="77777777" w:rsidR="002655C5" w:rsidRPr="004B4499" w:rsidRDefault="002655C5" w:rsidP="00691B4B">
            <w:pPr>
              <w:shd w:val="clear" w:color="auto" w:fill="FFFFFF"/>
              <w:ind w:left="72"/>
            </w:pPr>
            <w:r w:rsidRPr="004B4499">
              <w:t>$2,080.00</w:t>
            </w:r>
          </w:p>
        </w:tc>
        <w:tc>
          <w:tcPr>
            <w:tcW w:w="1354" w:type="dxa"/>
            <w:tcBorders>
              <w:top w:val="single" w:sz="6" w:space="0" w:color="auto"/>
              <w:left w:val="single" w:sz="6" w:space="0" w:color="auto"/>
              <w:bottom w:val="nil"/>
              <w:right w:val="single" w:sz="6" w:space="0" w:color="auto"/>
            </w:tcBorders>
            <w:shd w:val="clear" w:color="auto" w:fill="FFFFFF"/>
          </w:tcPr>
          <w:p w14:paraId="10BE5C94" w14:textId="77777777" w:rsidR="002655C5" w:rsidRPr="004B4499" w:rsidRDefault="002655C5" w:rsidP="00691B4B">
            <w:pPr>
              <w:shd w:val="clear" w:color="auto" w:fill="FFFFFF"/>
              <w:jc w:val="center"/>
            </w:pPr>
            <w:r w:rsidRPr="004B4499">
              <w:t>$80.00</w:t>
            </w:r>
          </w:p>
        </w:tc>
      </w:tr>
      <w:tr w:rsidR="002655C5" w:rsidRPr="001104A4" w14:paraId="54C8AC76" w14:textId="77777777" w:rsidTr="00691B4B">
        <w:trPr>
          <w:trHeight w:val="20"/>
          <w:jc w:val="center"/>
        </w:trPr>
        <w:tc>
          <w:tcPr>
            <w:tcW w:w="1320" w:type="dxa"/>
            <w:tcBorders>
              <w:top w:val="nil"/>
              <w:left w:val="single" w:sz="6" w:space="0" w:color="auto"/>
              <w:bottom w:val="nil"/>
              <w:right w:val="single" w:sz="6" w:space="0" w:color="auto"/>
            </w:tcBorders>
            <w:shd w:val="clear" w:color="auto" w:fill="FFFFFF"/>
          </w:tcPr>
          <w:p w14:paraId="782B0DF3" w14:textId="77777777" w:rsidR="002655C5" w:rsidRPr="004B4499" w:rsidRDefault="002655C5" w:rsidP="00691B4B">
            <w:pPr>
              <w:shd w:val="clear" w:color="auto" w:fill="FFFFFF"/>
              <w:ind w:left="168"/>
            </w:pPr>
            <w:r w:rsidRPr="004B4499">
              <w:t>2.</w:t>
            </w:r>
          </w:p>
        </w:tc>
        <w:tc>
          <w:tcPr>
            <w:tcW w:w="3346" w:type="dxa"/>
            <w:tcBorders>
              <w:top w:val="nil"/>
              <w:left w:val="single" w:sz="6" w:space="0" w:color="auto"/>
              <w:bottom w:val="nil"/>
              <w:right w:val="single" w:sz="6" w:space="0" w:color="auto"/>
            </w:tcBorders>
            <w:shd w:val="clear" w:color="auto" w:fill="FFFFFF"/>
          </w:tcPr>
          <w:p w14:paraId="26C32295" w14:textId="77777777" w:rsidR="002655C5" w:rsidRPr="004B4499" w:rsidRDefault="002655C5" w:rsidP="00691B4B">
            <w:pPr>
              <w:shd w:val="clear" w:color="auto" w:fill="FFFFFF"/>
              <w:ind w:left="34"/>
            </w:pPr>
            <w:r w:rsidRPr="004B4499">
              <w:t>Partnered</w:t>
            </w:r>
            <w:r w:rsidRPr="004B4499">
              <w:rPr>
                <w:rFonts w:eastAsia="Times New Roman"/>
              </w:rPr>
              <w:t>—partner does not have rent increased pension</w:t>
            </w:r>
          </w:p>
        </w:tc>
        <w:tc>
          <w:tcPr>
            <w:tcW w:w="1166" w:type="dxa"/>
            <w:tcBorders>
              <w:top w:val="nil"/>
              <w:left w:val="single" w:sz="6" w:space="0" w:color="auto"/>
              <w:bottom w:val="nil"/>
              <w:right w:val="single" w:sz="6" w:space="0" w:color="auto"/>
            </w:tcBorders>
            <w:shd w:val="clear" w:color="auto" w:fill="FFFFFF"/>
          </w:tcPr>
          <w:p w14:paraId="271278FC" w14:textId="77777777" w:rsidR="002655C5" w:rsidRPr="004B4499" w:rsidRDefault="002655C5" w:rsidP="00691B4B">
            <w:pPr>
              <w:shd w:val="clear" w:color="auto" w:fill="FFFFFF"/>
              <w:ind w:left="72"/>
            </w:pPr>
            <w:r w:rsidRPr="004B4499">
              <w:t>$2,080.00</w:t>
            </w:r>
          </w:p>
        </w:tc>
        <w:tc>
          <w:tcPr>
            <w:tcW w:w="1354" w:type="dxa"/>
            <w:tcBorders>
              <w:top w:val="nil"/>
              <w:left w:val="single" w:sz="6" w:space="0" w:color="auto"/>
              <w:bottom w:val="nil"/>
              <w:right w:val="single" w:sz="6" w:space="0" w:color="auto"/>
            </w:tcBorders>
            <w:shd w:val="clear" w:color="auto" w:fill="FFFFFF"/>
          </w:tcPr>
          <w:p w14:paraId="0AB820A2" w14:textId="77777777" w:rsidR="002655C5" w:rsidRPr="004B4499" w:rsidRDefault="002655C5" w:rsidP="00691B4B">
            <w:pPr>
              <w:shd w:val="clear" w:color="auto" w:fill="FFFFFF"/>
              <w:jc w:val="center"/>
            </w:pPr>
            <w:r w:rsidRPr="004B4499">
              <w:t>$80.00</w:t>
            </w:r>
          </w:p>
        </w:tc>
      </w:tr>
      <w:tr w:rsidR="002655C5" w:rsidRPr="001104A4" w14:paraId="562BC434" w14:textId="77777777" w:rsidTr="00691B4B">
        <w:trPr>
          <w:trHeight w:val="20"/>
          <w:jc w:val="center"/>
        </w:trPr>
        <w:tc>
          <w:tcPr>
            <w:tcW w:w="1320" w:type="dxa"/>
            <w:tcBorders>
              <w:top w:val="nil"/>
              <w:left w:val="single" w:sz="6" w:space="0" w:color="auto"/>
              <w:bottom w:val="single" w:sz="6" w:space="0" w:color="auto"/>
              <w:right w:val="single" w:sz="6" w:space="0" w:color="auto"/>
            </w:tcBorders>
            <w:shd w:val="clear" w:color="auto" w:fill="FFFFFF"/>
          </w:tcPr>
          <w:p w14:paraId="318CFAE4" w14:textId="77777777" w:rsidR="002655C5" w:rsidRPr="004B4499" w:rsidRDefault="002655C5" w:rsidP="00691B4B">
            <w:pPr>
              <w:shd w:val="clear" w:color="auto" w:fill="FFFFFF"/>
              <w:ind w:left="173"/>
            </w:pPr>
            <w:r w:rsidRPr="004B4499">
              <w:t>3.</w:t>
            </w:r>
          </w:p>
        </w:tc>
        <w:tc>
          <w:tcPr>
            <w:tcW w:w="3346" w:type="dxa"/>
            <w:tcBorders>
              <w:top w:val="nil"/>
              <w:left w:val="single" w:sz="6" w:space="0" w:color="auto"/>
              <w:bottom w:val="single" w:sz="6" w:space="0" w:color="auto"/>
              <w:right w:val="single" w:sz="6" w:space="0" w:color="auto"/>
            </w:tcBorders>
            <w:shd w:val="clear" w:color="auto" w:fill="FFFFFF"/>
          </w:tcPr>
          <w:p w14:paraId="0881D65F" w14:textId="77777777" w:rsidR="002655C5" w:rsidRPr="004B4499" w:rsidRDefault="002655C5" w:rsidP="00691B4B">
            <w:pPr>
              <w:shd w:val="clear" w:color="auto" w:fill="FFFFFF"/>
              <w:ind w:left="34"/>
            </w:pPr>
            <w:r w:rsidRPr="004B4499">
              <w:t>Partnered</w:t>
            </w:r>
            <w:r w:rsidRPr="004B4499">
              <w:rPr>
                <w:rFonts w:eastAsia="Times New Roman"/>
              </w:rPr>
              <w:t>—partner has rent increased pension.</w:t>
            </w:r>
          </w:p>
        </w:tc>
        <w:tc>
          <w:tcPr>
            <w:tcW w:w="1166" w:type="dxa"/>
            <w:tcBorders>
              <w:top w:val="nil"/>
              <w:left w:val="single" w:sz="6" w:space="0" w:color="auto"/>
              <w:bottom w:val="single" w:sz="6" w:space="0" w:color="auto"/>
              <w:right w:val="single" w:sz="6" w:space="0" w:color="auto"/>
            </w:tcBorders>
            <w:shd w:val="clear" w:color="auto" w:fill="FFFFFF"/>
          </w:tcPr>
          <w:p w14:paraId="7809B04F" w14:textId="77777777" w:rsidR="002655C5" w:rsidRPr="004B4499" w:rsidRDefault="002655C5" w:rsidP="00691B4B">
            <w:pPr>
              <w:shd w:val="clear" w:color="auto" w:fill="FFFFFF"/>
              <w:ind w:left="77"/>
            </w:pPr>
            <w:r w:rsidRPr="004B4499">
              <w:t>$3,120.00</w:t>
            </w:r>
          </w:p>
        </w:tc>
        <w:tc>
          <w:tcPr>
            <w:tcW w:w="1354" w:type="dxa"/>
            <w:tcBorders>
              <w:top w:val="nil"/>
              <w:left w:val="single" w:sz="6" w:space="0" w:color="auto"/>
              <w:bottom w:val="single" w:sz="6" w:space="0" w:color="auto"/>
              <w:right w:val="single" w:sz="6" w:space="0" w:color="auto"/>
            </w:tcBorders>
            <w:shd w:val="clear" w:color="auto" w:fill="FFFFFF"/>
          </w:tcPr>
          <w:p w14:paraId="26BDB093" w14:textId="77777777" w:rsidR="002655C5" w:rsidRPr="004B4499" w:rsidRDefault="002655C5" w:rsidP="00691B4B">
            <w:pPr>
              <w:shd w:val="clear" w:color="auto" w:fill="FFFFFF"/>
              <w:jc w:val="center"/>
            </w:pPr>
            <w:r w:rsidRPr="004B4499">
              <w:t>$120.00</w:t>
            </w:r>
          </w:p>
        </w:tc>
      </w:tr>
    </w:tbl>
    <w:p w14:paraId="6812DFB2" w14:textId="77777777" w:rsidR="002655C5" w:rsidRPr="00691B4B" w:rsidRDefault="002655C5" w:rsidP="009D75A4">
      <w:pPr>
        <w:shd w:val="clear" w:color="auto" w:fill="FFFFFF"/>
        <w:spacing w:before="120"/>
        <w:ind w:left="854"/>
        <w:rPr>
          <w:szCs w:val="24"/>
        </w:rPr>
      </w:pPr>
      <w:r w:rsidRPr="00691B4B">
        <w:rPr>
          <w:szCs w:val="24"/>
        </w:rPr>
        <w:t>Note 1: for ‘member of a couple’ and ‘partnered’ see section 5E.</w:t>
      </w:r>
    </w:p>
    <w:p w14:paraId="371CA394" w14:textId="77777777" w:rsidR="002655C5" w:rsidRPr="00691B4B" w:rsidRDefault="002655C5" w:rsidP="004B4499">
      <w:pPr>
        <w:shd w:val="clear" w:color="auto" w:fill="FFFFFF"/>
        <w:ind w:left="854"/>
        <w:rPr>
          <w:szCs w:val="24"/>
        </w:rPr>
      </w:pPr>
      <w:r w:rsidRPr="00691B4B">
        <w:rPr>
          <w:szCs w:val="24"/>
        </w:rPr>
        <w:t>Note 2: for ‘partner with a rent increased pension’ see point 42-D5.</w:t>
      </w:r>
    </w:p>
    <w:p w14:paraId="60BC3E87" w14:textId="687B5669" w:rsidR="002655C5" w:rsidRPr="00691B4B" w:rsidRDefault="002655C5" w:rsidP="004B4499">
      <w:pPr>
        <w:shd w:val="clear" w:color="auto" w:fill="FFFFFF"/>
        <w:ind w:left="1512" w:hanging="658"/>
        <w:rPr>
          <w:szCs w:val="24"/>
        </w:rPr>
      </w:pPr>
      <w:r w:rsidRPr="00691B4B">
        <w:rPr>
          <w:szCs w:val="24"/>
        </w:rPr>
        <w:t>Note 3: the column 3 amounts are indexed 6 monthly in line with CPI increases (see sections 59B to 59E).”;</w:t>
      </w:r>
    </w:p>
    <w:p w14:paraId="30B7B21C" w14:textId="77777777" w:rsidR="002655C5" w:rsidRPr="001104A4" w:rsidRDefault="002655C5" w:rsidP="009D75A4">
      <w:pPr>
        <w:shd w:val="clear" w:color="auto" w:fill="FFFFFF"/>
        <w:spacing w:before="120"/>
        <w:ind w:left="845" w:hanging="403"/>
        <w:rPr>
          <w:sz w:val="22"/>
          <w:szCs w:val="24"/>
        </w:rPr>
      </w:pPr>
      <w:r w:rsidRPr="001104A4">
        <w:rPr>
          <w:b/>
          <w:bCs/>
          <w:sz w:val="22"/>
          <w:szCs w:val="24"/>
        </w:rPr>
        <w:t>(d)</w:t>
      </w:r>
      <w:r w:rsidRPr="001104A4">
        <w:rPr>
          <w:sz w:val="22"/>
          <w:szCs w:val="24"/>
        </w:rPr>
        <w:t xml:space="preserve"> by omitting Table D-1 (but not the Notes to the table) in point 42-D6 and substituting the following table:</w:t>
      </w:r>
    </w:p>
    <w:p w14:paraId="1238B9AF" w14:textId="77777777" w:rsidR="002655C5" w:rsidRPr="001104A4" w:rsidRDefault="002655C5" w:rsidP="009D75A4">
      <w:pPr>
        <w:shd w:val="clear" w:color="auto" w:fill="FFFFFF"/>
        <w:spacing w:before="120"/>
        <w:ind w:left="845" w:hanging="403"/>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tbl>
      <w:tblPr>
        <w:tblW w:w="5000" w:type="pct"/>
        <w:jc w:val="center"/>
        <w:tblLayout w:type="fixed"/>
        <w:tblCellMar>
          <w:left w:w="40" w:type="dxa"/>
          <w:right w:w="40" w:type="dxa"/>
        </w:tblCellMar>
        <w:tblLook w:val="0000" w:firstRow="0" w:lastRow="0" w:firstColumn="0" w:lastColumn="0" w:noHBand="0" w:noVBand="0"/>
      </w:tblPr>
      <w:tblGrid>
        <w:gridCol w:w="431"/>
        <w:gridCol w:w="835"/>
        <w:gridCol w:w="2080"/>
        <w:gridCol w:w="3261"/>
        <w:gridCol w:w="1384"/>
        <w:gridCol w:w="1449"/>
      </w:tblGrid>
      <w:tr w:rsidR="002655C5" w:rsidRPr="001104A4" w14:paraId="498F7B98" w14:textId="77777777" w:rsidTr="00E20EF9">
        <w:trPr>
          <w:trHeight w:val="20"/>
          <w:jc w:val="center"/>
        </w:trPr>
        <w:tc>
          <w:tcPr>
            <w:tcW w:w="427" w:type="dxa"/>
            <w:tcBorders>
              <w:top w:val="nil"/>
              <w:left w:val="nil"/>
              <w:bottom w:val="nil"/>
              <w:right w:val="single" w:sz="6" w:space="0" w:color="auto"/>
            </w:tcBorders>
            <w:shd w:val="clear" w:color="auto" w:fill="FFFFFF"/>
          </w:tcPr>
          <w:p w14:paraId="25383C6D" w14:textId="77777777" w:rsidR="002655C5" w:rsidRPr="001104A4" w:rsidRDefault="002655C5" w:rsidP="009D75A4">
            <w:pPr>
              <w:shd w:val="clear" w:color="auto" w:fill="FFFFFF"/>
              <w:spacing w:before="120"/>
              <w:rPr>
                <w:sz w:val="22"/>
                <w:szCs w:val="24"/>
              </w:rPr>
            </w:pPr>
            <w:r w:rsidRPr="001104A4">
              <w:rPr>
                <w:sz w:val="22"/>
                <w:szCs w:val="24"/>
              </w:rPr>
              <w:lastRenderedPageBreak/>
              <w:t>“</w:t>
            </w:r>
          </w:p>
        </w:tc>
        <w:tc>
          <w:tcPr>
            <w:tcW w:w="8925" w:type="dxa"/>
            <w:gridSpan w:val="5"/>
            <w:tcBorders>
              <w:top w:val="single" w:sz="6" w:space="0" w:color="auto"/>
              <w:left w:val="single" w:sz="6" w:space="0" w:color="auto"/>
              <w:bottom w:val="nil"/>
              <w:right w:val="single" w:sz="6" w:space="0" w:color="auto"/>
            </w:tcBorders>
            <w:shd w:val="clear" w:color="auto" w:fill="FFFFFF"/>
          </w:tcPr>
          <w:p w14:paraId="7972F0DE" w14:textId="2D667993" w:rsidR="002655C5" w:rsidRPr="004B4499" w:rsidRDefault="002655C5" w:rsidP="004B4499">
            <w:pPr>
              <w:shd w:val="clear" w:color="auto" w:fill="FFFFFF"/>
              <w:spacing w:before="120"/>
              <w:jc w:val="center"/>
            </w:pPr>
            <w:r w:rsidRPr="004B4499">
              <w:t>TABLE D-1</w:t>
            </w:r>
          </w:p>
        </w:tc>
      </w:tr>
      <w:tr w:rsidR="002655C5" w:rsidRPr="001104A4" w14:paraId="780D6FFF" w14:textId="77777777" w:rsidTr="00E20EF9">
        <w:trPr>
          <w:trHeight w:val="20"/>
          <w:jc w:val="center"/>
        </w:trPr>
        <w:tc>
          <w:tcPr>
            <w:tcW w:w="427" w:type="dxa"/>
            <w:tcBorders>
              <w:top w:val="nil"/>
              <w:left w:val="nil"/>
              <w:bottom w:val="nil"/>
              <w:right w:val="single" w:sz="6" w:space="0" w:color="auto"/>
            </w:tcBorders>
            <w:shd w:val="clear" w:color="auto" w:fill="FFFFFF"/>
          </w:tcPr>
          <w:p w14:paraId="2085554E" w14:textId="77777777" w:rsidR="002655C5" w:rsidRPr="001104A4" w:rsidRDefault="002655C5" w:rsidP="009D75A4">
            <w:pPr>
              <w:shd w:val="clear" w:color="auto" w:fill="FFFFFF"/>
              <w:spacing w:before="120"/>
              <w:rPr>
                <w:sz w:val="22"/>
                <w:szCs w:val="24"/>
              </w:rPr>
            </w:pPr>
          </w:p>
        </w:tc>
        <w:tc>
          <w:tcPr>
            <w:tcW w:w="8925" w:type="dxa"/>
            <w:gridSpan w:val="5"/>
            <w:tcBorders>
              <w:top w:val="nil"/>
              <w:left w:val="single" w:sz="6" w:space="0" w:color="auto"/>
              <w:bottom w:val="single" w:sz="6" w:space="0" w:color="auto"/>
              <w:right w:val="single" w:sz="6" w:space="0" w:color="auto"/>
            </w:tcBorders>
            <w:shd w:val="clear" w:color="auto" w:fill="FFFFFF"/>
          </w:tcPr>
          <w:p w14:paraId="36265812" w14:textId="77777777" w:rsidR="002655C5" w:rsidRPr="004B4499" w:rsidRDefault="002655C5" w:rsidP="00E20EF9">
            <w:pPr>
              <w:shd w:val="clear" w:color="auto" w:fill="FFFFFF"/>
              <w:spacing w:before="120"/>
              <w:jc w:val="center"/>
            </w:pPr>
            <w:r w:rsidRPr="004B4499">
              <w:t>RATE OF RENT ASSISTANCE</w:t>
            </w:r>
          </w:p>
        </w:tc>
      </w:tr>
      <w:tr w:rsidR="002655C5" w:rsidRPr="001104A4" w14:paraId="6999E38B" w14:textId="77777777" w:rsidTr="00E20EF9">
        <w:trPr>
          <w:trHeight w:val="20"/>
          <w:jc w:val="center"/>
        </w:trPr>
        <w:tc>
          <w:tcPr>
            <w:tcW w:w="427" w:type="dxa"/>
            <w:tcBorders>
              <w:top w:val="nil"/>
              <w:left w:val="nil"/>
              <w:bottom w:val="nil"/>
              <w:right w:val="single" w:sz="6" w:space="0" w:color="auto"/>
            </w:tcBorders>
            <w:shd w:val="clear" w:color="auto" w:fill="FFFFFF"/>
          </w:tcPr>
          <w:p w14:paraId="368E7216" w14:textId="77777777" w:rsidR="002655C5" w:rsidRPr="001104A4" w:rsidRDefault="002655C5" w:rsidP="00691B4B">
            <w:pPr>
              <w:shd w:val="clear" w:color="auto" w:fill="FFFFFF"/>
              <w:rPr>
                <w:sz w:val="22"/>
                <w:szCs w:val="24"/>
              </w:rPr>
            </w:pPr>
          </w:p>
        </w:tc>
        <w:tc>
          <w:tcPr>
            <w:tcW w:w="827" w:type="dxa"/>
            <w:tcBorders>
              <w:top w:val="single" w:sz="6" w:space="0" w:color="auto"/>
              <w:left w:val="single" w:sz="6" w:space="0" w:color="auto"/>
              <w:bottom w:val="single" w:sz="6" w:space="0" w:color="auto"/>
              <w:right w:val="single" w:sz="6" w:space="0" w:color="auto"/>
            </w:tcBorders>
            <w:shd w:val="clear" w:color="auto" w:fill="FFFFFF"/>
          </w:tcPr>
          <w:p w14:paraId="11BB97ED" w14:textId="77777777" w:rsidR="002655C5" w:rsidRPr="004B4499" w:rsidRDefault="002655C5" w:rsidP="00691B4B">
            <w:pPr>
              <w:shd w:val="clear" w:color="auto" w:fill="FFFFFF"/>
            </w:pPr>
            <w:r w:rsidRPr="004B4499">
              <w:t>col. 1</w:t>
            </w:r>
          </w:p>
          <w:p w14:paraId="64C02215" w14:textId="77777777" w:rsidR="002655C5" w:rsidRPr="004B4499" w:rsidRDefault="002655C5" w:rsidP="00691B4B">
            <w:pPr>
              <w:shd w:val="clear" w:color="auto" w:fill="FFFFFF"/>
            </w:pPr>
            <w:r w:rsidRPr="004B4499">
              <w:t>item</w:t>
            </w:r>
          </w:p>
        </w:tc>
        <w:tc>
          <w:tcPr>
            <w:tcW w:w="2061" w:type="dxa"/>
            <w:tcBorders>
              <w:top w:val="single" w:sz="6" w:space="0" w:color="auto"/>
              <w:left w:val="single" w:sz="6" w:space="0" w:color="auto"/>
              <w:bottom w:val="single" w:sz="6" w:space="0" w:color="auto"/>
              <w:right w:val="single" w:sz="6" w:space="0" w:color="auto"/>
            </w:tcBorders>
            <w:shd w:val="clear" w:color="auto" w:fill="FFFFFF"/>
          </w:tcPr>
          <w:p w14:paraId="39E8684E" w14:textId="77777777" w:rsidR="002655C5" w:rsidRPr="004B4499" w:rsidRDefault="002655C5" w:rsidP="00691B4B">
            <w:pPr>
              <w:shd w:val="clear" w:color="auto" w:fill="FFFFFF"/>
            </w:pPr>
            <w:r w:rsidRPr="004B4499">
              <w:t>column 2</w:t>
            </w:r>
          </w:p>
          <w:p w14:paraId="23F648A9" w14:textId="77777777" w:rsidR="002655C5" w:rsidRPr="004B4499" w:rsidRDefault="002655C5" w:rsidP="00691B4B">
            <w:pPr>
              <w:shd w:val="clear" w:color="auto" w:fill="FFFFFF"/>
            </w:pPr>
            <w:r w:rsidRPr="004B4499">
              <w:t>family situation</w:t>
            </w:r>
          </w:p>
        </w:tc>
        <w:tc>
          <w:tcPr>
            <w:tcW w:w="3231" w:type="dxa"/>
            <w:tcBorders>
              <w:top w:val="single" w:sz="6" w:space="0" w:color="auto"/>
              <w:left w:val="single" w:sz="6" w:space="0" w:color="auto"/>
              <w:bottom w:val="single" w:sz="6" w:space="0" w:color="auto"/>
              <w:right w:val="single" w:sz="6" w:space="0" w:color="auto"/>
            </w:tcBorders>
            <w:shd w:val="clear" w:color="auto" w:fill="FFFFFF"/>
          </w:tcPr>
          <w:p w14:paraId="3A4E4A72" w14:textId="77777777" w:rsidR="002655C5" w:rsidRPr="004B4499" w:rsidRDefault="002655C5" w:rsidP="00691B4B">
            <w:pPr>
              <w:shd w:val="clear" w:color="auto" w:fill="FFFFFF"/>
              <w:ind w:left="691"/>
            </w:pPr>
            <w:r w:rsidRPr="004B4499">
              <w:t>column 3</w:t>
            </w:r>
          </w:p>
          <w:p w14:paraId="688AC317" w14:textId="77777777" w:rsidR="002655C5" w:rsidRPr="004B4499" w:rsidRDefault="002655C5" w:rsidP="00691B4B">
            <w:pPr>
              <w:shd w:val="clear" w:color="auto" w:fill="FFFFFF"/>
              <w:ind w:left="691"/>
            </w:pPr>
            <w:r w:rsidRPr="004B4499">
              <w:t>rate A</w:t>
            </w:r>
          </w:p>
        </w:tc>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14:paraId="2E6B34BB" w14:textId="77777777" w:rsidR="002655C5" w:rsidRPr="004B4499" w:rsidRDefault="002655C5" w:rsidP="00B41013">
            <w:pPr>
              <w:shd w:val="clear" w:color="auto" w:fill="FFFFFF"/>
              <w:ind w:left="523" w:firstLine="541"/>
            </w:pPr>
            <w:r w:rsidRPr="004B4499">
              <w:t>column 4</w:t>
            </w:r>
          </w:p>
          <w:p w14:paraId="61D2A892" w14:textId="77777777" w:rsidR="002655C5" w:rsidRPr="004B4499" w:rsidRDefault="002655C5" w:rsidP="00B41013">
            <w:pPr>
              <w:shd w:val="clear" w:color="auto" w:fill="FFFFFF"/>
              <w:ind w:left="523" w:firstLine="541"/>
            </w:pPr>
            <w:r w:rsidRPr="004B4499">
              <w:t>rate B</w:t>
            </w:r>
          </w:p>
        </w:tc>
      </w:tr>
      <w:tr w:rsidR="002655C5" w:rsidRPr="001104A4" w14:paraId="46E31B69" w14:textId="77777777" w:rsidTr="00E20EF9">
        <w:trPr>
          <w:trHeight w:val="20"/>
          <w:jc w:val="center"/>
        </w:trPr>
        <w:tc>
          <w:tcPr>
            <w:tcW w:w="427" w:type="dxa"/>
            <w:tcBorders>
              <w:top w:val="nil"/>
              <w:left w:val="nil"/>
              <w:bottom w:val="nil"/>
              <w:right w:val="single" w:sz="6" w:space="0" w:color="auto"/>
            </w:tcBorders>
            <w:shd w:val="clear" w:color="auto" w:fill="FFFFFF"/>
          </w:tcPr>
          <w:p w14:paraId="4FBB4B06" w14:textId="77777777" w:rsidR="002655C5" w:rsidRPr="001104A4" w:rsidRDefault="002655C5" w:rsidP="00691B4B">
            <w:pPr>
              <w:shd w:val="clear" w:color="auto" w:fill="FFFFFF"/>
              <w:rPr>
                <w:sz w:val="22"/>
                <w:szCs w:val="24"/>
              </w:rPr>
            </w:pPr>
          </w:p>
        </w:tc>
        <w:tc>
          <w:tcPr>
            <w:tcW w:w="827" w:type="dxa"/>
            <w:tcBorders>
              <w:top w:val="single" w:sz="6" w:space="0" w:color="auto"/>
              <w:left w:val="single" w:sz="6" w:space="0" w:color="auto"/>
              <w:bottom w:val="nil"/>
              <w:right w:val="single" w:sz="6" w:space="0" w:color="auto"/>
            </w:tcBorders>
            <w:shd w:val="clear" w:color="auto" w:fill="FFFFFF"/>
          </w:tcPr>
          <w:p w14:paraId="5F3A04DD" w14:textId="77777777" w:rsidR="002655C5" w:rsidRPr="004B4499" w:rsidRDefault="002655C5" w:rsidP="00691B4B">
            <w:pPr>
              <w:shd w:val="clear" w:color="auto" w:fill="FFFFFF"/>
            </w:pPr>
          </w:p>
        </w:tc>
        <w:tc>
          <w:tcPr>
            <w:tcW w:w="2061" w:type="dxa"/>
            <w:tcBorders>
              <w:top w:val="single" w:sz="6" w:space="0" w:color="auto"/>
              <w:left w:val="single" w:sz="6" w:space="0" w:color="auto"/>
              <w:bottom w:val="nil"/>
              <w:right w:val="single" w:sz="6" w:space="0" w:color="auto"/>
            </w:tcBorders>
            <w:shd w:val="clear" w:color="auto" w:fill="FFFFFF"/>
          </w:tcPr>
          <w:p w14:paraId="4FD96A66" w14:textId="77777777" w:rsidR="002655C5" w:rsidRPr="004B4499" w:rsidRDefault="002655C5" w:rsidP="00691B4B">
            <w:pPr>
              <w:shd w:val="clear" w:color="auto" w:fill="FFFFFF"/>
            </w:pPr>
          </w:p>
        </w:tc>
        <w:tc>
          <w:tcPr>
            <w:tcW w:w="3231" w:type="dxa"/>
            <w:tcBorders>
              <w:top w:val="single" w:sz="6" w:space="0" w:color="auto"/>
              <w:left w:val="single" w:sz="6" w:space="0" w:color="auto"/>
              <w:bottom w:val="nil"/>
              <w:right w:val="single" w:sz="6" w:space="0" w:color="auto"/>
            </w:tcBorders>
            <w:shd w:val="clear" w:color="auto" w:fill="FFFFFF"/>
          </w:tcPr>
          <w:p w14:paraId="62D3BC45" w14:textId="77777777" w:rsidR="002655C5" w:rsidRPr="004B4499" w:rsidRDefault="002655C5" w:rsidP="00691B4B">
            <w:pPr>
              <w:shd w:val="clear" w:color="auto" w:fill="FFFFFF"/>
            </w:pPr>
          </w:p>
        </w:tc>
        <w:tc>
          <w:tcPr>
            <w:tcW w:w="1371" w:type="dxa"/>
            <w:tcBorders>
              <w:top w:val="single" w:sz="6" w:space="0" w:color="auto"/>
              <w:left w:val="single" w:sz="6" w:space="0" w:color="auto"/>
              <w:bottom w:val="nil"/>
              <w:right w:val="single" w:sz="6" w:space="0" w:color="auto"/>
            </w:tcBorders>
            <w:shd w:val="clear" w:color="auto" w:fill="FFFFFF"/>
          </w:tcPr>
          <w:p w14:paraId="6FEA8E83" w14:textId="77777777" w:rsidR="002655C5" w:rsidRPr="004B4499" w:rsidRDefault="002655C5" w:rsidP="00691B4B">
            <w:pPr>
              <w:shd w:val="clear" w:color="auto" w:fill="FFFFFF"/>
              <w:ind w:left="106"/>
              <w:jc w:val="center"/>
            </w:pPr>
            <w:r w:rsidRPr="004B4499">
              <w:t>column 4A</w:t>
            </w:r>
          </w:p>
        </w:tc>
        <w:tc>
          <w:tcPr>
            <w:tcW w:w="1435" w:type="dxa"/>
            <w:tcBorders>
              <w:top w:val="single" w:sz="6" w:space="0" w:color="auto"/>
              <w:left w:val="single" w:sz="6" w:space="0" w:color="auto"/>
              <w:bottom w:val="nil"/>
              <w:right w:val="single" w:sz="6" w:space="0" w:color="auto"/>
            </w:tcBorders>
            <w:shd w:val="clear" w:color="auto" w:fill="FFFFFF"/>
          </w:tcPr>
          <w:p w14:paraId="146A2391" w14:textId="77777777" w:rsidR="002655C5" w:rsidRPr="004B4499" w:rsidRDefault="002655C5" w:rsidP="00691B4B">
            <w:pPr>
              <w:shd w:val="clear" w:color="auto" w:fill="FFFFFF"/>
              <w:ind w:left="96"/>
              <w:jc w:val="center"/>
            </w:pPr>
            <w:r w:rsidRPr="004B4499">
              <w:t>column 4B</w:t>
            </w:r>
          </w:p>
        </w:tc>
      </w:tr>
      <w:tr w:rsidR="002655C5" w:rsidRPr="001104A4" w14:paraId="65D9DC7E" w14:textId="77777777" w:rsidTr="00E20EF9">
        <w:trPr>
          <w:trHeight w:val="20"/>
          <w:jc w:val="center"/>
        </w:trPr>
        <w:tc>
          <w:tcPr>
            <w:tcW w:w="427" w:type="dxa"/>
            <w:tcBorders>
              <w:top w:val="nil"/>
              <w:left w:val="nil"/>
              <w:bottom w:val="nil"/>
              <w:right w:val="single" w:sz="6" w:space="0" w:color="auto"/>
            </w:tcBorders>
            <w:shd w:val="clear" w:color="auto" w:fill="FFFFFF"/>
          </w:tcPr>
          <w:p w14:paraId="119F6BA8" w14:textId="77777777" w:rsidR="002655C5" w:rsidRPr="001104A4" w:rsidRDefault="002655C5" w:rsidP="00691B4B">
            <w:pPr>
              <w:shd w:val="clear" w:color="auto" w:fill="FFFFFF"/>
              <w:rPr>
                <w:sz w:val="22"/>
                <w:szCs w:val="24"/>
              </w:rPr>
            </w:pPr>
          </w:p>
        </w:tc>
        <w:tc>
          <w:tcPr>
            <w:tcW w:w="827" w:type="dxa"/>
            <w:tcBorders>
              <w:top w:val="nil"/>
              <w:left w:val="single" w:sz="6" w:space="0" w:color="auto"/>
              <w:bottom w:val="nil"/>
              <w:right w:val="single" w:sz="6" w:space="0" w:color="auto"/>
            </w:tcBorders>
            <w:shd w:val="clear" w:color="auto" w:fill="FFFFFF"/>
          </w:tcPr>
          <w:p w14:paraId="2BF1BDB6" w14:textId="77777777" w:rsidR="002655C5" w:rsidRPr="004B4499" w:rsidRDefault="002655C5" w:rsidP="00691B4B">
            <w:pPr>
              <w:shd w:val="clear" w:color="auto" w:fill="FFFFFF"/>
            </w:pPr>
          </w:p>
        </w:tc>
        <w:tc>
          <w:tcPr>
            <w:tcW w:w="2061" w:type="dxa"/>
            <w:tcBorders>
              <w:top w:val="nil"/>
              <w:left w:val="single" w:sz="6" w:space="0" w:color="auto"/>
              <w:bottom w:val="nil"/>
              <w:right w:val="single" w:sz="6" w:space="0" w:color="auto"/>
            </w:tcBorders>
            <w:shd w:val="clear" w:color="auto" w:fill="FFFFFF"/>
          </w:tcPr>
          <w:p w14:paraId="7407B300" w14:textId="77777777" w:rsidR="002655C5" w:rsidRPr="004B4499" w:rsidRDefault="002655C5" w:rsidP="00691B4B">
            <w:pPr>
              <w:shd w:val="clear" w:color="auto" w:fill="FFFFFF"/>
            </w:pPr>
          </w:p>
        </w:tc>
        <w:tc>
          <w:tcPr>
            <w:tcW w:w="3231" w:type="dxa"/>
            <w:tcBorders>
              <w:top w:val="nil"/>
              <w:left w:val="single" w:sz="6" w:space="0" w:color="auto"/>
              <w:right w:val="single" w:sz="6" w:space="0" w:color="auto"/>
            </w:tcBorders>
            <w:shd w:val="clear" w:color="auto" w:fill="FFFFFF"/>
          </w:tcPr>
          <w:p w14:paraId="666AF691" w14:textId="77777777" w:rsidR="002655C5" w:rsidRPr="004B4499" w:rsidRDefault="002655C5" w:rsidP="00691B4B">
            <w:pPr>
              <w:shd w:val="clear" w:color="auto" w:fill="FFFFFF"/>
            </w:pPr>
          </w:p>
        </w:tc>
        <w:tc>
          <w:tcPr>
            <w:tcW w:w="1371" w:type="dxa"/>
            <w:tcBorders>
              <w:top w:val="nil"/>
              <w:left w:val="single" w:sz="6" w:space="0" w:color="auto"/>
              <w:bottom w:val="single" w:sz="6" w:space="0" w:color="auto"/>
              <w:right w:val="single" w:sz="6" w:space="0" w:color="auto"/>
            </w:tcBorders>
            <w:shd w:val="clear" w:color="auto" w:fill="FFFFFF"/>
          </w:tcPr>
          <w:p w14:paraId="30820459" w14:textId="77777777" w:rsidR="002655C5" w:rsidRPr="004B4499" w:rsidRDefault="002655C5" w:rsidP="00691B4B">
            <w:pPr>
              <w:shd w:val="clear" w:color="auto" w:fill="FFFFFF"/>
              <w:ind w:left="72"/>
              <w:jc w:val="center"/>
            </w:pPr>
            <w:r w:rsidRPr="004B4499">
              <w:t>1 or 2 pension increase children</w:t>
            </w:r>
          </w:p>
        </w:tc>
        <w:tc>
          <w:tcPr>
            <w:tcW w:w="1435" w:type="dxa"/>
            <w:tcBorders>
              <w:top w:val="nil"/>
              <w:left w:val="single" w:sz="6" w:space="0" w:color="auto"/>
              <w:bottom w:val="single" w:sz="6" w:space="0" w:color="auto"/>
              <w:right w:val="single" w:sz="6" w:space="0" w:color="auto"/>
            </w:tcBorders>
            <w:shd w:val="clear" w:color="auto" w:fill="FFFFFF"/>
          </w:tcPr>
          <w:p w14:paraId="06EDA4D9" w14:textId="77777777" w:rsidR="002655C5" w:rsidRPr="004B4499" w:rsidRDefault="002655C5" w:rsidP="00691B4B">
            <w:pPr>
              <w:shd w:val="clear" w:color="auto" w:fill="FFFFFF"/>
              <w:jc w:val="center"/>
            </w:pPr>
            <w:r w:rsidRPr="004B4499">
              <w:t>3 or more pension increase children</w:t>
            </w:r>
          </w:p>
        </w:tc>
      </w:tr>
      <w:tr w:rsidR="00E20EF9" w:rsidRPr="001104A4" w14:paraId="15350FA6" w14:textId="77777777" w:rsidTr="00E20EF9">
        <w:trPr>
          <w:trHeight w:val="20"/>
          <w:jc w:val="center"/>
        </w:trPr>
        <w:tc>
          <w:tcPr>
            <w:tcW w:w="427" w:type="dxa"/>
            <w:tcBorders>
              <w:top w:val="nil"/>
              <w:left w:val="nil"/>
              <w:bottom w:val="nil"/>
              <w:right w:val="single" w:sz="6" w:space="0" w:color="auto"/>
            </w:tcBorders>
            <w:shd w:val="clear" w:color="auto" w:fill="FFFFFF"/>
          </w:tcPr>
          <w:p w14:paraId="71ECA86F" w14:textId="77777777" w:rsidR="00E20EF9" w:rsidRPr="001104A4" w:rsidRDefault="00E20EF9" w:rsidP="00691B4B">
            <w:pPr>
              <w:shd w:val="clear" w:color="auto" w:fill="FFFFFF"/>
              <w:rPr>
                <w:sz w:val="22"/>
                <w:szCs w:val="24"/>
              </w:rPr>
            </w:pPr>
          </w:p>
        </w:tc>
        <w:tc>
          <w:tcPr>
            <w:tcW w:w="827" w:type="dxa"/>
            <w:tcBorders>
              <w:top w:val="nil"/>
              <w:left w:val="single" w:sz="6" w:space="0" w:color="auto"/>
              <w:bottom w:val="nil"/>
              <w:right w:val="single" w:sz="6" w:space="0" w:color="auto"/>
            </w:tcBorders>
            <w:shd w:val="clear" w:color="auto" w:fill="FFFFFF"/>
          </w:tcPr>
          <w:p w14:paraId="1F06A249" w14:textId="77777777" w:rsidR="00E20EF9" w:rsidRPr="004B4499" w:rsidRDefault="00E20EF9" w:rsidP="00691B4B">
            <w:pPr>
              <w:shd w:val="clear" w:color="auto" w:fill="FFFFFF"/>
              <w:ind w:left="5"/>
            </w:pPr>
            <w:r w:rsidRPr="004B4499">
              <w:t>1.</w:t>
            </w:r>
          </w:p>
        </w:tc>
        <w:tc>
          <w:tcPr>
            <w:tcW w:w="2061" w:type="dxa"/>
            <w:vMerge w:val="restart"/>
            <w:tcBorders>
              <w:top w:val="nil"/>
              <w:left w:val="single" w:sz="6" w:space="0" w:color="auto"/>
              <w:right w:val="single" w:sz="6" w:space="0" w:color="auto"/>
            </w:tcBorders>
            <w:shd w:val="clear" w:color="auto" w:fill="FFFFFF"/>
          </w:tcPr>
          <w:p w14:paraId="5C8C9D04" w14:textId="77777777" w:rsidR="00E20EF9" w:rsidRPr="004B4499" w:rsidRDefault="00E20EF9" w:rsidP="00691B4B">
            <w:pPr>
              <w:shd w:val="clear" w:color="auto" w:fill="FFFFFF"/>
              <w:ind w:firstLine="5"/>
            </w:pPr>
            <w:r w:rsidRPr="004B4499">
              <w:t>Not member of a couple</w:t>
            </w:r>
          </w:p>
        </w:tc>
        <w:tc>
          <w:tcPr>
            <w:tcW w:w="3231" w:type="dxa"/>
            <w:tcBorders>
              <w:top w:val="nil"/>
              <w:left w:val="single" w:sz="6" w:space="0" w:color="auto"/>
              <w:right w:val="single" w:sz="6" w:space="0" w:color="auto"/>
            </w:tcBorders>
            <w:shd w:val="clear" w:color="auto" w:fill="FFFFFF"/>
          </w:tcPr>
          <w:p w14:paraId="19707BC5" w14:textId="77777777" w:rsidR="00E20EF9" w:rsidRPr="004B4499" w:rsidRDefault="00E20EF9" w:rsidP="00691B4B">
            <w:pPr>
              <w:shd w:val="clear" w:color="auto" w:fill="FFFFFF"/>
            </w:pPr>
            <w:r w:rsidRPr="004B4499">
              <w:t xml:space="preserve">3 </w:t>
            </w:r>
            <w:r w:rsidRPr="004B4499">
              <w:rPr>
                <w:rFonts w:eastAsia="Times New Roman"/>
                <w:noProof/>
              </w:rPr>
              <w:t>×</w:t>
            </w:r>
            <w:r w:rsidRPr="004B4499">
              <w:rPr>
                <w:rFonts w:eastAsia="Times New Roman"/>
              </w:rPr>
              <w:t xml:space="preserve"> </w:t>
            </w:r>
            <w:r w:rsidRPr="004B4499">
              <w:rPr>
                <w:rFonts w:eastAsia="Times New Roman"/>
                <w:b/>
                <w:bCs/>
              </w:rPr>
              <w:t>(</w:t>
            </w:r>
            <w:r w:rsidRPr="004B4499">
              <w:rPr>
                <w:rFonts w:eastAsia="Times New Roman"/>
                <w:b/>
                <w:bCs/>
                <w:u w:val="single"/>
              </w:rPr>
              <w:t>Annual rent</w:t>
            </w:r>
            <w:r w:rsidRPr="004B4499">
              <w:rPr>
                <w:rFonts w:eastAsia="Times New Roman"/>
                <w:u w:val="single"/>
              </w:rPr>
              <w:t xml:space="preserve"> </w:t>
            </w:r>
            <w:r w:rsidRPr="004B4499">
              <w:rPr>
                <w:rFonts w:eastAsia="Times New Roman"/>
                <w:noProof/>
                <w:u w:val="single"/>
              </w:rPr>
              <w:t>−</w:t>
            </w:r>
            <w:r w:rsidRPr="004B4499">
              <w:rPr>
                <w:rFonts w:eastAsia="Times New Roman"/>
                <w:u w:val="single"/>
              </w:rPr>
              <w:t xml:space="preserve"> $2,080</w:t>
            </w:r>
            <w:r w:rsidRPr="004B4499">
              <w:rPr>
                <w:rFonts w:eastAsia="Times New Roman"/>
              </w:rPr>
              <w:t>)</w:t>
            </w:r>
          </w:p>
        </w:tc>
        <w:tc>
          <w:tcPr>
            <w:tcW w:w="1371" w:type="dxa"/>
            <w:tcBorders>
              <w:top w:val="single" w:sz="6" w:space="0" w:color="auto"/>
              <w:left w:val="single" w:sz="6" w:space="0" w:color="auto"/>
              <w:bottom w:val="nil"/>
              <w:right w:val="single" w:sz="6" w:space="0" w:color="auto"/>
            </w:tcBorders>
            <w:shd w:val="clear" w:color="auto" w:fill="FFFFFF"/>
          </w:tcPr>
          <w:p w14:paraId="0B48FBD4" w14:textId="77777777" w:rsidR="00E20EF9" w:rsidRPr="004B4499" w:rsidRDefault="00E20EF9" w:rsidP="00691B4B">
            <w:pPr>
              <w:shd w:val="clear" w:color="auto" w:fill="FFFFFF"/>
              <w:jc w:val="center"/>
            </w:pPr>
            <w:r w:rsidRPr="004B4499">
              <w:t>$1,913.60</w:t>
            </w:r>
          </w:p>
        </w:tc>
        <w:tc>
          <w:tcPr>
            <w:tcW w:w="1435" w:type="dxa"/>
            <w:tcBorders>
              <w:top w:val="single" w:sz="6" w:space="0" w:color="auto"/>
              <w:left w:val="single" w:sz="6" w:space="0" w:color="auto"/>
              <w:bottom w:val="nil"/>
              <w:right w:val="single" w:sz="6" w:space="0" w:color="auto"/>
            </w:tcBorders>
            <w:shd w:val="clear" w:color="auto" w:fill="FFFFFF"/>
          </w:tcPr>
          <w:p w14:paraId="09F19D88" w14:textId="77777777" w:rsidR="00E20EF9" w:rsidRPr="004B4499" w:rsidRDefault="00E20EF9" w:rsidP="00691B4B">
            <w:pPr>
              <w:shd w:val="clear" w:color="auto" w:fill="FFFFFF"/>
              <w:jc w:val="center"/>
            </w:pPr>
            <w:r w:rsidRPr="004B4499">
              <w:t>$2,184.00</w:t>
            </w:r>
          </w:p>
        </w:tc>
      </w:tr>
      <w:tr w:rsidR="00E20EF9" w:rsidRPr="001104A4" w14:paraId="68E207A1" w14:textId="77777777" w:rsidTr="00E20EF9">
        <w:trPr>
          <w:trHeight w:val="20"/>
          <w:jc w:val="center"/>
        </w:trPr>
        <w:tc>
          <w:tcPr>
            <w:tcW w:w="427" w:type="dxa"/>
            <w:tcBorders>
              <w:top w:val="nil"/>
              <w:left w:val="nil"/>
              <w:bottom w:val="nil"/>
              <w:right w:val="single" w:sz="6" w:space="0" w:color="auto"/>
            </w:tcBorders>
            <w:shd w:val="clear" w:color="auto" w:fill="FFFFFF"/>
          </w:tcPr>
          <w:p w14:paraId="2FA61159" w14:textId="77777777" w:rsidR="00E20EF9" w:rsidRPr="001104A4" w:rsidRDefault="00E20EF9" w:rsidP="00691B4B">
            <w:pPr>
              <w:shd w:val="clear" w:color="auto" w:fill="FFFFFF"/>
              <w:rPr>
                <w:sz w:val="22"/>
                <w:szCs w:val="24"/>
              </w:rPr>
            </w:pPr>
          </w:p>
        </w:tc>
        <w:tc>
          <w:tcPr>
            <w:tcW w:w="827" w:type="dxa"/>
            <w:tcBorders>
              <w:top w:val="nil"/>
              <w:left w:val="single" w:sz="6" w:space="0" w:color="auto"/>
              <w:bottom w:val="nil"/>
              <w:right w:val="single" w:sz="6" w:space="0" w:color="auto"/>
            </w:tcBorders>
            <w:shd w:val="clear" w:color="auto" w:fill="FFFFFF"/>
          </w:tcPr>
          <w:p w14:paraId="10F44619" w14:textId="77777777" w:rsidR="00E20EF9" w:rsidRPr="004B4499" w:rsidRDefault="00E20EF9" w:rsidP="00691B4B">
            <w:pPr>
              <w:shd w:val="clear" w:color="auto" w:fill="FFFFFF"/>
            </w:pPr>
          </w:p>
        </w:tc>
        <w:tc>
          <w:tcPr>
            <w:tcW w:w="2061" w:type="dxa"/>
            <w:vMerge/>
            <w:tcBorders>
              <w:left w:val="single" w:sz="6" w:space="0" w:color="auto"/>
              <w:bottom w:val="nil"/>
              <w:right w:val="single" w:sz="6" w:space="0" w:color="auto"/>
            </w:tcBorders>
            <w:shd w:val="clear" w:color="auto" w:fill="FFFFFF"/>
          </w:tcPr>
          <w:p w14:paraId="0631DA7E" w14:textId="77777777" w:rsidR="00E20EF9" w:rsidRPr="004B4499" w:rsidRDefault="00E20EF9" w:rsidP="00691B4B">
            <w:pPr>
              <w:shd w:val="clear" w:color="auto" w:fill="FFFFFF"/>
            </w:pPr>
          </w:p>
        </w:tc>
        <w:tc>
          <w:tcPr>
            <w:tcW w:w="3231" w:type="dxa"/>
            <w:tcBorders>
              <w:left w:val="single" w:sz="6" w:space="0" w:color="auto"/>
              <w:right w:val="single" w:sz="6" w:space="0" w:color="auto"/>
            </w:tcBorders>
            <w:shd w:val="clear" w:color="auto" w:fill="FFFFFF"/>
          </w:tcPr>
          <w:p w14:paraId="4197CA19" w14:textId="77777777" w:rsidR="00E20EF9" w:rsidRPr="004B4499" w:rsidRDefault="00E20EF9" w:rsidP="00E20EF9">
            <w:pPr>
              <w:shd w:val="clear" w:color="auto" w:fill="FFFFFF"/>
              <w:ind w:left="1296"/>
            </w:pPr>
            <w:r w:rsidRPr="004B4499">
              <w:t>4</w:t>
            </w:r>
          </w:p>
        </w:tc>
        <w:tc>
          <w:tcPr>
            <w:tcW w:w="1371" w:type="dxa"/>
            <w:tcBorders>
              <w:top w:val="nil"/>
              <w:left w:val="single" w:sz="6" w:space="0" w:color="auto"/>
              <w:bottom w:val="nil"/>
              <w:right w:val="single" w:sz="6" w:space="0" w:color="auto"/>
            </w:tcBorders>
            <w:shd w:val="clear" w:color="auto" w:fill="FFFFFF"/>
          </w:tcPr>
          <w:p w14:paraId="7730EF01" w14:textId="77777777" w:rsidR="00E20EF9" w:rsidRPr="004B4499" w:rsidRDefault="00E20EF9" w:rsidP="00691B4B">
            <w:pPr>
              <w:shd w:val="clear" w:color="auto" w:fill="FFFFFF"/>
            </w:pPr>
          </w:p>
        </w:tc>
        <w:tc>
          <w:tcPr>
            <w:tcW w:w="1435" w:type="dxa"/>
            <w:tcBorders>
              <w:top w:val="nil"/>
              <w:left w:val="single" w:sz="6" w:space="0" w:color="auto"/>
              <w:bottom w:val="nil"/>
              <w:right w:val="single" w:sz="6" w:space="0" w:color="auto"/>
            </w:tcBorders>
            <w:shd w:val="clear" w:color="auto" w:fill="FFFFFF"/>
          </w:tcPr>
          <w:p w14:paraId="2B4DF5F8" w14:textId="77777777" w:rsidR="00E20EF9" w:rsidRPr="004B4499" w:rsidRDefault="00E20EF9" w:rsidP="00691B4B">
            <w:pPr>
              <w:shd w:val="clear" w:color="auto" w:fill="FFFFFF"/>
            </w:pPr>
          </w:p>
        </w:tc>
      </w:tr>
      <w:tr w:rsidR="002655C5" w:rsidRPr="001104A4" w14:paraId="00B4A73F" w14:textId="77777777" w:rsidTr="00E20EF9">
        <w:trPr>
          <w:trHeight w:val="20"/>
          <w:jc w:val="center"/>
        </w:trPr>
        <w:tc>
          <w:tcPr>
            <w:tcW w:w="427" w:type="dxa"/>
            <w:tcBorders>
              <w:top w:val="nil"/>
              <w:left w:val="nil"/>
              <w:bottom w:val="nil"/>
              <w:right w:val="single" w:sz="6" w:space="0" w:color="auto"/>
            </w:tcBorders>
            <w:shd w:val="clear" w:color="auto" w:fill="FFFFFF"/>
          </w:tcPr>
          <w:p w14:paraId="424B91D7" w14:textId="77777777" w:rsidR="002655C5" w:rsidRPr="001104A4" w:rsidRDefault="002655C5" w:rsidP="00691B4B">
            <w:pPr>
              <w:shd w:val="clear" w:color="auto" w:fill="FFFFFF"/>
              <w:rPr>
                <w:sz w:val="22"/>
                <w:szCs w:val="24"/>
              </w:rPr>
            </w:pPr>
          </w:p>
        </w:tc>
        <w:tc>
          <w:tcPr>
            <w:tcW w:w="827" w:type="dxa"/>
            <w:tcBorders>
              <w:top w:val="nil"/>
              <w:left w:val="single" w:sz="6" w:space="0" w:color="auto"/>
              <w:bottom w:val="nil"/>
              <w:right w:val="single" w:sz="6" w:space="0" w:color="auto"/>
            </w:tcBorders>
            <w:shd w:val="clear" w:color="auto" w:fill="FFFFFF"/>
          </w:tcPr>
          <w:p w14:paraId="6826C397" w14:textId="77777777" w:rsidR="002655C5" w:rsidRPr="004B4499" w:rsidRDefault="002655C5" w:rsidP="00691B4B">
            <w:pPr>
              <w:shd w:val="clear" w:color="auto" w:fill="FFFFFF"/>
            </w:pPr>
            <w:r w:rsidRPr="004B4499">
              <w:t>2.</w:t>
            </w:r>
          </w:p>
        </w:tc>
        <w:tc>
          <w:tcPr>
            <w:tcW w:w="2061" w:type="dxa"/>
            <w:tcBorders>
              <w:top w:val="nil"/>
              <w:left w:val="single" w:sz="6" w:space="0" w:color="auto"/>
              <w:bottom w:val="nil"/>
              <w:right w:val="single" w:sz="6" w:space="0" w:color="auto"/>
            </w:tcBorders>
            <w:shd w:val="clear" w:color="auto" w:fill="FFFFFF"/>
          </w:tcPr>
          <w:p w14:paraId="322A5392" w14:textId="77777777" w:rsidR="002655C5" w:rsidRPr="004B4499" w:rsidRDefault="002655C5" w:rsidP="00691B4B">
            <w:pPr>
              <w:shd w:val="clear" w:color="auto" w:fill="FFFFFF"/>
            </w:pPr>
            <w:r w:rsidRPr="004B4499">
              <w:t>Partnered</w:t>
            </w:r>
            <w:r w:rsidRPr="004B4499">
              <w:rPr>
                <w:rFonts w:eastAsia="Times New Roman"/>
              </w:rPr>
              <w:t>—</w:t>
            </w:r>
          </w:p>
        </w:tc>
        <w:tc>
          <w:tcPr>
            <w:tcW w:w="3231" w:type="dxa"/>
            <w:tcBorders>
              <w:top w:val="nil"/>
              <w:left w:val="single" w:sz="6" w:space="0" w:color="auto"/>
              <w:right w:val="single" w:sz="6" w:space="0" w:color="auto"/>
            </w:tcBorders>
            <w:shd w:val="clear" w:color="auto" w:fill="FFFFFF"/>
          </w:tcPr>
          <w:p w14:paraId="1CD4C81B" w14:textId="77777777" w:rsidR="002655C5" w:rsidRPr="004B4499" w:rsidRDefault="002655C5" w:rsidP="00691B4B">
            <w:pPr>
              <w:shd w:val="clear" w:color="auto" w:fill="FFFFFF"/>
            </w:pPr>
            <w:r w:rsidRPr="004B4499">
              <w:t xml:space="preserve">3 </w:t>
            </w:r>
            <w:r w:rsidRPr="004B4499">
              <w:rPr>
                <w:rFonts w:eastAsia="Times New Roman"/>
                <w:noProof/>
              </w:rPr>
              <w:t>×</w:t>
            </w:r>
            <w:r w:rsidRPr="004B4499">
              <w:rPr>
                <w:rFonts w:eastAsia="Times New Roman"/>
              </w:rPr>
              <w:t xml:space="preserve"> </w:t>
            </w:r>
            <w:r w:rsidRPr="004B4499">
              <w:rPr>
                <w:rFonts w:eastAsia="Times New Roman"/>
                <w:b/>
                <w:bCs/>
              </w:rPr>
              <w:t>(</w:t>
            </w:r>
            <w:r w:rsidRPr="004B4499">
              <w:rPr>
                <w:rFonts w:eastAsia="Times New Roman"/>
                <w:b/>
                <w:bCs/>
                <w:u w:val="single"/>
              </w:rPr>
              <w:t>Annual rent</w:t>
            </w:r>
            <w:r w:rsidRPr="004B4499">
              <w:rPr>
                <w:rFonts w:eastAsia="Times New Roman"/>
                <w:u w:val="single"/>
              </w:rPr>
              <w:t xml:space="preserve"> </w:t>
            </w:r>
            <w:r w:rsidRPr="004B4499">
              <w:rPr>
                <w:rFonts w:eastAsia="Times New Roman"/>
                <w:noProof/>
                <w:u w:val="single"/>
              </w:rPr>
              <w:t>−</w:t>
            </w:r>
            <w:r w:rsidRPr="004B4499">
              <w:rPr>
                <w:rFonts w:eastAsia="Times New Roman"/>
                <w:u w:val="single"/>
              </w:rPr>
              <w:t xml:space="preserve"> $2,080</w:t>
            </w:r>
            <w:r w:rsidRPr="004B4499">
              <w:rPr>
                <w:rFonts w:eastAsia="Times New Roman"/>
              </w:rPr>
              <w:t>)</w:t>
            </w:r>
          </w:p>
        </w:tc>
        <w:tc>
          <w:tcPr>
            <w:tcW w:w="1371" w:type="dxa"/>
            <w:tcBorders>
              <w:top w:val="nil"/>
              <w:left w:val="single" w:sz="6" w:space="0" w:color="auto"/>
              <w:bottom w:val="nil"/>
              <w:right w:val="single" w:sz="6" w:space="0" w:color="auto"/>
            </w:tcBorders>
            <w:shd w:val="clear" w:color="auto" w:fill="FFFFFF"/>
          </w:tcPr>
          <w:p w14:paraId="2A0D72E6" w14:textId="77777777" w:rsidR="002655C5" w:rsidRPr="004B4499" w:rsidRDefault="002655C5" w:rsidP="00691B4B">
            <w:pPr>
              <w:shd w:val="clear" w:color="auto" w:fill="FFFFFF"/>
              <w:jc w:val="center"/>
            </w:pPr>
            <w:r w:rsidRPr="004B4499">
              <w:t>$1,913.60</w:t>
            </w:r>
          </w:p>
        </w:tc>
        <w:tc>
          <w:tcPr>
            <w:tcW w:w="1435" w:type="dxa"/>
            <w:tcBorders>
              <w:top w:val="nil"/>
              <w:left w:val="single" w:sz="6" w:space="0" w:color="auto"/>
              <w:bottom w:val="nil"/>
              <w:right w:val="single" w:sz="6" w:space="0" w:color="auto"/>
            </w:tcBorders>
            <w:shd w:val="clear" w:color="auto" w:fill="FFFFFF"/>
          </w:tcPr>
          <w:p w14:paraId="60FDB925" w14:textId="77777777" w:rsidR="002655C5" w:rsidRPr="004B4499" w:rsidRDefault="002655C5" w:rsidP="00691B4B">
            <w:pPr>
              <w:shd w:val="clear" w:color="auto" w:fill="FFFFFF"/>
              <w:jc w:val="center"/>
            </w:pPr>
            <w:r w:rsidRPr="004B4499">
              <w:t>$2,184.00</w:t>
            </w:r>
          </w:p>
        </w:tc>
      </w:tr>
      <w:tr w:rsidR="002655C5" w:rsidRPr="001104A4" w14:paraId="450C3440" w14:textId="77777777" w:rsidTr="00E20EF9">
        <w:trPr>
          <w:trHeight w:val="20"/>
          <w:jc w:val="center"/>
        </w:trPr>
        <w:tc>
          <w:tcPr>
            <w:tcW w:w="427" w:type="dxa"/>
            <w:tcBorders>
              <w:top w:val="nil"/>
              <w:left w:val="nil"/>
              <w:bottom w:val="nil"/>
              <w:right w:val="single" w:sz="6" w:space="0" w:color="auto"/>
            </w:tcBorders>
            <w:shd w:val="clear" w:color="auto" w:fill="FFFFFF"/>
          </w:tcPr>
          <w:p w14:paraId="2D80D775" w14:textId="77777777" w:rsidR="002655C5" w:rsidRPr="001104A4" w:rsidRDefault="002655C5" w:rsidP="00691B4B">
            <w:pPr>
              <w:shd w:val="clear" w:color="auto" w:fill="FFFFFF"/>
              <w:rPr>
                <w:sz w:val="22"/>
                <w:szCs w:val="24"/>
              </w:rPr>
            </w:pPr>
          </w:p>
        </w:tc>
        <w:tc>
          <w:tcPr>
            <w:tcW w:w="827" w:type="dxa"/>
            <w:tcBorders>
              <w:top w:val="nil"/>
              <w:left w:val="single" w:sz="6" w:space="0" w:color="auto"/>
              <w:bottom w:val="nil"/>
              <w:right w:val="single" w:sz="6" w:space="0" w:color="auto"/>
            </w:tcBorders>
            <w:shd w:val="clear" w:color="auto" w:fill="FFFFFF"/>
          </w:tcPr>
          <w:p w14:paraId="42D6667E" w14:textId="77777777" w:rsidR="002655C5" w:rsidRPr="004B4499" w:rsidRDefault="002655C5" w:rsidP="00691B4B">
            <w:pPr>
              <w:shd w:val="clear" w:color="auto" w:fill="FFFFFF"/>
            </w:pPr>
          </w:p>
        </w:tc>
        <w:tc>
          <w:tcPr>
            <w:tcW w:w="2061" w:type="dxa"/>
            <w:tcBorders>
              <w:top w:val="nil"/>
              <w:left w:val="single" w:sz="6" w:space="0" w:color="auto"/>
              <w:bottom w:val="nil"/>
              <w:right w:val="single" w:sz="6" w:space="0" w:color="auto"/>
            </w:tcBorders>
            <w:shd w:val="clear" w:color="auto" w:fill="FFFFFF"/>
          </w:tcPr>
          <w:p w14:paraId="3626BD96" w14:textId="77777777" w:rsidR="002655C5" w:rsidRPr="004B4499" w:rsidRDefault="002655C5" w:rsidP="00691B4B">
            <w:pPr>
              <w:shd w:val="clear" w:color="auto" w:fill="FFFFFF"/>
            </w:pPr>
            <w:r w:rsidRPr="004B4499">
              <w:t>partner does not have rent increased pension</w:t>
            </w:r>
          </w:p>
        </w:tc>
        <w:tc>
          <w:tcPr>
            <w:tcW w:w="3231" w:type="dxa"/>
            <w:tcBorders>
              <w:left w:val="single" w:sz="6" w:space="0" w:color="auto"/>
              <w:right w:val="single" w:sz="6" w:space="0" w:color="auto"/>
            </w:tcBorders>
            <w:shd w:val="clear" w:color="auto" w:fill="FFFFFF"/>
          </w:tcPr>
          <w:p w14:paraId="07440281" w14:textId="77777777" w:rsidR="002655C5" w:rsidRPr="004B4499" w:rsidRDefault="002655C5" w:rsidP="00E20EF9">
            <w:pPr>
              <w:shd w:val="clear" w:color="auto" w:fill="FFFFFF"/>
              <w:ind w:left="1296"/>
            </w:pPr>
            <w:r w:rsidRPr="004B4499">
              <w:t>4</w:t>
            </w:r>
          </w:p>
        </w:tc>
        <w:tc>
          <w:tcPr>
            <w:tcW w:w="1371" w:type="dxa"/>
            <w:tcBorders>
              <w:top w:val="nil"/>
              <w:left w:val="single" w:sz="6" w:space="0" w:color="auto"/>
              <w:bottom w:val="nil"/>
              <w:right w:val="single" w:sz="6" w:space="0" w:color="auto"/>
            </w:tcBorders>
            <w:shd w:val="clear" w:color="auto" w:fill="FFFFFF"/>
          </w:tcPr>
          <w:p w14:paraId="5720CEA0" w14:textId="77777777" w:rsidR="002655C5" w:rsidRPr="004B4499" w:rsidRDefault="002655C5" w:rsidP="00691B4B">
            <w:pPr>
              <w:shd w:val="clear" w:color="auto" w:fill="FFFFFF"/>
            </w:pPr>
          </w:p>
        </w:tc>
        <w:tc>
          <w:tcPr>
            <w:tcW w:w="1435" w:type="dxa"/>
            <w:tcBorders>
              <w:top w:val="nil"/>
              <w:left w:val="single" w:sz="6" w:space="0" w:color="auto"/>
              <w:bottom w:val="nil"/>
              <w:right w:val="single" w:sz="6" w:space="0" w:color="auto"/>
            </w:tcBorders>
            <w:shd w:val="clear" w:color="auto" w:fill="FFFFFF"/>
          </w:tcPr>
          <w:p w14:paraId="20A3C012" w14:textId="77777777" w:rsidR="002655C5" w:rsidRPr="004B4499" w:rsidRDefault="002655C5" w:rsidP="00691B4B">
            <w:pPr>
              <w:shd w:val="clear" w:color="auto" w:fill="FFFFFF"/>
            </w:pPr>
          </w:p>
        </w:tc>
      </w:tr>
      <w:tr w:rsidR="002655C5" w:rsidRPr="001104A4" w14:paraId="1889060F" w14:textId="77777777" w:rsidTr="00E20EF9">
        <w:trPr>
          <w:trHeight w:val="20"/>
          <w:jc w:val="center"/>
        </w:trPr>
        <w:tc>
          <w:tcPr>
            <w:tcW w:w="427" w:type="dxa"/>
            <w:tcBorders>
              <w:top w:val="nil"/>
              <w:left w:val="nil"/>
              <w:bottom w:val="nil"/>
              <w:right w:val="single" w:sz="6" w:space="0" w:color="auto"/>
            </w:tcBorders>
            <w:shd w:val="clear" w:color="auto" w:fill="FFFFFF"/>
          </w:tcPr>
          <w:p w14:paraId="003D608F" w14:textId="77777777" w:rsidR="002655C5" w:rsidRPr="001104A4" w:rsidRDefault="002655C5" w:rsidP="00691B4B">
            <w:pPr>
              <w:shd w:val="clear" w:color="auto" w:fill="FFFFFF"/>
              <w:rPr>
                <w:sz w:val="22"/>
                <w:szCs w:val="24"/>
              </w:rPr>
            </w:pPr>
          </w:p>
        </w:tc>
        <w:tc>
          <w:tcPr>
            <w:tcW w:w="827" w:type="dxa"/>
            <w:tcBorders>
              <w:top w:val="nil"/>
              <w:left w:val="single" w:sz="6" w:space="0" w:color="auto"/>
              <w:bottom w:val="nil"/>
              <w:right w:val="single" w:sz="6" w:space="0" w:color="auto"/>
            </w:tcBorders>
            <w:shd w:val="clear" w:color="auto" w:fill="FFFFFF"/>
          </w:tcPr>
          <w:p w14:paraId="4DADF13D" w14:textId="77777777" w:rsidR="002655C5" w:rsidRPr="004B4499" w:rsidRDefault="002655C5" w:rsidP="00691B4B">
            <w:pPr>
              <w:shd w:val="clear" w:color="auto" w:fill="FFFFFF"/>
            </w:pPr>
            <w:r w:rsidRPr="004B4499">
              <w:t>3.</w:t>
            </w:r>
          </w:p>
        </w:tc>
        <w:tc>
          <w:tcPr>
            <w:tcW w:w="2061" w:type="dxa"/>
            <w:tcBorders>
              <w:top w:val="nil"/>
              <w:left w:val="single" w:sz="6" w:space="0" w:color="auto"/>
              <w:bottom w:val="nil"/>
              <w:right w:val="single" w:sz="6" w:space="0" w:color="auto"/>
            </w:tcBorders>
            <w:shd w:val="clear" w:color="auto" w:fill="FFFFFF"/>
          </w:tcPr>
          <w:p w14:paraId="250CA035" w14:textId="77777777" w:rsidR="002655C5" w:rsidRPr="004B4499" w:rsidRDefault="002655C5" w:rsidP="00691B4B">
            <w:pPr>
              <w:shd w:val="clear" w:color="auto" w:fill="FFFFFF"/>
            </w:pPr>
            <w:r w:rsidRPr="004B4499">
              <w:t>Partnered</w:t>
            </w:r>
            <w:r w:rsidRPr="004B4499">
              <w:rPr>
                <w:rFonts w:eastAsia="Times New Roman"/>
              </w:rPr>
              <w:t>—</w:t>
            </w:r>
          </w:p>
        </w:tc>
        <w:tc>
          <w:tcPr>
            <w:tcW w:w="3231" w:type="dxa"/>
            <w:tcBorders>
              <w:top w:val="nil"/>
              <w:left w:val="single" w:sz="6" w:space="0" w:color="auto"/>
              <w:right w:val="single" w:sz="6" w:space="0" w:color="auto"/>
            </w:tcBorders>
            <w:shd w:val="clear" w:color="auto" w:fill="FFFFFF"/>
          </w:tcPr>
          <w:p w14:paraId="706ADA75" w14:textId="77777777" w:rsidR="002655C5" w:rsidRPr="004B4499" w:rsidRDefault="002655C5" w:rsidP="00691B4B">
            <w:pPr>
              <w:shd w:val="clear" w:color="auto" w:fill="FFFFFF"/>
            </w:pPr>
            <w:r w:rsidRPr="004B4499">
              <w:t xml:space="preserve">3 </w:t>
            </w:r>
            <w:r w:rsidRPr="004B4499">
              <w:rPr>
                <w:rFonts w:eastAsia="Times New Roman"/>
                <w:noProof/>
              </w:rPr>
              <w:t>×</w:t>
            </w:r>
            <w:r w:rsidRPr="004B4499">
              <w:rPr>
                <w:rFonts w:eastAsia="Times New Roman"/>
              </w:rPr>
              <w:t xml:space="preserve"> </w:t>
            </w:r>
            <w:r w:rsidRPr="004B4499">
              <w:rPr>
                <w:rFonts w:eastAsia="Times New Roman"/>
                <w:b/>
                <w:bCs/>
              </w:rPr>
              <w:t>(</w:t>
            </w:r>
            <w:r w:rsidRPr="004B4499">
              <w:rPr>
                <w:rFonts w:eastAsia="Times New Roman"/>
                <w:b/>
                <w:bCs/>
                <w:u w:val="single"/>
              </w:rPr>
              <w:t>Annual rent</w:t>
            </w:r>
            <w:r w:rsidRPr="004B4499">
              <w:rPr>
                <w:rFonts w:eastAsia="Times New Roman"/>
                <w:u w:val="single"/>
              </w:rPr>
              <w:t xml:space="preserve"> </w:t>
            </w:r>
            <w:r w:rsidRPr="004B4499">
              <w:rPr>
                <w:rFonts w:eastAsia="Times New Roman"/>
                <w:noProof/>
                <w:u w:val="single"/>
              </w:rPr>
              <w:t>−</w:t>
            </w:r>
            <w:r w:rsidRPr="004B4499">
              <w:rPr>
                <w:rFonts w:eastAsia="Times New Roman"/>
                <w:u w:val="single"/>
              </w:rPr>
              <w:t xml:space="preserve"> $3,120</w:t>
            </w:r>
            <w:r w:rsidRPr="004B4499">
              <w:rPr>
                <w:rFonts w:eastAsia="Times New Roman"/>
              </w:rPr>
              <w:t>)</w:t>
            </w:r>
          </w:p>
        </w:tc>
        <w:tc>
          <w:tcPr>
            <w:tcW w:w="1371" w:type="dxa"/>
            <w:tcBorders>
              <w:top w:val="nil"/>
              <w:left w:val="single" w:sz="6" w:space="0" w:color="auto"/>
              <w:bottom w:val="nil"/>
              <w:right w:val="single" w:sz="6" w:space="0" w:color="auto"/>
            </w:tcBorders>
            <w:shd w:val="clear" w:color="auto" w:fill="FFFFFF"/>
          </w:tcPr>
          <w:p w14:paraId="4E4BA61A" w14:textId="77777777" w:rsidR="002655C5" w:rsidRPr="004B4499" w:rsidRDefault="002655C5" w:rsidP="00691B4B">
            <w:pPr>
              <w:shd w:val="clear" w:color="auto" w:fill="FFFFFF"/>
              <w:jc w:val="center"/>
            </w:pPr>
            <w:r w:rsidRPr="004B4499">
              <w:t>$956.80</w:t>
            </w:r>
          </w:p>
        </w:tc>
        <w:tc>
          <w:tcPr>
            <w:tcW w:w="1435" w:type="dxa"/>
            <w:tcBorders>
              <w:top w:val="nil"/>
              <w:left w:val="single" w:sz="6" w:space="0" w:color="auto"/>
              <w:bottom w:val="nil"/>
              <w:right w:val="single" w:sz="6" w:space="0" w:color="auto"/>
            </w:tcBorders>
            <w:shd w:val="clear" w:color="auto" w:fill="FFFFFF"/>
          </w:tcPr>
          <w:p w14:paraId="473006FE" w14:textId="77777777" w:rsidR="002655C5" w:rsidRPr="004B4499" w:rsidRDefault="002655C5" w:rsidP="00691B4B">
            <w:pPr>
              <w:shd w:val="clear" w:color="auto" w:fill="FFFFFF"/>
              <w:jc w:val="center"/>
            </w:pPr>
            <w:r w:rsidRPr="004B4499">
              <w:t>$1,092.00</w:t>
            </w:r>
          </w:p>
        </w:tc>
      </w:tr>
      <w:tr w:rsidR="002655C5" w:rsidRPr="001104A4" w14:paraId="355E5051" w14:textId="77777777" w:rsidTr="00E20EF9">
        <w:trPr>
          <w:trHeight w:val="20"/>
          <w:jc w:val="center"/>
        </w:trPr>
        <w:tc>
          <w:tcPr>
            <w:tcW w:w="427" w:type="dxa"/>
            <w:tcBorders>
              <w:top w:val="nil"/>
              <w:left w:val="nil"/>
              <w:bottom w:val="nil"/>
              <w:right w:val="single" w:sz="6" w:space="0" w:color="auto"/>
            </w:tcBorders>
            <w:shd w:val="clear" w:color="auto" w:fill="FFFFFF"/>
          </w:tcPr>
          <w:p w14:paraId="5BBA2160" w14:textId="77777777" w:rsidR="002655C5" w:rsidRPr="001104A4" w:rsidRDefault="002655C5" w:rsidP="00691B4B">
            <w:pPr>
              <w:shd w:val="clear" w:color="auto" w:fill="FFFFFF"/>
              <w:rPr>
                <w:sz w:val="22"/>
                <w:szCs w:val="24"/>
              </w:rPr>
            </w:pPr>
          </w:p>
        </w:tc>
        <w:tc>
          <w:tcPr>
            <w:tcW w:w="827" w:type="dxa"/>
            <w:tcBorders>
              <w:top w:val="nil"/>
              <w:left w:val="single" w:sz="6" w:space="0" w:color="auto"/>
              <w:bottom w:val="single" w:sz="6" w:space="0" w:color="auto"/>
              <w:right w:val="single" w:sz="6" w:space="0" w:color="auto"/>
            </w:tcBorders>
            <w:shd w:val="clear" w:color="auto" w:fill="FFFFFF"/>
          </w:tcPr>
          <w:p w14:paraId="0E9F34FF" w14:textId="77777777" w:rsidR="002655C5" w:rsidRPr="004B4499" w:rsidRDefault="002655C5" w:rsidP="00691B4B">
            <w:pPr>
              <w:shd w:val="clear" w:color="auto" w:fill="FFFFFF"/>
            </w:pPr>
          </w:p>
        </w:tc>
        <w:tc>
          <w:tcPr>
            <w:tcW w:w="2061" w:type="dxa"/>
            <w:tcBorders>
              <w:top w:val="nil"/>
              <w:left w:val="single" w:sz="6" w:space="0" w:color="auto"/>
              <w:bottom w:val="single" w:sz="6" w:space="0" w:color="auto"/>
              <w:right w:val="single" w:sz="6" w:space="0" w:color="auto"/>
            </w:tcBorders>
            <w:shd w:val="clear" w:color="auto" w:fill="FFFFFF"/>
          </w:tcPr>
          <w:p w14:paraId="0CC0DB4E" w14:textId="77777777" w:rsidR="002655C5" w:rsidRPr="004B4499" w:rsidRDefault="002655C5" w:rsidP="00691B4B">
            <w:pPr>
              <w:shd w:val="clear" w:color="auto" w:fill="FFFFFF"/>
            </w:pPr>
            <w:r w:rsidRPr="004B4499">
              <w:t>partner has rent increased pension</w:t>
            </w:r>
          </w:p>
        </w:tc>
        <w:tc>
          <w:tcPr>
            <w:tcW w:w="3231" w:type="dxa"/>
            <w:tcBorders>
              <w:left w:val="single" w:sz="6" w:space="0" w:color="auto"/>
              <w:bottom w:val="single" w:sz="6" w:space="0" w:color="auto"/>
              <w:right w:val="single" w:sz="6" w:space="0" w:color="auto"/>
            </w:tcBorders>
            <w:shd w:val="clear" w:color="auto" w:fill="FFFFFF"/>
          </w:tcPr>
          <w:p w14:paraId="5DA9E972" w14:textId="77777777" w:rsidR="002655C5" w:rsidRPr="004B4499" w:rsidRDefault="002655C5" w:rsidP="00E20EF9">
            <w:pPr>
              <w:shd w:val="clear" w:color="auto" w:fill="FFFFFF"/>
              <w:ind w:left="1296"/>
            </w:pPr>
            <w:r w:rsidRPr="004B4499">
              <w:t>8</w:t>
            </w:r>
          </w:p>
        </w:tc>
        <w:tc>
          <w:tcPr>
            <w:tcW w:w="1371" w:type="dxa"/>
            <w:tcBorders>
              <w:top w:val="nil"/>
              <w:left w:val="single" w:sz="6" w:space="0" w:color="auto"/>
              <w:bottom w:val="single" w:sz="6" w:space="0" w:color="auto"/>
              <w:right w:val="single" w:sz="6" w:space="0" w:color="auto"/>
            </w:tcBorders>
            <w:shd w:val="clear" w:color="auto" w:fill="FFFFFF"/>
          </w:tcPr>
          <w:p w14:paraId="5A6D9766" w14:textId="77777777" w:rsidR="002655C5" w:rsidRPr="004B4499" w:rsidRDefault="002655C5" w:rsidP="00691B4B">
            <w:pPr>
              <w:shd w:val="clear" w:color="auto" w:fill="FFFFFF"/>
            </w:pPr>
          </w:p>
        </w:tc>
        <w:tc>
          <w:tcPr>
            <w:tcW w:w="1435" w:type="dxa"/>
            <w:tcBorders>
              <w:top w:val="nil"/>
              <w:left w:val="single" w:sz="6" w:space="0" w:color="auto"/>
              <w:bottom w:val="single" w:sz="6" w:space="0" w:color="auto"/>
              <w:right w:val="single" w:sz="6" w:space="0" w:color="auto"/>
            </w:tcBorders>
            <w:shd w:val="clear" w:color="auto" w:fill="FFFFFF"/>
          </w:tcPr>
          <w:p w14:paraId="39560DDB" w14:textId="77777777" w:rsidR="002655C5" w:rsidRPr="004B4499" w:rsidRDefault="002655C5" w:rsidP="00691B4B">
            <w:pPr>
              <w:shd w:val="clear" w:color="auto" w:fill="FFFFFF"/>
            </w:pPr>
          </w:p>
        </w:tc>
      </w:tr>
    </w:tbl>
    <w:p w14:paraId="7E3C1162" w14:textId="77777777" w:rsidR="002655C5" w:rsidRPr="001104A4" w:rsidRDefault="002655C5" w:rsidP="009D75A4">
      <w:pPr>
        <w:shd w:val="clear" w:color="auto" w:fill="FFFFFF"/>
        <w:tabs>
          <w:tab w:val="left" w:pos="893"/>
        </w:tabs>
        <w:spacing w:before="120"/>
        <w:ind w:left="514"/>
        <w:rPr>
          <w:sz w:val="22"/>
          <w:szCs w:val="24"/>
        </w:rPr>
      </w:pPr>
      <w:r w:rsidRPr="001104A4">
        <w:rPr>
          <w:b/>
          <w:bCs/>
          <w:sz w:val="22"/>
          <w:szCs w:val="24"/>
        </w:rPr>
        <w:t>(e)</w:t>
      </w:r>
      <w:r w:rsidRPr="001104A4">
        <w:rPr>
          <w:sz w:val="22"/>
          <w:szCs w:val="24"/>
        </w:rPr>
        <w:tab/>
        <w:t>by adding at the end of point 42-D6 the following Note:</w:t>
      </w:r>
    </w:p>
    <w:p w14:paraId="6173D443" w14:textId="77777777" w:rsidR="002655C5" w:rsidRPr="00691B4B" w:rsidRDefault="002655C5" w:rsidP="00691B4B">
      <w:pPr>
        <w:shd w:val="clear" w:color="auto" w:fill="FFFFFF"/>
        <w:spacing w:before="120"/>
        <w:ind w:left="1699" w:hanging="749"/>
        <w:jc w:val="both"/>
        <w:rPr>
          <w:szCs w:val="24"/>
        </w:rPr>
      </w:pPr>
      <w:r w:rsidRPr="00691B4B">
        <w:rPr>
          <w:szCs w:val="24"/>
        </w:rPr>
        <w:t>“Note 4: the rent threshold amounts in column 3 are indexed 6 monthly in line with CPI increases (see sections 59B to 59E).”;</w:t>
      </w:r>
    </w:p>
    <w:p w14:paraId="33A2EB54" w14:textId="77777777" w:rsidR="002655C5" w:rsidRPr="001104A4" w:rsidRDefault="002655C5" w:rsidP="009D75A4">
      <w:pPr>
        <w:shd w:val="clear" w:color="auto" w:fill="FFFFFF"/>
        <w:tabs>
          <w:tab w:val="left" w:pos="893"/>
        </w:tabs>
        <w:spacing w:before="120"/>
        <w:ind w:left="514"/>
        <w:rPr>
          <w:sz w:val="22"/>
          <w:szCs w:val="24"/>
        </w:rPr>
      </w:pPr>
      <w:r w:rsidRPr="001104A4">
        <w:rPr>
          <w:b/>
          <w:bCs/>
          <w:sz w:val="22"/>
          <w:szCs w:val="24"/>
        </w:rPr>
        <w:t>(f)</w:t>
      </w:r>
      <w:r w:rsidRPr="001104A4">
        <w:rPr>
          <w:sz w:val="22"/>
          <w:szCs w:val="24"/>
        </w:rPr>
        <w:tab/>
        <w:t>by omitting from point 42-D16 the Rent Assistance Examples.</w:t>
      </w:r>
    </w:p>
    <w:p w14:paraId="0C2AB8F4" w14:textId="77777777" w:rsidR="002655C5" w:rsidRPr="001104A4" w:rsidRDefault="002655C5" w:rsidP="009D75A4">
      <w:pPr>
        <w:shd w:val="clear" w:color="auto" w:fill="FFFFFF"/>
        <w:spacing w:before="120"/>
        <w:ind w:left="115"/>
        <w:rPr>
          <w:sz w:val="22"/>
          <w:szCs w:val="24"/>
        </w:rPr>
      </w:pPr>
      <w:r w:rsidRPr="001104A4">
        <w:rPr>
          <w:b/>
          <w:bCs/>
          <w:sz w:val="22"/>
          <w:szCs w:val="24"/>
        </w:rPr>
        <w:t>Service Pension Rate Calculator for Blinded Veterans</w:t>
      </w:r>
    </w:p>
    <w:p w14:paraId="5E062E66" w14:textId="77777777" w:rsidR="002655C5" w:rsidRPr="001104A4" w:rsidRDefault="002655C5" w:rsidP="009D75A4">
      <w:pPr>
        <w:shd w:val="clear" w:color="auto" w:fill="FFFFFF"/>
        <w:tabs>
          <w:tab w:val="left" w:pos="854"/>
        </w:tabs>
        <w:spacing w:before="120"/>
        <w:ind w:left="115" w:firstLine="331"/>
        <w:jc w:val="both"/>
        <w:rPr>
          <w:sz w:val="22"/>
          <w:szCs w:val="24"/>
        </w:rPr>
      </w:pPr>
      <w:r w:rsidRPr="001104A4">
        <w:rPr>
          <w:b/>
          <w:bCs/>
          <w:sz w:val="22"/>
          <w:szCs w:val="24"/>
        </w:rPr>
        <w:t>44.</w:t>
      </w:r>
      <w:r w:rsidRPr="001104A4">
        <w:rPr>
          <w:b/>
          <w:bCs/>
          <w:sz w:val="22"/>
          <w:szCs w:val="24"/>
        </w:rPr>
        <w:tab/>
      </w:r>
      <w:r w:rsidRPr="001104A4">
        <w:rPr>
          <w:sz w:val="22"/>
          <w:szCs w:val="24"/>
        </w:rPr>
        <w:t>The Rate Calculator in section 43 of the Principal Act is</w:t>
      </w:r>
      <w:r w:rsidR="001104A4">
        <w:rPr>
          <w:sz w:val="22"/>
          <w:szCs w:val="24"/>
        </w:rPr>
        <w:t xml:space="preserve"> </w:t>
      </w:r>
      <w:r w:rsidRPr="001104A4">
        <w:rPr>
          <w:sz w:val="22"/>
          <w:szCs w:val="24"/>
        </w:rPr>
        <w:t>amended by omitting paragraph 43-D2(c) and substituting the following</w:t>
      </w:r>
      <w:r w:rsidR="001104A4">
        <w:rPr>
          <w:sz w:val="22"/>
          <w:szCs w:val="24"/>
        </w:rPr>
        <w:t xml:space="preserve"> </w:t>
      </w:r>
      <w:r w:rsidRPr="001104A4">
        <w:rPr>
          <w:sz w:val="22"/>
          <w:szCs w:val="24"/>
        </w:rPr>
        <w:t>paragraph:</w:t>
      </w:r>
    </w:p>
    <w:p w14:paraId="2E2EDD04" w14:textId="77777777" w:rsidR="002655C5" w:rsidRPr="001104A4" w:rsidRDefault="002655C5" w:rsidP="009D75A4">
      <w:pPr>
        <w:shd w:val="clear" w:color="auto" w:fill="FFFFFF"/>
        <w:spacing w:before="120"/>
        <w:ind w:left="398"/>
        <w:rPr>
          <w:sz w:val="22"/>
          <w:szCs w:val="24"/>
        </w:rPr>
      </w:pPr>
      <w:r w:rsidRPr="001104A4">
        <w:rPr>
          <w:sz w:val="22"/>
          <w:szCs w:val="24"/>
        </w:rPr>
        <w:t>“(c) the rent is payable at a rate of more than:</w:t>
      </w:r>
    </w:p>
    <w:p w14:paraId="56E1B3C0" w14:textId="77777777" w:rsidR="002655C5" w:rsidRPr="001104A4" w:rsidRDefault="002655C5" w:rsidP="009D75A4">
      <w:pPr>
        <w:shd w:val="clear" w:color="auto" w:fill="FFFFFF"/>
        <w:spacing w:before="120"/>
        <w:ind w:left="1546" w:hanging="341"/>
        <w:jc w:val="both"/>
        <w:rPr>
          <w:sz w:val="22"/>
          <w:szCs w:val="24"/>
        </w:rPr>
      </w:pPr>
      <w:r w:rsidRPr="001104A4">
        <w:rPr>
          <w:sz w:val="22"/>
          <w:szCs w:val="24"/>
        </w:rPr>
        <w:t>(</w:t>
      </w:r>
      <w:proofErr w:type="spellStart"/>
      <w:r w:rsidRPr="001104A4">
        <w:rPr>
          <w:sz w:val="22"/>
          <w:szCs w:val="24"/>
        </w:rPr>
        <w:t>i</w:t>
      </w:r>
      <w:proofErr w:type="spellEnd"/>
      <w:r w:rsidRPr="001104A4">
        <w:rPr>
          <w:sz w:val="22"/>
          <w:szCs w:val="24"/>
        </w:rPr>
        <w:t>) if the Service Pension Rate Calculator Where There Are No Dependent Children applied to the person</w:t>
      </w:r>
      <w:r w:rsidRPr="001104A4">
        <w:rPr>
          <w:rFonts w:eastAsia="Times New Roman"/>
          <w:sz w:val="22"/>
          <w:szCs w:val="24"/>
        </w:rPr>
        <w:t>—the rate in paragraph 41-C2(c); or</w:t>
      </w:r>
    </w:p>
    <w:p w14:paraId="2BB9A9AA" w14:textId="77777777" w:rsidR="002655C5" w:rsidRPr="001104A4" w:rsidRDefault="002655C5" w:rsidP="009D75A4">
      <w:pPr>
        <w:shd w:val="clear" w:color="auto" w:fill="FFFFFF"/>
        <w:spacing w:before="120"/>
        <w:ind w:left="1550" w:hanging="413"/>
        <w:jc w:val="both"/>
        <w:rPr>
          <w:sz w:val="22"/>
          <w:szCs w:val="24"/>
        </w:rPr>
      </w:pPr>
      <w:r w:rsidRPr="001104A4">
        <w:rPr>
          <w:sz w:val="22"/>
          <w:szCs w:val="24"/>
        </w:rPr>
        <w:t>(ii) if the Service Pension Rate Calculator Where There Are Dependent Children applied to the person</w:t>
      </w:r>
      <w:r w:rsidRPr="001104A4">
        <w:rPr>
          <w:rFonts w:eastAsia="Times New Roman"/>
          <w:sz w:val="22"/>
          <w:szCs w:val="24"/>
        </w:rPr>
        <w:t>—the rate in paragraph 42-D2(c); and”.</w:t>
      </w:r>
    </w:p>
    <w:p w14:paraId="0CAE9B3A" w14:textId="77777777" w:rsidR="002655C5" w:rsidRPr="001104A4" w:rsidRDefault="002655C5" w:rsidP="009D75A4">
      <w:pPr>
        <w:shd w:val="clear" w:color="auto" w:fill="FFFFFF"/>
        <w:spacing w:before="120"/>
        <w:ind w:left="115"/>
        <w:rPr>
          <w:sz w:val="22"/>
          <w:szCs w:val="24"/>
        </w:rPr>
      </w:pPr>
      <w:r w:rsidRPr="001104A4">
        <w:rPr>
          <w:b/>
          <w:bCs/>
          <w:sz w:val="22"/>
          <w:szCs w:val="24"/>
        </w:rPr>
        <w:t>Service Pension Rate Calculator For Widows, Widowers and Non-illness Separated Spouses</w:t>
      </w:r>
    </w:p>
    <w:p w14:paraId="2185C9F4" w14:textId="77777777" w:rsidR="002655C5" w:rsidRPr="001104A4" w:rsidRDefault="002655C5" w:rsidP="009D75A4">
      <w:pPr>
        <w:shd w:val="clear" w:color="auto" w:fill="FFFFFF"/>
        <w:tabs>
          <w:tab w:val="left" w:pos="854"/>
        </w:tabs>
        <w:spacing w:before="120"/>
        <w:ind w:left="115" w:firstLine="331"/>
        <w:jc w:val="both"/>
        <w:rPr>
          <w:sz w:val="22"/>
          <w:szCs w:val="24"/>
        </w:rPr>
      </w:pPr>
      <w:r w:rsidRPr="001104A4">
        <w:rPr>
          <w:b/>
          <w:bCs/>
          <w:sz w:val="22"/>
          <w:szCs w:val="24"/>
        </w:rPr>
        <w:t>45.</w:t>
      </w:r>
      <w:r w:rsidRPr="001104A4">
        <w:rPr>
          <w:b/>
          <w:bCs/>
          <w:sz w:val="22"/>
          <w:szCs w:val="24"/>
        </w:rPr>
        <w:tab/>
      </w:r>
      <w:r w:rsidRPr="001104A4">
        <w:rPr>
          <w:sz w:val="22"/>
          <w:szCs w:val="24"/>
        </w:rPr>
        <w:t>The Rate Calculator in section 44 of the Principal Act is</w:t>
      </w:r>
      <w:r w:rsidR="001104A4">
        <w:rPr>
          <w:sz w:val="22"/>
          <w:szCs w:val="24"/>
        </w:rPr>
        <w:t xml:space="preserve"> </w:t>
      </w:r>
      <w:r w:rsidRPr="001104A4">
        <w:rPr>
          <w:sz w:val="22"/>
          <w:szCs w:val="24"/>
        </w:rPr>
        <w:t>amended:</w:t>
      </w:r>
    </w:p>
    <w:p w14:paraId="24A14CDD" w14:textId="77777777" w:rsidR="002655C5" w:rsidRPr="001104A4" w:rsidRDefault="002655C5" w:rsidP="009D75A4">
      <w:pPr>
        <w:shd w:val="clear" w:color="auto" w:fill="FFFFFF"/>
        <w:spacing w:before="120"/>
        <w:ind w:left="893" w:hanging="384"/>
        <w:rPr>
          <w:sz w:val="22"/>
          <w:szCs w:val="24"/>
        </w:rPr>
      </w:pPr>
      <w:r w:rsidRPr="001104A4">
        <w:rPr>
          <w:b/>
          <w:bCs/>
          <w:sz w:val="22"/>
          <w:szCs w:val="24"/>
        </w:rPr>
        <w:t>(a)</w:t>
      </w:r>
      <w:r w:rsidRPr="001104A4">
        <w:rPr>
          <w:sz w:val="22"/>
          <w:szCs w:val="24"/>
        </w:rPr>
        <w:t xml:space="preserve"> by omitting paragraph 44-C2(c) and substituting the following paragraph:</w:t>
      </w:r>
    </w:p>
    <w:p w14:paraId="5B0E8F1A" w14:textId="77777777" w:rsidR="002655C5" w:rsidRPr="001104A4" w:rsidRDefault="002655C5" w:rsidP="009D75A4">
      <w:pPr>
        <w:shd w:val="clear" w:color="auto" w:fill="FFFFFF"/>
        <w:spacing w:before="120"/>
        <w:ind w:left="893" w:hanging="384"/>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5894C9F6" w14:textId="77777777" w:rsidR="002655C5" w:rsidRPr="001104A4" w:rsidRDefault="002655C5" w:rsidP="009D75A4">
      <w:pPr>
        <w:shd w:val="clear" w:color="auto" w:fill="FFFFFF"/>
        <w:spacing w:before="120"/>
        <w:ind w:left="1186" w:hanging="490"/>
        <w:rPr>
          <w:sz w:val="22"/>
          <w:szCs w:val="24"/>
        </w:rPr>
      </w:pPr>
      <w:r w:rsidRPr="001104A4">
        <w:rPr>
          <w:sz w:val="22"/>
          <w:szCs w:val="24"/>
        </w:rPr>
        <w:lastRenderedPageBreak/>
        <w:t>“(c) the rent is payable at a rate of more than the rent threshold rate; and”;</w:t>
      </w:r>
    </w:p>
    <w:p w14:paraId="5F14C353" w14:textId="77777777" w:rsidR="002655C5" w:rsidRPr="001104A4" w:rsidRDefault="002655C5" w:rsidP="009D75A4">
      <w:pPr>
        <w:shd w:val="clear" w:color="auto" w:fill="FFFFFF"/>
        <w:tabs>
          <w:tab w:val="left" w:pos="528"/>
        </w:tabs>
        <w:spacing w:before="120"/>
        <w:ind w:left="130"/>
        <w:rPr>
          <w:sz w:val="22"/>
          <w:szCs w:val="24"/>
        </w:rPr>
      </w:pPr>
      <w:r w:rsidRPr="001104A4">
        <w:rPr>
          <w:b/>
          <w:bCs/>
          <w:sz w:val="22"/>
          <w:szCs w:val="24"/>
        </w:rPr>
        <w:t>(b)</w:t>
      </w:r>
      <w:r w:rsidRPr="001104A4">
        <w:rPr>
          <w:sz w:val="22"/>
          <w:szCs w:val="24"/>
        </w:rPr>
        <w:tab/>
        <w:t>by adding at the end of point 44-C2 the following Note:</w:t>
      </w:r>
    </w:p>
    <w:p w14:paraId="3A9622A4" w14:textId="77777777" w:rsidR="002655C5" w:rsidRPr="00AD7917" w:rsidRDefault="002655C5" w:rsidP="009D75A4">
      <w:pPr>
        <w:shd w:val="clear" w:color="auto" w:fill="FFFFFF"/>
        <w:spacing w:before="120"/>
        <w:ind w:left="586"/>
        <w:rPr>
          <w:szCs w:val="24"/>
        </w:rPr>
      </w:pPr>
      <w:r w:rsidRPr="00AD7917">
        <w:rPr>
          <w:szCs w:val="24"/>
        </w:rPr>
        <w:t>“Note 2: for ‘rent threshold rate’ see point 44-C2A.”;</w:t>
      </w:r>
    </w:p>
    <w:p w14:paraId="2CBBBF1A" w14:textId="77777777" w:rsidR="002655C5" w:rsidRPr="001104A4" w:rsidRDefault="002655C5" w:rsidP="009D75A4">
      <w:pPr>
        <w:shd w:val="clear" w:color="auto" w:fill="FFFFFF"/>
        <w:tabs>
          <w:tab w:val="left" w:pos="528"/>
        </w:tabs>
        <w:spacing w:before="120"/>
        <w:ind w:left="130"/>
        <w:rPr>
          <w:sz w:val="22"/>
          <w:szCs w:val="24"/>
        </w:rPr>
      </w:pPr>
      <w:r w:rsidRPr="001104A4">
        <w:rPr>
          <w:b/>
          <w:bCs/>
          <w:sz w:val="22"/>
          <w:szCs w:val="24"/>
        </w:rPr>
        <w:t>(c)</w:t>
      </w:r>
      <w:r w:rsidRPr="001104A4">
        <w:rPr>
          <w:sz w:val="22"/>
          <w:szCs w:val="24"/>
        </w:rPr>
        <w:tab/>
        <w:t>by inserting after point 44-C2 the following point:</w:t>
      </w:r>
    </w:p>
    <w:p w14:paraId="399F13E6" w14:textId="77777777" w:rsidR="002655C5" w:rsidRPr="001104A4" w:rsidRDefault="002655C5" w:rsidP="009D75A4">
      <w:pPr>
        <w:shd w:val="clear" w:color="auto" w:fill="FFFFFF"/>
        <w:spacing w:before="120"/>
        <w:ind w:left="528"/>
        <w:rPr>
          <w:sz w:val="22"/>
          <w:szCs w:val="24"/>
        </w:rPr>
      </w:pPr>
      <w:r w:rsidRPr="001104A4">
        <w:rPr>
          <w:i/>
          <w:iCs/>
          <w:sz w:val="22"/>
          <w:szCs w:val="24"/>
        </w:rPr>
        <w:t>Rent threshold rate</w:t>
      </w:r>
    </w:p>
    <w:p w14:paraId="26CB3506" w14:textId="77777777" w:rsidR="002655C5" w:rsidRPr="001104A4" w:rsidRDefault="002655C5" w:rsidP="00691B4B">
      <w:pPr>
        <w:shd w:val="clear" w:color="auto" w:fill="FFFFFF"/>
        <w:spacing w:before="120" w:after="120"/>
        <w:ind w:left="528" w:firstLine="221"/>
        <w:jc w:val="both"/>
        <w:rPr>
          <w:sz w:val="22"/>
          <w:szCs w:val="24"/>
        </w:rPr>
      </w:pPr>
      <w:r w:rsidRPr="001104A4">
        <w:rPr>
          <w:sz w:val="22"/>
          <w:szCs w:val="24"/>
        </w:rPr>
        <w:t>“44-C2A. A person’s rent threshold rate depends on the person’s family situation. Work out which family situation in Table C applies to the person. The rent threshold rate is the corresponding amount in column 3.</w:t>
      </w:r>
    </w:p>
    <w:tbl>
      <w:tblPr>
        <w:tblW w:w="5000" w:type="pct"/>
        <w:jc w:val="center"/>
        <w:tblLayout w:type="fixed"/>
        <w:tblCellMar>
          <w:left w:w="40" w:type="dxa"/>
          <w:right w:w="40" w:type="dxa"/>
        </w:tblCellMar>
        <w:tblLook w:val="0000" w:firstRow="0" w:lastRow="0" w:firstColumn="0" w:lastColumn="0" w:noHBand="0" w:noVBand="0"/>
      </w:tblPr>
      <w:tblGrid>
        <w:gridCol w:w="1634"/>
        <w:gridCol w:w="4551"/>
        <w:gridCol w:w="1635"/>
        <w:gridCol w:w="1620"/>
      </w:tblGrid>
      <w:tr w:rsidR="002655C5" w:rsidRPr="001104A4" w14:paraId="7E00C817" w14:textId="77777777" w:rsidTr="00691B4B">
        <w:trPr>
          <w:trHeight w:val="20"/>
          <w:jc w:val="center"/>
        </w:trPr>
        <w:tc>
          <w:tcPr>
            <w:tcW w:w="6572" w:type="dxa"/>
            <w:gridSpan w:val="4"/>
            <w:tcBorders>
              <w:top w:val="single" w:sz="6" w:space="0" w:color="auto"/>
              <w:left w:val="single" w:sz="6" w:space="0" w:color="auto"/>
              <w:bottom w:val="nil"/>
              <w:right w:val="single" w:sz="6" w:space="0" w:color="auto"/>
            </w:tcBorders>
            <w:shd w:val="clear" w:color="auto" w:fill="FFFFFF"/>
          </w:tcPr>
          <w:p w14:paraId="5CBDF22E" w14:textId="3AA1EA96" w:rsidR="002655C5" w:rsidRPr="004B4499" w:rsidRDefault="002655C5" w:rsidP="004B4499">
            <w:pPr>
              <w:shd w:val="clear" w:color="auto" w:fill="FFFFFF"/>
              <w:jc w:val="center"/>
            </w:pPr>
            <w:r w:rsidRPr="004B4499">
              <w:t>TABLE C</w:t>
            </w:r>
          </w:p>
        </w:tc>
      </w:tr>
      <w:tr w:rsidR="002655C5" w:rsidRPr="001104A4" w14:paraId="1CC820A1" w14:textId="77777777" w:rsidTr="00691B4B">
        <w:trPr>
          <w:trHeight w:val="20"/>
          <w:jc w:val="center"/>
        </w:trPr>
        <w:tc>
          <w:tcPr>
            <w:tcW w:w="6572" w:type="dxa"/>
            <w:gridSpan w:val="4"/>
            <w:tcBorders>
              <w:top w:val="nil"/>
              <w:left w:val="single" w:sz="6" w:space="0" w:color="auto"/>
              <w:bottom w:val="single" w:sz="6" w:space="0" w:color="auto"/>
              <w:right w:val="single" w:sz="6" w:space="0" w:color="auto"/>
            </w:tcBorders>
            <w:shd w:val="clear" w:color="auto" w:fill="FFFFFF"/>
          </w:tcPr>
          <w:p w14:paraId="7F092472" w14:textId="77777777" w:rsidR="002655C5" w:rsidRPr="004B4499" w:rsidRDefault="002655C5" w:rsidP="00691B4B">
            <w:pPr>
              <w:shd w:val="clear" w:color="auto" w:fill="FFFFFF"/>
              <w:jc w:val="center"/>
            </w:pPr>
            <w:r w:rsidRPr="004B4499">
              <w:t>RENT THRESHOLD RATES</w:t>
            </w:r>
          </w:p>
        </w:tc>
      </w:tr>
      <w:tr w:rsidR="002655C5" w:rsidRPr="001104A4" w14:paraId="7F4FFEDF" w14:textId="77777777" w:rsidTr="00691B4B">
        <w:trPr>
          <w:trHeight w:val="20"/>
          <w:jc w:val="center"/>
        </w:trPr>
        <w:tc>
          <w:tcPr>
            <w:tcW w:w="1138" w:type="dxa"/>
            <w:tcBorders>
              <w:top w:val="single" w:sz="6" w:space="0" w:color="auto"/>
              <w:left w:val="single" w:sz="6" w:space="0" w:color="auto"/>
              <w:bottom w:val="nil"/>
              <w:right w:val="single" w:sz="6" w:space="0" w:color="auto"/>
            </w:tcBorders>
            <w:shd w:val="clear" w:color="auto" w:fill="FFFFFF"/>
          </w:tcPr>
          <w:p w14:paraId="449873AA" w14:textId="77777777" w:rsidR="002655C5" w:rsidRPr="004B4499" w:rsidRDefault="002655C5" w:rsidP="00691B4B">
            <w:pPr>
              <w:shd w:val="clear" w:color="auto" w:fill="FFFFFF"/>
            </w:pPr>
            <w:r w:rsidRPr="004B4499">
              <w:t>column 1</w:t>
            </w:r>
          </w:p>
        </w:tc>
        <w:tc>
          <w:tcPr>
            <w:tcW w:w="3168" w:type="dxa"/>
            <w:tcBorders>
              <w:top w:val="single" w:sz="6" w:space="0" w:color="auto"/>
              <w:left w:val="single" w:sz="6" w:space="0" w:color="auto"/>
              <w:bottom w:val="nil"/>
              <w:right w:val="single" w:sz="6" w:space="0" w:color="auto"/>
            </w:tcBorders>
            <w:shd w:val="clear" w:color="auto" w:fill="FFFFFF"/>
          </w:tcPr>
          <w:p w14:paraId="279A1CEC" w14:textId="77777777" w:rsidR="002655C5" w:rsidRPr="004B4499" w:rsidRDefault="002655C5" w:rsidP="00691B4B">
            <w:pPr>
              <w:shd w:val="clear" w:color="auto" w:fill="FFFFFF"/>
              <w:jc w:val="center"/>
            </w:pPr>
            <w:r w:rsidRPr="004B4499">
              <w:t>column 2</w:t>
            </w:r>
          </w:p>
        </w:tc>
        <w:tc>
          <w:tcPr>
            <w:tcW w:w="1138" w:type="dxa"/>
            <w:tcBorders>
              <w:top w:val="single" w:sz="6" w:space="0" w:color="auto"/>
              <w:left w:val="single" w:sz="6" w:space="0" w:color="auto"/>
              <w:bottom w:val="nil"/>
              <w:right w:val="single" w:sz="6" w:space="0" w:color="auto"/>
            </w:tcBorders>
            <w:shd w:val="clear" w:color="auto" w:fill="FFFFFF"/>
          </w:tcPr>
          <w:p w14:paraId="5E544D3E" w14:textId="77777777" w:rsidR="002655C5" w:rsidRPr="004B4499" w:rsidRDefault="002655C5" w:rsidP="00691B4B">
            <w:pPr>
              <w:shd w:val="clear" w:color="auto" w:fill="FFFFFF"/>
              <w:ind w:left="77"/>
            </w:pPr>
            <w:r w:rsidRPr="004B4499">
              <w:t>column 3</w:t>
            </w:r>
          </w:p>
        </w:tc>
        <w:tc>
          <w:tcPr>
            <w:tcW w:w="1128" w:type="dxa"/>
            <w:tcBorders>
              <w:top w:val="single" w:sz="6" w:space="0" w:color="auto"/>
              <w:left w:val="single" w:sz="6" w:space="0" w:color="auto"/>
              <w:bottom w:val="nil"/>
              <w:right w:val="single" w:sz="6" w:space="0" w:color="auto"/>
            </w:tcBorders>
            <w:shd w:val="clear" w:color="auto" w:fill="FFFFFF"/>
          </w:tcPr>
          <w:p w14:paraId="6324369D" w14:textId="77777777" w:rsidR="002655C5" w:rsidRPr="004B4499" w:rsidRDefault="002655C5" w:rsidP="00691B4B">
            <w:pPr>
              <w:shd w:val="clear" w:color="auto" w:fill="FFFFFF"/>
              <w:jc w:val="center"/>
            </w:pPr>
            <w:r w:rsidRPr="004B4499">
              <w:t>column 4</w:t>
            </w:r>
          </w:p>
        </w:tc>
      </w:tr>
      <w:tr w:rsidR="002655C5" w:rsidRPr="001104A4" w14:paraId="1C700ACA" w14:textId="77777777" w:rsidTr="00691B4B">
        <w:trPr>
          <w:trHeight w:val="20"/>
          <w:jc w:val="center"/>
        </w:trPr>
        <w:tc>
          <w:tcPr>
            <w:tcW w:w="1138" w:type="dxa"/>
            <w:tcBorders>
              <w:top w:val="nil"/>
              <w:left w:val="single" w:sz="6" w:space="0" w:color="auto"/>
              <w:bottom w:val="single" w:sz="6" w:space="0" w:color="auto"/>
              <w:right w:val="single" w:sz="6" w:space="0" w:color="auto"/>
            </w:tcBorders>
            <w:shd w:val="clear" w:color="auto" w:fill="FFFFFF"/>
            <w:vAlign w:val="bottom"/>
          </w:tcPr>
          <w:p w14:paraId="3AF1A90C" w14:textId="77777777" w:rsidR="002655C5" w:rsidRPr="004B4499" w:rsidRDefault="002655C5" w:rsidP="00691B4B">
            <w:pPr>
              <w:shd w:val="clear" w:color="auto" w:fill="FFFFFF"/>
            </w:pPr>
            <w:r w:rsidRPr="004B4499">
              <w:t>item</w:t>
            </w:r>
          </w:p>
        </w:tc>
        <w:tc>
          <w:tcPr>
            <w:tcW w:w="3168" w:type="dxa"/>
            <w:tcBorders>
              <w:top w:val="nil"/>
              <w:left w:val="single" w:sz="6" w:space="0" w:color="auto"/>
              <w:bottom w:val="single" w:sz="6" w:space="0" w:color="auto"/>
              <w:right w:val="single" w:sz="6" w:space="0" w:color="auto"/>
            </w:tcBorders>
            <w:shd w:val="clear" w:color="auto" w:fill="FFFFFF"/>
            <w:vAlign w:val="bottom"/>
          </w:tcPr>
          <w:p w14:paraId="63EF0AE6" w14:textId="77777777" w:rsidR="002655C5" w:rsidRPr="004B4499" w:rsidRDefault="002655C5" w:rsidP="00691B4B">
            <w:pPr>
              <w:shd w:val="clear" w:color="auto" w:fill="FFFFFF"/>
              <w:jc w:val="center"/>
            </w:pPr>
            <w:r w:rsidRPr="004B4499">
              <w:t>person’s family situation</w:t>
            </w:r>
          </w:p>
        </w:tc>
        <w:tc>
          <w:tcPr>
            <w:tcW w:w="1138" w:type="dxa"/>
            <w:tcBorders>
              <w:top w:val="nil"/>
              <w:left w:val="single" w:sz="6" w:space="0" w:color="auto"/>
              <w:bottom w:val="single" w:sz="6" w:space="0" w:color="auto"/>
              <w:right w:val="single" w:sz="6" w:space="0" w:color="auto"/>
            </w:tcBorders>
            <w:shd w:val="clear" w:color="auto" w:fill="FFFFFF"/>
            <w:vAlign w:val="bottom"/>
          </w:tcPr>
          <w:p w14:paraId="6481F5B7" w14:textId="77777777" w:rsidR="002655C5" w:rsidRPr="004B4499" w:rsidRDefault="002655C5" w:rsidP="00691B4B">
            <w:pPr>
              <w:shd w:val="clear" w:color="auto" w:fill="FFFFFF"/>
              <w:ind w:left="154"/>
            </w:pPr>
            <w:r w:rsidRPr="004B4499">
              <w:t>rate per year</w:t>
            </w:r>
          </w:p>
        </w:tc>
        <w:tc>
          <w:tcPr>
            <w:tcW w:w="1128" w:type="dxa"/>
            <w:tcBorders>
              <w:top w:val="nil"/>
              <w:left w:val="single" w:sz="6" w:space="0" w:color="auto"/>
              <w:bottom w:val="single" w:sz="6" w:space="0" w:color="auto"/>
              <w:right w:val="single" w:sz="6" w:space="0" w:color="auto"/>
            </w:tcBorders>
            <w:shd w:val="clear" w:color="auto" w:fill="FFFFFF"/>
            <w:vAlign w:val="bottom"/>
          </w:tcPr>
          <w:p w14:paraId="68BC575A" w14:textId="77777777" w:rsidR="002655C5" w:rsidRPr="004B4499" w:rsidRDefault="002655C5" w:rsidP="00691B4B">
            <w:pPr>
              <w:shd w:val="clear" w:color="auto" w:fill="FFFFFF"/>
              <w:ind w:left="110"/>
              <w:jc w:val="center"/>
            </w:pPr>
            <w:r w:rsidRPr="004B4499">
              <w:t>rate per fortnight</w:t>
            </w:r>
          </w:p>
        </w:tc>
      </w:tr>
      <w:tr w:rsidR="002655C5" w:rsidRPr="001104A4" w14:paraId="291B404F" w14:textId="77777777" w:rsidTr="00691B4B">
        <w:trPr>
          <w:trHeight w:val="20"/>
          <w:jc w:val="center"/>
        </w:trPr>
        <w:tc>
          <w:tcPr>
            <w:tcW w:w="1138" w:type="dxa"/>
            <w:tcBorders>
              <w:top w:val="single" w:sz="6" w:space="0" w:color="auto"/>
              <w:left w:val="single" w:sz="6" w:space="0" w:color="auto"/>
              <w:bottom w:val="nil"/>
              <w:right w:val="single" w:sz="6" w:space="0" w:color="auto"/>
            </w:tcBorders>
            <w:shd w:val="clear" w:color="auto" w:fill="FFFFFF"/>
          </w:tcPr>
          <w:p w14:paraId="115A9ADD" w14:textId="77777777" w:rsidR="002655C5" w:rsidRPr="004B4499" w:rsidRDefault="002655C5" w:rsidP="00691B4B">
            <w:pPr>
              <w:shd w:val="clear" w:color="auto" w:fill="FFFFFF"/>
              <w:ind w:left="24"/>
            </w:pPr>
            <w:r w:rsidRPr="004B4499">
              <w:t>1.</w:t>
            </w:r>
          </w:p>
        </w:tc>
        <w:tc>
          <w:tcPr>
            <w:tcW w:w="3168" w:type="dxa"/>
            <w:tcBorders>
              <w:top w:val="single" w:sz="6" w:space="0" w:color="auto"/>
              <w:left w:val="single" w:sz="6" w:space="0" w:color="auto"/>
              <w:bottom w:val="nil"/>
              <w:right w:val="single" w:sz="6" w:space="0" w:color="auto"/>
            </w:tcBorders>
            <w:shd w:val="clear" w:color="auto" w:fill="FFFFFF"/>
          </w:tcPr>
          <w:p w14:paraId="5BF3BB98" w14:textId="77777777" w:rsidR="002655C5" w:rsidRPr="004B4499" w:rsidRDefault="002655C5" w:rsidP="00691B4B">
            <w:pPr>
              <w:shd w:val="clear" w:color="auto" w:fill="FFFFFF"/>
            </w:pPr>
            <w:r w:rsidRPr="004B4499">
              <w:t>Not member of a couple</w:t>
            </w:r>
          </w:p>
        </w:tc>
        <w:tc>
          <w:tcPr>
            <w:tcW w:w="1138" w:type="dxa"/>
            <w:tcBorders>
              <w:top w:val="single" w:sz="6" w:space="0" w:color="auto"/>
              <w:left w:val="single" w:sz="6" w:space="0" w:color="auto"/>
              <w:bottom w:val="nil"/>
              <w:right w:val="single" w:sz="6" w:space="0" w:color="auto"/>
            </w:tcBorders>
            <w:shd w:val="clear" w:color="auto" w:fill="FFFFFF"/>
          </w:tcPr>
          <w:p w14:paraId="30708F9C" w14:textId="77777777" w:rsidR="002655C5" w:rsidRPr="004B4499" w:rsidRDefault="002655C5" w:rsidP="00691B4B">
            <w:pPr>
              <w:shd w:val="clear" w:color="auto" w:fill="FFFFFF"/>
              <w:ind w:left="67"/>
            </w:pPr>
            <w:r w:rsidRPr="004B4499">
              <w:t>$1,560.00</w:t>
            </w:r>
          </w:p>
        </w:tc>
        <w:tc>
          <w:tcPr>
            <w:tcW w:w="1128" w:type="dxa"/>
            <w:tcBorders>
              <w:top w:val="single" w:sz="6" w:space="0" w:color="auto"/>
              <w:left w:val="single" w:sz="6" w:space="0" w:color="auto"/>
              <w:bottom w:val="nil"/>
              <w:right w:val="single" w:sz="6" w:space="0" w:color="auto"/>
            </w:tcBorders>
            <w:shd w:val="clear" w:color="auto" w:fill="FFFFFF"/>
          </w:tcPr>
          <w:p w14:paraId="694221E5" w14:textId="77777777" w:rsidR="002655C5" w:rsidRPr="004B4499" w:rsidRDefault="002655C5" w:rsidP="00691B4B">
            <w:pPr>
              <w:shd w:val="clear" w:color="auto" w:fill="FFFFFF"/>
              <w:jc w:val="center"/>
            </w:pPr>
            <w:r w:rsidRPr="004B4499">
              <w:t>$60.00</w:t>
            </w:r>
          </w:p>
        </w:tc>
      </w:tr>
      <w:tr w:rsidR="002655C5" w:rsidRPr="001104A4" w14:paraId="3BC29219" w14:textId="77777777" w:rsidTr="00691B4B">
        <w:trPr>
          <w:trHeight w:val="20"/>
          <w:jc w:val="center"/>
        </w:trPr>
        <w:tc>
          <w:tcPr>
            <w:tcW w:w="1138" w:type="dxa"/>
            <w:tcBorders>
              <w:top w:val="nil"/>
              <w:left w:val="single" w:sz="6" w:space="0" w:color="auto"/>
              <w:bottom w:val="nil"/>
              <w:right w:val="single" w:sz="6" w:space="0" w:color="auto"/>
            </w:tcBorders>
            <w:shd w:val="clear" w:color="auto" w:fill="FFFFFF"/>
          </w:tcPr>
          <w:p w14:paraId="157EE2AE" w14:textId="77777777" w:rsidR="002655C5" w:rsidRPr="004B4499" w:rsidRDefault="002655C5" w:rsidP="00691B4B">
            <w:pPr>
              <w:shd w:val="clear" w:color="auto" w:fill="FFFFFF"/>
            </w:pPr>
            <w:r w:rsidRPr="004B4499">
              <w:t>2.</w:t>
            </w:r>
          </w:p>
        </w:tc>
        <w:tc>
          <w:tcPr>
            <w:tcW w:w="3168" w:type="dxa"/>
            <w:tcBorders>
              <w:top w:val="nil"/>
              <w:left w:val="single" w:sz="6" w:space="0" w:color="auto"/>
              <w:bottom w:val="nil"/>
              <w:right w:val="single" w:sz="6" w:space="0" w:color="auto"/>
            </w:tcBorders>
            <w:shd w:val="clear" w:color="auto" w:fill="FFFFFF"/>
          </w:tcPr>
          <w:p w14:paraId="3FCAE7BB" w14:textId="77777777" w:rsidR="002655C5" w:rsidRPr="004B4499" w:rsidRDefault="002655C5" w:rsidP="00691B4B">
            <w:pPr>
              <w:shd w:val="clear" w:color="auto" w:fill="FFFFFF"/>
            </w:pPr>
            <w:r w:rsidRPr="004B4499">
              <w:t>Partnered</w:t>
            </w:r>
            <w:r w:rsidRPr="004B4499">
              <w:rPr>
                <w:rFonts w:eastAsia="Times New Roman"/>
              </w:rPr>
              <w:t>—partner does not have rent increased pension</w:t>
            </w:r>
          </w:p>
        </w:tc>
        <w:tc>
          <w:tcPr>
            <w:tcW w:w="1138" w:type="dxa"/>
            <w:tcBorders>
              <w:top w:val="nil"/>
              <w:left w:val="single" w:sz="6" w:space="0" w:color="auto"/>
              <w:bottom w:val="nil"/>
              <w:right w:val="single" w:sz="6" w:space="0" w:color="auto"/>
            </w:tcBorders>
            <w:shd w:val="clear" w:color="auto" w:fill="FFFFFF"/>
          </w:tcPr>
          <w:p w14:paraId="6628C573" w14:textId="77777777" w:rsidR="002655C5" w:rsidRPr="004B4499" w:rsidRDefault="002655C5" w:rsidP="00691B4B">
            <w:pPr>
              <w:shd w:val="clear" w:color="auto" w:fill="FFFFFF"/>
              <w:ind w:left="67"/>
            </w:pPr>
            <w:r w:rsidRPr="004B4499">
              <w:t>$1,560.00</w:t>
            </w:r>
          </w:p>
        </w:tc>
        <w:tc>
          <w:tcPr>
            <w:tcW w:w="1128" w:type="dxa"/>
            <w:tcBorders>
              <w:top w:val="nil"/>
              <w:left w:val="single" w:sz="6" w:space="0" w:color="auto"/>
              <w:bottom w:val="nil"/>
              <w:right w:val="single" w:sz="6" w:space="0" w:color="auto"/>
            </w:tcBorders>
            <w:shd w:val="clear" w:color="auto" w:fill="FFFFFF"/>
          </w:tcPr>
          <w:p w14:paraId="452BC8C9" w14:textId="77777777" w:rsidR="002655C5" w:rsidRPr="004B4499" w:rsidRDefault="002655C5" w:rsidP="00691B4B">
            <w:pPr>
              <w:shd w:val="clear" w:color="auto" w:fill="FFFFFF"/>
              <w:jc w:val="center"/>
            </w:pPr>
            <w:r w:rsidRPr="004B4499">
              <w:t>$60.00</w:t>
            </w:r>
          </w:p>
        </w:tc>
      </w:tr>
      <w:tr w:rsidR="002655C5" w:rsidRPr="001104A4" w14:paraId="1982F41C" w14:textId="77777777" w:rsidTr="00691B4B">
        <w:trPr>
          <w:trHeight w:val="20"/>
          <w:jc w:val="center"/>
        </w:trPr>
        <w:tc>
          <w:tcPr>
            <w:tcW w:w="1138" w:type="dxa"/>
            <w:tcBorders>
              <w:top w:val="nil"/>
              <w:left w:val="single" w:sz="6" w:space="0" w:color="auto"/>
              <w:bottom w:val="nil"/>
              <w:right w:val="single" w:sz="6" w:space="0" w:color="auto"/>
            </w:tcBorders>
            <w:shd w:val="clear" w:color="auto" w:fill="FFFFFF"/>
          </w:tcPr>
          <w:p w14:paraId="326BA312" w14:textId="77777777" w:rsidR="002655C5" w:rsidRPr="004B4499" w:rsidRDefault="002655C5" w:rsidP="00691B4B">
            <w:pPr>
              <w:shd w:val="clear" w:color="auto" w:fill="FFFFFF"/>
              <w:ind w:left="5"/>
            </w:pPr>
            <w:r w:rsidRPr="004B4499">
              <w:t>3.</w:t>
            </w:r>
          </w:p>
        </w:tc>
        <w:tc>
          <w:tcPr>
            <w:tcW w:w="3168" w:type="dxa"/>
            <w:tcBorders>
              <w:top w:val="nil"/>
              <w:left w:val="single" w:sz="6" w:space="0" w:color="auto"/>
              <w:bottom w:val="nil"/>
              <w:right w:val="single" w:sz="6" w:space="0" w:color="auto"/>
            </w:tcBorders>
            <w:shd w:val="clear" w:color="auto" w:fill="FFFFFF"/>
          </w:tcPr>
          <w:p w14:paraId="665BC925" w14:textId="77777777" w:rsidR="002655C5" w:rsidRPr="004B4499" w:rsidRDefault="002655C5" w:rsidP="00691B4B">
            <w:pPr>
              <w:shd w:val="clear" w:color="auto" w:fill="FFFFFF"/>
            </w:pPr>
            <w:r w:rsidRPr="004B4499">
              <w:t>Partnered and partner:</w:t>
            </w:r>
          </w:p>
        </w:tc>
        <w:tc>
          <w:tcPr>
            <w:tcW w:w="1138" w:type="dxa"/>
            <w:tcBorders>
              <w:top w:val="nil"/>
              <w:left w:val="single" w:sz="6" w:space="0" w:color="auto"/>
              <w:bottom w:val="nil"/>
              <w:right w:val="single" w:sz="6" w:space="0" w:color="auto"/>
            </w:tcBorders>
            <w:shd w:val="clear" w:color="auto" w:fill="FFFFFF"/>
          </w:tcPr>
          <w:p w14:paraId="6A4087F3" w14:textId="77777777" w:rsidR="002655C5" w:rsidRPr="004B4499" w:rsidRDefault="002655C5" w:rsidP="00691B4B">
            <w:pPr>
              <w:shd w:val="clear" w:color="auto" w:fill="FFFFFF"/>
              <w:ind w:left="67"/>
            </w:pPr>
            <w:r w:rsidRPr="004B4499">
              <w:t>$2,600.00</w:t>
            </w:r>
          </w:p>
        </w:tc>
        <w:tc>
          <w:tcPr>
            <w:tcW w:w="1128" w:type="dxa"/>
            <w:tcBorders>
              <w:top w:val="nil"/>
              <w:left w:val="single" w:sz="6" w:space="0" w:color="auto"/>
              <w:bottom w:val="nil"/>
              <w:right w:val="single" w:sz="6" w:space="0" w:color="auto"/>
            </w:tcBorders>
            <w:shd w:val="clear" w:color="auto" w:fill="FFFFFF"/>
          </w:tcPr>
          <w:p w14:paraId="48AC6A9D" w14:textId="77777777" w:rsidR="002655C5" w:rsidRPr="004B4499" w:rsidRDefault="002655C5" w:rsidP="00691B4B">
            <w:pPr>
              <w:shd w:val="clear" w:color="auto" w:fill="FFFFFF"/>
              <w:jc w:val="center"/>
            </w:pPr>
            <w:r w:rsidRPr="004B4499">
              <w:t>$100.00</w:t>
            </w:r>
          </w:p>
        </w:tc>
      </w:tr>
      <w:tr w:rsidR="002655C5" w:rsidRPr="001104A4" w14:paraId="3A449ADD" w14:textId="77777777" w:rsidTr="00691B4B">
        <w:trPr>
          <w:trHeight w:val="20"/>
          <w:jc w:val="center"/>
        </w:trPr>
        <w:tc>
          <w:tcPr>
            <w:tcW w:w="1138" w:type="dxa"/>
            <w:tcBorders>
              <w:top w:val="nil"/>
              <w:left w:val="single" w:sz="6" w:space="0" w:color="auto"/>
              <w:bottom w:val="nil"/>
              <w:right w:val="single" w:sz="6" w:space="0" w:color="auto"/>
            </w:tcBorders>
            <w:shd w:val="clear" w:color="auto" w:fill="FFFFFF"/>
          </w:tcPr>
          <w:p w14:paraId="4FDB9F4D" w14:textId="77777777" w:rsidR="002655C5" w:rsidRPr="004B4499" w:rsidRDefault="002655C5" w:rsidP="00691B4B">
            <w:pPr>
              <w:shd w:val="clear" w:color="auto" w:fill="FFFFFF"/>
            </w:pPr>
          </w:p>
        </w:tc>
        <w:tc>
          <w:tcPr>
            <w:tcW w:w="3168" w:type="dxa"/>
            <w:tcBorders>
              <w:top w:val="nil"/>
              <w:left w:val="single" w:sz="6" w:space="0" w:color="auto"/>
              <w:bottom w:val="nil"/>
              <w:right w:val="single" w:sz="6" w:space="0" w:color="auto"/>
            </w:tcBorders>
            <w:shd w:val="clear" w:color="auto" w:fill="FFFFFF"/>
          </w:tcPr>
          <w:p w14:paraId="377B319A" w14:textId="77777777" w:rsidR="002655C5" w:rsidRPr="004B4499" w:rsidRDefault="002655C5" w:rsidP="00691B4B">
            <w:pPr>
              <w:shd w:val="clear" w:color="auto" w:fill="FFFFFF"/>
              <w:ind w:left="182"/>
              <w:jc w:val="both"/>
            </w:pPr>
            <w:r w:rsidRPr="004B4499">
              <w:t>(a) has rent increased pension; and</w:t>
            </w:r>
          </w:p>
        </w:tc>
        <w:tc>
          <w:tcPr>
            <w:tcW w:w="1138" w:type="dxa"/>
            <w:tcBorders>
              <w:top w:val="nil"/>
              <w:left w:val="single" w:sz="6" w:space="0" w:color="auto"/>
              <w:bottom w:val="nil"/>
              <w:right w:val="single" w:sz="6" w:space="0" w:color="auto"/>
            </w:tcBorders>
            <w:shd w:val="clear" w:color="auto" w:fill="FFFFFF"/>
          </w:tcPr>
          <w:p w14:paraId="0C2AB89D" w14:textId="77777777" w:rsidR="002655C5" w:rsidRPr="004B4499" w:rsidRDefault="002655C5" w:rsidP="00691B4B">
            <w:pPr>
              <w:shd w:val="clear" w:color="auto" w:fill="FFFFFF"/>
            </w:pPr>
          </w:p>
        </w:tc>
        <w:tc>
          <w:tcPr>
            <w:tcW w:w="1128" w:type="dxa"/>
            <w:tcBorders>
              <w:top w:val="nil"/>
              <w:left w:val="single" w:sz="6" w:space="0" w:color="auto"/>
              <w:bottom w:val="nil"/>
              <w:right w:val="single" w:sz="6" w:space="0" w:color="auto"/>
            </w:tcBorders>
            <w:shd w:val="clear" w:color="auto" w:fill="FFFFFF"/>
          </w:tcPr>
          <w:p w14:paraId="5DF92671" w14:textId="77777777" w:rsidR="002655C5" w:rsidRPr="004B4499" w:rsidRDefault="002655C5" w:rsidP="00691B4B">
            <w:pPr>
              <w:shd w:val="clear" w:color="auto" w:fill="FFFFFF"/>
            </w:pPr>
          </w:p>
        </w:tc>
      </w:tr>
      <w:tr w:rsidR="002655C5" w:rsidRPr="001104A4" w14:paraId="7A5BC3E7" w14:textId="77777777" w:rsidTr="00691B4B">
        <w:trPr>
          <w:trHeight w:val="20"/>
          <w:jc w:val="center"/>
        </w:trPr>
        <w:tc>
          <w:tcPr>
            <w:tcW w:w="1138" w:type="dxa"/>
            <w:tcBorders>
              <w:top w:val="nil"/>
              <w:left w:val="single" w:sz="6" w:space="0" w:color="auto"/>
              <w:bottom w:val="nil"/>
              <w:right w:val="single" w:sz="6" w:space="0" w:color="auto"/>
            </w:tcBorders>
            <w:shd w:val="clear" w:color="auto" w:fill="FFFFFF"/>
          </w:tcPr>
          <w:p w14:paraId="74F5D3A5" w14:textId="77777777" w:rsidR="002655C5" w:rsidRPr="004B4499" w:rsidRDefault="002655C5" w:rsidP="00691B4B">
            <w:pPr>
              <w:shd w:val="clear" w:color="auto" w:fill="FFFFFF"/>
            </w:pPr>
          </w:p>
        </w:tc>
        <w:tc>
          <w:tcPr>
            <w:tcW w:w="3168" w:type="dxa"/>
            <w:tcBorders>
              <w:top w:val="nil"/>
              <w:left w:val="single" w:sz="6" w:space="0" w:color="auto"/>
              <w:bottom w:val="nil"/>
              <w:right w:val="single" w:sz="6" w:space="0" w:color="auto"/>
            </w:tcBorders>
            <w:shd w:val="clear" w:color="auto" w:fill="FFFFFF"/>
          </w:tcPr>
          <w:p w14:paraId="15C54619" w14:textId="77777777" w:rsidR="002655C5" w:rsidRPr="004B4499" w:rsidRDefault="002655C5" w:rsidP="00691B4B">
            <w:pPr>
              <w:shd w:val="clear" w:color="auto" w:fill="FFFFFF"/>
              <w:ind w:left="475" w:hanging="288"/>
              <w:jc w:val="both"/>
            </w:pPr>
            <w:r w:rsidRPr="004B4499">
              <w:t>(b) does not have a pension increase child or children</w:t>
            </w:r>
          </w:p>
        </w:tc>
        <w:tc>
          <w:tcPr>
            <w:tcW w:w="1138" w:type="dxa"/>
            <w:tcBorders>
              <w:top w:val="nil"/>
              <w:left w:val="single" w:sz="6" w:space="0" w:color="auto"/>
              <w:bottom w:val="nil"/>
              <w:right w:val="single" w:sz="6" w:space="0" w:color="auto"/>
            </w:tcBorders>
            <w:shd w:val="clear" w:color="auto" w:fill="FFFFFF"/>
          </w:tcPr>
          <w:p w14:paraId="4C1EE8F3" w14:textId="77777777" w:rsidR="002655C5" w:rsidRPr="004B4499" w:rsidRDefault="002655C5" w:rsidP="00691B4B">
            <w:pPr>
              <w:shd w:val="clear" w:color="auto" w:fill="FFFFFF"/>
            </w:pPr>
          </w:p>
        </w:tc>
        <w:tc>
          <w:tcPr>
            <w:tcW w:w="1128" w:type="dxa"/>
            <w:tcBorders>
              <w:top w:val="nil"/>
              <w:left w:val="single" w:sz="6" w:space="0" w:color="auto"/>
              <w:bottom w:val="nil"/>
              <w:right w:val="single" w:sz="6" w:space="0" w:color="auto"/>
            </w:tcBorders>
            <w:shd w:val="clear" w:color="auto" w:fill="FFFFFF"/>
          </w:tcPr>
          <w:p w14:paraId="58DB9123" w14:textId="77777777" w:rsidR="002655C5" w:rsidRPr="004B4499" w:rsidRDefault="002655C5" w:rsidP="00691B4B">
            <w:pPr>
              <w:shd w:val="clear" w:color="auto" w:fill="FFFFFF"/>
            </w:pPr>
          </w:p>
        </w:tc>
      </w:tr>
      <w:tr w:rsidR="002655C5" w:rsidRPr="001104A4" w14:paraId="25206187" w14:textId="77777777" w:rsidTr="00691B4B">
        <w:trPr>
          <w:trHeight w:val="20"/>
          <w:jc w:val="center"/>
        </w:trPr>
        <w:tc>
          <w:tcPr>
            <w:tcW w:w="1138" w:type="dxa"/>
            <w:tcBorders>
              <w:top w:val="nil"/>
              <w:left w:val="single" w:sz="6" w:space="0" w:color="auto"/>
              <w:bottom w:val="nil"/>
              <w:right w:val="single" w:sz="6" w:space="0" w:color="auto"/>
            </w:tcBorders>
            <w:shd w:val="clear" w:color="auto" w:fill="FFFFFF"/>
          </w:tcPr>
          <w:p w14:paraId="2D776D1B" w14:textId="77777777" w:rsidR="002655C5" w:rsidRPr="004B4499" w:rsidRDefault="002655C5" w:rsidP="00691B4B">
            <w:pPr>
              <w:shd w:val="clear" w:color="auto" w:fill="FFFFFF"/>
            </w:pPr>
            <w:r w:rsidRPr="004B4499">
              <w:t>4.</w:t>
            </w:r>
          </w:p>
        </w:tc>
        <w:tc>
          <w:tcPr>
            <w:tcW w:w="3168" w:type="dxa"/>
            <w:tcBorders>
              <w:top w:val="nil"/>
              <w:left w:val="single" w:sz="6" w:space="0" w:color="auto"/>
              <w:bottom w:val="nil"/>
              <w:right w:val="single" w:sz="6" w:space="0" w:color="auto"/>
            </w:tcBorders>
            <w:shd w:val="clear" w:color="auto" w:fill="FFFFFF"/>
          </w:tcPr>
          <w:p w14:paraId="59A165C5" w14:textId="77777777" w:rsidR="002655C5" w:rsidRPr="004B4499" w:rsidRDefault="002655C5" w:rsidP="00691B4B">
            <w:pPr>
              <w:shd w:val="clear" w:color="auto" w:fill="FFFFFF"/>
              <w:jc w:val="both"/>
            </w:pPr>
            <w:r w:rsidRPr="004B4499">
              <w:t>Partnered and partner:</w:t>
            </w:r>
          </w:p>
        </w:tc>
        <w:tc>
          <w:tcPr>
            <w:tcW w:w="1138" w:type="dxa"/>
            <w:tcBorders>
              <w:top w:val="nil"/>
              <w:left w:val="single" w:sz="6" w:space="0" w:color="auto"/>
              <w:bottom w:val="nil"/>
              <w:right w:val="single" w:sz="6" w:space="0" w:color="auto"/>
            </w:tcBorders>
            <w:shd w:val="clear" w:color="auto" w:fill="FFFFFF"/>
          </w:tcPr>
          <w:p w14:paraId="1FCA22EA" w14:textId="77777777" w:rsidR="002655C5" w:rsidRPr="004B4499" w:rsidRDefault="002655C5" w:rsidP="00691B4B">
            <w:pPr>
              <w:shd w:val="clear" w:color="auto" w:fill="FFFFFF"/>
              <w:ind w:left="67"/>
            </w:pPr>
            <w:r w:rsidRPr="004B4499">
              <w:t>$3,120.00</w:t>
            </w:r>
          </w:p>
        </w:tc>
        <w:tc>
          <w:tcPr>
            <w:tcW w:w="1128" w:type="dxa"/>
            <w:tcBorders>
              <w:top w:val="nil"/>
              <w:left w:val="single" w:sz="6" w:space="0" w:color="auto"/>
              <w:bottom w:val="nil"/>
              <w:right w:val="single" w:sz="6" w:space="0" w:color="auto"/>
            </w:tcBorders>
            <w:shd w:val="clear" w:color="auto" w:fill="FFFFFF"/>
          </w:tcPr>
          <w:p w14:paraId="28AA3783" w14:textId="77777777" w:rsidR="002655C5" w:rsidRPr="004B4499" w:rsidRDefault="002655C5" w:rsidP="00691B4B">
            <w:pPr>
              <w:shd w:val="clear" w:color="auto" w:fill="FFFFFF"/>
              <w:jc w:val="center"/>
            </w:pPr>
            <w:r w:rsidRPr="004B4499">
              <w:t>$120.00</w:t>
            </w:r>
          </w:p>
        </w:tc>
      </w:tr>
      <w:tr w:rsidR="002655C5" w:rsidRPr="001104A4" w14:paraId="18B375F2" w14:textId="77777777" w:rsidTr="00691B4B">
        <w:trPr>
          <w:trHeight w:val="20"/>
          <w:jc w:val="center"/>
        </w:trPr>
        <w:tc>
          <w:tcPr>
            <w:tcW w:w="1138" w:type="dxa"/>
            <w:tcBorders>
              <w:top w:val="nil"/>
              <w:left w:val="single" w:sz="6" w:space="0" w:color="auto"/>
              <w:bottom w:val="nil"/>
              <w:right w:val="single" w:sz="6" w:space="0" w:color="auto"/>
            </w:tcBorders>
            <w:shd w:val="clear" w:color="auto" w:fill="FFFFFF"/>
          </w:tcPr>
          <w:p w14:paraId="664A2FB6" w14:textId="77777777" w:rsidR="002655C5" w:rsidRPr="004B4499" w:rsidRDefault="002655C5" w:rsidP="00691B4B">
            <w:pPr>
              <w:shd w:val="clear" w:color="auto" w:fill="FFFFFF"/>
            </w:pPr>
          </w:p>
        </w:tc>
        <w:tc>
          <w:tcPr>
            <w:tcW w:w="3168" w:type="dxa"/>
            <w:tcBorders>
              <w:top w:val="nil"/>
              <w:left w:val="single" w:sz="6" w:space="0" w:color="auto"/>
              <w:bottom w:val="nil"/>
              <w:right w:val="single" w:sz="6" w:space="0" w:color="auto"/>
            </w:tcBorders>
            <w:shd w:val="clear" w:color="auto" w:fill="FFFFFF"/>
          </w:tcPr>
          <w:p w14:paraId="471557BF" w14:textId="77777777" w:rsidR="002655C5" w:rsidRPr="004B4499" w:rsidRDefault="002655C5" w:rsidP="00691B4B">
            <w:pPr>
              <w:shd w:val="clear" w:color="auto" w:fill="FFFFFF"/>
              <w:ind w:left="182"/>
              <w:jc w:val="both"/>
            </w:pPr>
            <w:r w:rsidRPr="004B4499">
              <w:t>(a) has rent increased pension; and</w:t>
            </w:r>
          </w:p>
        </w:tc>
        <w:tc>
          <w:tcPr>
            <w:tcW w:w="1138" w:type="dxa"/>
            <w:tcBorders>
              <w:top w:val="nil"/>
              <w:left w:val="single" w:sz="6" w:space="0" w:color="auto"/>
              <w:bottom w:val="nil"/>
              <w:right w:val="single" w:sz="6" w:space="0" w:color="auto"/>
            </w:tcBorders>
            <w:shd w:val="clear" w:color="auto" w:fill="FFFFFF"/>
          </w:tcPr>
          <w:p w14:paraId="18D4132E" w14:textId="77777777" w:rsidR="002655C5" w:rsidRPr="004B4499" w:rsidRDefault="002655C5" w:rsidP="00691B4B">
            <w:pPr>
              <w:shd w:val="clear" w:color="auto" w:fill="FFFFFF"/>
            </w:pPr>
          </w:p>
        </w:tc>
        <w:tc>
          <w:tcPr>
            <w:tcW w:w="1128" w:type="dxa"/>
            <w:tcBorders>
              <w:top w:val="nil"/>
              <w:left w:val="single" w:sz="6" w:space="0" w:color="auto"/>
              <w:bottom w:val="nil"/>
              <w:right w:val="single" w:sz="6" w:space="0" w:color="auto"/>
            </w:tcBorders>
            <w:shd w:val="clear" w:color="auto" w:fill="FFFFFF"/>
          </w:tcPr>
          <w:p w14:paraId="1AF0888E" w14:textId="77777777" w:rsidR="002655C5" w:rsidRPr="004B4499" w:rsidRDefault="002655C5" w:rsidP="00691B4B">
            <w:pPr>
              <w:shd w:val="clear" w:color="auto" w:fill="FFFFFF"/>
            </w:pPr>
          </w:p>
        </w:tc>
      </w:tr>
      <w:tr w:rsidR="002655C5" w:rsidRPr="001104A4" w14:paraId="21B8473E" w14:textId="77777777" w:rsidTr="00691B4B">
        <w:trPr>
          <w:trHeight w:val="20"/>
          <w:jc w:val="center"/>
        </w:trPr>
        <w:tc>
          <w:tcPr>
            <w:tcW w:w="1138" w:type="dxa"/>
            <w:tcBorders>
              <w:top w:val="nil"/>
              <w:left w:val="single" w:sz="6" w:space="0" w:color="auto"/>
              <w:bottom w:val="nil"/>
              <w:right w:val="single" w:sz="6" w:space="0" w:color="auto"/>
            </w:tcBorders>
            <w:shd w:val="clear" w:color="auto" w:fill="FFFFFF"/>
          </w:tcPr>
          <w:p w14:paraId="37C08DE5" w14:textId="77777777" w:rsidR="002655C5" w:rsidRPr="004B4499" w:rsidRDefault="002655C5" w:rsidP="00691B4B">
            <w:pPr>
              <w:shd w:val="clear" w:color="auto" w:fill="FFFFFF"/>
            </w:pPr>
          </w:p>
        </w:tc>
        <w:tc>
          <w:tcPr>
            <w:tcW w:w="3168" w:type="dxa"/>
            <w:tcBorders>
              <w:top w:val="nil"/>
              <w:left w:val="single" w:sz="6" w:space="0" w:color="auto"/>
              <w:bottom w:val="nil"/>
              <w:right w:val="single" w:sz="6" w:space="0" w:color="auto"/>
            </w:tcBorders>
            <w:shd w:val="clear" w:color="auto" w:fill="FFFFFF"/>
          </w:tcPr>
          <w:p w14:paraId="711060E1" w14:textId="77777777" w:rsidR="002655C5" w:rsidRPr="004B4499" w:rsidRDefault="002655C5" w:rsidP="00691B4B">
            <w:pPr>
              <w:shd w:val="clear" w:color="auto" w:fill="FFFFFF"/>
              <w:ind w:left="182"/>
              <w:jc w:val="both"/>
            </w:pPr>
            <w:r w:rsidRPr="004B4499">
              <w:t>(b) has 1 or 2 pension increase children</w:t>
            </w:r>
          </w:p>
        </w:tc>
        <w:tc>
          <w:tcPr>
            <w:tcW w:w="1138" w:type="dxa"/>
            <w:tcBorders>
              <w:top w:val="nil"/>
              <w:left w:val="single" w:sz="6" w:space="0" w:color="auto"/>
              <w:bottom w:val="nil"/>
              <w:right w:val="single" w:sz="6" w:space="0" w:color="auto"/>
            </w:tcBorders>
            <w:shd w:val="clear" w:color="auto" w:fill="FFFFFF"/>
          </w:tcPr>
          <w:p w14:paraId="1C619E03" w14:textId="77777777" w:rsidR="002655C5" w:rsidRPr="004B4499" w:rsidRDefault="002655C5" w:rsidP="00691B4B">
            <w:pPr>
              <w:shd w:val="clear" w:color="auto" w:fill="FFFFFF"/>
            </w:pPr>
          </w:p>
        </w:tc>
        <w:tc>
          <w:tcPr>
            <w:tcW w:w="1128" w:type="dxa"/>
            <w:tcBorders>
              <w:top w:val="nil"/>
              <w:left w:val="single" w:sz="6" w:space="0" w:color="auto"/>
              <w:bottom w:val="nil"/>
              <w:right w:val="single" w:sz="6" w:space="0" w:color="auto"/>
            </w:tcBorders>
            <w:shd w:val="clear" w:color="auto" w:fill="FFFFFF"/>
          </w:tcPr>
          <w:p w14:paraId="67F79FBF" w14:textId="77777777" w:rsidR="002655C5" w:rsidRPr="004B4499" w:rsidRDefault="002655C5" w:rsidP="00691B4B">
            <w:pPr>
              <w:shd w:val="clear" w:color="auto" w:fill="FFFFFF"/>
            </w:pPr>
          </w:p>
        </w:tc>
      </w:tr>
      <w:tr w:rsidR="002655C5" w:rsidRPr="001104A4" w14:paraId="1D4AB9F3" w14:textId="77777777" w:rsidTr="00691B4B">
        <w:trPr>
          <w:trHeight w:val="20"/>
          <w:jc w:val="center"/>
        </w:trPr>
        <w:tc>
          <w:tcPr>
            <w:tcW w:w="1138" w:type="dxa"/>
            <w:tcBorders>
              <w:top w:val="nil"/>
              <w:left w:val="single" w:sz="6" w:space="0" w:color="auto"/>
              <w:bottom w:val="nil"/>
              <w:right w:val="single" w:sz="6" w:space="0" w:color="auto"/>
            </w:tcBorders>
            <w:shd w:val="clear" w:color="auto" w:fill="FFFFFF"/>
          </w:tcPr>
          <w:p w14:paraId="3591DBBB" w14:textId="77777777" w:rsidR="002655C5" w:rsidRPr="004B4499" w:rsidRDefault="002655C5" w:rsidP="00691B4B">
            <w:pPr>
              <w:shd w:val="clear" w:color="auto" w:fill="FFFFFF"/>
              <w:ind w:left="5"/>
            </w:pPr>
            <w:r w:rsidRPr="004B4499">
              <w:t>5</w:t>
            </w:r>
          </w:p>
        </w:tc>
        <w:tc>
          <w:tcPr>
            <w:tcW w:w="3168" w:type="dxa"/>
            <w:tcBorders>
              <w:top w:val="nil"/>
              <w:left w:val="single" w:sz="6" w:space="0" w:color="auto"/>
              <w:bottom w:val="nil"/>
              <w:right w:val="single" w:sz="6" w:space="0" w:color="auto"/>
            </w:tcBorders>
            <w:shd w:val="clear" w:color="auto" w:fill="FFFFFF"/>
          </w:tcPr>
          <w:p w14:paraId="37A77657" w14:textId="77777777" w:rsidR="002655C5" w:rsidRPr="004B4499" w:rsidRDefault="002655C5" w:rsidP="00691B4B">
            <w:pPr>
              <w:shd w:val="clear" w:color="auto" w:fill="FFFFFF"/>
              <w:jc w:val="both"/>
            </w:pPr>
            <w:r w:rsidRPr="004B4499">
              <w:t>Partnered and partner:</w:t>
            </w:r>
          </w:p>
        </w:tc>
        <w:tc>
          <w:tcPr>
            <w:tcW w:w="1138" w:type="dxa"/>
            <w:tcBorders>
              <w:top w:val="nil"/>
              <w:left w:val="single" w:sz="6" w:space="0" w:color="auto"/>
              <w:bottom w:val="nil"/>
              <w:right w:val="single" w:sz="6" w:space="0" w:color="auto"/>
            </w:tcBorders>
            <w:shd w:val="clear" w:color="auto" w:fill="FFFFFF"/>
          </w:tcPr>
          <w:p w14:paraId="2E73C68A" w14:textId="77777777" w:rsidR="002655C5" w:rsidRPr="004B4499" w:rsidRDefault="002655C5" w:rsidP="00691B4B">
            <w:pPr>
              <w:shd w:val="clear" w:color="auto" w:fill="FFFFFF"/>
              <w:ind w:left="67"/>
            </w:pPr>
            <w:r w:rsidRPr="004B4499">
              <w:t>$3,120.00</w:t>
            </w:r>
          </w:p>
        </w:tc>
        <w:tc>
          <w:tcPr>
            <w:tcW w:w="1128" w:type="dxa"/>
            <w:tcBorders>
              <w:top w:val="nil"/>
              <w:left w:val="single" w:sz="6" w:space="0" w:color="auto"/>
              <w:bottom w:val="nil"/>
              <w:right w:val="single" w:sz="6" w:space="0" w:color="auto"/>
            </w:tcBorders>
            <w:shd w:val="clear" w:color="auto" w:fill="FFFFFF"/>
          </w:tcPr>
          <w:p w14:paraId="2A947B4B" w14:textId="77777777" w:rsidR="002655C5" w:rsidRPr="004B4499" w:rsidRDefault="002655C5" w:rsidP="00691B4B">
            <w:pPr>
              <w:shd w:val="clear" w:color="auto" w:fill="FFFFFF"/>
              <w:jc w:val="center"/>
            </w:pPr>
            <w:r w:rsidRPr="004B4499">
              <w:t>$120.00</w:t>
            </w:r>
          </w:p>
        </w:tc>
      </w:tr>
      <w:tr w:rsidR="002655C5" w:rsidRPr="001104A4" w14:paraId="4D50E845" w14:textId="77777777" w:rsidTr="00691B4B">
        <w:trPr>
          <w:trHeight w:val="20"/>
          <w:jc w:val="center"/>
        </w:trPr>
        <w:tc>
          <w:tcPr>
            <w:tcW w:w="1138" w:type="dxa"/>
            <w:tcBorders>
              <w:top w:val="nil"/>
              <w:left w:val="single" w:sz="6" w:space="0" w:color="auto"/>
              <w:bottom w:val="nil"/>
              <w:right w:val="single" w:sz="6" w:space="0" w:color="auto"/>
            </w:tcBorders>
            <w:shd w:val="clear" w:color="auto" w:fill="FFFFFF"/>
          </w:tcPr>
          <w:p w14:paraId="56CC609D" w14:textId="77777777" w:rsidR="002655C5" w:rsidRPr="004B4499" w:rsidRDefault="002655C5" w:rsidP="00691B4B">
            <w:pPr>
              <w:shd w:val="clear" w:color="auto" w:fill="FFFFFF"/>
            </w:pPr>
          </w:p>
        </w:tc>
        <w:tc>
          <w:tcPr>
            <w:tcW w:w="3168" w:type="dxa"/>
            <w:tcBorders>
              <w:top w:val="nil"/>
              <w:left w:val="single" w:sz="6" w:space="0" w:color="auto"/>
              <w:bottom w:val="nil"/>
              <w:right w:val="single" w:sz="6" w:space="0" w:color="auto"/>
            </w:tcBorders>
            <w:shd w:val="clear" w:color="auto" w:fill="FFFFFF"/>
          </w:tcPr>
          <w:p w14:paraId="79A34FDB" w14:textId="77777777" w:rsidR="002655C5" w:rsidRPr="004B4499" w:rsidRDefault="002655C5" w:rsidP="00691B4B">
            <w:pPr>
              <w:shd w:val="clear" w:color="auto" w:fill="FFFFFF"/>
              <w:ind w:left="182"/>
              <w:jc w:val="both"/>
            </w:pPr>
            <w:r w:rsidRPr="004B4499">
              <w:t>(a) has rent increased pension; and</w:t>
            </w:r>
          </w:p>
        </w:tc>
        <w:tc>
          <w:tcPr>
            <w:tcW w:w="1138" w:type="dxa"/>
            <w:tcBorders>
              <w:top w:val="nil"/>
              <w:left w:val="single" w:sz="6" w:space="0" w:color="auto"/>
              <w:bottom w:val="nil"/>
              <w:right w:val="single" w:sz="6" w:space="0" w:color="auto"/>
            </w:tcBorders>
            <w:shd w:val="clear" w:color="auto" w:fill="FFFFFF"/>
          </w:tcPr>
          <w:p w14:paraId="093B892F" w14:textId="77777777" w:rsidR="002655C5" w:rsidRPr="004B4499" w:rsidRDefault="002655C5" w:rsidP="00691B4B">
            <w:pPr>
              <w:shd w:val="clear" w:color="auto" w:fill="FFFFFF"/>
            </w:pPr>
          </w:p>
        </w:tc>
        <w:tc>
          <w:tcPr>
            <w:tcW w:w="1128" w:type="dxa"/>
            <w:tcBorders>
              <w:top w:val="nil"/>
              <w:left w:val="single" w:sz="6" w:space="0" w:color="auto"/>
              <w:bottom w:val="nil"/>
              <w:right w:val="single" w:sz="6" w:space="0" w:color="auto"/>
            </w:tcBorders>
            <w:shd w:val="clear" w:color="auto" w:fill="FFFFFF"/>
          </w:tcPr>
          <w:p w14:paraId="4C0A9708" w14:textId="77777777" w:rsidR="002655C5" w:rsidRPr="004B4499" w:rsidRDefault="002655C5" w:rsidP="00691B4B">
            <w:pPr>
              <w:shd w:val="clear" w:color="auto" w:fill="FFFFFF"/>
            </w:pPr>
          </w:p>
        </w:tc>
      </w:tr>
      <w:tr w:rsidR="002655C5" w:rsidRPr="001104A4" w14:paraId="5913790B" w14:textId="77777777" w:rsidTr="00691B4B">
        <w:trPr>
          <w:trHeight w:val="20"/>
          <w:jc w:val="center"/>
        </w:trPr>
        <w:tc>
          <w:tcPr>
            <w:tcW w:w="1138" w:type="dxa"/>
            <w:tcBorders>
              <w:top w:val="nil"/>
              <w:left w:val="single" w:sz="6" w:space="0" w:color="auto"/>
              <w:bottom w:val="single" w:sz="6" w:space="0" w:color="auto"/>
              <w:right w:val="single" w:sz="6" w:space="0" w:color="auto"/>
            </w:tcBorders>
            <w:shd w:val="clear" w:color="auto" w:fill="FFFFFF"/>
          </w:tcPr>
          <w:p w14:paraId="33EB7B28" w14:textId="77777777" w:rsidR="002655C5" w:rsidRPr="004B4499" w:rsidRDefault="002655C5" w:rsidP="00691B4B">
            <w:pPr>
              <w:shd w:val="clear" w:color="auto" w:fill="FFFFFF"/>
            </w:pPr>
          </w:p>
        </w:tc>
        <w:tc>
          <w:tcPr>
            <w:tcW w:w="3168" w:type="dxa"/>
            <w:tcBorders>
              <w:top w:val="nil"/>
              <w:left w:val="single" w:sz="6" w:space="0" w:color="auto"/>
              <w:bottom w:val="single" w:sz="6" w:space="0" w:color="auto"/>
              <w:right w:val="single" w:sz="6" w:space="0" w:color="auto"/>
            </w:tcBorders>
            <w:shd w:val="clear" w:color="auto" w:fill="FFFFFF"/>
          </w:tcPr>
          <w:p w14:paraId="6BE06A12" w14:textId="77777777" w:rsidR="002655C5" w:rsidRPr="004B4499" w:rsidRDefault="002655C5" w:rsidP="00691B4B">
            <w:pPr>
              <w:shd w:val="clear" w:color="auto" w:fill="FFFFFF"/>
              <w:ind w:left="182"/>
              <w:jc w:val="both"/>
            </w:pPr>
            <w:r w:rsidRPr="004B4499">
              <w:t>(b) has 3 or more pension increase children</w:t>
            </w:r>
          </w:p>
        </w:tc>
        <w:tc>
          <w:tcPr>
            <w:tcW w:w="1138" w:type="dxa"/>
            <w:tcBorders>
              <w:top w:val="nil"/>
              <w:left w:val="single" w:sz="6" w:space="0" w:color="auto"/>
              <w:bottom w:val="single" w:sz="6" w:space="0" w:color="auto"/>
              <w:right w:val="single" w:sz="6" w:space="0" w:color="auto"/>
            </w:tcBorders>
            <w:shd w:val="clear" w:color="auto" w:fill="FFFFFF"/>
          </w:tcPr>
          <w:p w14:paraId="1B522BC1" w14:textId="77777777" w:rsidR="002655C5" w:rsidRPr="004B4499" w:rsidRDefault="002655C5" w:rsidP="00691B4B">
            <w:pPr>
              <w:shd w:val="clear" w:color="auto" w:fill="FFFFFF"/>
            </w:pPr>
          </w:p>
        </w:tc>
        <w:tc>
          <w:tcPr>
            <w:tcW w:w="1128" w:type="dxa"/>
            <w:tcBorders>
              <w:top w:val="nil"/>
              <w:left w:val="single" w:sz="6" w:space="0" w:color="auto"/>
              <w:bottom w:val="single" w:sz="6" w:space="0" w:color="auto"/>
              <w:right w:val="single" w:sz="6" w:space="0" w:color="auto"/>
            </w:tcBorders>
            <w:shd w:val="clear" w:color="auto" w:fill="FFFFFF"/>
          </w:tcPr>
          <w:p w14:paraId="3A653E4A" w14:textId="77777777" w:rsidR="002655C5" w:rsidRPr="004B4499" w:rsidRDefault="002655C5" w:rsidP="00691B4B">
            <w:pPr>
              <w:shd w:val="clear" w:color="auto" w:fill="FFFFFF"/>
            </w:pPr>
          </w:p>
        </w:tc>
      </w:tr>
    </w:tbl>
    <w:p w14:paraId="5B1784DE" w14:textId="77777777" w:rsidR="002655C5" w:rsidRPr="00691B4B" w:rsidRDefault="002655C5" w:rsidP="009D75A4">
      <w:pPr>
        <w:shd w:val="clear" w:color="auto" w:fill="FFFFFF"/>
        <w:spacing w:before="120"/>
        <w:ind w:left="552"/>
        <w:rPr>
          <w:szCs w:val="24"/>
        </w:rPr>
      </w:pPr>
      <w:r w:rsidRPr="00691B4B">
        <w:rPr>
          <w:szCs w:val="24"/>
        </w:rPr>
        <w:t>Note 1: for ‘member of a couple’ and ‘partnered’ see section 5E.</w:t>
      </w:r>
    </w:p>
    <w:p w14:paraId="30512BBD" w14:textId="77777777" w:rsidR="002655C5" w:rsidRPr="00691B4B" w:rsidRDefault="002655C5" w:rsidP="004B4499">
      <w:pPr>
        <w:shd w:val="clear" w:color="auto" w:fill="FFFFFF"/>
        <w:ind w:left="552"/>
        <w:rPr>
          <w:szCs w:val="24"/>
        </w:rPr>
      </w:pPr>
      <w:r w:rsidRPr="00691B4B">
        <w:rPr>
          <w:szCs w:val="24"/>
        </w:rPr>
        <w:t>Note 2: for ‘pension increase child’ see section 5F.</w:t>
      </w:r>
    </w:p>
    <w:p w14:paraId="3507CB80" w14:textId="77777777" w:rsidR="002655C5" w:rsidRPr="00691B4B" w:rsidRDefault="002655C5" w:rsidP="004B4499">
      <w:pPr>
        <w:shd w:val="clear" w:color="auto" w:fill="FFFFFF"/>
        <w:ind w:left="552"/>
        <w:rPr>
          <w:szCs w:val="24"/>
        </w:rPr>
      </w:pPr>
      <w:r w:rsidRPr="00691B4B">
        <w:rPr>
          <w:szCs w:val="24"/>
        </w:rPr>
        <w:t>Note 3: for ‘partner with a rent increased pension’ see point 44-C5.</w:t>
      </w:r>
    </w:p>
    <w:p w14:paraId="0716BF2D" w14:textId="0A54D762" w:rsidR="002655C5" w:rsidRPr="00691B4B" w:rsidRDefault="002655C5" w:rsidP="004B4499">
      <w:pPr>
        <w:shd w:val="clear" w:color="auto" w:fill="FFFFFF"/>
        <w:ind w:left="1214" w:hanging="662"/>
        <w:rPr>
          <w:szCs w:val="24"/>
        </w:rPr>
      </w:pPr>
      <w:r w:rsidRPr="00691B4B">
        <w:rPr>
          <w:szCs w:val="24"/>
        </w:rPr>
        <w:t>Note 4: the column 3 amounts are indexed 6 monthly in line with CPI increases (see sections 59B to 59E).”;</w:t>
      </w:r>
    </w:p>
    <w:p w14:paraId="0EB0D461" w14:textId="77777777" w:rsidR="002655C5" w:rsidRPr="001104A4" w:rsidRDefault="002655C5" w:rsidP="009D75A4">
      <w:pPr>
        <w:shd w:val="clear" w:color="auto" w:fill="FFFFFF"/>
        <w:spacing w:before="120"/>
        <w:ind w:left="533" w:hanging="394"/>
        <w:rPr>
          <w:sz w:val="22"/>
          <w:szCs w:val="24"/>
        </w:rPr>
      </w:pPr>
      <w:r w:rsidRPr="001104A4">
        <w:rPr>
          <w:b/>
          <w:bCs/>
          <w:sz w:val="22"/>
          <w:szCs w:val="24"/>
        </w:rPr>
        <w:t>(d)</w:t>
      </w:r>
      <w:r w:rsidRPr="001104A4">
        <w:rPr>
          <w:sz w:val="22"/>
          <w:szCs w:val="24"/>
        </w:rPr>
        <w:t xml:space="preserve"> by omitting Table C-1 (but not the Notes to the table) in point 44-C6 and substituting the following table:</w:t>
      </w:r>
    </w:p>
    <w:p w14:paraId="30D0351A" w14:textId="77777777" w:rsidR="002655C5" w:rsidRPr="001104A4" w:rsidRDefault="002655C5" w:rsidP="009D75A4">
      <w:pPr>
        <w:shd w:val="clear" w:color="auto" w:fill="FFFFFF"/>
        <w:spacing w:before="120"/>
        <w:ind w:left="533" w:hanging="394"/>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tbl>
      <w:tblPr>
        <w:tblW w:w="5000" w:type="pct"/>
        <w:jc w:val="center"/>
        <w:tblLayout w:type="fixed"/>
        <w:tblCellMar>
          <w:left w:w="40" w:type="dxa"/>
          <w:right w:w="40" w:type="dxa"/>
        </w:tblCellMar>
        <w:tblLook w:val="0000" w:firstRow="0" w:lastRow="0" w:firstColumn="0" w:lastColumn="0" w:noHBand="0" w:noVBand="0"/>
      </w:tblPr>
      <w:tblGrid>
        <w:gridCol w:w="343"/>
        <w:gridCol w:w="1252"/>
        <w:gridCol w:w="2510"/>
        <w:gridCol w:w="3278"/>
        <w:gridCol w:w="1364"/>
        <w:gridCol w:w="693"/>
      </w:tblGrid>
      <w:tr w:rsidR="002655C5" w:rsidRPr="001104A4" w14:paraId="5B605EE8" w14:textId="77777777" w:rsidTr="00E20EF9">
        <w:trPr>
          <w:trHeight w:val="20"/>
          <w:jc w:val="center"/>
        </w:trPr>
        <w:tc>
          <w:tcPr>
            <w:tcW w:w="341" w:type="dxa"/>
            <w:tcBorders>
              <w:top w:val="nil"/>
              <w:left w:val="nil"/>
              <w:bottom w:val="nil"/>
              <w:right w:val="single" w:sz="6" w:space="0" w:color="auto"/>
            </w:tcBorders>
            <w:shd w:val="clear" w:color="auto" w:fill="FFFFFF"/>
          </w:tcPr>
          <w:p w14:paraId="3E91F233" w14:textId="77777777" w:rsidR="002655C5" w:rsidRPr="001104A4" w:rsidRDefault="002655C5" w:rsidP="00691B4B">
            <w:pPr>
              <w:shd w:val="clear" w:color="auto" w:fill="FFFFFF"/>
              <w:rPr>
                <w:sz w:val="22"/>
                <w:szCs w:val="24"/>
              </w:rPr>
            </w:pPr>
            <w:r w:rsidRPr="001104A4">
              <w:rPr>
                <w:sz w:val="22"/>
                <w:szCs w:val="24"/>
              </w:rPr>
              <w:lastRenderedPageBreak/>
              <w:t>“</w:t>
            </w:r>
          </w:p>
        </w:tc>
        <w:tc>
          <w:tcPr>
            <w:tcW w:w="8332" w:type="dxa"/>
            <w:gridSpan w:val="4"/>
            <w:tcBorders>
              <w:top w:val="single" w:sz="4" w:space="0" w:color="auto"/>
              <w:left w:val="single" w:sz="6" w:space="0" w:color="auto"/>
              <w:bottom w:val="nil"/>
              <w:right w:val="single" w:sz="6" w:space="0" w:color="auto"/>
            </w:tcBorders>
            <w:shd w:val="clear" w:color="auto" w:fill="FFFFFF"/>
          </w:tcPr>
          <w:p w14:paraId="00055A82" w14:textId="7E1B0875" w:rsidR="002655C5" w:rsidRPr="004B4499" w:rsidRDefault="002655C5" w:rsidP="004B4499">
            <w:pPr>
              <w:shd w:val="clear" w:color="auto" w:fill="FFFFFF"/>
              <w:jc w:val="center"/>
            </w:pPr>
            <w:r w:rsidRPr="004B4499">
              <w:t>TABLE C-1</w:t>
            </w:r>
          </w:p>
        </w:tc>
        <w:tc>
          <w:tcPr>
            <w:tcW w:w="687" w:type="dxa"/>
            <w:tcBorders>
              <w:top w:val="nil"/>
              <w:left w:val="single" w:sz="6" w:space="0" w:color="auto"/>
              <w:bottom w:val="nil"/>
              <w:right w:val="nil"/>
            </w:tcBorders>
            <w:shd w:val="clear" w:color="auto" w:fill="FFFFFF"/>
          </w:tcPr>
          <w:p w14:paraId="686DE7BE" w14:textId="77777777" w:rsidR="002655C5" w:rsidRPr="001104A4" w:rsidRDefault="002655C5" w:rsidP="00691B4B">
            <w:pPr>
              <w:shd w:val="clear" w:color="auto" w:fill="FFFFFF"/>
              <w:rPr>
                <w:sz w:val="22"/>
                <w:szCs w:val="24"/>
              </w:rPr>
            </w:pPr>
          </w:p>
        </w:tc>
      </w:tr>
      <w:tr w:rsidR="002655C5" w:rsidRPr="001104A4" w14:paraId="2223B25D" w14:textId="77777777" w:rsidTr="00691B4B">
        <w:trPr>
          <w:trHeight w:val="20"/>
          <w:jc w:val="center"/>
        </w:trPr>
        <w:tc>
          <w:tcPr>
            <w:tcW w:w="341" w:type="dxa"/>
            <w:tcBorders>
              <w:top w:val="nil"/>
              <w:left w:val="nil"/>
              <w:bottom w:val="nil"/>
              <w:right w:val="single" w:sz="6" w:space="0" w:color="auto"/>
            </w:tcBorders>
            <w:shd w:val="clear" w:color="auto" w:fill="FFFFFF"/>
          </w:tcPr>
          <w:p w14:paraId="1B25CDCA" w14:textId="77777777" w:rsidR="002655C5" w:rsidRPr="001104A4" w:rsidRDefault="002655C5" w:rsidP="00691B4B">
            <w:pPr>
              <w:shd w:val="clear" w:color="auto" w:fill="FFFFFF"/>
              <w:rPr>
                <w:sz w:val="22"/>
                <w:szCs w:val="24"/>
              </w:rPr>
            </w:pPr>
          </w:p>
        </w:tc>
        <w:tc>
          <w:tcPr>
            <w:tcW w:w="8332" w:type="dxa"/>
            <w:gridSpan w:val="4"/>
            <w:tcBorders>
              <w:top w:val="nil"/>
              <w:left w:val="single" w:sz="6" w:space="0" w:color="auto"/>
              <w:bottom w:val="single" w:sz="6" w:space="0" w:color="auto"/>
              <w:right w:val="single" w:sz="6" w:space="0" w:color="auto"/>
            </w:tcBorders>
            <w:shd w:val="clear" w:color="auto" w:fill="FFFFFF"/>
          </w:tcPr>
          <w:p w14:paraId="14547A41" w14:textId="77777777" w:rsidR="002655C5" w:rsidRPr="004B4499" w:rsidRDefault="002655C5" w:rsidP="00E20EF9">
            <w:pPr>
              <w:shd w:val="clear" w:color="auto" w:fill="FFFFFF"/>
              <w:jc w:val="center"/>
            </w:pPr>
            <w:r w:rsidRPr="004B4499">
              <w:t>RATE OF RENT ASSISTANCE</w:t>
            </w:r>
          </w:p>
        </w:tc>
        <w:tc>
          <w:tcPr>
            <w:tcW w:w="687" w:type="dxa"/>
            <w:tcBorders>
              <w:top w:val="nil"/>
              <w:left w:val="single" w:sz="6" w:space="0" w:color="auto"/>
              <w:bottom w:val="nil"/>
              <w:right w:val="nil"/>
            </w:tcBorders>
            <w:shd w:val="clear" w:color="auto" w:fill="FFFFFF"/>
          </w:tcPr>
          <w:p w14:paraId="07E2C81D" w14:textId="77777777" w:rsidR="002655C5" w:rsidRPr="001104A4" w:rsidRDefault="002655C5" w:rsidP="00691B4B">
            <w:pPr>
              <w:shd w:val="clear" w:color="auto" w:fill="FFFFFF"/>
              <w:rPr>
                <w:sz w:val="22"/>
                <w:szCs w:val="24"/>
              </w:rPr>
            </w:pPr>
          </w:p>
        </w:tc>
      </w:tr>
      <w:tr w:rsidR="002655C5" w:rsidRPr="001104A4" w14:paraId="34920258" w14:textId="77777777" w:rsidTr="00691B4B">
        <w:trPr>
          <w:trHeight w:val="20"/>
          <w:jc w:val="center"/>
        </w:trPr>
        <w:tc>
          <w:tcPr>
            <w:tcW w:w="341" w:type="dxa"/>
            <w:tcBorders>
              <w:top w:val="nil"/>
              <w:left w:val="nil"/>
              <w:bottom w:val="nil"/>
              <w:right w:val="single" w:sz="6" w:space="0" w:color="auto"/>
            </w:tcBorders>
            <w:shd w:val="clear" w:color="auto" w:fill="FFFFFF"/>
          </w:tcPr>
          <w:p w14:paraId="4E7E6B9B" w14:textId="77777777" w:rsidR="002655C5" w:rsidRPr="001104A4" w:rsidRDefault="002655C5" w:rsidP="00691B4B">
            <w:pPr>
              <w:shd w:val="clear" w:color="auto" w:fill="FFFFFF"/>
              <w:rPr>
                <w:sz w:val="22"/>
                <w:szCs w:val="24"/>
              </w:rPr>
            </w:pPr>
          </w:p>
        </w:tc>
        <w:tc>
          <w:tcPr>
            <w:tcW w:w="1241" w:type="dxa"/>
            <w:tcBorders>
              <w:top w:val="single" w:sz="6" w:space="0" w:color="auto"/>
              <w:left w:val="single" w:sz="6" w:space="0" w:color="auto"/>
              <w:bottom w:val="nil"/>
              <w:right w:val="single" w:sz="6" w:space="0" w:color="auto"/>
            </w:tcBorders>
            <w:shd w:val="clear" w:color="auto" w:fill="FFFFFF"/>
          </w:tcPr>
          <w:p w14:paraId="62F300A2" w14:textId="77777777" w:rsidR="002655C5" w:rsidRPr="004B4499" w:rsidRDefault="002655C5" w:rsidP="00691B4B">
            <w:pPr>
              <w:shd w:val="clear" w:color="auto" w:fill="FFFFFF"/>
              <w:ind w:left="10"/>
            </w:pPr>
            <w:r w:rsidRPr="004B4499">
              <w:t>column 1</w:t>
            </w:r>
          </w:p>
        </w:tc>
        <w:tc>
          <w:tcPr>
            <w:tcW w:w="2489" w:type="dxa"/>
            <w:tcBorders>
              <w:top w:val="single" w:sz="6" w:space="0" w:color="auto"/>
              <w:left w:val="single" w:sz="6" w:space="0" w:color="auto"/>
              <w:bottom w:val="nil"/>
              <w:right w:val="single" w:sz="6" w:space="0" w:color="auto"/>
            </w:tcBorders>
            <w:shd w:val="clear" w:color="auto" w:fill="FFFFFF"/>
          </w:tcPr>
          <w:p w14:paraId="1F6C3333" w14:textId="77777777" w:rsidR="002655C5" w:rsidRPr="004B4499" w:rsidRDefault="002655C5" w:rsidP="00691B4B">
            <w:pPr>
              <w:shd w:val="clear" w:color="auto" w:fill="FFFFFF"/>
              <w:ind w:left="466"/>
            </w:pPr>
            <w:r w:rsidRPr="004B4499">
              <w:t>column 2</w:t>
            </w:r>
          </w:p>
        </w:tc>
        <w:tc>
          <w:tcPr>
            <w:tcW w:w="3250" w:type="dxa"/>
            <w:tcBorders>
              <w:top w:val="single" w:sz="6" w:space="0" w:color="auto"/>
              <w:left w:val="single" w:sz="6" w:space="0" w:color="auto"/>
              <w:bottom w:val="nil"/>
              <w:right w:val="single" w:sz="6" w:space="0" w:color="auto"/>
            </w:tcBorders>
            <w:shd w:val="clear" w:color="auto" w:fill="FFFFFF"/>
          </w:tcPr>
          <w:p w14:paraId="14F4F808" w14:textId="77777777" w:rsidR="002655C5" w:rsidRPr="004B4499" w:rsidRDefault="002655C5" w:rsidP="00691B4B">
            <w:pPr>
              <w:shd w:val="clear" w:color="auto" w:fill="FFFFFF"/>
              <w:ind w:left="758"/>
            </w:pPr>
            <w:r w:rsidRPr="004B4499">
              <w:t>column 3</w:t>
            </w:r>
          </w:p>
        </w:tc>
        <w:tc>
          <w:tcPr>
            <w:tcW w:w="1352" w:type="dxa"/>
            <w:tcBorders>
              <w:top w:val="single" w:sz="6" w:space="0" w:color="auto"/>
              <w:left w:val="single" w:sz="6" w:space="0" w:color="auto"/>
              <w:bottom w:val="nil"/>
              <w:right w:val="single" w:sz="6" w:space="0" w:color="auto"/>
            </w:tcBorders>
            <w:shd w:val="clear" w:color="auto" w:fill="FFFFFF"/>
          </w:tcPr>
          <w:p w14:paraId="14DC0FD8" w14:textId="77777777" w:rsidR="002655C5" w:rsidRPr="004B4499" w:rsidRDefault="002655C5" w:rsidP="00691B4B">
            <w:pPr>
              <w:shd w:val="clear" w:color="auto" w:fill="FFFFFF"/>
              <w:ind w:left="53"/>
            </w:pPr>
            <w:r w:rsidRPr="004B4499">
              <w:t>column 4</w:t>
            </w:r>
          </w:p>
        </w:tc>
        <w:tc>
          <w:tcPr>
            <w:tcW w:w="687" w:type="dxa"/>
            <w:tcBorders>
              <w:top w:val="nil"/>
              <w:left w:val="single" w:sz="6" w:space="0" w:color="auto"/>
              <w:bottom w:val="nil"/>
              <w:right w:val="nil"/>
            </w:tcBorders>
            <w:shd w:val="clear" w:color="auto" w:fill="FFFFFF"/>
          </w:tcPr>
          <w:p w14:paraId="59588924" w14:textId="77777777" w:rsidR="002655C5" w:rsidRPr="001104A4" w:rsidRDefault="002655C5" w:rsidP="00691B4B">
            <w:pPr>
              <w:shd w:val="clear" w:color="auto" w:fill="FFFFFF"/>
              <w:rPr>
                <w:sz w:val="22"/>
                <w:szCs w:val="24"/>
              </w:rPr>
            </w:pPr>
          </w:p>
        </w:tc>
      </w:tr>
      <w:tr w:rsidR="002655C5" w:rsidRPr="001104A4" w14:paraId="2956D54D" w14:textId="77777777" w:rsidTr="00691B4B">
        <w:trPr>
          <w:trHeight w:val="20"/>
          <w:jc w:val="center"/>
        </w:trPr>
        <w:tc>
          <w:tcPr>
            <w:tcW w:w="341" w:type="dxa"/>
            <w:tcBorders>
              <w:top w:val="nil"/>
              <w:left w:val="nil"/>
              <w:bottom w:val="nil"/>
              <w:right w:val="single" w:sz="6" w:space="0" w:color="auto"/>
            </w:tcBorders>
            <w:shd w:val="clear" w:color="auto" w:fill="FFFFFF"/>
          </w:tcPr>
          <w:p w14:paraId="6070C2C2" w14:textId="77777777" w:rsidR="002655C5" w:rsidRPr="001104A4" w:rsidRDefault="002655C5" w:rsidP="00691B4B">
            <w:pPr>
              <w:shd w:val="clear" w:color="auto" w:fill="FFFFFF"/>
              <w:rPr>
                <w:sz w:val="22"/>
                <w:szCs w:val="24"/>
              </w:rPr>
            </w:pPr>
          </w:p>
        </w:tc>
        <w:tc>
          <w:tcPr>
            <w:tcW w:w="1241" w:type="dxa"/>
            <w:tcBorders>
              <w:top w:val="nil"/>
              <w:left w:val="single" w:sz="6" w:space="0" w:color="auto"/>
              <w:bottom w:val="single" w:sz="6" w:space="0" w:color="auto"/>
              <w:right w:val="single" w:sz="6" w:space="0" w:color="auto"/>
            </w:tcBorders>
            <w:shd w:val="clear" w:color="auto" w:fill="FFFFFF"/>
          </w:tcPr>
          <w:p w14:paraId="60EC6FAE" w14:textId="77777777" w:rsidR="002655C5" w:rsidRPr="004B4499" w:rsidRDefault="002655C5" w:rsidP="00691B4B">
            <w:pPr>
              <w:shd w:val="clear" w:color="auto" w:fill="FFFFFF"/>
              <w:ind w:left="206"/>
            </w:pPr>
            <w:r w:rsidRPr="004B4499">
              <w:t>item</w:t>
            </w:r>
          </w:p>
        </w:tc>
        <w:tc>
          <w:tcPr>
            <w:tcW w:w="2489" w:type="dxa"/>
            <w:tcBorders>
              <w:top w:val="nil"/>
              <w:left w:val="single" w:sz="6" w:space="0" w:color="auto"/>
              <w:bottom w:val="single" w:sz="6" w:space="0" w:color="auto"/>
              <w:right w:val="single" w:sz="6" w:space="0" w:color="auto"/>
            </w:tcBorders>
            <w:shd w:val="clear" w:color="auto" w:fill="FFFFFF"/>
          </w:tcPr>
          <w:p w14:paraId="698552EE" w14:textId="77777777" w:rsidR="002655C5" w:rsidRPr="004B4499" w:rsidRDefault="002655C5" w:rsidP="00691B4B">
            <w:pPr>
              <w:shd w:val="clear" w:color="auto" w:fill="FFFFFF"/>
              <w:ind w:left="197"/>
            </w:pPr>
            <w:r w:rsidRPr="004B4499">
              <w:t>family situation</w:t>
            </w:r>
          </w:p>
        </w:tc>
        <w:tc>
          <w:tcPr>
            <w:tcW w:w="3250" w:type="dxa"/>
            <w:tcBorders>
              <w:top w:val="nil"/>
              <w:left w:val="single" w:sz="6" w:space="0" w:color="auto"/>
              <w:bottom w:val="single" w:sz="6" w:space="0" w:color="auto"/>
              <w:right w:val="single" w:sz="6" w:space="0" w:color="auto"/>
            </w:tcBorders>
            <w:shd w:val="clear" w:color="auto" w:fill="FFFFFF"/>
          </w:tcPr>
          <w:p w14:paraId="3ACB63CE" w14:textId="77777777" w:rsidR="002655C5" w:rsidRPr="004B4499" w:rsidRDefault="002655C5" w:rsidP="00691B4B">
            <w:pPr>
              <w:shd w:val="clear" w:color="auto" w:fill="FFFFFF"/>
              <w:ind w:left="902"/>
            </w:pPr>
            <w:r w:rsidRPr="004B4499">
              <w:t>rate A</w:t>
            </w:r>
          </w:p>
        </w:tc>
        <w:tc>
          <w:tcPr>
            <w:tcW w:w="1352" w:type="dxa"/>
            <w:tcBorders>
              <w:top w:val="nil"/>
              <w:left w:val="single" w:sz="6" w:space="0" w:color="auto"/>
              <w:bottom w:val="single" w:sz="6" w:space="0" w:color="auto"/>
              <w:right w:val="single" w:sz="6" w:space="0" w:color="auto"/>
            </w:tcBorders>
            <w:shd w:val="clear" w:color="auto" w:fill="FFFFFF"/>
          </w:tcPr>
          <w:p w14:paraId="27C0AC88" w14:textId="77777777" w:rsidR="002655C5" w:rsidRPr="004B4499" w:rsidRDefault="002655C5" w:rsidP="00691B4B">
            <w:pPr>
              <w:shd w:val="clear" w:color="auto" w:fill="FFFFFF"/>
              <w:ind w:left="158"/>
            </w:pPr>
            <w:r w:rsidRPr="004B4499">
              <w:t>rate B</w:t>
            </w:r>
          </w:p>
        </w:tc>
        <w:tc>
          <w:tcPr>
            <w:tcW w:w="687" w:type="dxa"/>
            <w:tcBorders>
              <w:top w:val="nil"/>
              <w:left w:val="single" w:sz="6" w:space="0" w:color="auto"/>
              <w:bottom w:val="nil"/>
              <w:right w:val="nil"/>
            </w:tcBorders>
            <w:shd w:val="clear" w:color="auto" w:fill="FFFFFF"/>
          </w:tcPr>
          <w:p w14:paraId="25A796F4" w14:textId="77777777" w:rsidR="002655C5" w:rsidRPr="001104A4" w:rsidRDefault="002655C5" w:rsidP="00691B4B">
            <w:pPr>
              <w:shd w:val="clear" w:color="auto" w:fill="FFFFFF"/>
              <w:rPr>
                <w:sz w:val="22"/>
                <w:szCs w:val="24"/>
              </w:rPr>
            </w:pPr>
          </w:p>
        </w:tc>
      </w:tr>
      <w:tr w:rsidR="002655C5" w:rsidRPr="001104A4" w14:paraId="7F311ADA" w14:textId="77777777" w:rsidTr="00691B4B">
        <w:trPr>
          <w:trHeight w:val="20"/>
          <w:jc w:val="center"/>
        </w:trPr>
        <w:tc>
          <w:tcPr>
            <w:tcW w:w="341" w:type="dxa"/>
            <w:tcBorders>
              <w:top w:val="nil"/>
              <w:left w:val="nil"/>
              <w:bottom w:val="nil"/>
              <w:right w:val="single" w:sz="6" w:space="0" w:color="auto"/>
            </w:tcBorders>
            <w:shd w:val="clear" w:color="auto" w:fill="FFFFFF"/>
          </w:tcPr>
          <w:p w14:paraId="0341A978" w14:textId="77777777" w:rsidR="002655C5" w:rsidRPr="001104A4" w:rsidRDefault="002655C5" w:rsidP="00691B4B">
            <w:pPr>
              <w:shd w:val="clear" w:color="auto" w:fill="FFFFFF"/>
              <w:rPr>
                <w:sz w:val="22"/>
                <w:szCs w:val="24"/>
              </w:rPr>
            </w:pPr>
          </w:p>
        </w:tc>
        <w:tc>
          <w:tcPr>
            <w:tcW w:w="1241" w:type="dxa"/>
            <w:tcBorders>
              <w:top w:val="single" w:sz="6" w:space="0" w:color="auto"/>
              <w:left w:val="single" w:sz="6" w:space="0" w:color="auto"/>
              <w:bottom w:val="nil"/>
              <w:right w:val="single" w:sz="6" w:space="0" w:color="auto"/>
            </w:tcBorders>
            <w:shd w:val="clear" w:color="auto" w:fill="FFFFFF"/>
          </w:tcPr>
          <w:p w14:paraId="090F0071" w14:textId="77777777" w:rsidR="002655C5" w:rsidRPr="004B4499" w:rsidRDefault="002655C5" w:rsidP="00E20EF9">
            <w:pPr>
              <w:shd w:val="clear" w:color="auto" w:fill="FFFFFF"/>
              <w:ind w:left="34"/>
            </w:pPr>
            <w:r w:rsidRPr="004B4499">
              <w:t>1.</w:t>
            </w:r>
          </w:p>
          <w:p w14:paraId="1F90AA19" w14:textId="77777777" w:rsidR="00E20EF9" w:rsidRPr="004B4499" w:rsidRDefault="00E20EF9" w:rsidP="00E20EF9">
            <w:pPr>
              <w:shd w:val="clear" w:color="auto" w:fill="FFFFFF"/>
              <w:ind w:left="34"/>
            </w:pPr>
          </w:p>
        </w:tc>
        <w:tc>
          <w:tcPr>
            <w:tcW w:w="2489" w:type="dxa"/>
            <w:tcBorders>
              <w:top w:val="single" w:sz="6" w:space="0" w:color="auto"/>
              <w:left w:val="single" w:sz="6" w:space="0" w:color="auto"/>
              <w:bottom w:val="nil"/>
              <w:right w:val="single" w:sz="6" w:space="0" w:color="auto"/>
            </w:tcBorders>
            <w:shd w:val="clear" w:color="auto" w:fill="FFFFFF"/>
          </w:tcPr>
          <w:p w14:paraId="0BDA50A6" w14:textId="77777777" w:rsidR="002655C5" w:rsidRPr="004B4499" w:rsidRDefault="002655C5" w:rsidP="00E20EF9">
            <w:pPr>
              <w:shd w:val="clear" w:color="auto" w:fill="FFFFFF"/>
            </w:pPr>
            <w:r w:rsidRPr="004B4499">
              <w:t>Not member of a couple</w:t>
            </w:r>
          </w:p>
        </w:tc>
        <w:tc>
          <w:tcPr>
            <w:tcW w:w="3250" w:type="dxa"/>
            <w:tcBorders>
              <w:top w:val="single" w:sz="6" w:space="0" w:color="auto"/>
              <w:left w:val="single" w:sz="6" w:space="0" w:color="auto"/>
              <w:right w:val="single" w:sz="6" w:space="0" w:color="auto"/>
            </w:tcBorders>
            <w:shd w:val="clear" w:color="auto" w:fill="FFFFFF"/>
          </w:tcPr>
          <w:p w14:paraId="5154B726" w14:textId="77777777" w:rsidR="002655C5" w:rsidRPr="004B4499" w:rsidRDefault="002655C5" w:rsidP="00E20EF9">
            <w:pPr>
              <w:shd w:val="clear" w:color="auto" w:fill="FFFFFF"/>
              <w:ind w:left="10"/>
            </w:pPr>
            <w:r w:rsidRPr="004B4499">
              <w:t xml:space="preserve">3 </w:t>
            </w:r>
            <w:r w:rsidRPr="004B4499">
              <w:rPr>
                <w:rFonts w:eastAsia="Times New Roman"/>
                <w:noProof/>
              </w:rPr>
              <w:t>×</w:t>
            </w:r>
            <w:r w:rsidRPr="004B4499">
              <w:rPr>
                <w:rFonts w:eastAsia="Times New Roman"/>
              </w:rPr>
              <w:t xml:space="preserve"> (</w:t>
            </w:r>
            <w:r w:rsidRPr="004B4499">
              <w:rPr>
                <w:rFonts w:eastAsia="Times New Roman"/>
                <w:b/>
                <w:bCs/>
                <w:u w:val="single"/>
              </w:rPr>
              <w:t>Annual rent</w:t>
            </w:r>
            <w:r w:rsidRPr="004B4499">
              <w:rPr>
                <w:rFonts w:eastAsia="Times New Roman"/>
                <w:u w:val="single"/>
              </w:rPr>
              <w:t xml:space="preserve"> </w:t>
            </w:r>
            <w:r w:rsidRPr="004B4499">
              <w:rPr>
                <w:rFonts w:eastAsia="Times New Roman"/>
                <w:noProof/>
                <w:u w:val="single"/>
              </w:rPr>
              <w:t>−</w:t>
            </w:r>
            <w:r w:rsidRPr="004B4499">
              <w:rPr>
                <w:rFonts w:eastAsia="Times New Roman"/>
                <w:u w:val="single"/>
              </w:rPr>
              <w:t xml:space="preserve"> $1,560</w:t>
            </w:r>
            <w:r w:rsidRPr="004B4499">
              <w:rPr>
                <w:rFonts w:eastAsia="Times New Roman"/>
              </w:rPr>
              <w:t>)</w:t>
            </w:r>
          </w:p>
        </w:tc>
        <w:tc>
          <w:tcPr>
            <w:tcW w:w="1352" w:type="dxa"/>
            <w:tcBorders>
              <w:top w:val="single" w:sz="6" w:space="0" w:color="auto"/>
              <w:left w:val="single" w:sz="6" w:space="0" w:color="auto"/>
              <w:bottom w:val="nil"/>
              <w:right w:val="single" w:sz="6" w:space="0" w:color="auto"/>
            </w:tcBorders>
            <w:shd w:val="clear" w:color="auto" w:fill="FFFFFF"/>
          </w:tcPr>
          <w:p w14:paraId="3A030FE6" w14:textId="77777777" w:rsidR="002655C5" w:rsidRPr="004B4499" w:rsidRDefault="002655C5" w:rsidP="00E20EF9">
            <w:pPr>
              <w:shd w:val="clear" w:color="auto" w:fill="FFFFFF"/>
              <w:ind w:left="130"/>
            </w:pPr>
            <w:r w:rsidRPr="004B4499">
              <w:t>$1,638</w:t>
            </w:r>
          </w:p>
        </w:tc>
        <w:tc>
          <w:tcPr>
            <w:tcW w:w="687" w:type="dxa"/>
            <w:tcBorders>
              <w:top w:val="nil"/>
              <w:left w:val="single" w:sz="6" w:space="0" w:color="auto"/>
              <w:bottom w:val="nil"/>
              <w:right w:val="nil"/>
            </w:tcBorders>
            <w:shd w:val="clear" w:color="auto" w:fill="FFFFFF"/>
          </w:tcPr>
          <w:p w14:paraId="2285B9AE" w14:textId="77777777" w:rsidR="002655C5" w:rsidRPr="001104A4" w:rsidRDefault="002655C5" w:rsidP="00691B4B">
            <w:pPr>
              <w:shd w:val="clear" w:color="auto" w:fill="FFFFFF"/>
              <w:rPr>
                <w:sz w:val="22"/>
                <w:szCs w:val="24"/>
              </w:rPr>
            </w:pPr>
          </w:p>
        </w:tc>
      </w:tr>
      <w:tr w:rsidR="002655C5" w:rsidRPr="001104A4" w14:paraId="78E5A8AA" w14:textId="77777777" w:rsidTr="00691B4B">
        <w:trPr>
          <w:trHeight w:val="20"/>
          <w:jc w:val="center"/>
        </w:trPr>
        <w:tc>
          <w:tcPr>
            <w:tcW w:w="341" w:type="dxa"/>
            <w:tcBorders>
              <w:top w:val="nil"/>
              <w:left w:val="nil"/>
              <w:bottom w:val="nil"/>
              <w:right w:val="single" w:sz="6" w:space="0" w:color="auto"/>
            </w:tcBorders>
            <w:shd w:val="clear" w:color="auto" w:fill="FFFFFF"/>
          </w:tcPr>
          <w:p w14:paraId="19E02AD0" w14:textId="77777777" w:rsidR="002655C5" w:rsidRPr="001104A4" w:rsidRDefault="002655C5" w:rsidP="00691B4B">
            <w:pPr>
              <w:shd w:val="clear" w:color="auto" w:fill="FFFFFF"/>
              <w:rPr>
                <w:sz w:val="22"/>
                <w:szCs w:val="24"/>
              </w:rPr>
            </w:pPr>
          </w:p>
        </w:tc>
        <w:tc>
          <w:tcPr>
            <w:tcW w:w="1241" w:type="dxa"/>
            <w:tcBorders>
              <w:top w:val="nil"/>
              <w:left w:val="single" w:sz="6" w:space="0" w:color="auto"/>
              <w:bottom w:val="nil"/>
              <w:right w:val="single" w:sz="6" w:space="0" w:color="auto"/>
            </w:tcBorders>
            <w:shd w:val="clear" w:color="auto" w:fill="FFFFFF"/>
          </w:tcPr>
          <w:p w14:paraId="47D72CBA" w14:textId="77777777" w:rsidR="002655C5" w:rsidRPr="004B4499" w:rsidRDefault="002655C5" w:rsidP="00E20EF9">
            <w:pPr>
              <w:shd w:val="clear" w:color="auto" w:fill="FFFFFF"/>
            </w:pPr>
          </w:p>
        </w:tc>
        <w:tc>
          <w:tcPr>
            <w:tcW w:w="2489" w:type="dxa"/>
            <w:tcBorders>
              <w:top w:val="nil"/>
              <w:left w:val="single" w:sz="6" w:space="0" w:color="auto"/>
              <w:bottom w:val="nil"/>
              <w:right w:val="single" w:sz="6" w:space="0" w:color="auto"/>
            </w:tcBorders>
            <w:shd w:val="clear" w:color="auto" w:fill="FFFFFF"/>
          </w:tcPr>
          <w:p w14:paraId="24DBBA22" w14:textId="77777777" w:rsidR="002655C5" w:rsidRPr="004B4499" w:rsidRDefault="002655C5" w:rsidP="00E20EF9">
            <w:pPr>
              <w:shd w:val="clear" w:color="auto" w:fill="FFFFFF"/>
            </w:pPr>
          </w:p>
        </w:tc>
        <w:tc>
          <w:tcPr>
            <w:tcW w:w="3250" w:type="dxa"/>
            <w:tcBorders>
              <w:left w:val="single" w:sz="6" w:space="0" w:color="auto"/>
              <w:right w:val="single" w:sz="6" w:space="0" w:color="auto"/>
            </w:tcBorders>
            <w:shd w:val="clear" w:color="auto" w:fill="FFFFFF"/>
          </w:tcPr>
          <w:p w14:paraId="1C8066AC" w14:textId="77777777" w:rsidR="002655C5" w:rsidRPr="004B4499" w:rsidRDefault="002655C5" w:rsidP="00E20EF9">
            <w:pPr>
              <w:shd w:val="clear" w:color="auto" w:fill="FFFFFF"/>
              <w:ind w:left="1123"/>
            </w:pPr>
            <w:r w:rsidRPr="004B4499">
              <w:t>4</w:t>
            </w:r>
          </w:p>
        </w:tc>
        <w:tc>
          <w:tcPr>
            <w:tcW w:w="1352" w:type="dxa"/>
            <w:tcBorders>
              <w:top w:val="nil"/>
              <w:left w:val="single" w:sz="6" w:space="0" w:color="auto"/>
              <w:bottom w:val="nil"/>
              <w:right w:val="single" w:sz="6" w:space="0" w:color="auto"/>
            </w:tcBorders>
            <w:shd w:val="clear" w:color="auto" w:fill="FFFFFF"/>
          </w:tcPr>
          <w:p w14:paraId="04EF906E" w14:textId="77777777" w:rsidR="002655C5" w:rsidRPr="004B4499" w:rsidRDefault="002655C5" w:rsidP="00E20EF9">
            <w:pPr>
              <w:shd w:val="clear" w:color="auto" w:fill="FFFFFF"/>
            </w:pPr>
          </w:p>
        </w:tc>
        <w:tc>
          <w:tcPr>
            <w:tcW w:w="687" w:type="dxa"/>
            <w:tcBorders>
              <w:top w:val="nil"/>
              <w:left w:val="single" w:sz="6" w:space="0" w:color="auto"/>
              <w:bottom w:val="nil"/>
              <w:right w:val="nil"/>
            </w:tcBorders>
            <w:shd w:val="clear" w:color="auto" w:fill="FFFFFF"/>
          </w:tcPr>
          <w:p w14:paraId="75848B6C" w14:textId="77777777" w:rsidR="002655C5" w:rsidRPr="001104A4" w:rsidRDefault="002655C5" w:rsidP="00691B4B">
            <w:pPr>
              <w:shd w:val="clear" w:color="auto" w:fill="FFFFFF"/>
              <w:rPr>
                <w:sz w:val="22"/>
                <w:szCs w:val="24"/>
              </w:rPr>
            </w:pPr>
          </w:p>
        </w:tc>
      </w:tr>
      <w:tr w:rsidR="00691B4B" w:rsidRPr="001104A4" w14:paraId="7F0D6D22" w14:textId="77777777" w:rsidTr="00691B4B">
        <w:trPr>
          <w:trHeight w:val="20"/>
          <w:jc w:val="center"/>
        </w:trPr>
        <w:tc>
          <w:tcPr>
            <w:tcW w:w="341" w:type="dxa"/>
            <w:tcBorders>
              <w:top w:val="nil"/>
              <w:left w:val="nil"/>
              <w:bottom w:val="nil"/>
              <w:right w:val="single" w:sz="6" w:space="0" w:color="auto"/>
            </w:tcBorders>
            <w:shd w:val="clear" w:color="auto" w:fill="FFFFFF"/>
          </w:tcPr>
          <w:p w14:paraId="1D847A78" w14:textId="77777777" w:rsidR="00691B4B" w:rsidRPr="001104A4" w:rsidRDefault="00691B4B" w:rsidP="00691B4B">
            <w:pPr>
              <w:shd w:val="clear" w:color="auto" w:fill="FFFFFF"/>
              <w:rPr>
                <w:sz w:val="22"/>
                <w:szCs w:val="24"/>
              </w:rPr>
            </w:pPr>
          </w:p>
        </w:tc>
        <w:tc>
          <w:tcPr>
            <w:tcW w:w="1241" w:type="dxa"/>
            <w:tcBorders>
              <w:top w:val="nil"/>
              <w:left w:val="single" w:sz="6" w:space="0" w:color="auto"/>
              <w:bottom w:val="nil"/>
              <w:right w:val="single" w:sz="6" w:space="0" w:color="auto"/>
            </w:tcBorders>
            <w:shd w:val="clear" w:color="auto" w:fill="FFFFFF"/>
          </w:tcPr>
          <w:p w14:paraId="7E5B190B" w14:textId="77777777" w:rsidR="00691B4B" w:rsidRPr="004B4499" w:rsidRDefault="00691B4B" w:rsidP="00E20EF9">
            <w:pPr>
              <w:shd w:val="clear" w:color="auto" w:fill="FFFFFF"/>
              <w:ind w:left="14"/>
            </w:pPr>
            <w:r w:rsidRPr="004B4499">
              <w:t>2.</w:t>
            </w:r>
          </w:p>
        </w:tc>
        <w:tc>
          <w:tcPr>
            <w:tcW w:w="2489" w:type="dxa"/>
            <w:vMerge w:val="restart"/>
            <w:tcBorders>
              <w:top w:val="nil"/>
              <w:left w:val="single" w:sz="6" w:space="0" w:color="auto"/>
              <w:right w:val="single" w:sz="6" w:space="0" w:color="auto"/>
            </w:tcBorders>
            <w:shd w:val="clear" w:color="auto" w:fill="FFFFFF"/>
          </w:tcPr>
          <w:p w14:paraId="07DCB7D5" w14:textId="77777777" w:rsidR="00691B4B" w:rsidRPr="004B4499" w:rsidRDefault="00691B4B" w:rsidP="00E20EF9">
            <w:pPr>
              <w:shd w:val="clear" w:color="auto" w:fill="FFFFFF"/>
              <w:ind w:firstLine="5"/>
            </w:pPr>
            <w:r w:rsidRPr="004B4499">
              <w:t>Partnered</w:t>
            </w:r>
            <w:r w:rsidRPr="004B4499">
              <w:rPr>
                <w:rFonts w:eastAsia="Times New Roman"/>
              </w:rPr>
              <w:t>—partner does not have rent increased pension</w:t>
            </w:r>
          </w:p>
        </w:tc>
        <w:tc>
          <w:tcPr>
            <w:tcW w:w="3250" w:type="dxa"/>
            <w:tcBorders>
              <w:top w:val="nil"/>
              <w:left w:val="single" w:sz="6" w:space="0" w:color="auto"/>
              <w:right w:val="single" w:sz="6" w:space="0" w:color="auto"/>
            </w:tcBorders>
            <w:shd w:val="clear" w:color="auto" w:fill="FFFFFF"/>
          </w:tcPr>
          <w:p w14:paraId="39850B2B" w14:textId="77777777" w:rsidR="00691B4B" w:rsidRPr="004B4499" w:rsidRDefault="00691B4B" w:rsidP="00E20EF9">
            <w:pPr>
              <w:shd w:val="clear" w:color="auto" w:fill="FFFFFF"/>
              <w:ind w:left="10"/>
            </w:pPr>
            <w:r w:rsidRPr="004B4499">
              <w:t xml:space="preserve">3 </w:t>
            </w:r>
            <w:r w:rsidRPr="004B4499">
              <w:rPr>
                <w:rFonts w:eastAsia="Times New Roman"/>
                <w:noProof/>
              </w:rPr>
              <w:t>×</w:t>
            </w:r>
            <w:r w:rsidRPr="004B4499">
              <w:rPr>
                <w:rFonts w:eastAsia="Times New Roman"/>
              </w:rPr>
              <w:t xml:space="preserve"> (</w:t>
            </w:r>
            <w:r w:rsidRPr="004B4499">
              <w:rPr>
                <w:rFonts w:eastAsia="Times New Roman"/>
                <w:b/>
                <w:bCs/>
                <w:u w:val="single"/>
              </w:rPr>
              <w:t>Annual rent</w:t>
            </w:r>
            <w:r w:rsidRPr="004B4499">
              <w:rPr>
                <w:rFonts w:eastAsia="Times New Roman"/>
                <w:u w:val="single"/>
              </w:rPr>
              <w:t xml:space="preserve"> </w:t>
            </w:r>
            <w:r w:rsidRPr="004B4499">
              <w:rPr>
                <w:rFonts w:eastAsia="Times New Roman"/>
                <w:noProof/>
                <w:u w:val="single"/>
              </w:rPr>
              <w:t>−</w:t>
            </w:r>
            <w:r w:rsidRPr="004B4499">
              <w:rPr>
                <w:rFonts w:eastAsia="Times New Roman"/>
                <w:u w:val="single"/>
              </w:rPr>
              <w:t xml:space="preserve"> $1,560</w:t>
            </w:r>
            <w:r w:rsidRPr="004B4499">
              <w:rPr>
                <w:rFonts w:eastAsia="Times New Roman"/>
              </w:rPr>
              <w:t>)</w:t>
            </w:r>
          </w:p>
        </w:tc>
        <w:tc>
          <w:tcPr>
            <w:tcW w:w="1352" w:type="dxa"/>
            <w:tcBorders>
              <w:top w:val="nil"/>
              <w:left w:val="single" w:sz="6" w:space="0" w:color="auto"/>
              <w:bottom w:val="nil"/>
              <w:right w:val="single" w:sz="6" w:space="0" w:color="auto"/>
            </w:tcBorders>
            <w:shd w:val="clear" w:color="auto" w:fill="FFFFFF"/>
          </w:tcPr>
          <w:p w14:paraId="400A5194" w14:textId="77777777" w:rsidR="00691B4B" w:rsidRPr="004B4499" w:rsidRDefault="00691B4B" w:rsidP="00E20EF9">
            <w:pPr>
              <w:shd w:val="clear" w:color="auto" w:fill="FFFFFF"/>
              <w:ind w:left="134"/>
            </w:pPr>
            <w:r w:rsidRPr="004B4499">
              <w:t>$1,638</w:t>
            </w:r>
          </w:p>
        </w:tc>
        <w:tc>
          <w:tcPr>
            <w:tcW w:w="687" w:type="dxa"/>
            <w:tcBorders>
              <w:top w:val="nil"/>
              <w:left w:val="single" w:sz="6" w:space="0" w:color="auto"/>
              <w:bottom w:val="nil"/>
              <w:right w:val="nil"/>
            </w:tcBorders>
            <w:shd w:val="clear" w:color="auto" w:fill="FFFFFF"/>
          </w:tcPr>
          <w:p w14:paraId="66E87640" w14:textId="77777777" w:rsidR="00691B4B" w:rsidRPr="001104A4" w:rsidRDefault="00691B4B" w:rsidP="00691B4B">
            <w:pPr>
              <w:shd w:val="clear" w:color="auto" w:fill="FFFFFF"/>
              <w:rPr>
                <w:sz w:val="22"/>
                <w:szCs w:val="24"/>
              </w:rPr>
            </w:pPr>
          </w:p>
        </w:tc>
      </w:tr>
      <w:tr w:rsidR="00691B4B" w:rsidRPr="001104A4" w14:paraId="77E3E45C" w14:textId="77777777" w:rsidTr="00691B4B">
        <w:trPr>
          <w:trHeight w:val="20"/>
          <w:jc w:val="center"/>
        </w:trPr>
        <w:tc>
          <w:tcPr>
            <w:tcW w:w="341" w:type="dxa"/>
            <w:tcBorders>
              <w:top w:val="nil"/>
              <w:left w:val="nil"/>
              <w:bottom w:val="nil"/>
              <w:right w:val="single" w:sz="6" w:space="0" w:color="auto"/>
            </w:tcBorders>
            <w:shd w:val="clear" w:color="auto" w:fill="FFFFFF"/>
          </w:tcPr>
          <w:p w14:paraId="4120A32B" w14:textId="77777777" w:rsidR="00691B4B" w:rsidRPr="001104A4" w:rsidRDefault="00691B4B" w:rsidP="00691B4B">
            <w:pPr>
              <w:shd w:val="clear" w:color="auto" w:fill="FFFFFF"/>
              <w:rPr>
                <w:sz w:val="22"/>
                <w:szCs w:val="24"/>
              </w:rPr>
            </w:pPr>
          </w:p>
        </w:tc>
        <w:tc>
          <w:tcPr>
            <w:tcW w:w="1241" w:type="dxa"/>
            <w:tcBorders>
              <w:top w:val="nil"/>
              <w:left w:val="single" w:sz="6" w:space="0" w:color="auto"/>
              <w:bottom w:val="nil"/>
              <w:right w:val="single" w:sz="6" w:space="0" w:color="auto"/>
            </w:tcBorders>
            <w:shd w:val="clear" w:color="auto" w:fill="FFFFFF"/>
          </w:tcPr>
          <w:p w14:paraId="1C207F2A" w14:textId="77777777" w:rsidR="00691B4B" w:rsidRPr="004B4499" w:rsidRDefault="00691B4B" w:rsidP="00E20EF9">
            <w:pPr>
              <w:shd w:val="clear" w:color="auto" w:fill="FFFFFF"/>
            </w:pPr>
          </w:p>
        </w:tc>
        <w:tc>
          <w:tcPr>
            <w:tcW w:w="2489" w:type="dxa"/>
            <w:vMerge/>
            <w:tcBorders>
              <w:left w:val="single" w:sz="6" w:space="0" w:color="auto"/>
              <w:bottom w:val="nil"/>
              <w:right w:val="single" w:sz="6" w:space="0" w:color="auto"/>
            </w:tcBorders>
            <w:shd w:val="clear" w:color="auto" w:fill="FFFFFF"/>
          </w:tcPr>
          <w:p w14:paraId="25BB403B" w14:textId="77777777" w:rsidR="00691B4B" w:rsidRPr="004B4499" w:rsidRDefault="00691B4B" w:rsidP="00E20EF9">
            <w:pPr>
              <w:shd w:val="clear" w:color="auto" w:fill="FFFFFF"/>
            </w:pPr>
          </w:p>
        </w:tc>
        <w:tc>
          <w:tcPr>
            <w:tcW w:w="3250" w:type="dxa"/>
            <w:tcBorders>
              <w:left w:val="single" w:sz="6" w:space="0" w:color="auto"/>
              <w:right w:val="single" w:sz="6" w:space="0" w:color="auto"/>
            </w:tcBorders>
            <w:shd w:val="clear" w:color="auto" w:fill="FFFFFF"/>
          </w:tcPr>
          <w:p w14:paraId="1B9BE656" w14:textId="77777777" w:rsidR="00691B4B" w:rsidRPr="004B4499" w:rsidRDefault="00691B4B" w:rsidP="00E20EF9">
            <w:pPr>
              <w:shd w:val="clear" w:color="auto" w:fill="FFFFFF"/>
              <w:ind w:left="1114"/>
            </w:pPr>
            <w:r w:rsidRPr="004B4499">
              <w:t>4</w:t>
            </w:r>
          </w:p>
        </w:tc>
        <w:tc>
          <w:tcPr>
            <w:tcW w:w="1352" w:type="dxa"/>
            <w:tcBorders>
              <w:top w:val="nil"/>
              <w:left w:val="single" w:sz="6" w:space="0" w:color="auto"/>
              <w:bottom w:val="nil"/>
              <w:right w:val="single" w:sz="6" w:space="0" w:color="auto"/>
            </w:tcBorders>
            <w:shd w:val="clear" w:color="auto" w:fill="FFFFFF"/>
          </w:tcPr>
          <w:p w14:paraId="46E02EFC" w14:textId="77777777" w:rsidR="00691B4B" w:rsidRPr="004B4499" w:rsidRDefault="00691B4B" w:rsidP="00E20EF9">
            <w:pPr>
              <w:shd w:val="clear" w:color="auto" w:fill="FFFFFF"/>
            </w:pPr>
          </w:p>
        </w:tc>
        <w:tc>
          <w:tcPr>
            <w:tcW w:w="687" w:type="dxa"/>
            <w:tcBorders>
              <w:top w:val="nil"/>
              <w:left w:val="single" w:sz="6" w:space="0" w:color="auto"/>
              <w:bottom w:val="nil"/>
              <w:right w:val="nil"/>
            </w:tcBorders>
            <w:shd w:val="clear" w:color="auto" w:fill="FFFFFF"/>
          </w:tcPr>
          <w:p w14:paraId="217746CD" w14:textId="77777777" w:rsidR="00691B4B" w:rsidRPr="001104A4" w:rsidRDefault="00691B4B" w:rsidP="00691B4B">
            <w:pPr>
              <w:shd w:val="clear" w:color="auto" w:fill="FFFFFF"/>
              <w:rPr>
                <w:sz w:val="22"/>
                <w:szCs w:val="24"/>
              </w:rPr>
            </w:pPr>
          </w:p>
        </w:tc>
      </w:tr>
      <w:tr w:rsidR="002655C5" w:rsidRPr="001104A4" w14:paraId="79F12657" w14:textId="77777777" w:rsidTr="00691B4B">
        <w:trPr>
          <w:trHeight w:val="20"/>
          <w:jc w:val="center"/>
        </w:trPr>
        <w:tc>
          <w:tcPr>
            <w:tcW w:w="341" w:type="dxa"/>
            <w:tcBorders>
              <w:top w:val="nil"/>
              <w:left w:val="nil"/>
              <w:bottom w:val="nil"/>
              <w:right w:val="single" w:sz="6" w:space="0" w:color="auto"/>
            </w:tcBorders>
            <w:shd w:val="clear" w:color="auto" w:fill="FFFFFF"/>
          </w:tcPr>
          <w:p w14:paraId="7CBC9EF8" w14:textId="77777777" w:rsidR="002655C5" w:rsidRPr="001104A4" w:rsidRDefault="002655C5" w:rsidP="00691B4B">
            <w:pPr>
              <w:shd w:val="clear" w:color="auto" w:fill="FFFFFF"/>
              <w:rPr>
                <w:sz w:val="22"/>
                <w:szCs w:val="24"/>
              </w:rPr>
            </w:pPr>
          </w:p>
        </w:tc>
        <w:tc>
          <w:tcPr>
            <w:tcW w:w="1241" w:type="dxa"/>
            <w:tcBorders>
              <w:top w:val="nil"/>
              <w:left w:val="single" w:sz="6" w:space="0" w:color="auto"/>
              <w:bottom w:val="nil"/>
              <w:right w:val="single" w:sz="6" w:space="0" w:color="auto"/>
            </w:tcBorders>
            <w:shd w:val="clear" w:color="auto" w:fill="FFFFFF"/>
          </w:tcPr>
          <w:p w14:paraId="6B2B928B" w14:textId="77777777" w:rsidR="002655C5" w:rsidRPr="004B4499" w:rsidRDefault="002655C5" w:rsidP="00E20EF9">
            <w:pPr>
              <w:shd w:val="clear" w:color="auto" w:fill="FFFFFF"/>
              <w:ind w:left="19"/>
            </w:pPr>
            <w:r w:rsidRPr="004B4499">
              <w:t>3.</w:t>
            </w:r>
          </w:p>
        </w:tc>
        <w:tc>
          <w:tcPr>
            <w:tcW w:w="2489" w:type="dxa"/>
            <w:tcBorders>
              <w:top w:val="nil"/>
              <w:left w:val="single" w:sz="6" w:space="0" w:color="auto"/>
              <w:bottom w:val="nil"/>
              <w:right w:val="single" w:sz="6" w:space="0" w:color="auto"/>
            </w:tcBorders>
            <w:shd w:val="clear" w:color="auto" w:fill="FFFFFF"/>
          </w:tcPr>
          <w:p w14:paraId="01A1C17B" w14:textId="77777777" w:rsidR="002655C5" w:rsidRPr="004B4499" w:rsidRDefault="002655C5" w:rsidP="00E20EF9">
            <w:pPr>
              <w:shd w:val="clear" w:color="auto" w:fill="FFFFFF"/>
            </w:pPr>
            <w:r w:rsidRPr="004B4499">
              <w:t>Partnered and partner:</w:t>
            </w:r>
          </w:p>
        </w:tc>
        <w:tc>
          <w:tcPr>
            <w:tcW w:w="3250" w:type="dxa"/>
            <w:tcBorders>
              <w:top w:val="nil"/>
              <w:left w:val="single" w:sz="6" w:space="0" w:color="auto"/>
              <w:right w:val="single" w:sz="6" w:space="0" w:color="auto"/>
            </w:tcBorders>
            <w:shd w:val="clear" w:color="auto" w:fill="FFFFFF"/>
          </w:tcPr>
          <w:p w14:paraId="35883D36" w14:textId="77777777" w:rsidR="002655C5" w:rsidRPr="004B4499" w:rsidRDefault="002655C5" w:rsidP="00E20EF9">
            <w:pPr>
              <w:shd w:val="clear" w:color="auto" w:fill="FFFFFF"/>
              <w:ind w:left="10"/>
            </w:pPr>
            <w:r w:rsidRPr="004B4499">
              <w:t xml:space="preserve">3 </w:t>
            </w:r>
            <w:r w:rsidRPr="004B4499">
              <w:rPr>
                <w:rFonts w:eastAsia="Times New Roman"/>
                <w:noProof/>
              </w:rPr>
              <w:t>×</w:t>
            </w:r>
            <w:r w:rsidRPr="004B4499">
              <w:rPr>
                <w:rFonts w:eastAsia="Times New Roman"/>
              </w:rPr>
              <w:t xml:space="preserve"> (</w:t>
            </w:r>
            <w:r w:rsidRPr="004B4499">
              <w:rPr>
                <w:rFonts w:eastAsia="Times New Roman"/>
                <w:b/>
                <w:bCs/>
                <w:u w:val="single"/>
              </w:rPr>
              <w:t>Annual rent</w:t>
            </w:r>
            <w:r w:rsidRPr="004B4499">
              <w:rPr>
                <w:rFonts w:eastAsia="Times New Roman"/>
                <w:u w:val="single"/>
              </w:rPr>
              <w:t xml:space="preserve"> </w:t>
            </w:r>
            <w:r w:rsidRPr="004B4499">
              <w:rPr>
                <w:rFonts w:eastAsia="Times New Roman"/>
                <w:noProof/>
                <w:u w:val="single"/>
              </w:rPr>
              <w:t>−</w:t>
            </w:r>
            <w:r w:rsidRPr="004B4499">
              <w:rPr>
                <w:rFonts w:eastAsia="Times New Roman"/>
                <w:u w:val="single"/>
              </w:rPr>
              <w:t xml:space="preserve"> $2,600</w:t>
            </w:r>
            <w:r w:rsidRPr="004B4499">
              <w:rPr>
                <w:rFonts w:eastAsia="Times New Roman"/>
              </w:rPr>
              <w:t>)</w:t>
            </w:r>
          </w:p>
        </w:tc>
        <w:tc>
          <w:tcPr>
            <w:tcW w:w="1352" w:type="dxa"/>
            <w:tcBorders>
              <w:top w:val="nil"/>
              <w:left w:val="single" w:sz="6" w:space="0" w:color="auto"/>
              <w:bottom w:val="nil"/>
              <w:right w:val="single" w:sz="6" w:space="0" w:color="auto"/>
            </w:tcBorders>
            <w:shd w:val="clear" w:color="auto" w:fill="FFFFFF"/>
          </w:tcPr>
          <w:p w14:paraId="46A11CEE" w14:textId="77777777" w:rsidR="002655C5" w:rsidRPr="004B4499" w:rsidRDefault="002655C5" w:rsidP="00E20EF9">
            <w:pPr>
              <w:shd w:val="clear" w:color="auto" w:fill="FFFFFF"/>
              <w:ind w:left="216"/>
            </w:pPr>
            <w:r w:rsidRPr="004B4499">
              <w:t>$819</w:t>
            </w:r>
          </w:p>
        </w:tc>
        <w:tc>
          <w:tcPr>
            <w:tcW w:w="687" w:type="dxa"/>
            <w:tcBorders>
              <w:top w:val="nil"/>
              <w:left w:val="single" w:sz="6" w:space="0" w:color="auto"/>
              <w:bottom w:val="nil"/>
              <w:right w:val="nil"/>
            </w:tcBorders>
            <w:shd w:val="clear" w:color="auto" w:fill="FFFFFF"/>
          </w:tcPr>
          <w:p w14:paraId="2DDFB360" w14:textId="77777777" w:rsidR="002655C5" w:rsidRPr="001104A4" w:rsidRDefault="002655C5" w:rsidP="00691B4B">
            <w:pPr>
              <w:shd w:val="clear" w:color="auto" w:fill="FFFFFF"/>
              <w:rPr>
                <w:sz w:val="22"/>
                <w:szCs w:val="24"/>
              </w:rPr>
            </w:pPr>
          </w:p>
        </w:tc>
      </w:tr>
      <w:tr w:rsidR="002655C5" w:rsidRPr="001104A4" w14:paraId="208A5086" w14:textId="77777777" w:rsidTr="00691B4B">
        <w:trPr>
          <w:trHeight w:val="20"/>
          <w:jc w:val="center"/>
        </w:trPr>
        <w:tc>
          <w:tcPr>
            <w:tcW w:w="341" w:type="dxa"/>
            <w:tcBorders>
              <w:top w:val="nil"/>
              <w:left w:val="nil"/>
              <w:bottom w:val="nil"/>
              <w:right w:val="single" w:sz="6" w:space="0" w:color="auto"/>
            </w:tcBorders>
            <w:shd w:val="clear" w:color="auto" w:fill="FFFFFF"/>
          </w:tcPr>
          <w:p w14:paraId="3358C7D9" w14:textId="77777777" w:rsidR="002655C5" w:rsidRPr="001104A4" w:rsidRDefault="002655C5" w:rsidP="00691B4B">
            <w:pPr>
              <w:shd w:val="clear" w:color="auto" w:fill="FFFFFF"/>
              <w:rPr>
                <w:sz w:val="22"/>
                <w:szCs w:val="24"/>
              </w:rPr>
            </w:pPr>
          </w:p>
        </w:tc>
        <w:tc>
          <w:tcPr>
            <w:tcW w:w="1241" w:type="dxa"/>
            <w:tcBorders>
              <w:top w:val="nil"/>
              <w:left w:val="single" w:sz="6" w:space="0" w:color="auto"/>
              <w:bottom w:val="nil"/>
              <w:right w:val="single" w:sz="6" w:space="0" w:color="auto"/>
            </w:tcBorders>
            <w:shd w:val="clear" w:color="auto" w:fill="FFFFFF"/>
          </w:tcPr>
          <w:p w14:paraId="6FF7AD91" w14:textId="77777777" w:rsidR="002655C5" w:rsidRPr="004B4499" w:rsidRDefault="002655C5" w:rsidP="00E20EF9">
            <w:pPr>
              <w:shd w:val="clear" w:color="auto" w:fill="FFFFFF"/>
            </w:pPr>
          </w:p>
        </w:tc>
        <w:tc>
          <w:tcPr>
            <w:tcW w:w="2489" w:type="dxa"/>
            <w:tcBorders>
              <w:top w:val="nil"/>
              <w:left w:val="single" w:sz="6" w:space="0" w:color="auto"/>
              <w:bottom w:val="nil"/>
              <w:right w:val="single" w:sz="6" w:space="0" w:color="auto"/>
            </w:tcBorders>
            <w:shd w:val="clear" w:color="auto" w:fill="FFFFFF"/>
          </w:tcPr>
          <w:p w14:paraId="0BCA766F" w14:textId="77777777" w:rsidR="002655C5" w:rsidRPr="004B4499" w:rsidRDefault="002655C5" w:rsidP="00E20EF9">
            <w:pPr>
              <w:shd w:val="clear" w:color="auto" w:fill="FFFFFF"/>
            </w:pPr>
          </w:p>
        </w:tc>
        <w:tc>
          <w:tcPr>
            <w:tcW w:w="3250" w:type="dxa"/>
            <w:tcBorders>
              <w:left w:val="single" w:sz="6" w:space="0" w:color="auto"/>
              <w:bottom w:val="nil"/>
              <w:right w:val="single" w:sz="6" w:space="0" w:color="auto"/>
            </w:tcBorders>
            <w:shd w:val="clear" w:color="auto" w:fill="FFFFFF"/>
          </w:tcPr>
          <w:p w14:paraId="712E4362" w14:textId="77777777" w:rsidR="002655C5" w:rsidRPr="004B4499" w:rsidRDefault="002655C5" w:rsidP="00E20EF9">
            <w:pPr>
              <w:shd w:val="clear" w:color="auto" w:fill="FFFFFF"/>
              <w:ind w:left="1128"/>
            </w:pPr>
            <w:r w:rsidRPr="004B4499">
              <w:t>8</w:t>
            </w:r>
          </w:p>
        </w:tc>
        <w:tc>
          <w:tcPr>
            <w:tcW w:w="1352" w:type="dxa"/>
            <w:tcBorders>
              <w:top w:val="nil"/>
              <w:left w:val="single" w:sz="6" w:space="0" w:color="auto"/>
              <w:bottom w:val="nil"/>
              <w:right w:val="single" w:sz="6" w:space="0" w:color="auto"/>
            </w:tcBorders>
            <w:shd w:val="clear" w:color="auto" w:fill="FFFFFF"/>
          </w:tcPr>
          <w:p w14:paraId="16DBF63F" w14:textId="77777777" w:rsidR="002655C5" w:rsidRPr="004B4499" w:rsidRDefault="002655C5" w:rsidP="00E20EF9">
            <w:pPr>
              <w:shd w:val="clear" w:color="auto" w:fill="FFFFFF"/>
            </w:pPr>
          </w:p>
        </w:tc>
        <w:tc>
          <w:tcPr>
            <w:tcW w:w="687" w:type="dxa"/>
            <w:tcBorders>
              <w:top w:val="nil"/>
              <w:left w:val="single" w:sz="6" w:space="0" w:color="auto"/>
              <w:bottom w:val="nil"/>
              <w:right w:val="nil"/>
            </w:tcBorders>
            <w:shd w:val="clear" w:color="auto" w:fill="FFFFFF"/>
          </w:tcPr>
          <w:p w14:paraId="0F829B3E" w14:textId="77777777" w:rsidR="002655C5" w:rsidRPr="001104A4" w:rsidRDefault="002655C5" w:rsidP="00691B4B">
            <w:pPr>
              <w:shd w:val="clear" w:color="auto" w:fill="FFFFFF"/>
              <w:rPr>
                <w:sz w:val="22"/>
                <w:szCs w:val="24"/>
              </w:rPr>
            </w:pPr>
          </w:p>
        </w:tc>
      </w:tr>
      <w:tr w:rsidR="002655C5" w:rsidRPr="001104A4" w14:paraId="7AEC3DCA" w14:textId="77777777" w:rsidTr="00691B4B">
        <w:trPr>
          <w:trHeight w:val="20"/>
          <w:jc w:val="center"/>
        </w:trPr>
        <w:tc>
          <w:tcPr>
            <w:tcW w:w="341" w:type="dxa"/>
            <w:tcBorders>
              <w:top w:val="nil"/>
              <w:left w:val="nil"/>
              <w:bottom w:val="nil"/>
              <w:right w:val="single" w:sz="6" w:space="0" w:color="auto"/>
            </w:tcBorders>
            <w:shd w:val="clear" w:color="auto" w:fill="FFFFFF"/>
          </w:tcPr>
          <w:p w14:paraId="753FE497" w14:textId="77777777" w:rsidR="002655C5" w:rsidRPr="001104A4" w:rsidRDefault="002655C5" w:rsidP="00691B4B">
            <w:pPr>
              <w:shd w:val="clear" w:color="auto" w:fill="FFFFFF"/>
              <w:rPr>
                <w:sz w:val="22"/>
                <w:szCs w:val="24"/>
              </w:rPr>
            </w:pPr>
          </w:p>
        </w:tc>
        <w:tc>
          <w:tcPr>
            <w:tcW w:w="1241" w:type="dxa"/>
            <w:tcBorders>
              <w:top w:val="nil"/>
              <w:left w:val="single" w:sz="6" w:space="0" w:color="auto"/>
              <w:bottom w:val="nil"/>
              <w:right w:val="single" w:sz="6" w:space="0" w:color="auto"/>
            </w:tcBorders>
            <w:shd w:val="clear" w:color="auto" w:fill="FFFFFF"/>
          </w:tcPr>
          <w:p w14:paraId="2F3172BD" w14:textId="77777777" w:rsidR="002655C5" w:rsidRPr="004B4499" w:rsidRDefault="002655C5" w:rsidP="00E20EF9">
            <w:pPr>
              <w:shd w:val="clear" w:color="auto" w:fill="FFFFFF"/>
            </w:pPr>
          </w:p>
        </w:tc>
        <w:tc>
          <w:tcPr>
            <w:tcW w:w="2489" w:type="dxa"/>
            <w:tcBorders>
              <w:top w:val="nil"/>
              <w:left w:val="single" w:sz="6" w:space="0" w:color="auto"/>
              <w:bottom w:val="nil"/>
              <w:right w:val="single" w:sz="6" w:space="0" w:color="auto"/>
            </w:tcBorders>
            <w:shd w:val="clear" w:color="auto" w:fill="FFFFFF"/>
          </w:tcPr>
          <w:p w14:paraId="170B7622" w14:textId="77777777" w:rsidR="002655C5" w:rsidRPr="004B4499" w:rsidRDefault="002655C5" w:rsidP="00E20EF9">
            <w:pPr>
              <w:shd w:val="clear" w:color="auto" w:fill="FFFFFF"/>
              <w:ind w:left="173"/>
            </w:pPr>
            <w:r w:rsidRPr="004B4499">
              <w:t>(a) has rent increased pension; and</w:t>
            </w:r>
          </w:p>
        </w:tc>
        <w:tc>
          <w:tcPr>
            <w:tcW w:w="3250" w:type="dxa"/>
            <w:tcBorders>
              <w:top w:val="nil"/>
              <w:left w:val="single" w:sz="6" w:space="0" w:color="auto"/>
              <w:bottom w:val="nil"/>
              <w:right w:val="single" w:sz="6" w:space="0" w:color="auto"/>
            </w:tcBorders>
            <w:shd w:val="clear" w:color="auto" w:fill="FFFFFF"/>
          </w:tcPr>
          <w:p w14:paraId="2DBFB60B" w14:textId="77777777" w:rsidR="002655C5" w:rsidRPr="004B4499" w:rsidRDefault="002655C5" w:rsidP="00E20EF9">
            <w:pPr>
              <w:shd w:val="clear" w:color="auto" w:fill="FFFFFF"/>
            </w:pPr>
          </w:p>
        </w:tc>
        <w:tc>
          <w:tcPr>
            <w:tcW w:w="1352" w:type="dxa"/>
            <w:tcBorders>
              <w:top w:val="nil"/>
              <w:left w:val="single" w:sz="6" w:space="0" w:color="auto"/>
              <w:bottom w:val="nil"/>
              <w:right w:val="single" w:sz="6" w:space="0" w:color="auto"/>
            </w:tcBorders>
            <w:shd w:val="clear" w:color="auto" w:fill="FFFFFF"/>
          </w:tcPr>
          <w:p w14:paraId="2EB7869C" w14:textId="77777777" w:rsidR="002655C5" w:rsidRPr="004B4499" w:rsidRDefault="002655C5" w:rsidP="00E20EF9">
            <w:pPr>
              <w:shd w:val="clear" w:color="auto" w:fill="FFFFFF"/>
            </w:pPr>
          </w:p>
        </w:tc>
        <w:tc>
          <w:tcPr>
            <w:tcW w:w="687" w:type="dxa"/>
            <w:tcBorders>
              <w:top w:val="nil"/>
              <w:left w:val="single" w:sz="6" w:space="0" w:color="auto"/>
              <w:bottom w:val="nil"/>
              <w:right w:val="nil"/>
            </w:tcBorders>
            <w:shd w:val="clear" w:color="auto" w:fill="FFFFFF"/>
          </w:tcPr>
          <w:p w14:paraId="51B3D481" w14:textId="77777777" w:rsidR="002655C5" w:rsidRPr="001104A4" w:rsidRDefault="002655C5" w:rsidP="00691B4B">
            <w:pPr>
              <w:shd w:val="clear" w:color="auto" w:fill="FFFFFF"/>
              <w:rPr>
                <w:sz w:val="22"/>
                <w:szCs w:val="24"/>
              </w:rPr>
            </w:pPr>
          </w:p>
        </w:tc>
      </w:tr>
      <w:tr w:rsidR="002655C5" w:rsidRPr="001104A4" w14:paraId="76D2609A" w14:textId="77777777" w:rsidTr="00691B4B">
        <w:trPr>
          <w:trHeight w:val="20"/>
          <w:jc w:val="center"/>
        </w:trPr>
        <w:tc>
          <w:tcPr>
            <w:tcW w:w="341" w:type="dxa"/>
            <w:tcBorders>
              <w:top w:val="nil"/>
              <w:left w:val="nil"/>
              <w:bottom w:val="nil"/>
              <w:right w:val="single" w:sz="6" w:space="0" w:color="auto"/>
            </w:tcBorders>
            <w:shd w:val="clear" w:color="auto" w:fill="FFFFFF"/>
          </w:tcPr>
          <w:p w14:paraId="540B61EC" w14:textId="77777777" w:rsidR="002655C5" w:rsidRPr="001104A4" w:rsidRDefault="002655C5" w:rsidP="00691B4B">
            <w:pPr>
              <w:shd w:val="clear" w:color="auto" w:fill="FFFFFF"/>
              <w:rPr>
                <w:sz w:val="22"/>
                <w:szCs w:val="24"/>
              </w:rPr>
            </w:pPr>
          </w:p>
        </w:tc>
        <w:tc>
          <w:tcPr>
            <w:tcW w:w="1241" w:type="dxa"/>
            <w:tcBorders>
              <w:top w:val="nil"/>
              <w:left w:val="single" w:sz="6" w:space="0" w:color="auto"/>
              <w:bottom w:val="nil"/>
              <w:right w:val="single" w:sz="6" w:space="0" w:color="auto"/>
            </w:tcBorders>
            <w:shd w:val="clear" w:color="auto" w:fill="FFFFFF"/>
          </w:tcPr>
          <w:p w14:paraId="53B8782B" w14:textId="77777777" w:rsidR="002655C5" w:rsidRPr="004B4499" w:rsidRDefault="002655C5" w:rsidP="00E20EF9">
            <w:pPr>
              <w:shd w:val="clear" w:color="auto" w:fill="FFFFFF"/>
            </w:pPr>
          </w:p>
        </w:tc>
        <w:tc>
          <w:tcPr>
            <w:tcW w:w="2489" w:type="dxa"/>
            <w:tcBorders>
              <w:top w:val="nil"/>
              <w:left w:val="single" w:sz="6" w:space="0" w:color="auto"/>
              <w:bottom w:val="nil"/>
              <w:right w:val="single" w:sz="6" w:space="0" w:color="auto"/>
            </w:tcBorders>
            <w:shd w:val="clear" w:color="auto" w:fill="FFFFFF"/>
          </w:tcPr>
          <w:p w14:paraId="66E6F6DD" w14:textId="77777777" w:rsidR="002655C5" w:rsidRPr="004B4499" w:rsidRDefault="002655C5" w:rsidP="00E20EF9">
            <w:pPr>
              <w:shd w:val="clear" w:color="auto" w:fill="FFFFFF"/>
              <w:ind w:left="173"/>
            </w:pPr>
            <w:r w:rsidRPr="004B4499">
              <w:t>(b) does not have a pension increase child or children</w:t>
            </w:r>
          </w:p>
        </w:tc>
        <w:tc>
          <w:tcPr>
            <w:tcW w:w="3250" w:type="dxa"/>
            <w:tcBorders>
              <w:top w:val="nil"/>
              <w:left w:val="single" w:sz="6" w:space="0" w:color="auto"/>
              <w:right w:val="single" w:sz="6" w:space="0" w:color="auto"/>
            </w:tcBorders>
            <w:shd w:val="clear" w:color="auto" w:fill="FFFFFF"/>
          </w:tcPr>
          <w:p w14:paraId="4599760B" w14:textId="77777777" w:rsidR="002655C5" w:rsidRPr="004B4499" w:rsidRDefault="002655C5" w:rsidP="00E20EF9">
            <w:pPr>
              <w:shd w:val="clear" w:color="auto" w:fill="FFFFFF"/>
            </w:pPr>
          </w:p>
        </w:tc>
        <w:tc>
          <w:tcPr>
            <w:tcW w:w="1352" w:type="dxa"/>
            <w:tcBorders>
              <w:top w:val="nil"/>
              <w:left w:val="single" w:sz="6" w:space="0" w:color="auto"/>
              <w:bottom w:val="nil"/>
              <w:right w:val="single" w:sz="6" w:space="0" w:color="auto"/>
            </w:tcBorders>
            <w:shd w:val="clear" w:color="auto" w:fill="FFFFFF"/>
          </w:tcPr>
          <w:p w14:paraId="2B526435" w14:textId="77777777" w:rsidR="002655C5" w:rsidRPr="004B4499" w:rsidRDefault="002655C5" w:rsidP="00E20EF9">
            <w:pPr>
              <w:shd w:val="clear" w:color="auto" w:fill="FFFFFF"/>
            </w:pPr>
          </w:p>
        </w:tc>
        <w:tc>
          <w:tcPr>
            <w:tcW w:w="687" w:type="dxa"/>
            <w:tcBorders>
              <w:top w:val="nil"/>
              <w:left w:val="single" w:sz="6" w:space="0" w:color="auto"/>
              <w:bottom w:val="nil"/>
              <w:right w:val="nil"/>
            </w:tcBorders>
            <w:shd w:val="clear" w:color="auto" w:fill="FFFFFF"/>
          </w:tcPr>
          <w:p w14:paraId="12DB016D" w14:textId="77777777" w:rsidR="002655C5" w:rsidRPr="001104A4" w:rsidRDefault="002655C5" w:rsidP="00691B4B">
            <w:pPr>
              <w:shd w:val="clear" w:color="auto" w:fill="FFFFFF"/>
              <w:rPr>
                <w:sz w:val="22"/>
                <w:szCs w:val="24"/>
              </w:rPr>
            </w:pPr>
          </w:p>
        </w:tc>
      </w:tr>
      <w:tr w:rsidR="002655C5" w:rsidRPr="001104A4" w14:paraId="02C134DB" w14:textId="77777777" w:rsidTr="00691B4B">
        <w:trPr>
          <w:trHeight w:val="20"/>
          <w:jc w:val="center"/>
        </w:trPr>
        <w:tc>
          <w:tcPr>
            <w:tcW w:w="341" w:type="dxa"/>
            <w:tcBorders>
              <w:top w:val="nil"/>
              <w:left w:val="nil"/>
              <w:bottom w:val="nil"/>
              <w:right w:val="single" w:sz="6" w:space="0" w:color="auto"/>
            </w:tcBorders>
            <w:shd w:val="clear" w:color="auto" w:fill="FFFFFF"/>
          </w:tcPr>
          <w:p w14:paraId="7FD0E203" w14:textId="77777777" w:rsidR="002655C5" w:rsidRPr="001104A4" w:rsidRDefault="002655C5" w:rsidP="00691B4B">
            <w:pPr>
              <w:shd w:val="clear" w:color="auto" w:fill="FFFFFF"/>
              <w:rPr>
                <w:sz w:val="22"/>
                <w:szCs w:val="24"/>
              </w:rPr>
            </w:pPr>
          </w:p>
        </w:tc>
        <w:tc>
          <w:tcPr>
            <w:tcW w:w="1241" w:type="dxa"/>
            <w:tcBorders>
              <w:top w:val="nil"/>
              <w:left w:val="single" w:sz="6" w:space="0" w:color="auto"/>
              <w:bottom w:val="nil"/>
              <w:right w:val="single" w:sz="6" w:space="0" w:color="auto"/>
            </w:tcBorders>
            <w:shd w:val="clear" w:color="auto" w:fill="FFFFFF"/>
          </w:tcPr>
          <w:p w14:paraId="0B7B86DA" w14:textId="77777777" w:rsidR="002655C5" w:rsidRPr="004B4499" w:rsidRDefault="002655C5" w:rsidP="00E20EF9">
            <w:pPr>
              <w:shd w:val="clear" w:color="auto" w:fill="FFFFFF"/>
              <w:ind w:left="14"/>
            </w:pPr>
            <w:r w:rsidRPr="004B4499">
              <w:t>4.</w:t>
            </w:r>
          </w:p>
        </w:tc>
        <w:tc>
          <w:tcPr>
            <w:tcW w:w="2489" w:type="dxa"/>
            <w:tcBorders>
              <w:top w:val="nil"/>
              <w:left w:val="single" w:sz="6" w:space="0" w:color="auto"/>
              <w:bottom w:val="nil"/>
              <w:right w:val="single" w:sz="6" w:space="0" w:color="auto"/>
            </w:tcBorders>
            <w:shd w:val="clear" w:color="auto" w:fill="FFFFFF"/>
          </w:tcPr>
          <w:p w14:paraId="1CF1131E" w14:textId="77777777" w:rsidR="002655C5" w:rsidRPr="004B4499" w:rsidRDefault="002655C5" w:rsidP="00E20EF9">
            <w:pPr>
              <w:shd w:val="clear" w:color="auto" w:fill="FFFFFF"/>
            </w:pPr>
            <w:r w:rsidRPr="004B4499">
              <w:t>Partnered and partner:</w:t>
            </w:r>
          </w:p>
        </w:tc>
        <w:tc>
          <w:tcPr>
            <w:tcW w:w="3250" w:type="dxa"/>
            <w:tcBorders>
              <w:top w:val="nil"/>
              <w:left w:val="single" w:sz="6" w:space="0" w:color="auto"/>
              <w:right w:val="single" w:sz="6" w:space="0" w:color="auto"/>
            </w:tcBorders>
            <w:shd w:val="clear" w:color="auto" w:fill="FFFFFF"/>
          </w:tcPr>
          <w:p w14:paraId="67772908" w14:textId="77777777" w:rsidR="002655C5" w:rsidRPr="004B4499" w:rsidRDefault="002655C5" w:rsidP="00E20EF9">
            <w:pPr>
              <w:shd w:val="clear" w:color="auto" w:fill="FFFFFF"/>
              <w:ind w:left="10"/>
            </w:pPr>
            <w:r w:rsidRPr="004B4499">
              <w:t xml:space="preserve">3 </w:t>
            </w:r>
            <w:r w:rsidRPr="004B4499">
              <w:rPr>
                <w:rFonts w:eastAsia="Times New Roman"/>
                <w:noProof/>
              </w:rPr>
              <w:t>×</w:t>
            </w:r>
            <w:r w:rsidRPr="004B4499">
              <w:rPr>
                <w:rFonts w:eastAsia="Times New Roman"/>
              </w:rPr>
              <w:t xml:space="preserve"> (</w:t>
            </w:r>
            <w:r w:rsidRPr="004B4499">
              <w:rPr>
                <w:rFonts w:eastAsia="Times New Roman"/>
                <w:b/>
                <w:bCs/>
                <w:u w:val="single"/>
              </w:rPr>
              <w:t>Annual rent</w:t>
            </w:r>
            <w:r w:rsidRPr="004B4499">
              <w:rPr>
                <w:rFonts w:eastAsia="Times New Roman"/>
                <w:u w:val="single"/>
              </w:rPr>
              <w:t xml:space="preserve"> </w:t>
            </w:r>
            <w:r w:rsidRPr="004B4499">
              <w:rPr>
                <w:rFonts w:eastAsia="Times New Roman"/>
                <w:noProof/>
                <w:u w:val="single"/>
              </w:rPr>
              <w:t>−</w:t>
            </w:r>
            <w:r w:rsidRPr="004B4499">
              <w:rPr>
                <w:rFonts w:eastAsia="Times New Roman"/>
                <w:u w:val="single"/>
              </w:rPr>
              <w:t xml:space="preserve"> $3,120</w:t>
            </w:r>
            <w:r w:rsidRPr="004B4499">
              <w:rPr>
                <w:rFonts w:eastAsia="Times New Roman"/>
              </w:rPr>
              <w:t>)</w:t>
            </w:r>
          </w:p>
        </w:tc>
        <w:tc>
          <w:tcPr>
            <w:tcW w:w="1352" w:type="dxa"/>
            <w:tcBorders>
              <w:top w:val="nil"/>
              <w:left w:val="single" w:sz="6" w:space="0" w:color="auto"/>
              <w:bottom w:val="nil"/>
              <w:right w:val="single" w:sz="6" w:space="0" w:color="auto"/>
            </w:tcBorders>
            <w:shd w:val="clear" w:color="auto" w:fill="FFFFFF"/>
          </w:tcPr>
          <w:p w14:paraId="616E0E84" w14:textId="77777777" w:rsidR="002655C5" w:rsidRPr="004B4499" w:rsidRDefault="002655C5" w:rsidP="00E20EF9">
            <w:pPr>
              <w:shd w:val="clear" w:color="auto" w:fill="FFFFFF"/>
              <w:ind w:left="82"/>
            </w:pPr>
            <w:r w:rsidRPr="004B4499">
              <w:t>$956.80</w:t>
            </w:r>
          </w:p>
        </w:tc>
        <w:tc>
          <w:tcPr>
            <w:tcW w:w="687" w:type="dxa"/>
            <w:tcBorders>
              <w:top w:val="nil"/>
              <w:left w:val="single" w:sz="6" w:space="0" w:color="auto"/>
              <w:bottom w:val="nil"/>
              <w:right w:val="nil"/>
            </w:tcBorders>
            <w:shd w:val="clear" w:color="auto" w:fill="FFFFFF"/>
          </w:tcPr>
          <w:p w14:paraId="562FCC65" w14:textId="77777777" w:rsidR="002655C5" w:rsidRPr="001104A4" w:rsidRDefault="002655C5" w:rsidP="00691B4B">
            <w:pPr>
              <w:shd w:val="clear" w:color="auto" w:fill="FFFFFF"/>
              <w:rPr>
                <w:sz w:val="22"/>
                <w:szCs w:val="24"/>
              </w:rPr>
            </w:pPr>
          </w:p>
        </w:tc>
      </w:tr>
      <w:tr w:rsidR="002655C5" w:rsidRPr="001104A4" w14:paraId="7E63A3A5" w14:textId="77777777" w:rsidTr="00691B4B">
        <w:trPr>
          <w:trHeight w:val="20"/>
          <w:jc w:val="center"/>
        </w:trPr>
        <w:tc>
          <w:tcPr>
            <w:tcW w:w="341" w:type="dxa"/>
            <w:tcBorders>
              <w:top w:val="nil"/>
              <w:left w:val="nil"/>
              <w:bottom w:val="nil"/>
              <w:right w:val="single" w:sz="6" w:space="0" w:color="auto"/>
            </w:tcBorders>
            <w:shd w:val="clear" w:color="auto" w:fill="FFFFFF"/>
          </w:tcPr>
          <w:p w14:paraId="49157A31" w14:textId="77777777" w:rsidR="002655C5" w:rsidRPr="001104A4" w:rsidRDefault="002655C5" w:rsidP="00691B4B">
            <w:pPr>
              <w:shd w:val="clear" w:color="auto" w:fill="FFFFFF"/>
              <w:rPr>
                <w:sz w:val="22"/>
                <w:szCs w:val="24"/>
              </w:rPr>
            </w:pPr>
          </w:p>
        </w:tc>
        <w:tc>
          <w:tcPr>
            <w:tcW w:w="1241" w:type="dxa"/>
            <w:tcBorders>
              <w:top w:val="nil"/>
              <w:left w:val="single" w:sz="6" w:space="0" w:color="auto"/>
              <w:bottom w:val="nil"/>
              <w:right w:val="single" w:sz="6" w:space="0" w:color="auto"/>
            </w:tcBorders>
            <w:shd w:val="clear" w:color="auto" w:fill="FFFFFF"/>
          </w:tcPr>
          <w:p w14:paraId="57FD9254" w14:textId="77777777" w:rsidR="002655C5" w:rsidRPr="004B4499" w:rsidRDefault="002655C5" w:rsidP="00E20EF9">
            <w:pPr>
              <w:shd w:val="clear" w:color="auto" w:fill="FFFFFF"/>
            </w:pPr>
          </w:p>
        </w:tc>
        <w:tc>
          <w:tcPr>
            <w:tcW w:w="2489" w:type="dxa"/>
            <w:tcBorders>
              <w:top w:val="nil"/>
              <w:left w:val="single" w:sz="6" w:space="0" w:color="auto"/>
              <w:bottom w:val="nil"/>
              <w:right w:val="single" w:sz="6" w:space="0" w:color="auto"/>
            </w:tcBorders>
            <w:shd w:val="clear" w:color="auto" w:fill="FFFFFF"/>
          </w:tcPr>
          <w:p w14:paraId="35E379E8" w14:textId="77777777" w:rsidR="002655C5" w:rsidRPr="004B4499" w:rsidRDefault="002655C5" w:rsidP="00E20EF9">
            <w:pPr>
              <w:shd w:val="clear" w:color="auto" w:fill="FFFFFF"/>
            </w:pPr>
          </w:p>
        </w:tc>
        <w:tc>
          <w:tcPr>
            <w:tcW w:w="3250" w:type="dxa"/>
            <w:tcBorders>
              <w:left w:val="single" w:sz="6" w:space="0" w:color="auto"/>
              <w:bottom w:val="nil"/>
              <w:right w:val="single" w:sz="6" w:space="0" w:color="auto"/>
            </w:tcBorders>
            <w:shd w:val="clear" w:color="auto" w:fill="FFFFFF"/>
          </w:tcPr>
          <w:p w14:paraId="72C88781" w14:textId="77777777" w:rsidR="002655C5" w:rsidRPr="004B4499" w:rsidRDefault="002655C5" w:rsidP="00E20EF9">
            <w:pPr>
              <w:shd w:val="clear" w:color="auto" w:fill="FFFFFF"/>
              <w:ind w:left="1128"/>
            </w:pPr>
            <w:r w:rsidRPr="004B4499">
              <w:t>8</w:t>
            </w:r>
          </w:p>
        </w:tc>
        <w:tc>
          <w:tcPr>
            <w:tcW w:w="1352" w:type="dxa"/>
            <w:tcBorders>
              <w:top w:val="nil"/>
              <w:left w:val="single" w:sz="6" w:space="0" w:color="auto"/>
              <w:bottom w:val="nil"/>
              <w:right w:val="single" w:sz="6" w:space="0" w:color="auto"/>
            </w:tcBorders>
            <w:shd w:val="clear" w:color="auto" w:fill="FFFFFF"/>
          </w:tcPr>
          <w:p w14:paraId="120351FB" w14:textId="77777777" w:rsidR="002655C5" w:rsidRPr="004B4499" w:rsidRDefault="002655C5" w:rsidP="00E20EF9">
            <w:pPr>
              <w:shd w:val="clear" w:color="auto" w:fill="FFFFFF"/>
            </w:pPr>
          </w:p>
        </w:tc>
        <w:tc>
          <w:tcPr>
            <w:tcW w:w="687" w:type="dxa"/>
            <w:tcBorders>
              <w:top w:val="nil"/>
              <w:left w:val="single" w:sz="6" w:space="0" w:color="auto"/>
              <w:bottom w:val="nil"/>
              <w:right w:val="nil"/>
            </w:tcBorders>
            <w:shd w:val="clear" w:color="auto" w:fill="FFFFFF"/>
          </w:tcPr>
          <w:p w14:paraId="246CD63D" w14:textId="77777777" w:rsidR="002655C5" w:rsidRPr="001104A4" w:rsidRDefault="002655C5" w:rsidP="00691B4B">
            <w:pPr>
              <w:shd w:val="clear" w:color="auto" w:fill="FFFFFF"/>
              <w:rPr>
                <w:sz w:val="22"/>
                <w:szCs w:val="24"/>
              </w:rPr>
            </w:pPr>
          </w:p>
        </w:tc>
      </w:tr>
      <w:tr w:rsidR="002655C5" w:rsidRPr="001104A4" w14:paraId="6AEB9E23" w14:textId="77777777" w:rsidTr="00691B4B">
        <w:trPr>
          <w:trHeight w:val="20"/>
          <w:jc w:val="center"/>
        </w:trPr>
        <w:tc>
          <w:tcPr>
            <w:tcW w:w="341" w:type="dxa"/>
            <w:tcBorders>
              <w:top w:val="nil"/>
              <w:left w:val="nil"/>
              <w:bottom w:val="nil"/>
              <w:right w:val="single" w:sz="6" w:space="0" w:color="auto"/>
            </w:tcBorders>
            <w:shd w:val="clear" w:color="auto" w:fill="FFFFFF"/>
          </w:tcPr>
          <w:p w14:paraId="4F89E7B4" w14:textId="77777777" w:rsidR="002655C5" w:rsidRPr="001104A4" w:rsidRDefault="002655C5" w:rsidP="00691B4B">
            <w:pPr>
              <w:shd w:val="clear" w:color="auto" w:fill="FFFFFF"/>
              <w:rPr>
                <w:sz w:val="22"/>
                <w:szCs w:val="24"/>
              </w:rPr>
            </w:pPr>
          </w:p>
        </w:tc>
        <w:tc>
          <w:tcPr>
            <w:tcW w:w="1241" w:type="dxa"/>
            <w:tcBorders>
              <w:top w:val="nil"/>
              <w:left w:val="single" w:sz="6" w:space="0" w:color="auto"/>
              <w:bottom w:val="nil"/>
              <w:right w:val="single" w:sz="6" w:space="0" w:color="auto"/>
            </w:tcBorders>
            <w:shd w:val="clear" w:color="auto" w:fill="FFFFFF"/>
          </w:tcPr>
          <w:p w14:paraId="788ABA7B" w14:textId="77777777" w:rsidR="002655C5" w:rsidRPr="004B4499" w:rsidRDefault="002655C5" w:rsidP="00E20EF9">
            <w:pPr>
              <w:shd w:val="clear" w:color="auto" w:fill="FFFFFF"/>
            </w:pPr>
          </w:p>
        </w:tc>
        <w:tc>
          <w:tcPr>
            <w:tcW w:w="2489" w:type="dxa"/>
            <w:tcBorders>
              <w:top w:val="nil"/>
              <w:left w:val="single" w:sz="6" w:space="0" w:color="auto"/>
              <w:bottom w:val="nil"/>
              <w:right w:val="single" w:sz="6" w:space="0" w:color="auto"/>
            </w:tcBorders>
            <w:shd w:val="clear" w:color="auto" w:fill="FFFFFF"/>
          </w:tcPr>
          <w:p w14:paraId="7D20F591" w14:textId="77777777" w:rsidR="002655C5" w:rsidRPr="004B4499" w:rsidRDefault="002655C5" w:rsidP="00E20EF9">
            <w:pPr>
              <w:shd w:val="clear" w:color="auto" w:fill="FFFFFF"/>
              <w:ind w:left="173"/>
            </w:pPr>
            <w:r w:rsidRPr="004B4499">
              <w:t>(a) has rent increased pension; and</w:t>
            </w:r>
          </w:p>
        </w:tc>
        <w:tc>
          <w:tcPr>
            <w:tcW w:w="3250" w:type="dxa"/>
            <w:tcBorders>
              <w:top w:val="nil"/>
              <w:left w:val="single" w:sz="6" w:space="0" w:color="auto"/>
              <w:bottom w:val="nil"/>
              <w:right w:val="single" w:sz="6" w:space="0" w:color="auto"/>
            </w:tcBorders>
            <w:shd w:val="clear" w:color="auto" w:fill="FFFFFF"/>
          </w:tcPr>
          <w:p w14:paraId="7479C9A9" w14:textId="77777777" w:rsidR="002655C5" w:rsidRPr="004B4499" w:rsidRDefault="002655C5" w:rsidP="00E20EF9">
            <w:pPr>
              <w:shd w:val="clear" w:color="auto" w:fill="FFFFFF"/>
            </w:pPr>
          </w:p>
        </w:tc>
        <w:tc>
          <w:tcPr>
            <w:tcW w:w="1352" w:type="dxa"/>
            <w:tcBorders>
              <w:top w:val="nil"/>
              <w:left w:val="single" w:sz="6" w:space="0" w:color="auto"/>
              <w:bottom w:val="nil"/>
              <w:right w:val="single" w:sz="6" w:space="0" w:color="auto"/>
            </w:tcBorders>
            <w:shd w:val="clear" w:color="auto" w:fill="FFFFFF"/>
          </w:tcPr>
          <w:p w14:paraId="7F3A60B0" w14:textId="77777777" w:rsidR="002655C5" w:rsidRPr="004B4499" w:rsidRDefault="002655C5" w:rsidP="00E20EF9">
            <w:pPr>
              <w:shd w:val="clear" w:color="auto" w:fill="FFFFFF"/>
            </w:pPr>
          </w:p>
        </w:tc>
        <w:tc>
          <w:tcPr>
            <w:tcW w:w="687" w:type="dxa"/>
            <w:tcBorders>
              <w:top w:val="nil"/>
              <w:left w:val="single" w:sz="6" w:space="0" w:color="auto"/>
              <w:bottom w:val="nil"/>
              <w:right w:val="nil"/>
            </w:tcBorders>
            <w:shd w:val="clear" w:color="auto" w:fill="FFFFFF"/>
          </w:tcPr>
          <w:p w14:paraId="7D9C295C" w14:textId="77777777" w:rsidR="002655C5" w:rsidRPr="001104A4" w:rsidRDefault="002655C5" w:rsidP="00691B4B">
            <w:pPr>
              <w:shd w:val="clear" w:color="auto" w:fill="FFFFFF"/>
              <w:rPr>
                <w:sz w:val="22"/>
                <w:szCs w:val="24"/>
              </w:rPr>
            </w:pPr>
          </w:p>
        </w:tc>
      </w:tr>
      <w:tr w:rsidR="002655C5" w:rsidRPr="001104A4" w14:paraId="16187029" w14:textId="77777777" w:rsidTr="00691B4B">
        <w:trPr>
          <w:trHeight w:val="20"/>
          <w:jc w:val="center"/>
        </w:trPr>
        <w:tc>
          <w:tcPr>
            <w:tcW w:w="341" w:type="dxa"/>
            <w:tcBorders>
              <w:top w:val="nil"/>
              <w:left w:val="nil"/>
              <w:bottom w:val="nil"/>
              <w:right w:val="single" w:sz="6" w:space="0" w:color="auto"/>
            </w:tcBorders>
            <w:shd w:val="clear" w:color="auto" w:fill="FFFFFF"/>
          </w:tcPr>
          <w:p w14:paraId="6C1E9E52" w14:textId="77777777" w:rsidR="002655C5" w:rsidRPr="001104A4" w:rsidRDefault="002655C5" w:rsidP="00691B4B">
            <w:pPr>
              <w:shd w:val="clear" w:color="auto" w:fill="FFFFFF"/>
              <w:rPr>
                <w:sz w:val="22"/>
                <w:szCs w:val="24"/>
              </w:rPr>
            </w:pPr>
          </w:p>
        </w:tc>
        <w:tc>
          <w:tcPr>
            <w:tcW w:w="1241" w:type="dxa"/>
            <w:tcBorders>
              <w:top w:val="nil"/>
              <w:left w:val="single" w:sz="6" w:space="0" w:color="auto"/>
              <w:bottom w:val="nil"/>
              <w:right w:val="single" w:sz="6" w:space="0" w:color="auto"/>
            </w:tcBorders>
            <w:shd w:val="clear" w:color="auto" w:fill="FFFFFF"/>
          </w:tcPr>
          <w:p w14:paraId="6DACA87F" w14:textId="77777777" w:rsidR="002655C5" w:rsidRPr="004B4499" w:rsidRDefault="002655C5" w:rsidP="00E20EF9">
            <w:pPr>
              <w:shd w:val="clear" w:color="auto" w:fill="FFFFFF"/>
            </w:pPr>
          </w:p>
        </w:tc>
        <w:tc>
          <w:tcPr>
            <w:tcW w:w="2489" w:type="dxa"/>
            <w:tcBorders>
              <w:top w:val="nil"/>
              <w:left w:val="single" w:sz="6" w:space="0" w:color="auto"/>
              <w:bottom w:val="nil"/>
              <w:right w:val="single" w:sz="6" w:space="0" w:color="auto"/>
            </w:tcBorders>
            <w:shd w:val="clear" w:color="auto" w:fill="FFFFFF"/>
          </w:tcPr>
          <w:p w14:paraId="13C901F5" w14:textId="77777777" w:rsidR="002655C5" w:rsidRPr="004B4499" w:rsidRDefault="002655C5" w:rsidP="00E20EF9">
            <w:pPr>
              <w:shd w:val="clear" w:color="auto" w:fill="FFFFFF"/>
              <w:ind w:left="173"/>
            </w:pPr>
            <w:r w:rsidRPr="004B4499">
              <w:t>(b) has 1 or 2 pension increase children</w:t>
            </w:r>
          </w:p>
        </w:tc>
        <w:tc>
          <w:tcPr>
            <w:tcW w:w="3250" w:type="dxa"/>
            <w:tcBorders>
              <w:top w:val="nil"/>
              <w:left w:val="single" w:sz="6" w:space="0" w:color="auto"/>
              <w:right w:val="single" w:sz="6" w:space="0" w:color="auto"/>
            </w:tcBorders>
            <w:shd w:val="clear" w:color="auto" w:fill="FFFFFF"/>
          </w:tcPr>
          <w:p w14:paraId="215CC42F" w14:textId="77777777" w:rsidR="002655C5" w:rsidRPr="004B4499" w:rsidRDefault="002655C5" w:rsidP="00E20EF9">
            <w:pPr>
              <w:shd w:val="clear" w:color="auto" w:fill="FFFFFF"/>
            </w:pPr>
          </w:p>
        </w:tc>
        <w:tc>
          <w:tcPr>
            <w:tcW w:w="1352" w:type="dxa"/>
            <w:tcBorders>
              <w:top w:val="nil"/>
              <w:left w:val="single" w:sz="6" w:space="0" w:color="auto"/>
              <w:bottom w:val="nil"/>
              <w:right w:val="single" w:sz="6" w:space="0" w:color="auto"/>
            </w:tcBorders>
            <w:shd w:val="clear" w:color="auto" w:fill="FFFFFF"/>
          </w:tcPr>
          <w:p w14:paraId="7EDF110B" w14:textId="77777777" w:rsidR="002655C5" w:rsidRPr="004B4499" w:rsidRDefault="002655C5" w:rsidP="00E20EF9">
            <w:pPr>
              <w:shd w:val="clear" w:color="auto" w:fill="FFFFFF"/>
            </w:pPr>
          </w:p>
        </w:tc>
        <w:tc>
          <w:tcPr>
            <w:tcW w:w="687" w:type="dxa"/>
            <w:tcBorders>
              <w:top w:val="nil"/>
              <w:left w:val="single" w:sz="6" w:space="0" w:color="auto"/>
              <w:bottom w:val="nil"/>
              <w:right w:val="nil"/>
            </w:tcBorders>
            <w:shd w:val="clear" w:color="auto" w:fill="FFFFFF"/>
          </w:tcPr>
          <w:p w14:paraId="4E9DC842" w14:textId="77777777" w:rsidR="002655C5" w:rsidRPr="001104A4" w:rsidRDefault="002655C5" w:rsidP="00691B4B">
            <w:pPr>
              <w:shd w:val="clear" w:color="auto" w:fill="FFFFFF"/>
              <w:rPr>
                <w:sz w:val="22"/>
                <w:szCs w:val="24"/>
              </w:rPr>
            </w:pPr>
          </w:p>
        </w:tc>
      </w:tr>
      <w:tr w:rsidR="002655C5" w:rsidRPr="001104A4" w14:paraId="094F3DF1" w14:textId="77777777" w:rsidTr="00691B4B">
        <w:trPr>
          <w:trHeight w:val="20"/>
          <w:jc w:val="center"/>
        </w:trPr>
        <w:tc>
          <w:tcPr>
            <w:tcW w:w="341" w:type="dxa"/>
            <w:tcBorders>
              <w:top w:val="nil"/>
              <w:left w:val="nil"/>
              <w:bottom w:val="nil"/>
              <w:right w:val="single" w:sz="6" w:space="0" w:color="auto"/>
            </w:tcBorders>
            <w:shd w:val="clear" w:color="auto" w:fill="FFFFFF"/>
          </w:tcPr>
          <w:p w14:paraId="429382C0" w14:textId="77777777" w:rsidR="002655C5" w:rsidRPr="001104A4" w:rsidRDefault="002655C5" w:rsidP="00691B4B">
            <w:pPr>
              <w:shd w:val="clear" w:color="auto" w:fill="FFFFFF"/>
              <w:rPr>
                <w:sz w:val="22"/>
                <w:szCs w:val="24"/>
              </w:rPr>
            </w:pPr>
          </w:p>
        </w:tc>
        <w:tc>
          <w:tcPr>
            <w:tcW w:w="1241" w:type="dxa"/>
            <w:tcBorders>
              <w:top w:val="nil"/>
              <w:left w:val="single" w:sz="6" w:space="0" w:color="auto"/>
              <w:bottom w:val="nil"/>
              <w:right w:val="single" w:sz="6" w:space="0" w:color="auto"/>
            </w:tcBorders>
            <w:shd w:val="clear" w:color="auto" w:fill="FFFFFF"/>
          </w:tcPr>
          <w:p w14:paraId="300BDFE2" w14:textId="77777777" w:rsidR="002655C5" w:rsidRPr="004B4499" w:rsidRDefault="002655C5" w:rsidP="00E20EF9">
            <w:pPr>
              <w:shd w:val="clear" w:color="auto" w:fill="FFFFFF"/>
              <w:ind w:left="19"/>
            </w:pPr>
            <w:r w:rsidRPr="004B4499">
              <w:t>5.</w:t>
            </w:r>
          </w:p>
        </w:tc>
        <w:tc>
          <w:tcPr>
            <w:tcW w:w="2489" w:type="dxa"/>
            <w:tcBorders>
              <w:top w:val="nil"/>
              <w:left w:val="single" w:sz="6" w:space="0" w:color="auto"/>
              <w:bottom w:val="nil"/>
              <w:right w:val="single" w:sz="6" w:space="0" w:color="auto"/>
            </w:tcBorders>
            <w:shd w:val="clear" w:color="auto" w:fill="FFFFFF"/>
          </w:tcPr>
          <w:p w14:paraId="5298BCAA" w14:textId="77777777" w:rsidR="002655C5" w:rsidRPr="004B4499" w:rsidRDefault="002655C5" w:rsidP="00E20EF9">
            <w:pPr>
              <w:shd w:val="clear" w:color="auto" w:fill="FFFFFF"/>
              <w:ind w:firstLine="5"/>
            </w:pPr>
            <w:r w:rsidRPr="004B4499">
              <w:t>Partnered and partner:</w:t>
            </w:r>
          </w:p>
        </w:tc>
        <w:tc>
          <w:tcPr>
            <w:tcW w:w="3250" w:type="dxa"/>
            <w:tcBorders>
              <w:top w:val="nil"/>
              <w:left w:val="single" w:sz="6" w:space="0" w:color="auto"/>
              <w:right w:val="single" w:sz="6" w:space="0" w:color="auto"/>
            </w:tcBorders>
            <w:shd w:val="clear" w:color="auto" w:fill="FFFFFF"/>
          </w:tcPr>
          <w:p w14:paraId="488A9E3F" w14:textId="77777777" w:rsidR="002655C5" w:rsidRPr="004B4499" w:rsidRDefault="002655C5" w:rsidP="00E20EF9">
            <w:pPr>
              <w:shd w:val="clear" w:color="auto" w:fill="FFFFFF"/>
              <w:ind w:left="10"/>
            </w:pPr>
            <w:r w:rsidRPr="004B4499">
              <w:t xml:space="preserve">3 </w:t>
            </w:r>
            <w:r w:rsidRPr="004B4499">
              <w:rPr>
                <w:rFonts w:eastAsia="Times New Roman"/>
                <w:noProof/>
              </w:rPr>
              <w:t>×</w:t>
            </w:r>
            <w:r w:rsidRPr="004B4499">
              <w:rPr>
                <w:rFonts w:eastAsia="Times New Roman"/>
              </w:rPr>
              <w:t xml:space="preserve"> (</w:t>
            </w:r>
            <w:r w:rsidRPr="004B4499">
              <w:rPr>
                <w:rFonts w:eastAsia="Times New Roman"/>
                <w:b/>
                <w:bCs/>
                <w:u w:val="single"/>
              </w:rPr>
              <w:t>Annual rent</w:t>
            </w:r>
            <w:r w:rsidRPr="004B4499">
              <w:rPr>
                <w:rFonts w:eastAsia="Times New Roman"/>
                <w:u w:val="single"/>
              </w:rPr>
              <w:t xml:space="preserve"> </w:t>
            </w:r>
            <w:r w:rsidRPr="004B4499">
              <w:rPr>
                <w:rFonts w:eastAsia="Times New Roman"/>
                <w:noProof/>
                <w:u w:val="single"/>
              </w:rPr>
              <w:t>−</w:t>
            </w:r>
            <w:r w:rsidRPr="004B4499">
              <w:rPr>
                <w:rFonts w:eastAsia="Times New Roman"/>
                <w:u w:val="single"/>
              </w:rPr>
              <w:t xml:space="preserve"> $3,120</w:t>
            </w:r>
            <w:r w:rsidRPr="004B4499">
              <w:rPr>
                <w:rFonts w:eastAsia="Times New Roman"/>
              </w:rPr>
              <w:t>)</w:t>
            </w:r>
          </w:p>
        </w:tc>
        <w:tc>
          <w:tcPr>
            <w:tcW w:w="1352" w:type="dxa"/>
            <w:tcBorders>
              <w:top w:val="nil"/>
              <w:left w:val="single" w:sz="6" w:space="0" w:color="auto"/>
              <w:bottom w:val="nil"/>
              <w:right w:val="single" w:sz="6" w:space="0" w:color="auto"/>
            </w:tcBorders>
            <w:shd w:val="clear" w:color="auto" w:fill="FFFFFF"/>
          </w:tcPr>
          <w:p w14:paraId="08E5C496" w14:textId="77777777" w:rsidR="002655C5" w:rsidRPr="004B4499" w:rsidRDefault="002655C5" w:rsidP="00E20EF9">
            <w:pPr>
              <w:shd w:val="clear" w:color="auto" w:fill="FFFFFF"/>
              <w:ind w:left="5"/>
            </w:pPr>
            <w:r w:rsidRPr="004B4499">
              <w:t>$1,092.00</w:t>
            </w:r>
          </w:p>
        </w:tc>
        <w:tc>
          <w:tcPr>
            <w:tcW w:w="687" w:type="dxa"/>
            <w:tcBorders>
              <w:top w:val="nil"/>
              <w:left w:val="single" w:sz="6" w:space="0" w:color="auto"/>
              <w:bottom w:val="nil"/>
              <w:right w:val="nil"/>
            </w:tcBorders>
            <w:shd w:val="clear" w:color="auto" w:fill="FFFFFF"/>
          </w:tcPr>
          <w:p w14:paraId="71B35EF8" w14:textId="77777777" w:rsidR="002655C5" w:rsidRPr="001104A4" w:rsidRDefault="002655C5" w:rsidP="00691B4B">
            <w:pPr>
              <w:shd w:val="clear" w:color="auto" w:fill="FFFFFF"/>
              <w:rPr>
                <w:sz w:val="22"/>
                <w:szCs w:val="24"/>
              </w:rPr>
            </w:pPr>
          </w:p>
        </w:tc>
      </w:tr>
      <w:tr w:rsidR="002655C5" w:rsidRPr="001104A4" w14:paraId="096239CB" w14:textId="77777777" w:rsidTr="00691B4B">
        <w:trPr>
          <w:trHeight w:val="20"/>
          <w:jc w:val="center"/>
        </w:trPr>
        <w:tc>
          <w:tcPr>
            <w:tcW w:w="341" w:type="dxa"/>
            <w:tcBorders>
              <w:top w:val="nil"/>
              <w:left w:val="nil"/>
              <w:bottom w:val="nil"/>
              <w:right w:val="single" w:sz="6" w:space="0" w:color="auto"/>
            </w:tcBorders>
            <w:shd w:val="clear" w:color="auto" w:fill="FFFFFF"/>
          </w:tcPr>
          <w:p w14:paraId="4008051E" w14:textId="77777777" w:rsidR="002655C5" w:rsidRPr="001104A4" w:rsidRDefault="002655C5" w:rsidP="00691B4B">
            <w:pPr>
              <w:shd w:val="clear" w:color="auto" w:fill="FFFFFF"/>
              <w:rPr>
                <w:sz w:val="22"/>
                <w:szCs w:val="24"/>
              </w:rPr>
            </w:pPr>
          </w:p>
        </w:tc>
        <w:tc>
          <w:tcPr>
            <w:tcW w:w="1241" w:type="dxa"/>
            <w:tcBorders>
              <w:top w:val="nil"/>
              <w:left w:val="single" w:sz="6" w:space="0" w:color="auto"/>
              <w:bottom w:val="nil"/>
              <w:right w:val="single" w:sz="6" w:space="0" w:color="auto"/>
            </w:tcBorders>
            <w:shd w:val="clear" w:color="auto" w:fill="FFFFFF"/>
          </w:tcPr>
          <w:p w14:paraId="0EB91D14" w14:textId="77777777" w:rsidR="002655C5" w:rsidRPr="004B4499" w:rsidRDefault="002655C5" w:rsidP="00E20EF9">
            <w:pPr>
              <w:shd w:val="clear" w:color="auto" w:fill="FFFFFF"/>
            </w:pPr>
          </w:p>
        </w:tc>
        <w:tc>
          <w:tcPr>
            <w:tcW w:w="2489" w:type="dxa"/>
            <w:tcBorders>
              <w:top w:val="nil"/>
              <w:left w:val="single" w:sz="6" w:space="0" w:color="auto"/>
              <w:bottom w:val="nil"/>
              <w:right w:val="single" w:sz="6" w:space="0" w:color="auto"/>
            </w:tcBorders>
            <w:shd w:val="clear" w:color="auto" w:fill="FFFFFF"/>
          </w:tcPr>
          <w:p w14:paraId="6E9D3F30" w14:textId="77777777" w:rsidR="002655C5" w:rsidRPr="004B4499" w:rsidRDefault="002655C5" w:rsidP="00E20EF9">
            <w:pPr>
              <w:shd w:val="clear" w:color="auto" w:fill="FFFFFF"/>
            </w:pPr>
          </w:p>
        </w:tc>
        <w:tc>
          <w:tcPr>
            <w:tcW w:w="3250" w:type="dxa"/>
            <w:tcBorders>
              <w:left w:val="single" w:sz="6" w:space="0" w:color="auto"/>
              <w:bottom w:val="nil"/>
              <w:right w:val="single" w:sz="6" w:space="0" w:color="auto"/>
            </w:tcBorders>
            <w:shd w:val="clear" w:color="auto" w:fill="FFFFFF"/>
          </w:tcPr>
          <w:p w14:paraId="218DF3C0" w14:textId="77777777" w:rsidR="002655C5" w:rsidRPr="004B4499" w:rsidRDefault="002655C5" w:rsidP="00E20EF9">
            <w:pPr>
              <w:shd w:val="clear" w:color="auto" w:fill="FFFFFF"/>
              <w:ind w:left="1123"/>
            </w:pPr>
            <w:r w:rsidRPr="004B4499">
              <w:t>8</w:t>
            </w:r>
          </w:p>
        </w:tc>
        <w:tc>
          <w:tcPr>
            <w:tcW w:w="1352" w:type="dxa"/>
            <w:tcBorders>
              <w:top w:val="nil"/>
              <w:left w:val="single" w:sz="6" w:space="0" w:color="auto"/>
              <w:bottom w:val="nil"/>
              <w:right w:val="single" w:sz="6" w:space="0" w:color="auto"/>
            </w:tcBorders>
            <w:shd w:val="clear" w:color="auto" w:fill="FFFFFF"/>
          </w:tcPr>
          <w:p w14:paraId="5DCCC206" w14:textId="77777777" w:rsidR="002655C5" w:rsidRPr="004B4499" w:rsidRDefault="002655C5" w:rsidP="00E20EF9">
            <w:pPr>
              <w:shd w:val="clear" w:color="auto" w:fill="FFFFFF"/>
            </w:pPr>
          </w:p>
        </w:tc>
        <w:tc>
          <w:tcPr>
            <w:tcW w:w="687" w:type="dxa"/>
            <w:tcBorders>
              <w:top w:val="nil"/>
              <w:left w:val="single" w:sz="6" w:space="0" w:color="auto"/>
              <w:bottom w:val="nil"/>
              <w:right w:val="nil"/>
            </w:tcBorders>
            <w:shd w:val="clear" w:color="auto" w:fill="FFFFFF"/>
          </w:tcPr>
          <w:p w14:paraId="133C3FA4" w14:textId="77777777" w:rsidR="002655C5" w:rsidRPr="001104A4" w:rsidRDefault="002655C5" w:rsidP="00691B4B">
            <w:pPr>
              <w:shd w:val="clear" w:color="auto" w:fill="FFFFFF"/>
              <w:rPr>
                <w:sz w:val="22"/>
                <w:szCs w:val="24"/>
              </w:rPr>
            </w:pPr>
          </w:p>
        </w:tc>
      </w:tr>
      <w:tr w:rsidR="002655C5" w:rsidRPr="001104A4" w14:paraId="41D3CC68" w14:textId="77777777" w:rsidTr="00E20EF9">
        <w:trPr>
          <w:trHeight w:val="20"/>
          <w:jc w:val="center"/>
        </w:trPr>
        <w:tc>
          <w:tcPr>
            <w:tcW w:w="341" w:type="dxa"/>
            <w:tcBorders>
              <w:top w:val="nil"/>
              <w:left w:val="nil"/>
              <w:bottom w:val="nil"/>
              <w:right w:val="single" w:sz="6" w:space="0" w:color="auto"/>
            </w:tcBorders>
            <w:shd w:val="clear" w:color="auto" w:fill="FFFFFF"/>
          </w:tcPr>
          <w:p w14:paraId="184FD19A" w14:textId="77777777" w:rsidR="002655C5" w:rsidRPr="001104A4" w:rsidRDefault="002655C5" w:rsidP="00691B4B">
            <w:pPr>
              <w:shd w:val="clear" w:color="auto" w:fill="FFFFFF"/>
              <w:rPr>
                <w:sz w:val="22"/>
                <w:szCs w:val="24"/>
              </w:rPr>
            </w:pPr>
          </w:p>
        </w:tc>
        <w:tc>
          <w:tcPr>
            <w:tcW w:w="1241" w:type="dxa"/>
            <w:tcBorders>
              <w:top w:val="nil"/>
              <w:left w:val="single" w:sz="6" w:space="0" w:color="auto"/>
              <w:right w:val="single" w:sz="6" w:space="0" w:color="auto"/>
            </w:tcBorders>
            <w:shd w:val="clear" w:color="auto" w:fill="FFFFFF"/>
          </w:tcPr>
          <w:p w14:paraId="4928C4E8" w14:textId="77777777" w:rsidR="002655C5" w:rsidRPr="004B4499" w:rsidRDefault="002655C5" w:rsidP="00E20EF9">
            <w:pPr>
              <w:shd w:val="clear" w:color="auto" w:fill="FFFFFF"/>
            </w:pPr>
          </w:p>
        </w:tc>
        <w:tc>
          <w:tcPr>
            <w:tcW w:w="2489" w:type="dxa"/>
            <w:tcBorders>
              <w:top w:val="nil"/>
              <w:left w:val="single" w:sz="6" w:space="0" w:color="auto"/>
              <w:right w:val="single" w:sz="6" w:space="0" w:color="auto"/>
            </w:tcBorders>
            <w:shd w:val="clear" w:color="auto" w:fill="FFFFFF"/>
          </w:tcPr>
          <w:p w14:paraId="3C16C875" w14:textId="77777777" w:rsidR="002655C5" w:rsidRPr="004B4499" w:rsidRDefault="002655C5" w:rsidP="00E20EF9">
            <w:pPr>
              <w:shd w:val="clear" w:color="auto" w:fill="FFFFFF"/>
              <w:ind w:left="173"/>
            </w:pPr>
            <w:r w:rsidRPr="004B4499">
              <w:t>(a) has rent increased pension; and</w:t>
            </w:r>
          </w:p>
        </w:tc>
        <w:tc>
          <w:tcPr>
            <w:tcW w:w="3250" w:type="dxa"/>
            <w:tcBorders>
              <w:top w:val="nil"/>
              <w:left w:val="single" w:sz="6" w:space="0" w:color="auto"/>
              <w:right w:val="single" w:sz="6" w:space="0" w:color="auto"/>
            </w:tcBorders>
            <w:shd w:val="clear" w:color="auto" w:fill="FFFFFF"/>
          </w:tcPr>
          <w:p w14:paraId="5114F19E" w14:textId="77777777" w:rsidR="002655C5" w:rsidRPr="004B4499" w:rsidRDefault="002655C5" w:rsidP="00E20EF9">
            <w:pPr>
              <w:shd w:val="clear" w:color="auto" w:fill="FFFFFF"/>
            </w:pPr>
          </w:p>
        </w:tc>
        <w:tc>
          <w:tcPr>
            <w:tcW w:w="1352" w:type="dxa"/>
            <w:tcBorders>
              <w:top w:val="nil"/>
              <w:left w:val="single" w:sz="6" w:space="0" w:color="auto"/>
              <w:right w:val="single" w:sz="6" w:space="0" w:color="auto"/>
            </w:tcBorders>
            <w:shd w:val="clear" w:color="auto" w:fill="FFFFFF"/>
          </w:tcPr>
          <w:p w14:paraId="2B860E52" w14:textId="77777777" w:rsidR="002655C5" w:rsidRPr="004B4499" w:rsidRDefault="002655C5" w:rsidP="00E20EF9">
            <w:pPr>
              <w:shd w:val="clear" w:color="auto" w:fill="FFFFFF"/>
            </w:pPr>
          </w:p>
        </w:tc>
        <w:tc>
          <w:tcPr>
            <w:tcW w:w="687" w:type="dxa"/>
            <w:tcBorders>
              <w:top w:val="nil"/>
              <w:left w:val="single" w:sz="6" w:space="0" w:color="auto"/>
              <w:bottom w:val="nil"/>
              <w:right w:val="nil"/>
            </w:tcBorders>
            <w:shd w:val="clear" w:color="auto" w:fill="FFFFFF"/>
          </w:tcPr>
          <w:p w14:paraId="50E0240C" w14:textId="77777777" w:rsidR="002655C5" w:rsidRPr="001104A4" w:rsidRDefault="002655C5" w:rsidP="00691B4B">
            <w:pPr>
              <w:shd w:val="clear" w:color="auto" w:fill="FFFFFF"/>
              <w:rPr>
                <w:sz w:val="22"/>
                <w:szCs w:val="24"/>
              </w:rPr>
            </w:pPr>
          </w:p>
        </w:tc>
      </w:tr>
      <w:tr w:rsidR="002655C5" w:rsidRPr="001104A4" w14:paraId="1E71B09B" w14:textId="77777777" w:rsidTr="00E20EF9">
        <w:trPr>
          <w:trHeight w:val="20"/>
          <w:jc w:val="center"/>
        </w:trPr>
        <w:tc>
          <w:tcPr>
            <w:tcW w:w="341" w:type="dxa"/>
            <w:tcBorders>
              <w:top w:val="nil"/>
              <w:left w:val="nil"/>
              <w:bottom w:val="nil"/>
              <w:right w:val="single" w:sz="6" w:space="0" w:color="auto"/>
            </w:tcBorders>
            <w:shd w:val="clear" w:color="auto" w:fill="FFFFFF"/>
          </w:tcPr>
          <w:p w14:paraId="755588C5" w14:textId="77777777" w:rsidR="002655C5" w:rsidRPr="001104A4" w:rsidRDefault="002655C5" w:rsidP="00691B4B">
            <w:pPr>
              <w:shd w:val="clear" w:color="auto" w:fill="FFFFFF"/>
              <w:rPr>
                <w:sz w:val="22"/>
                <w:szCs w:val="24"/>
              </w:rPr>
            </w:pPr>
          </w:p>
        </w:tc>
        <w:tc>
          <w:tcPr>
            <w:tcW w:w="1241" w:type="dxa"/>
            <w:tcBorders>
              <w:top w:val="nil"/>
              <w:left w:val="single" w:sz="6" w:space="0" w:color="auto"/>
              <w:bottom w:val="single" w:sz="4" w:space="0" w:color="auto"/>
              <w:right w:val="single" w:sz="6" w:space="0" w:color="auto"/>
            </w:tcBorders>
            <w:shd w:val="clear" w:color="auto" w:fill="FFFFFF"/>
          </w:tcPr>
          <w:p w14:paraId="6D6CE958" w14:textId="77777777" w:rsidR="002655C5" w:rsidRPr="004B4499" w:rsidRDefault="002655C5" w:rsidP="00E20EF9">
            <w:pPr>
              <w:shd w:val="clear" w:color="auto" w:fill="FFFFFF"/>
            </w:pPr>
          </w:p>
        </w:tc>
        <w:tc>
          <w:tcPr>
            <w:tcW w:w="2489" w:type="dxa"/>
            <w:tcBorders>
              <w:top w:val="nil"/>
              <w:left w:val="single" w:sz="6" w:space="0" w:color="auto"/>
              <w:bottom w:val="single" w:sz="4" w:space="0" w:color="auto"/>
              <w:right w:val="single" w:sz="6" w:space="0" w:color="auto"/>
            </w:tcBorders>
            <w:shd w:val="clear" w:color="auto" w:fill="FFFFFF"/>
          </w:tcPr>
          <w:p w14:paraId="0640D7DF" w14:textId="77777777" w:rsidR="002655C5" w:rsidRPr="004B4499" w:rsidRDefault="002655C5" w:rsidP="00E20EF9">
            <w:pPr>
              <w:shd w:val="clear" w:color="auto" w:fill="FFFFFF"/>
              <w:ind w:left="173"/>
            </w:pPr>
            <w:r w:rsidRPr="004B4499">
              <w:t>(b) has 3 or more pension increase children</w:t>
            </w:r>
          </w:p>
        </w:tc>
        <w:tc>
          <w:tcPr>
            <w:tcW w:w="3250" w:type="dxa"/>
            <w:tcBorders>
              <w:top w:val="nil"/>
              <w:left w:val="single" w:sz="6" w:space="0" w:color="auto"/>
              <w:bottom w:val="single" w:sz="4" w:space="0" w:color="auto"/>
              <w:right w:val="single" w:sz="6" w:space="0" w:color="auto"/>
            </w:tcBorders>
            <w:shd w:val="clear" w:color="auto" w:fill="FFFFFF"/>
          </w:tcPr>
          <w:p w14:paraId="00A64614" w14:textId="77777777" w:rsidR="002655C5" w:rsidRPr="004B4499" w:rsidRDefault="002655C5" w:rsidP="00E20EF9">
            <w:pPr>
              <w:shd w:val="clear" w:color="auto" w:fill="FFFFFF"/>
            </w:pPr>
          </w:p>
        </w:tc>
        <w:tc>
          <w:tcPr>
            <w:tcW w:w="1352" w:type="dxa"/>
            <w:tcBorders>
              <w:top w:val="nil"/>
              <w:left w:val="single" w:sz="6" w:space="0" w:color="auto"/>
              <w:bottom w:val="single" w:sz="4" w:space="0" w:color="auto"/>
              <w:right w:val="single" w:sz="6" w:space="0" w:color="auto"/>
            </w:tcBorders>
            <w:shd w:val="clear" w:color="auto" w:fill="FFFFFF"/>
          </w:tcPr>
          <w:p w14:paraId="05DB2C5C" w14:textId="77777777" w:rsidR="002655C5" w:rsidRPr="004B4499" w:rsidRDefault="002655C5" w:rsidP="00E20EF9">
            <w:pPr>
              <w:shd w:val="clear" w:color="auto" w:fill="FFFFFF"/>
            </w:pPr>
          </w:p>
        </w:tc>
        <w:tc>
          <w:tcPr>
            <w:tcW w:w="687" w:type="dxa"/>
            <w:tcBorders>
              <w:top w:val="nil"/>
              <w:left w:val="single" w:sz="6" w:space="0" w:color="auto"/>
              <w:bottom w:val="nil"/>
              <w:right w:val="nil"/>
            </w:tcBorders>
            <w:shd w:val="clear" w:color="auto" w:fill="FFFFFF"/>
            <w:vAlign w:val="bottom"/>
          </w:tcPr>
          <w:p w14:paraId="444176A7" w14:textId="77777777" w:rsidR="002655C5" w:rsidRPr="001104A4" w:rsidRDefault="00691B4B" w:rsidP="00691B4B">
            <w:pPr>
              <w:shd w:val="clear" w:color="auto" w:fill="FFFFFF"/>
              <w:ind w:left="163"/>
              <w:rPr>
                <w:sz w:val="22"/>
                <w:szCs w:val="24"/>
              </w:rPr>
            </w:pPr>
            <w:r>
              <w:rPr>
                <w:sz w:val="22"/>
                <w:szCs w:val="24"/>
              </w:rPr>
              <w:t>”</w:t>
            </w:r>
          </w:p>
        </w:tc>
      </w:tr>
    </w:tbl>
    <w:p w14:paraId="0A90ECEC" w14:textId="77777777" w:rsidR="002655C5" w:rsidRPr="001104A4" w:rsidRDefault="002655C5" w:rsidP="009D75A4">
      <w:pPr>
        <w:shd w:val="clear" w:color="auto" w:fill="FFFFFF"/>
        <w:tabs>
          <w:tab w:val="left" w:pos="811"/>
        </w:tabs>
        <w:spacing w:before="120"/>
        <w:ind w:left="437"/>
        <w:rPr>
          <w:sz w:val="22"/>
          <w:szCs w:val="24"/>
        </w:rPr>
      </w:pPr>
      <w:r w:rsidRPr="001104A4">
        <w:rPr>
          <w:b/>
          <w:bCs/>
          <w:sz w:val="22"/>
          <w:szCs w:val="24"/>
        </w:rPr>
        <w:t>(e)</w:t>
      </w:r>
      <w:r w:rsidRPr="001104A4">
        <w:rPr>
          <w:sz w:val="22"/>
          <w:szCs w:val="24"/>
        </w:rPr>
        <w:tab/>
        <w:t>by adding at the end of point 44-C6 the following Note:</w:t>
      </w:r>
    </w:p>
    <w:p w14:paraId="74DDDF91" w14:textId="77777777" w:rsidR="002655C5" w:rsidRPr="00AD7917" w:rsidRDefault="002655C5" w:rsidP="009D75A4">
      <w:pPr>
        <w:shd w:val="clear" w:color="auto" w:fill="FFFFFF"/>
        <w:spacing w:before="120"/>
        <w:ind w:left="1618" w:hanging="744"/>
        <w:rPr>
          <w:szCs w:val="24"/>
        </w:rPr>
      </w:pPr>
      <w:r w:rsidRPr="00AD7917">
        <w:rPr>
          <w:szCs w:val="24"/>
        </w:rPr>
        <w:t>“Note 4: the rent threshold amounts in column 3 are indexed 6 monthly in line with CPI increases (see sections 59B to 59E).”;</w:t>
      </w:r>
    </w:p>
    <w:p w14:paraId="7ED6A29A" w14:textId="77777777" w:rsidR="002655C5" w:rsidRPr="001104A4" w:rsidRDefault="002655C5" w:rsidP="009D75A4">
      <w:pPr>
        <w:shd w:val="clear" w:color="auto" w:fill="FFFFFF"/>
        <w:tabs>
          <w:tab w:val="left" w:pos="811"/>
        </w:tabs>
        <w:spacing w:before="120"/>
        <w:ind w:left="437"/>
        <w:rPr>
          <w:sz w:val="22"/>
          <w:szCs w:val="24"/>
        </w:rPr>
      </w:pPr>
      <w:r w:rsidRPr="001104A4">
        <w:rPr>
          <w:b/>
          <w:bCs/>
          <w:sz w:val="22"/>
          <w:szCs w:val="24"/>
        </w:rPr>
        <w:t>(f)</w:t>
      </w:r>
      <w:r w:rsidRPr="001104A4">
        <w:rPr>
          <w:sz w:val="22"/>
          <w:szCs w:val="24"/>
        </w:rPr>
        <w:tab/>
        <w:t>by inserting after point 44-C6 the following point:</w:t>
      </w:r>
    </w:p>
    <w:p w14:paraId="0B28E190" w14:textId="77777777" w:rsidR="002655C5" w:rsidRPr="001104A4" w:rsidRDefault="002655C5" w:rsidP="009D75A4">
      <w:pPr>
        <w:shd w:val="clear" w:color="auto" w:fill="FFFFFF"/>
        <w:spacing w:before="120"/>
        <w:ind w:left="806"/>
        <w:rPr>
          <w:sz w:val="22"/>
          <w:szCs w:val="24"/>
        </w:rPr>
      </w:pPr>
      <w:r w:rsidRPr="001104A4">
        <w:rPr>
          <w:i/>
          <w:iCs/>
          <w:sz w:val="22"/>
          <w:szCs w:val="24"/>
        </w:rPr>
        <w:t>Rate B increase</w:t>
      </w:r>
    </w:p>
    <w:p w14:paraId="3A620F47" w14:textId="77777777" w:rsidR="002655C5" w:rsidRPr="001104A4" w:rsidRDefault="002655C5" w:rsidP="009D75A4">
      <w:pPr>
        <w:shd w:val="clear" w:color="auto" w:fill="FFFFFF"/>
        <w:spacing w:before="120"/>
        <w:ind w:left="811" w:firstLine="226"/>
        <w:rPr>
          <w:sz w:val="22"/>
          <w:szCs w:val="24"/>
        </w:rPr>
      </w:pPr>
      <w:r w:rsidRPr="001104A4">
        <w:rPr>
          <w:sz w:val="22"/>
          <w:szCs w:val="24"/>
        </w:rPr>
        <w:t>“44-C6A. Rate B for a person in item 1 or 2 of Table C-1 in point 44-C6 is increased by $104.00 on 1 April 1993.</w:t>
      </w:r>
    </w:p>
    <w:p w14:paraId="5EF0F8F3" w14:textId="77777777" w:rsidR="002655C5" w:rsidRPr="00AD7917" w:rsidRDefault="002655C5" w:rsidP="009D75A4">
      <w:pPr>
        <w:shd w:val="clear" w:color="auto" w:fill="FFFFFF"/>
        <w:spacing w:before="120"/>
        <w:ind w:left="830"/>
        <w:rPr>
          <w:szCs w:val="24"/>
        </w:rPr>
      </w:pPr>
      <w:r w:rsidRPr="00AD7917">
        <w:rPr>
          <w:szCs w:val="24"/>
        </w:rPr>
        <w:t>Note: Rate B was indexed on 20 March 1993 (see sections 59B to 59E).”.</w:t>
      </w:r>
    </w:p>
    <w:p w14:paraId="5D8B5A2B" w14:textId="77777777" w:rsidR="002655C5" w:rsidRPr="001104A4" w:rsidRDefault="002655C5" w:rsidP="009D75A4">
      <w:pPr>
        <w:shd w:val="clear" w:color="auto" w:fill="FFFFFF"/>
        <w:spacing w:before="120"/>
        <w:ind w:left="830"/>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460EFFEF" w14:textId="77777777" w:rsidR="002655C5" w:rsidRPr="001104A4" w:rsidRDefault="002655C5" w:rsidP="009D75A4">
      <w:pPr>
        <w:shd w:val="clear" w:color="auto" w:fill="FFFFFF"/>
        <w:spacing w:before="120"/>
        <w:ind w:left="106"/>
        <w:rPr>
          <w:sz w:val="22"/>
          <w:szCs w:val="24"/>
        </w:rPr>
      </w:pPr>
      <w:r w:rsidRPr="001104A4">
        <w:rPr>
          <w:b/>
          <w:bCs/>
          <w:sz w:val="22"/>
          <w:szCs w:val="24"/>
        </w:rPr>
        <w:lastRenderedPageBreak/>
        <w:t>Indexed and adjusted amounts</w:t>
      </w:r>
    </w:p>
    <w:p w14:paraId="487D4545" w14:textId="77777777" w:rsidR="002655C5" w:rsidRPr="001104A4" w:rsidRDefault="002655C5" w:rsidP="00691B4B">
      <w:pPr>
        <w:shd w:val="clear" w:color="auto" w:fill="FFFFFF"/>
        <w:spacing w:before="120" w:after="120"/>
        <w:ind w:left="110" w:firstLine="331"/>
        <w:rPr>
          <w:sz w:val="22"/>
          <w:szCs w:val="24"/>
        </w:rPr>
      </w:pPr>
      <w:r w:rsidRPr="001104A4">
        <w:rPr>
          <w:b/>
          <w:bCs/>
          <w:sz w:val="22"/>
          <w:szCs w:val="24"/>
        </w:rPr>
        <w:t xml:space="preserve">46. </w:t>
      </w:r>
      <w:r w:rsidRPr="001104A4">
        <w:rPr>
          <w:sz w:val="22"/>
          <w:szCs w:val="24"/>
        </w:rPr>
        <w:t>Section 59A of the Principal Act is amended by inserting after item 6 of the Indexed and Adjusted Amounts Table the following item:</w:t>
      </w:r>
    </w:p>
    <w:tbl>
      <w:tblPr>
        <w:tblW w:w="5000" w:type="pct"/>
        <w:jc w:val="center"/>
        <w:tblLayout w:type="fixed"/>
        <w:tblCellMar>
          <w:left w:w="40" w:type="dxa"/>
          <w:right w:w="40" w:type="dxa"/>
        </w:tblCellMar>
        <w:tblLook w:val="0000" w:firstRow="0" w:lastRow="0" w:firstColumn="0" w:lastColumn="0" w:noHBand="0" w:noVBand="0"/>
      </w:tblPr>
      <w:tblGrid>
        <w:gridCol w:w="963"/>
        <w:gridCol w:w="2948"/>
        <w:gridCol w:w="1736"/>
        <w:gridCol w:w="3793"/>
      </w:tblGrid>
      <w:tr w:rsidR="002655C5" w:rsidRPr="001104A4" w14:paraId="45346DDE" w14:textId="77777777" w:rsidTr="00790DDC">
        <w:trPr>
          <w:trHeight w:val="20"/>
          <w:jc w:val="center"/>
        </w:trPr>
        <w:tc>
          <w:tcPr>
            <w:tcW w:w="706" w:type="dxa"/>
            <w:tcBorders>
              <w:top w:val="nil"/>
              <w:left w:val="nil"/>
              <w:bottom w:val="nil"/>
              <w:right w:val="single" w:sz="6" w:space="0" w:color="auto"/>
            </w:tcBorders>
            <w:shd w:val="clear" w:color="auto" w:fill="FFFFFF"/>
          </w:tcPr>
          <w:p w14:paraId="08D752EB" w14:textId="35B8A681" w:rsidR="002655C5" w:rsidRPr="001104A4" w:rsidRDefault="00691B4B" w:rsidP="004B4499">
            <w:pPr>
              <w:shd w:val="clear" w:color="auto" w:fill="FFFFFF"/>
              <w:spacing w:before="120"/>
              <w:rPr>
                <w:sz w:val="22"/>
                <w:szCs w:val="24"/>
              </w:rPr>
            </w:pPr>
            <w:r w:rsidRPr="001104A4">
              <w:rPr>
                <w:sz w:val="22"/>
                <w:szCs w:val="24"/>
              </w:rPr>
              <w:t xml:space="preserve"> </w:t>
            </w:r>
            <w:r w:rsidR="002655C5" w:rsidRPr="004B4499">
              <w:t>“6A.</w:t>
            </w:r>
          </w:p>
        </w:tc>
        <w:tc>
          <w:tcPr>
            <w:tcW w:w="2160" w:type="dxa"/>
            <w:tcBorders>
              <w:top w:val="nil"/>
              <w:left w:val="single" w:sz="6" w:space="0" w:color="auto"/>
              <w:bottom w:val="nil"/>
              <w:right w:val="single" w:sz="6" w:space="0" w:color="auto"/>
            </w:tcBorders>
            <w:shd w:val="clear" w:color="auto" w:fill="FFFFFF"/>
          </w:tcPr>
          <w:p w14:paraId="4794B599" w14:textId="77777777" w:rsidR="002655C5" w:rsidRPr="004B4499" w:rsidRDefault="002655C5" w:rsidP="009D75A4">
            <w:pPr>
              <w:shd w:val="clear" w:color="auto" w:fill="FFFFFF"/>
              <w:spacing w:before="120"/>
              <w:ind w:left="14"/>
            </w:pPr>
            <w:r w:rsidRPr="004B4499">
              <w:t>Rent threshold rate for service pension</w:t>
            </w:r>
          </w:p>
        </w:tc>
        <w:tc>
          <w:tcPr>
            <w:tcW w:w="1272" w:type="dxa"/>
            <w:tcBorders>
              <w:top w:val="nil"/>
              <w:left w:val="single" w:sz="6" w:space="0" w:color="auto"/>
              <w:bottom w:val="nil"/>
              <w:right w:val="single" w:sz="6" w:space="0" w:color="auto"/>
            </w:tcBorders>
            <w:shd w:val="clear" w:color="auto" w:fill="FFFFFF"/>
          </w:tcPr>
          <w:p w14:paraId="2F077936" w14:textId="77777777" w:rsidR="002655C5" w:rsidRPr="004B4499" w:rsidRDefault="002655C5" w:rsidP="009D75A4">
            <w:pPr>
              <w:shd w:val="clear" w:color="auto" w:fill="FFFFFF"/>
              <w:spacing w:before="120"/>
            </w:pPr>
            <w:r w:rsidRPr="004B4499">
              <w:t>pension rent threshold</w:t>
            </w:r>
          </w:p>
        </w:tc>
        <w:tc>
          <w:tcPr>
            <w:tcW w:w="2779" w:type="dxa"/>
            <w:tcBorders>
              <w:top w:val="nil"/>
              <w:left w:val="single" w:sz="6" w:space="0" w:color="auto"/>
              <w:bottom w:val="nil"/>
              <w:right w:val="nil"/>
            </w:tcBorders>
            <w:shd w:val="clear" w:color="auto" w:fill="FFFFFF"/>
          </w:tcPr>
          <w:p w14:paraId="4CC1E329" w14:textId="77777777" w:rsidR="002655C5" w:rsidRPr="004B4499" w:rsidRDefault="002655C5" w:rsidP="009D75A4">
            <w:pPr>
              <w:shd w:val="clear" w:color="auto" w:fill="FFFFFF"/>
              <w:spacing w:before="120"/>
              <w:ind w:left="43" w:hanging="24"/>
            </w:pPr>
            <w:r w:rsidRPr="004B4499">
              <w:t>*Service Pension Rate Calculator Where There Are No Dependent Children</w:t>
            </w:r>
            <w:r w:rsidRPr="004B4499">
              <w:rPr>
                <w:rFonts w:eastAsia="Times New Roman"/>
              </w:rPr>
              <w:t>—point 41-C2A—Table C—column 3—</w:t>
            </w:r>
            <w:r w:rsidRPr="004B4499">
              <w:rPr>
                <w:rFonts w:eastAsia="Times New Roman"/>
                <w:b/>
                <w:bCs/>
              </w:rPr>
              <w:t>all amounts</w:t>
            </w:r>
          </w:p>
        </w:tc>
      </w:tr>
      <w:tr w:rsidR="002655C5" w:rsidRPr="001104A4" w14:paraId="053992E1" w14:textId="77777777" w:rsidTr="00790DDC">
        <w:trPr>
          <w:trHeight w:val="20"/>
          <w:jc w:val="center"/>
        </w:trPr>
        <w:tc>
          <w:tcPr>
            <w:tcW w:w="706" w:type="dxa"/>
            <w:tcBorders>
              <w:top w:val="nil"/>
              <w:left w:val="nil"/>
              <w:bottom w:val="nil"/>
              <w:right w:val="single" w:sz="6" w:space="0" w:color="auto"/>
            </w:tcBorders>
            <w:shd w:val="clear" w:color="auto" w:fill="FFFFFF"/>
          </w:tcPr>
          <w:p w14:paraId="0767AC8D" w14:textId="77777777" w:rsidR="002655C5" w:rsidRPr="001104A4" w:rsidRDefault="002655C5" w:rsidP="009D75A4">
            <w:pPr>
              <w:shd w:val="clear" w:color="auto" w:fill="FFFFFF"/>
              <w:spacing w:before="120"/>
              <w:rPr>
                <w:sz w:val="22"/>
                <w:szCs w:val="24"/>
              </w:rPr>
            </w:pPr>
          </w:p>
        </w:tc>
        <w:tc>
          <w:tcPr>
            <w:tcW w:w="2160" w:type="dxa"/>
            <w:tcBorders>
              <w:top w:val="nil"/>
              <w:left w:val="single" w:sz="6" w:space="0" w:color="auto"/>
              <w:bottom w:val="nil"/>
              <w:right w:val="single" w:sz="6" w:space="0" w:color="auto"/>
            </w:tcBorders>
            <w:shd w:val="clear" w:color="auto" w:fill="FFFFFF"/>
          </w:tcPr>
          <w:p w14:paraId="2F535AF7" w14:textId="77777777" w:rsidR="002655C5" w:rsidRPr="004B4499" w:rsidRDefault="002655C5" w:rsidP="009D75A4">
            <w:pPr>
              <w:shd w:val="clear" w:color="auto" w:fill="FFFFFF"/>
              <w:spacing w:before="120"/>
            </w:pPr>
          </w:p>
        </w:tc>
        <w:tc>
          <w:tcPr>
            <w:tcW w:w="1272" w:type="dxa"/>
            <w:tcBorders>
              <w:top w:val="nil"/>
              <w:left w:val="single" w:sz="6" w:space="0" w:color="auto"/>
              <w:bottom w:val="nil"/>
              <w:right w:val="single" w:sz="6" w:space="0" w:color="auto"/>
            </w:tcBorders>
            <w:shd w:val="clear" w:color="auto" w:fill="FFFFFF"/>
          </w:tcPr>
          <w:p w14:paraId="2BD582FC" w14:textId="77777777" w:rsidR="002655C5" w:rsidRPr="004B4499" w:rsidRDefault="002655C5" w:rsidP="009D75A4">
            <w:pPr>
              <w:shd w:val="clear" w:color="auto" w:fill="FFFFFF"/>
              <w:spacing w:before="120"/>
            </w:pPr>
          </w:p>
        </w:tc>
        <w:tc>
          <w:tcPr>
            <w:tcW w:w="2779" w:type="dxa"/>
            <w:tcBorders>
              <w:top w:val="nil"/>
              <w:left w:val="single" w:sz="6" w:space="0" w:color="auto"/>
              <w:bottom w:val="nil"/>
              <w:right w:val="nil"/>
            </w:tcBorders>
            <w:shd w:val="clear" w:color="auto" w:fill="FFFFFF"/>
          </w:tcPr>
          <w:p w14:paraId="390EBB70" w14:textId="77777777" w:rsidR="002655C5" w:rsidRPr="004B4499" w:rsidRDefault="002655C5" w:rsidP="009D75A4">
            <w:pPr>
              <w:shd w:val="clear" w:color="auto" w:fill="FFFFFF"/>
              <w:spacing w:before="120"/>
              <w:ind w:left="43" w:hanging="14"/>
            </w:pPr>
            <w:r w:rsidRPr="004B4499">
              <w:t>*Service Pension Rate Calculator Where There Are No Dependent Children</w:t>
            </w:r>
            <w:r w:rsidRPr="004B4499">
              <w:rPr>
                <w:rFonts w:eastAsia="Times New Roman"/>
              </w:rPr>
              <w:t>—point 41-C6—Table C-1—column 3—</w:t>
            </w:r>
            <w:r w:rsidRPr="004B4499">
              <w:rPr>
                <w:rFonts w:eastAsia="Times New Roman"/>
                <w:b/>
                <w:bCs/>
              </w:rPr>
              <w:t>rent threshold amounts</w:t>
            </w:r>
          </w:p>
        </w:tc>
      </w:tr>
      <w:tr w:rsidR="002655C5" w:rsidRPr="001104A4" w14:paraId="42798760" w14:textId="77777777" w:rsidTr="00790DDC">
        <w:trPr>
          <w:trHeight w:val="20"/>
          <w:jc w:val="center"/>
        </w:trPr>
        <w:tc>
          <w:tcPr>
            <w:tcW w:w="706" w:type="dxa"/>
            <w:tcBorders>
              <w:top w:val="nil"/>
              <w:left w:val="nil"/>
              <w:bottom w:val="nil"/>
              <w:right w:val="single" w:sz="6" w:space="0" w:color="auto"/>
            </w:tcBorders>
            <w:shd w:val="clear" w:color="auto" w:fill="FFFFFF"/>
          </w:tcPr>
          <w:p w14:paraId="0CC47764" w14:textId="77777777" w:rsidR="002655C5" w:rsidRPr="001104A4" w:rsidRDefault="002655C5" w:rsidP="009D75A4">
            <w:pPr>
              <w:shd w:val="clear" w:color="auto" w:fill="FFFFFF"/>
              <w:spacing w:before="120"/>
              <w:rPr>
                <w:sz w:val="22"/>
                <w:szCs w:val="24"/>
              </w:rPr>
            </w:pPr>
          </w:p>
        </w:tc>
        <w:tc>
          <w:tcPr>
            <w:tcW w:w="2160" w:type="dxa"/>
            <w:tcBorders>
              <w:top w:val="nil"/>
              <w:left w:val="single" w:sz="6" w:space="0" w:color="auto"/>
              <w:bottom w:val="nil"/>
              <w:right w:val="single" w:sz="6" w:space="0" w:color="auto"/>
            </w:tcBorders>
            <w:shd w:val="clear" w:color="auto" w:fill="FFFFFF"/>
          </w:tcPr>
          <w:p w14:paraId="6824ECE6" w14:textId="77777777" w:rsidR="002655C5" w:rsidRPr="004B4499" w:rsidRDefault="002655C5" w:rsidP="009D75A4">
            <w:pPr>
              <w:shd w:val="clear" w:color="auto" w:fill="FFFFFF"/>
              <w:spacing w:before="120"/>
            </w:pPr>
          </w:p>
        </w:tc>
        <w:tc>
          <w:tcPr>
            <w:tcW w:w="1272" w:type="dxa"/>
            <w:tcBorders>
              <w:top w:val="nil"/>
              <w:left w:val="single" w:sz="6" w:space="0" w:color="auto"/>
              <w:bottom w:val="nil"/>
              <w:right w:val="single" w:sz="6" w:space="0" w:color="auto"/>
            </w:tcBorders>
            <w:shd w:val="clear" w:color="auto" w:fill="FFFFFF"/>
          </w:tcPr>
          <w:p w14:paraId="6BA12EE2" w14:textId="77777777" w:rsidR="002655C5" w:rsidRPr="004B4499" w:rsidRDefault="002655C5" w:rsidP="009D75A4">
            <w:pPr>
              <w:shd w:val="clear" w:color="auto" w:fill="FFFFFF"/>
              <w:spacing w:before="120"/>
            </w:pPr>
          </w:p>
        </w:tc>
        <w:tc>
          <w:tcPr>
            <w:tcW w:w="2779" w:type="dxa"/>
            <w:tcBorders>
              <w:top w:val="nil"/>
              <w:left w:val="single" w:sz="6" w:space="0" w:color="auto"/>
              <w:bottom w:val="nil"/>
              <w:right w:val="nil"/>
            </w:tcBorders>
            <w:shd w:val="clear" w:color="auto" w:fill="FFFFFF"/>
          </w:tcPr>
          <w:p w14:paraId="2190938F" w14:textId="77777777" w:rsidR="002655C5" w:rsidRPr="004B4499" w:rsidRDefault="002655C5" w:rsidP="009D75A4">
            <w:pPr>
              <w:shd w:val="clear" w:color="auto" w:fill="FFFFFF"/>
              <w:spacing w:before="120"/>
              <w:ind w:left="43"/>
            </w:pPr>
            <w:r w:rsidRPr="004B4499">
              <w:t>*Service Pension Rate Calculator Where There Are Dependent Children</w:t>
            </w:r>
            <w:r w:rsidRPr="004B4499">
              <w:rPr>
                <w:rFonts w:eastAsia="Times New Roman"/>
              </w:rPr>
              <w:t>—point 42-D2A—Table D—column 3—</w:t>
            </w:r>
            <w:r w:rsidRPr="004B4499">
              <w:rPr>
                <w:rFonts w:eastAsia="Times New Roman"/>
                <w:b/>
                <w:bCs/>
              </w:rPr>
              <w:t>all amounts</w:t>
            </w:r>
          </w:p>
        </w:tc>
      </w:tr>
      <w:tr w:rsidR="002655C5" w:rsidRPr="001104A4" w14:paraId="198DA54D" w14:textId="77777777" w:rsidTr="00790DDC">
        <w:trPr>
          <w:trHeight w:val="20"/>
          <w:jc w:val="center"/>
        </w:trPr>
        <w:tc>
          <w:tcPr>
            <w:tcW w:w="706" w:type="dxa"/>
            <w:tcBorders>
              <w:top w:val="nil"/>
              <w:left w:val="nil"/>
              <w:bottom w:val="nil"/>
              <w:right w:val="single" w:sz="6" w:space="0" w:color="auto"/>
            </w:tcBorders>
            <w:shd w:val="clear" w:color="auto" w:fill="FFFFFF"/>
          </w:tcPr>
          <w:p w14:paraId="4B4B5114" w14:textId="77777777" w:rsidR="002655C5" w:rsidRPr="001104A4" w:rsidRDefault="002655C5" w:rsidP="009D75A4">
            <w:pPr>
              <w:shd w:val="clear" w:color="auto" w:fill="FFFFFF"/>
              <w:spacing w:before="120"/>
              <w:rPr>
                <w:sz w:val="22"/>
                <w:szCs w:val="24"/>
              </w:rPr>
            </w:pPr>
          </w:p>
        </w:tc>
        <w:tc>
          <w:tcPr>
            <w:tcW w:w="2160" w:type="dxa"/>
            <w:tcBorders>
              <w:top w:val="nil"/>
              <w:left w:val="single" w:sz="6" w:space="0" w:color="auto"/>
              <w:bottom w:val="nil"/>
              <w:right w:val="single" w:sz="6" w:space="0" w:color="auto"/>
            </w:tcBorders>
            <w:shd w:val="clear" w:color="auto" w:fill="FFFFFF"/>
          </w:tcPr>
          <w:p w14:paraId="237258FD" w14:textId="77777777" w:rsidR="002655C5" w:rsidRPr="004B4499" w:rsidRDefault="002655C5" w:rsidP="009D75A4">
            <w:pPr>
              <w:shd w:val="clear" w:color="auto" w:fill="FFFFFF"/>
              <w:spacing w:before="120"/>
            </w:pPr>
          </w:p>
        </w:tc>
        <w:tc>
          <w:tcPr>
            <w:tcW w:w="1272" w:type="dxa"/>
            <w:tcBorders>
              <w:top w:val="nil"/>
              <w:left w:val="single" w:sz="6" w:space="0" w:color="auto"/>
              <w:bottom w:val="nil"/>
              <w:right w:val="single" w:sz="6" w:space="0" w:color="auto"/>
            </w:tcBorders>
            <w:shd w:val="clear" w:color="auto" w:fill="FFFFFF"/>
          </w:tcPr>
          <w:p w14:paraId="74CCAAE3" w14:textId="77777777" w:rsidR="002655C5" w:rsidRPr="004B4499" w:rsidRDefault="002655C5" w:rsidP="009D75A4">
            <w:pPr>
              <w:shd w:val="clear" w:color="auto" w:fill="FFFFFF"/>
              <w:spacing w:before="120"/>
            </w:pPr>
          </w:p>
        </w:tc>
        <w:tc>
          <w:tcPr>
            <w:tcW w:w="2779" w:type="dxa"/>
            <w:tcBorders>
              <w:top w:val="nil"/>
              <w:left w:val="single" w:sz="6" w:space="0" w:color="auto"/>
              <w:bottom w:val="nil"/>
              <w:right w:val="nil"/>
            </w:tcBorders>
            <w:shd w:val="clear" w:color="auto" w:fill="FFFFFF"/>
          </w:tcPr>
          <w:p w14:paraId="6AC4C385" w14:textId="77777777" w:rsidR="002655C5" w:rsidRPr="004B4499" w:rsidRDefault="002655C5" w:rsidP="009D75A4">
            <w:pPr>
              <w:shd w:val="clear" w:color="auto" w:fill="FFFFFF"/>
              <w:spacing w:before="120"/>
              <w:ind w:left="43"/>
            </w:pPr>
            <w:r w:rsidRPr="004B4499">
              <w:t>*Service Pension Rate Calculator Where There Are Dependent Children</w:t>
            </w:r>
            <w:r w:rsidRPr="004B4499">
              <w:rPr>
                <w:rFonts w:eastAsia="Times New Roman"/>
              </w:rPr>
              <w:t>—point 42-D6—Table D-1—column 3—</w:t>
            </w:r>
            <w:r w:rsidRPr="004B4499">
              <w:rPr>
                <w:rFonts w:eastAsia="Times New Roman"/>
                <w:b/>
                <w:bCs/>
              </w:rPr>
              <w:t>rent threshold amounts</w:t>
            </w:r>
          </w:p>
        </w:tc>
      </w:tr>
      <w:tr w:rsidR="002655C5" w:rsidRPr="001104A4" w14:paraId="12EBF2BC" w14:textId="77777777" w:rsidTr="00790DDC">
        <w:trPr>
          <w:trHeight w:val="20"/>
          <w:jc w:val="center"/>
        </w:trPr>
        <w:tc>
          <w:tcPr>
            <w:tcW w:w="706" w:type="dxa"/>
            <w:tcBorders>
              <w:top w:val="nil"/>
              <w:left w:val="nil"/>
              <w:bottom w:val="nil"/>
              <w:right w:val="single" w:sz="6" w:space="0" w:color="auto"/>
            </w:tcBorders>
            <w:shd w:val="clear" w:color="auto" w:fill="FFFFFF"/>
          </w:tcPr>
          <w:p w14:paraId="6A0B48AC" w14:textId="77777777" w:rsidR="002655C5" w:rsidRPr="001104A4" w:rsidRDefault="002655C5" w:rsidP="009D75A4">
            <w:pPr>
              <w:shd w:val="clear" w:color="auto" w:fill="FFFFFF"/>
              <w:spacing w:before="120"/>
              <w:rPr>
                <w:sz w:val="22"/>
                <w:szCs w:val="24"/>
              </w:rPr>
            </w:pPr>
          </w:p>
        </w:tc>
        <w:tc>
          <w:tcPr>
            <w:tcW w:w="2160" w:type="dxa"/>
            <w:tcBorders>
              <w:top w:val="nil"/>
              <w:left w:val="single" w:sz="6" w:space="0" w:color="auto"/>
              <w:bottom w:val="nil"/>
              <w:right w:val="single" w:sz="6" w:space="0" w:color="auto"/>
            </w:tcBorders>
            <w:shd w:val="clear" w:color="auto" w:fill="FFFFFF"/>
          </w:tcPr>
          <w:p w14:paraId="4DEFD62F" w14:textId="77777777" w:rsidR="002655C5" w:rsidRPr="004B4499" w:rsidRDefault="002655C5" w:rsidP="009D75A4">
            <w:pPr>
              <w:shd w:val="clear" w:color="auto" w:fill="FFFFFF"/>
              <w:spacing w:before="120"/>
            </w:pPr>
          </w:p>
        </w:tc>
        <w:tc>
          <w:tcPr>
            <w:tcW w:w="1272" w:type="dxa"/>
            <w:tcBorders>
              <w:top w:val="nil"/>
              <w:left w:val="single" w:sz="6" w:space="0" w:color="auto"/>
              <w:bottom w:val="nil"/>
              <w:right w:val="single" w:sz="6" w:space="0" w:color="auto"/>
            </w:tcBorders>
            <w:shd w:val="clear" w:color="auto" w:fill="FFFFFF"/>
          </w:tcPr>
          <w:p w14:paraId="04F8B1E7" w14:textId="77777777" w:rsidR="002655C5" w:rsidRPr="004B4499" w:rsidRDefault="002655C5" w:rsidP="009D75A4">
            <w:pPr>
              <w:shd w:val="clear" w:color="auto" w:fill="FFFFFF"/>
              <w:spacing w:before="120"/>
            </w:pPr>
          </w:p>
        </w:tc>
        <w:tc>
          <w:tcPr>
            <w:tcW w:w="2779" w:type="dxa"/>
            <w:tcBorders>
              <w:top w:val="nil"/>
              <w:left w:val="single" w:sz="6" w:space="0" w:color="auto"/>
              <w:bottom w:val="nil"/>
              <w:right w:val="nil"/>
            </w:tcBorders>
            <w:shd w:val="clear" w:color="auto" w:fill="FFFFFF"/>
          </w:tcPr>
          <w:p w14:paraId="53CDA2D0" w14:textId="77777777" w:rsidR="002655C5" w:rsidRPr="004B4499" w:rsidRDefault="002655C5" w:rsidP="009D75A4">
            <w:pPr>
              <w:shd w:val="clear" w:color="auto" w:fill="FFFFFF"/>
              <w:spacing w:before="120"/>
              <w:ind w:left="48" w:firstLine="5"/>
            </w:pPr>
            <w:r w:rsidRPr="004B4499">
              <w:t>*Service Pension Rate Calculator for Widows, Widowers and Non-illness Separated Spouses point 44-C2A</w:t>
            </w:r>
            <w:r w:rsidRPr="004B4499">
              <w:rPr>
                <w:rFonts w:eastAsia="Times New Roman"/>
              </w:rPr>
              <w:t>—Table C—column 3—</w:t>
            </w:r>
            <w:r w:rsidRPr="004B4499">
              <w:rPr>
                <w:rFonts w:eastAsia="Times New Roman"/>
                <w:b/>
                <w:bCs/>
              </w:rPr>
              <w:t>all amounts</w:t>
            </w:r>
          </w:p>
        </w:tc>
      </w:tr>
      <w:tr w:rsidR="002655C5" w:rsidRPr="001104A4" w14:paraId="11941569" w14:textId="77777777" w:rsidTr="00790DDC">
        <w:trPr>
          <w:trHeight w:val="20"/>
          <w:jc w:val="center"/>
        </w:trPr>
        <w:tc>
          <w:tcPr>
            <w:tcW w:w="706" w:type="dxa"/>
            <w:tcBorders>
              <w:top w:val="nil"/>
              <w:left w:val="nil"/>
              <w:bottom w:val="nil"/>
              <w:right w:val="single" w:sz="6" w:space="0" w:color="auto"/>
            </w:tcBorders>
            <w:shd w:val="clear" w:color="auto" w:fill="FFFFFF"/>
          </w:tcPr>
          <w:p w14:paraId="00CBE2BA" w14:textId="77777777" w:rsidR="002655C5" w:rsidRPr="001104A4" w:rsidRDefault="002655C5" w:rsidP="009D75A4">
            <w:pPr>
              <w:shd w:val="clear" w:color="auto" w:fill="FFFFFF"/>
              <w:spacing w:before="120"/>
              <w:rPr>
                <w:sz w:val="22"/>
                <w:szCs w:val="24"/>
              </w:rPr>
            </w:pPr>
          </w:p>
        </w:tc>
        <w:tc>
          <w:tcPr>
            <w:tcW w:w="2160" w:type="dxa"/>
            <w:tcBorders>
              <w:top w:val="nil"/>
              <w:left w:val="single" w:sz="6" w:space="0" w:color="auto"/>
              <w:bottom w:val="nil"/>
              <w:right w:val="single" w:sz="6" w:space="0" w:color="auto"/>
            </w:tcBorders>
            <w:shd w:val="clear" w:color="auto" w:fill="FFFFFF"/>
          </w:tcPr>
          <w:p w14:paraId="28C5B78A" w14:textId="77777777" w:rsidR="002655C5" w:rsidRPr="004B4499" w:rsidRDefault="002655C5" w:rsidP="009D75A4">
            <w:pPr>
              <w:shd w:val="clear" w:color="auto" w:fill="FFFFFF"/>
              <w:spacing w:before="120"/>
            </w:pPr>
          </w:p>
        </w:tc>
        <w:tc>
          <w:tcPr>
            <w:tcW w:w="1272" w:type="dxa"/>
            <w:tcBorders>
              <w:top w:val="nil"/>
              <w:left w:val="single" w:sz="6" w:space="0" w:color="auto"/>
              <w:bottom w:val="nil"/>
              <w:right w:val="single" w:sz="6" w:space="0" w:color="auto"/>
            </w:tcBorders>
            <w:shd w:val="clear" w:color="auto" w:fill="FFFFFF"/>
          </w:tcPr>
          <w:p w14:paraId="441EE4ED" w14:textId="77777777" w:rsidR="002655C5" w:rsidRPr="004B4499" w:rsidRDefault="002655C5" w:rsidP="009D75A4">
            <w:pPr>
              <w:shd w:val="clear" w:color="auto" w:fill="FFFFFF"/>
              <w:spacing w:before="120"/>
            </w:pPr>
          </w:p>
        </w:tc>
        <w:tc>
          <w:tcPr>
            <w:tcW w:w="2779" w:type="dxa"/>
            <w:tcBorders>
              <w:top w:val="nil"/>
              <w:left w:val="single" w:sz="6" w:space="0" w:color="auto"/>
              <w:bottom w:val="nil"/>
              <w:right w:val="nil"/>
            </w:tcBorders>
            <w:shd w:val="clear" w:color="auto" w:fill="FFFFFF"/>
          </w:tcPr>
          <w:p w14:paraId="70413B7D" w14:textId="3FDE69DC" w:rsidR="002655C5" w:rsidRPr="004B4499" w:rsidRDefault="002655C5" w:rsidP="004B4499">
            <w:pPr>
              <w:shd w:val="clear" w:color="auto" w:fill="FFFFFF"/>
              <w:spacing w:before="120"/>
              <w:ind w:left="53" w:firstLine="14"/>
            </w:pPr>
            <w:r w:rsidRPr="004B4499">
              <w:t>*Service Pension Rate Calculator for Widows, Widowers and Non-illness Separated Spouses point 44-C6</w:t>
            </w:r>
            <w:r w:rsidRPr="004B4499">
              <w:rPr>
                <w:rFonts w:eastAsia="Times New Roman"/>
              </w:rPr>
              <w:t>—Table C-1—column 3—</w:t>
            </w:r>
            <w:r w:rsidRPr="004B4499">
              <w:rPr>
                <w:rFonts w:eastAsia="Times New Roman"/>
                <w:b/>
                <w:bCs/>
              </w:rPr>
              <w:t>rent threshold amounts</w:t>
            </w:r>
            <w:r w:rsidRPr="004B4499">
              <w:rPr>
                <w:rFonts w:eastAsia="Times New Roman"/>
                <w:bCs/>
              </w:rPr>
              <w:t>”.</w:t>
            </w:r>
          </w:p>
        </w:tc>
      </w:tr>
    </w:tbl>
    <w:p w14:paraId="79061F4E" w14:textId="77777777" w:rsidR="002655C5" w:rsidRPr="001104A4" w:rsidRDefault="002655C5" w:rsidP="009D75A4">
      <w:pPr>
        <w:shd w:val="clear" w:color="auto" w:fill="FFFFFF"/>
        <w:spacing w:before="120"/>
        <w:ind w:left="149"/>
        <w:rPr>
          <w:sz w:val="22"/>
          <w:szCs w:val="24"/>
        </w:rPr>
      </w:pPr>
      <w:r w:rsidRPr="001104A4">
        <w:rPr>
          <w:b/>
          <w:bCs/>
          <w:sz w:val="22"/>
          <w:szCs w:val="24"/>
        </w:rPr>
        <w:t>CPI Indexation Table</w:t>
      </w:r>
    </w:p>
    <w:p w14:paraId="7AEBDC15" w14:textId="77777777" w:rsidR="002655C5" w:rsidRPr="001104A4" w:rsidRDefault="002655C5" w:rsidP="00790DDC">
      <w:pPr>
        <w:shd w:val="clear" w:color="auto" w:fill="FFFFFF"/>
        <w:spacing w:before="120" w:after="120"/>
        <w:ind w:left="158" w:firstLine="331"/>
        <w:jc w:val="both"/>
        <w:rPr>
          <w:sz w:val="22"/>
          <w:szCs w:val="24"/>
        </w:rPr>
      </w:pPr>
      <w:r w:rsidRPr="001104A4">
        <w:rPr>
          <w:b/>
          <w:bCs/>
          <w:sz w:val="22"/>
          <w:szCs w:val="24"/>
        </w:rPr>
        <w:t xml:space="preserve">47. </w:t>
      </w:r>
      <w:r w:rsidRPr="001104A4">
        <w:rPr>
          <w:sz w:val="22"/>
          <w:szCs w:val="24"/>
        </w:rPr>
        <w:t>Section 59B of the Principal Act is amended by inserting after item 3 of the CPI Indexation Table in subsection (1) the following item:</w:t>
      </w:r>
    </w:p>
    <w:tbl>
      <w:tblPr>
        <w:tblW w:w="5000" w:type="pct"/>
        <w:jc w:val="center"/>
        <w:tblLayout w:type="fixed"/>
        <w:tblCellMar>
          <w:left w:w="40" w:type="dxa"/>
          <w:right w:w="40" w:type="dxa"/>
        </w:tblCellMar>
        <w:tblLook w:val="0000" w:firstRow="0" w:lastRow="0" w:firstColumn="0" w:lastColumn="0" w:noHBand="0" w:noVBand="0"/>
      </w:tblPr>
      <w:tblGrid>
        <w:gridCol w:w="361"/>
        <w:gridCol w:w="503"/>
        <w:gridCol w:w="1507"/>
        <w:gridCol w:w="2144"/>
        <w:gridCol w:w="1973"/>
        <w:gridCol w:w="1837"/>
        <w:gridCol w:w="711"/>
        <w:gridCol w:w="404"/>
      </w:tblGrid>
      <w:tr w:rsidR="004B4499" w:rsidRPr="001104A4" w14:paraId="475DD6A0" w14:textId="77777777" w:rsidTr="004B4499">
        <w:trPr>
          <w:trHeight w:val="20"/>
          <w:jc w:val="center"/>
        </w:trPr>
        <w:tc>
          <w:tcPr>
            <w:tcW w:w="864" w:type="dxa"/>
            <w:gridSpan w:val="2"/>
            <w:tcBorders>
              <w:top w:val="nil"/>
              <w:left w:val="nil"/>
              <w:bottom w:val="nil"/>
              <w:right w:val="single" w:sz="6" w:space="0" w:color="auto"/>
            </w:tcBorders>
            <w:shd w:val="clear" w:color="auto" w:fill="FFFFFF"/>
          </w:tcPr>
          <w:p w14:paraId="1DC7EE44" w14:textId="5F7441D4" w:rsidR="004B4499" w:rsidRPr="004B4499" w:rsidRDefault="004B4499" w:rsidP="004B4499">
            <w:pPr>
              <w:shd w:val="clear" w:color="auto" w:fill="FFFFFF"/>
              <w:spacing w:before="120"/>
              <w:ind w:left="43"/>
            </w:pPr>
            <w:r>
              <w:t xml:space="preserve"> </w:t>
            </w:r>
            <w:r w:rsidRPr="004B4499">
              <w:t>“3A</w:t>
            </w:r>
          </w:p>
        </w:tc>
        <w:tc>
          <w:tcPr>
            <w:tcW w:w="1507" w:type="dxa"/>
            <w:tcBorders>
              <w:top w:val="nil"/>
              <w:left w:val="single" w:sz="6" w:space="0" w:color="auto"/>
              <w:bottom w:val="nil"/>
              <w:right w:val="single" w:sz="6" w:space="0" w:color="auto"/>
            </w:tcBorders>
            <w:shd w:val="clear" w:color="auto" w:fill="FFFFFF"/>
          </w:tcPr>
          <w:p w14:paraId="1A0C717C" w14:textId="77777777" w:rsidR="004B4499" w:rsidRPr="004B4499" w:rsidRDefault="004B4499" w:rsidP="009D75A4">
            <w:pPr>
              <w:shd w:val="clear" w:color="auto" w:fill="FFFFFF"/>
              <w:spacing w:before="120"/>
            </w:pPr>
            <w:r w:rsidRPr="004B4499">
              <w:t>pension rent threshold</w:t>
            </w:r>
          </w:p>
        </w:tc>
        <w:tc>
          <w:tcPr>
            <w:tcW w:w="2144" w:type="dxa"/>
            <w:tcBorders>
              <w:top w:val="nil"/>
              <w:left w:val="single" w:sz="6" w:space="0" w:color="auto"/>
              <w:bottom w:val="nil"/>
              <w:right w:val="single" w:sz="6" w:space="0" w:color="auto"/>
            </w:tcBorders>
            <w:shd w:val="clear" w:color="auto" w:fill="FFFFFF"/>
          </w:tcPr>
          <w:p w14:paraId="6A6A6029" w14:textId="77777777" w:rsidR="004B4499" w:rsidRPr="004B4499" w:rsidRDefault="004B4499" w:rsidP="009D75A4">
            <w:pPr>
              <w:shd w:val="clear" w:color="auto" w:fill="FFFFFF"/>
              <w:tabs>
                <w:tab w:val="left" w:pos="384"/>
              </w:tabs>
              <w:spacing w:before="120"/>
            </w:pPr>
            <w:r w:rsidRPr="004B4499">
              <w:t>(a)</w:t>
            </w:r>
            <w:r w:rsidRPr="004B4499">
              <w:tab/>
              <w:t>20 March</w:t>
            </w:r>
          </w:p>
          <w:p w14:paraId="0DF7F4FE" w14:textId="77777777" w:rsidR="004B4499" w:rsidRPr="004B4499" w:rsidRDefault="004B4499" w:rsidP="009D75A4">
            <w:pPr>
              <w:shd w:val="clear" w:color="auto" w:fill="FFFFFF"/>
              <w:tabs>
                <w:tab w:val="left" w:pos="384"/>
              </w:tabs>
              <w:spacing w:before="120"/>
            </w:pPr>
            <w:r w:rsidRPr="004B4499">
              <w:t>(b)</w:t>
            </w:r>
            <w:r w:rsidRPr="004B4499">
              <w:tab/>
              <w:t>20 September</w:t>
            </w:r>
          </w:p>
        </w:tc>
        <w:tc>
          <w:tcPr>
            <w:tcW w:w="1973" w:type="dxa"/>
            <w:tcBorders>
              <w:top w:val="nil"/>
              <w:left w:val="single" w:sz="6" w:space="0" w:color="auto"/>
              <w:bottom w:val="nil"/>
              <w:right w:val="single" w:sz="6" w:space="0" w:color="auto"/>
            </w:tcBorders>
            <w:shd w:val="clear" w:color="auto" w:fill="FFFFFF"/>
          </w:tcPr>
          <w:p w14:paraId="7C7E5D8E" w14:textId="77777777" w:rsidR="004B4499" w:rsidRPr="004B4499" w:rsidRDefault="004B4499" w:rsidP="009D75A4">
            <w:pPr>
              <w:shd w:val="clear" w:color="auto" w:fill="FFFFFF"/>
              <w:tabs>
                <w:tab w:val="left" w:pos="370"/>
              </w:tabs>
              <w:spacing w:before="120"/>
            </w:pPr>
            <w:r w:rsidRPr="004B4499">
              <w:t>(a)</w:t>
            </w:r>
            <w:r w:rsidRPr="004B4499">
              <w:tab/>
              <w:t>December</w:t>
            </w:r>
          </w:p>
          <w:p w14:paraId="16D81403" w14:textId="77777777" w:rsidR="004B4499" w:rsidRPr="004B4499" w:rsidRDefault="004B4499" w:rsidP="009D75A4">
            <w:pPr>
              <w:shd w:val="clear" w:color="auto" w:fill="FFFFFF"/>
              <w:tabs>
                <w:tab w:val="left" w:pos="370"/>
              </w:tabs>
              <w:spacing w:before="120"/>
            </w:pPr>
            <w:r w:rsidRPr="004B4499">
              <w:t>(b)</w:t>
            </w:r>
            <w:r w:rsidRPr="004B4499">
              <w:tab/>
              <w:t>June</w:t>
            </w:r>
          </w:p>
        </w:tc>
        <w:tc>
          <w:tcPr>
            <w:tcW w:w="1837" w:type="dxa"/>
            <w:tcBorders>
              <w:top w:val="nil"/>
              <w:left w:val="single" w:sz="6" w:space="0" w:color="auto"/>
              <w:bottom w:val="nil"/>
              <w:right w:val="single" w:sz="6" w:space="0" w:color="auto"/>
            </w:tcBorders>
            <w:shd w:val="clear" w:color="auto" w:fill="FFFFFF"/>
          </w:tcPr>
          <w:p w14:paraId="7A8481A4" w14:textId="77777777" w:rsidR="004B4499" w:rsidRPr="004B4499" w:rsidRDefault="004B4499" w:rsidP="009D75A4">
            <w:pPr>
              <w:shd w:val="clear" w:color="auto" w:fill="FFFFFF"/>
              <w:spacing w:before="120"/>
            </w:pPr>
            <w:r w:rsidRPr="004B4499">
              <w:t>highest June or December quarter before reference quarter (but not earlier than June quarter 1979)</w:t>
            </w:r>
          </w:p>
        </w:tc>
        <w:tc>
          <w:tcPr>
            <w:tcW w:w="711" w:type="dxa"/>
            <w:tcBorders>
              <w:top w:val="nil"/>
              <w:left w:val="single" w:sz="6" w:space="0" w:color="auto"/>
              <w:bottom w:val="nil"/>
              <w:right w:val="nil"/>
            </w:tcBorders>
            <w:shd w:val="clear" w:color="auto" w:fill="FFFFFF"/>
          </w:tcPr>
          <w:p w14:paraId="486E6684" w14:textId="77777777" w:rsidR="004B4499" w:rsidRPr="004B4499" w:rsidRDefault="004B4499" w:rsidP="009D75A4">
            <w:pPr>
              <w:shd w:val="clear" w:color="auto" w:fill="FFFFFF"/>
              <w:spacing w:before="120"/>
            </w:pPr>
            <w:r w:rsidRPr="004B4499">
              <w:t>$5.20</w:t>
            </w:r>
          </w:p>
        </w:tc>
        <w:tc>
          <w:tcPr>
            <w:tcW w:w="404" w:type="dxa"/>
            <w:tcBorders>
              <w:top w:val="nil"/>
              <w:left w:val="nil"/>
              <w:bottom w:val="nil"/>
              <w:right w:val="nil"/>
            </w:tcBorders>
            <w:shd w:val="clear" w:color="auto" w:fill="FFFFFF"/>
          </w:tcPr>
          <w:p w14:paraId="4E5FAC32" w14:textId="77777777" w:rsidR="004B4499" w:rsidRPr="004B4499" w:rsidRDefault="004B4499" w:rsidP="009D75A4">
            <w:pPr>
              <w:shd w:val="clear" w:color="auto" w:fill="FFFFFF"/>
              <w:spacing w:before="120"/>
            </w:pPr>
          </w:p>
        </w:tc>
      </w:tr>
      <w:tr w:rsidR="002655C5" w:rsidRPr="001104A4" w14:paraId="79A765CD" w14:textId="77777777" w:rsidTr="004B4499">
        <w:trPr>
          <w:trHeight w:val="20"/>
          <w:jc w:val="center"/>
        </w:trPr>
        <w:tc>
          <w:tcPr>
            <w:tcW w:w="361" w:type="dxa"/>
            <w:tcBorders>
              <w:top w:val="nil"/>
              <w:left w:val="nil"/>
              <w:bottom w:val="nil"/>
              <w:right w:val="nil"/>
            </w:tcBorders>
            <w:shd w:val="clear" w:color="auto" w:fill="FFFFFF"/>
          </w:tcPr>
          <w:p w14:paraId="75FF9781" w14:textId="77777777" w:rsidR="002655C5" w:rsidRPr="004B4499" w:rsidRDefault="002655C5" w:rsidP="009D75A4">
            <w:pPr>
              <w:shd w:val="clear" w:color="auto" w:fill="FFFFFF"/>
              <w:spacing w:before="120"/>
            </w:pPr>
          </w:p>
        </w:tc>
        <w:tc>
          <w:tcPr>
            <w:tcW w:w="503" w:type="dxa"/>
            <w:tcBorders>
              <w:top w:val="nil"/>
              <w:left w:val="nil"/>
              <w:bottom w:val="nil"/>
              <w:right w:val="nil"/>
            </w:tcBorders>
            <w:shd w:val="clear" w:color="auto" w:fill="FFFFFF"/>
          </w:tcPr>
          <w:p w14:paraId="696438D4" w14:textId="77777777" w:rsidR="002655C5" w:rsidRPr="004B4499" w:rsidRDefault="002655C5" w:rsidP="009D75A4">
            <w:pPr>
              <w:shd w:val="clear" w:color="auto" w:fill="FFFFFF"/>
              <w:spacing w:before="120"/>
            </w:pPr>
          </w:p>
        </w:tc>
        <w:tc>
          <w:tcPr>
            <w:tcW w:w="1507" w:type="dxa"/>
            <w:tcBorders>
              <w:top w:val="nil"/>
              <w:left w:val="nil"/>
              <w:bottom w:val="nil"/>
              <w:right w:val="nil"/>
            </w:tcBorders>
            <w:shd w:val="clear" w:color="auto" w:fill="FFFFFF"/>
          </w:tcPr>
          <w:p w14:paraId="44E51EB7" w14:textId="77777777" w:rsidR="002655C5" w:rsidRPr="004B4499" w:rsidRDefault="002655C5" w:rsidP="009D75A4">
            <w:pPr>
              <w:shd w:val="clear" w:color="auto" w:fill="FFFFFF"/>
              <w:spacing w:before="120"/>
            </w:pPr>
          </w:p>
        </w:tc>
        <w:tc>
          <w:tcPr>
            <w:tcW w:w="2144" w:type="dxa"/>
            <w:tcBorders>
              <w:top w:val="nil"/>
              <w:left w:val="nil"/>
              <w:bottom w:val="nil"/>
              <w:right w:val="nil"/>
            </w:tcBorders>
            <w:shd w:val="clear" w:color="auto" w:fill="FFFFFF"/>
          </w:tcPr>
          <w:p w14:paraId="24D83C6E" w14:textId="77777777" w:rsidR="002655C5" w:rsidRPr="004B4499" w:rsidRDefault="002655C5" w:rsidP="009D75A4">
            <w:pPr>
              <w:shd w:val="clear" w:color="auto" w:fill="FFFFFF"/>
              <w:spacing w:before="120"/>
            </w:pPr>
          </w:p>
        </w:tc>
        <w:tc>
          <w:tcPr>
            <w:tcW w:w="1973" w:type="dxa"/>
            <w:tcBorders>
              <w:top w:val="nil"/>
              <w:left w:val="nil"/>
              <w:bottom w:val="nil"/>
              <w:right w:val="nil"/>
            </w:tcBorders>
            <w:shd w:val="clear" w:color="auto" w:fill="FFFFFF"/>
          </w:tcPr>
          <w:p w14:paraId="16931BA9" w14:textId="77777777" w:rsidR="002655C5" w:rsidRPr="004B4499" w:rsidRDefault="002655C5" w:rsidP="009D75A4">
            <w:pPr>
              <w:shd w:val="clear" w:color="auto" w:fill="FFFFFF"/>
              <w:spacing w:before="120"/>
            </w:pPr>
          </w:p>
        </w:tc>
        <w:tc>
          <w:tcPr>
            <w:tcW w:w="1837" w:type="dxa"/>
            <w:tcBorders>
              <w:top w:val="nil"/>
              <w:left w:val="nil"/>
              <w:bottom w:val="nil"/>
              <w:right w:val="nil"/>
            </w:tcBorders>
            <w:shd w:val="clear" w:color="auto" w:fill="FFFFFF"/>
          </w:tcPr>
          <w:p w14:paraId="2498D1C0" w14:textId="77777777" w:rsidR="002655C5" w:rsidRPr="004B4499" w:rsidRDefault="002655C5" w:rsidP="009D75A4">
            <w:pPr>
              <w:shd w:val="clear" w:color="auto" w:fill="FFFFFF"/>
              <w:spacing w:before="120"/>
            </w:pPr>
          </w:p>
        </w:tc>
        <w:tc>
          <w:tcPr>
            <w:tcW w:w="711" w:type="dxa"/>
            <w:tcBorders>
              <w:top w:val="nil"/>
              <w:left w:val="nil"/>
              <w:bottom w:val="nil"/>
              <w:right w:val="nil"/>
            </w:tcBorders>
            <w:shd w:val="clear" w:color="auto" w:fill="FFFFFF"/>
          </w:tcPr>
          <w:p w14:paraId="15B384CD" w14:textId="77777777" w:rsidR="002655C5" w:rsidRPr="004B4499" w:rsidRDefault="002655C5" w:rsidP="009D75A4">
            <w:pPr>
              <w:shd w:val="clear" w:color="auto" w:fill="FFFFFF"/>
              <w:spacing w:before="120"/>
            </w:pPr>
          </w:p>
        </w:tc>
        <w:tc>
          <w:tcPr>
            <w:tcW w:w="404" w:type="dxa"/>
            <w:tcBorders>
              <w:top w:val="nil"/>
              <w:left w:val="nil"/>
              <w:bottom w:val="nil"/>
              <w:right w:val="nil"/>
            </w:tcBorders>
            <w:shd w:val="clear" w:color="auto" w:fill="FFFFFF"/>
          </w:tcPr>
          <w:p w14:paraId="22FA5BFB" w14:textId="77777777" w:rsidR="002655C5" w:rsidRPr="004B4499" w:rsidRDefault="00F152D7" w:rsidP="009D75A4">
            <w:pPr>
              <w:shd w:val="clear" w:color="auto" w:fill="FFFFFF"/>
              <w:spacing w:before="120"/>
            </w:pPr>
            <w:r w:rsidRPr="004B4499">
              <w:t>”</w:t>
            </w:r>
          </w:p>
        </w:tc>
      </w:tr>
    </w:tbl>
    <w:p w14:paraId="25F95D77" w14:textId="77777777" w:rsidR="002655C5" w:rsidRPr="001104A4" w:rsidRDefault="002655C5" w:rsidP="009D75A4">
      <w:pPr>
        <w:spacing w:before="120"/>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6A835899" w14:textId="77777777" w:rsidR="002655C5" w:rsidRPr="001104A4" w:rsidRDefault="002655C5" w:rsidP="00F152D7">
      <w:pPr>
        <w:shd w:val="clear" w:color="auto" w:fill="FFFFFF"/>
        <w:spacing w:before="120" w:after="120"/>
        <w:jc w:val="center"/>
        <w:rPr>
          <w:sz w:val="22"/>
          <w:szCs w:val="24"/>
        </w:rPr>
      </w:pPr>
      <w:r w:rsidRPr="001104A4">
        <w:rPr>
          <w:b/>
          <w:bCs/>
          <w:i/>
          <w:iCs/>
          <w:sz w:val="22"/>
          <w:szCs w:val="24"/>
        </w:rPr>
        <w:lastRenderedPageBreak/>
        <w:t>Division 6</w:t>
      </w:r>
      <w:r w:rsidRPr="001104A4">
        <w:rPr>
          <w:rFonts w:eastAsia="Times New Roman"/>
          <w:b/>
          <w:bCs/>
          <w:sz w:val="22"/>
          <w:szCs w:val="24"/>
        </w:rPr>
        <w:t>—</w:t>
      </w:r>
      <w:r w:rsidRPr="001104A4">
        <w:rPr>
          <w:rFonts w:eastAsia="Times New Roman"/>
          <w:b/>
          <w:bCs/>
          <w:i/>
          <w:iCs/>
          <w:sz w:val="22"/>
          <w:szCs w:val="24"/>
        </w:rPr>
        <w:t>Superannuation investments prior to pension age</w:t>
      </w:r>
    </w:p>
    <w:p w14:paraId="4BEAD287" w14:textId="77777777" w:rsidR="002655C5" w:rsidRPr="001104A4" w:rsidRDefault="002655C5" w:rsidP="009D75A4">
      <w:pPr>
        <w:shd w:val="clear" w:color="auto" w:fill="FFFFFF"/>
        <w:spacing w:before="120"/>
        <w:ind w:left="10"/>
        <w:rPr>
          <w:sz w:val="22"/>
          <w:szCs w:val="24"/>
        </w:rPr>
      </w:pPr>
      <w:r w:rsidRPr="001104A4">
        <w:rPr>
          <w:b/>
          <w:bCs/>
          <w:i/>
          <w:iCs/>
          <w:sz w:val="22"/>
          <w:szCs w:val="24"/>
        </w:rPr>
        <w:t xml:space="preserve">Income test </w:t>
      </w:r>
      <w:r w:rsidRPr="001104A4">
        <w:rPr>
          <w:b/>
          <w:bCs/>
          <w:sz w:val="22"/>
          <w:szCs w:val="24"/>
        </w:rPr>
        <w:t>definitions</w:t>
      </w:r>
    </w:p>
    <w:p w14:paraId="0A9B62EF" w14:textId="77777777" w:rsidR="002655C5" w:rsidRPr="001104A4" w:rsidRDefault="002655C5" w:rsidP="009D75A4">
      <w:pPr>
        <w:shd w:val="clear" w:color="auto" w:fill="FFFFFF"/>
        <w:tabs>
          <w:tab w:val="left" w:pos="763"/>
        </w:tabs>
        <w:spacing w:before="120"/>
        <w:ind w:left="14" w:firstLine="326"/>
        <w:rPr>
          <w:sz w:val="22"/>
          <w:szCs w:val="24"/>
        </w:rPr>
      </w:pPr>
      <w:r w:rsidRPr="001104A4">
        <w:rPr>
          <w:b/>
          <w:bCs/>
          <w:sz w:val="22"/>
          <w:szCs w:val="24"/>
        </w:rPr>
        <w:t>48.</w:t>
      </w:r>
      <w:r w:rsidRPr="001104A4">
        <w:rPr>
          <w:b/>
          <w:bCs/>
          <w:sz w:val="22"/>
          <w:szCs w:val="24"/>
        </w:rPr>
        <w:tab/>
      </w:r>
      <w:r w:rsidRPr="001104A4">
        <w:rPr>
          <w:sz w:val="22"/>
          <w:szCs w:val="24"/>
        </w:rPr>
        <w:t>Section</w:t>
      </w:r>
      <w:r w:rsidR="009B3D2C" w:rsidRPr="001104A4">
        <w:rPr>
          <w:sz w:val="22"/>
          <w:szCs w:val="24"/>
        </w:rPr>
        <w:t xml:space="preserve"> </w:t>
      </w:r>
      <w:r w:rsidRPr="001104A4">
        <w:rPr>
          <w:sz w:val="22"/>
          <w:szCs w:val="24"/>
        </w:rPr>
        <w:t>5H</w:t>
      </w:r>
      <w:r w:rsidR="009B3D2C" w:rsidRPr="001104A4">
        <w:rPr>
          <w:sz w:val="22"/>
          <w:szCs w:val="24"/>
        </w:rPr>
        <w:t xml:space="preserve"> </w:t>
      </w:r>
      <w:r w:rsidRPr="001104A4">
        <w:rPr>
          <w:sz w:val="22"/>
          <w:szCs w:val="24"/>
        </w:rPr>
        <w:t>of the</w:t>
      </w:r>
      <w:r w:rsidR="009B3D2C" w:rsidRPr="001104A4">
        <w:rPr>
          <w:sz w:val="22"/>
          <w:szCs w:val="24"/>
        </w:rPr>
        <w:t xml:space="preserve"> </w:t>
      </w:r>
      <w:r w:rsidRPr="001104A4">
        <w:rPr>
          <w:sz w:val="22"/>
          <w:szCs w:val="24"/>
        </w:rPr>
        <w:t>Principal Act</w:t>
      </w:r>
      <w:r w:rsidR="009B3D2C" w:rsidRPr="001104A4">
        <w:rPr>
          <w:sz w:val="22"/>
          <w:szCs w:val="24"/>
        </w:rPr>
        <w:t xml:space="preserve"> </w:t>
      </w:r>
      <w:r w:rsidRPr="001104A4">
        <w:rPr>
          <w:sz w:val="22"/>
          <w:szCs w:val="24"/>
        </w:rPr>
        <w:t>is amended</w:t>
      </w:r>
      <w:r w:rsidR="009B3D2C" w:rsidRPr="001104A4">
        <w:rPr>
          <w:sz w:val="22"/>
          <w:szCs w:val="24"/>
        </w:rPr>
        <w:t xml:space="preserve"> </w:t>
      </w:r>
      <w:r w:rsidRPr="001104A4">
        <w:rPr>
          <w:sz w:val="22"/>
          <w:szCs w:val="24"/>
        </w:rPr>
        <w:t>by omitting</w:t>
      </w:r>
      <w:r w:rsidR="001104A4">
        <w:rPr>
          <w:sz w:val="22"/>
          <w:szCs w:val="24"/>
        </w:rPr>
        <w:t xml:space="preserve"> </w:t>
      </w:r>
      <w:r w:rsidRPr="001104A4">
        <w:rPr>
          <w:sz w:val="22"/>
          <w:szCs w:val="24"/>
        </w:rPr>
        <w:t>paragraph (8)(</w:t>
      </w:r>
      <w:proofErr w:type="spellStart"/>
      <w:r w:rsidRPr="001104A4">
        <w:rPr>
          <w:sz w:val="22"/>
          <w:szCs w:val="24"/>
        </w:rPr>
        <w:t>i</w:t>
      </w:r>
      <w:proofErr w:type="spellEnd"/>
      <w:r w:rsidRPr="001104A4">
        <w:rPr>
          <w:sz w:val="22"/>
          <w:szCs w:val="24"/>
        </w:rPr>
        <w:t>) and substituting the following paragraph:</w:t>
      </w:r>
    </w:p>
    <w:p w14:paraId="062F0ECB" w14:textId="77777777" w:rsidR="002655C5" w:rsidRPr="001104A4" w:rsidRDefault="002655C5" w:rsidP="009D75A4">
      <w:pPr>
        <w:shd w:val="clear" w:color="auto" w:fill="FFFFFF"/>
        <w:spacing w:before="120"/>
        <w:ind w:left="336"/>
        <w:rPr>
          <w:sz w:val="22"/>
          <w:szCs w:val="24"/>
        </w:rPr>
      </w:pPr>
      <w:r w:rsidRPr="001104A4">
        <w:rPr>
          <w:sz w:val="22"/>
          <w:szCs w:val="24"/>
        </w:rPr>
        <w:t>“(</w:t>
      </w:r>
      <w:proofErr w:type="spellStart"/>
      <w:r w:rsidRPr="001104A4">
        <w:rPr>
          <w:sz w:val="22"/>
          <w:szCs w:val="24"/>
        </w:rPr>
        <w:t>i</w:t>
      </w:r>
      <w:proofErr w:type="spellEnd"/>
      <w:r w:rsidRPr="001104A4">
        <w:rPr>
          <w:sz w:val="22"/>
          <w:szCs w:val="24"/>
        </w:rPr>
        <w:t>) any return on a person’s investment in:</w:t>
      </w:r>
    </w:p>
    <w:p w14:paraId="56573C6A" w14:textId="77777777" w:rsidR="002655C5" w:rsidRPr="001104A4" w:rsidRDefault="002655C5" w:rsidP="009D75A4">
      <w:pPr>
        <w:shd w:val="clear" w:color="auto" w:fill="FFFFFF"/>
        <w:spacing w:before="120"/>
        <w:ind w:left="1109"/>
        <w:rPr>
          <w:sz w:val="22"/>
          <w:szCs w:val="24"/>
        </w:rPr>
      </w:pPr>
      <w:r w:rsidRPr="001104A4">
        <w:rPr>
          <w:sz w:val="22"/>
          <w:szCs w:val="24"/>
        </w:rPr>
        <w:t>(</w:t>
      </w:r>
      <w:proofErr w:type="spellStart"/>
      <w:r w:rsidRPr="001104A4">
        <w:rPr>
          <w:sz w:val="22"/>
          <w:szCs w:val="24"/>
        </w:rPr>
        <w:t>i</w:t>
      </w:r>
      <w:proofErr w:type="spellEnd"/>
      <w:r w:rsidRPr="001104A4">
        <w:rPr>
          <w:sz w:val="22"/>
          <w:szCs w:val="24"/>
        </w:rPr>
        <w:t>) a superannuation fund; or</w:t>
      </w:r>
    </w:p>
    <w:p w14:paraId="6BB590F6" w14:textId="77777777" w:rsidR="002655C5" w:rsidRPr="001104A4" w:rsidRDefault="002655C5" w:rsidP="009D75A4">
      <w:pPr>
        <w:shd w:val="clear" w:color="auto" w:fill="FFFFFF"/>
        <w:spacing w:before="120"/>
        <w:ind w:left="1042"/>
        <w:rPr>
          <w:sz w:val="22"/>
          <w:szCs w:val="24"/>
        </w:rPr>
      </w:pPr>
      <w:r w:rsidRPr="001104A4">
        <w:rPr>
          <w:sz w:val="22"/>
          <w:szCs w:val="24"/>
        </w:rPr>
        <w:t>(ii) an approved deposit fund; or</w:t>
      </w:r>
    </w:p>
    <w:p w14:paraId="2F872122" w14:textId="77777777" w:rsidR="002655C5" w:rsidRPr="001104A4" w:rsidRDefault="002655C5" w:rsidP="009D75A4">
      <w:pPr>
        <w:shd w:val="clear" w:color="auto" w:fill="FFFFFF"/>
        <w:spacing w:before="120"/>
        <w:ind w:left="970"/>
        <w:rPr>
          <w:sz w:val="22"/>
          <w:szCs w:val="24"/>
        </w:rPr>
      </w:pPr>
      <w:r w:rsidRPr="001104A4">
        <w:rPr>
          <w:sz w:val="22"/>
          <w:szCs w:val="24"/>
        </w:rPr>
        <w:t>(iii) a deferred annuity;</w:t>
      </w:r>
    </w:p>
    <w:p w14:paraId="6E0EE140" w14:textId="77777777" w:rsidR="002655C5" w:rsidRPr="001104A4" w:rsidRDefault="002655C5" w:rsidP="009D75A4">
      <w:pPr>
        <w:shd w:val="clear" w:color="auto" w:fill="FFFFFF"/>
        <w:spacing w:before="120"/>
        <w:ind w:left="792"/>
        <w:rPr>
          <w:sz w:val="22"/>
          <w:szCs w:val="24"/>
        </w:rPr>
      </w:pPr>
      <w:r w:rsidRPr="001104A4">
        <w:rPr>
          <w:sz w:val="22"/>
          <w:szCs w:val="24"/>
        </w:rPr>
        <w:t>until the person:</w:t>
      </w:r>
    </w:p>
    <w:p w14:paraId="4BE45487" w14:textId="77777777" w:rsidR="002655C5" w:rsidRPr="001104A4" w:rsidRDefault="002655C5" w:rsidP="009D75A4">
      <w:pPr>
        <w:shd w:val="clear" w:color="auto" w:fill="FFFFFF"/>
        <w:spacing w:before="120"/>
        <w:ind w:left="984"/>
        <w:rPr>
          <w:sz w:val="22"/>
          <w:szCs w:val="24"/>
        </w:rPr>
      </w:pPr>
      <w:r w:rsidRPr="001104A4">
        <w:rPr>
          <w:sz w:val="22"/>
          <w:szCs w:val="24"/>
        </w:rPr>
        <w:t>(iv) reaches pension age; or</w:t>
      </w:r>
    </w:p>
    <w:p w14:paraId="118B97B0" w14:textId="77777777" w:rsidR="002655C5" w:rsidRPr="001104A4" w:rsidRDefault="002655C5" w:rsidP="009D75A4">
      <w:pPr>
        <w:shd w:val="clear" w:color="auto" w:fill="FFFFFF"/>
        <w:spacing w:before="120"/>
        <w:ind w:left="1450" w:hanging="394"/>
        <w:jc w:val="both"/>
        <w:rPr>
          <w:sz w:val="22"/>
          <w:szCs w:val="24"/>
        </w:rPr>
      </w:pPr>
      <w:r w:rsidRPr="001104A4">
        <w:rPr>
          <w:sz w:val="22"/>
          <w:szCs w:val="24"/>
        </w:rPr>
        <w:t>(v) commences to receive a pension or annuity out of the fund;</w:t>
      </w:r>
    </w:p>
    <w:p w14:paraId="3346E9D8" w14:textId="77777777" w:rsidR="002655C5" w:rsidRPr="00F152D7" w:rsidRDefault="002655C5" w:rsidP="009D75A4">
      <w:pPr>
        <w:shd w:val="clear" w:color="auto" w:fill="FFFFFF"/>
        <w:spacing w:before="120"/>
        <w:ind w:left="326"/>
        <w:rPr>
          <w:szCs w:val="24"/>
        </w:rPr>
      </w:pPr>
      <w:r w:rsidRPr="00F152D7">
        <w:rPr>
          <w:szCs w:val="24"/>
        </w:rPr>
        <w:t>Note 1:</w:t>
      </w:r>
      <w:r w:rsidR="009B3D2C" w:rsidRPr="00F152D7">
        <w:rPr>
          <w:szCs w:val="24"/>
        </w:rPr>
        <w:t xml:space="preserve"> </w:t>
      </w:r>
      <w:r w:rsidRPr="00F152D7">
        <w:rPr>
          <w:szCs w:val="24"/>
        </w:rPr>
        <w:t>for ‘pension age’ see subsection 5Q(1).</w:t>
      </w:r>
    </w:p>
    <w:p w14:paraId="4285D212" w14:textId="256EE488" w:rsidR="002655C5" w:rsidRPr="00F152D7" w:rsidRDefault="002655C5" w:rsidP="004B4499">
      <w:pPr>
        <w:shd w:val="clear" w:color="auto" w:fill="FFFFFF"/>
        <w:ind w:left="1056" w:hanging="730"/>
        <w:rPr>
          <w:szCs w:val="24"/>
        </w:rPr>
      </w:pPr>
      <w:r w:rsidRPr="00F152D7">
        <w:rPr>
          <w:szCs w:val="24"/>
        </w:rPr>
        <w:t>Note 2:</w:t>
      </w:r>
      <w:r w:rsidR="009B3D2C" w:rsidRPr="00F152D7">
        <w:rPr>
          <w:szCs w:val="24"/>
        </w:rPr>
        <w:t xml:space="preserve"> </w:t>
      </w:r>
      <w:r w:rsidRPr="00F152D7">
        <w:rPr>
          <w:szCs w:val="24"/>
        </w:rPr>
        <w:t>for ‘superannuation fund’, ‘approved deposit fund’ and ‘deferred annuity’ see subsection 5J(1).”.</w:t>
      </w:r>
    </w:p>
    <w:p w14:paraId="22D8C4C6" w14:textId="77777777" w:rsidR="002655C5" w:rsidRPr="001104A4" w:rsidRDefault="002655C5" w:rsidP="009D75A4">
      <w:pPr>
        <w:shd w:val="clear" w:color="auto" w:fill="FFFFFF"/>
        <w:spacing w:before="120"/>
        <w:rPr>
          <w:sz w:val="22"/>
          <w:szCs w:val="24"/>
        </w:rPr>
      </w:pPr>
      <w:r w:rsidRPr="001104A4">
        <w:rPr>
          <w:b/>
          <w:bCs/>
          <w:i/>
          <w:iCs/>
          <w:sz w:val="22"/>
          <w:szCs w:val="24"/>
        </w:rPr>
        <w:t xml:space="preserve">Investment income </w:t>
      </w:r>
      <w:r w:rsidRPr="001104A4">
        <w:rPr>
          <w:b/>
          <w:bCs/>
          <w:sz w:val="22"/>
          <w:szCs w:val="24"/>
        </w:rPr>
        <w:t>definitions</w:t>
      </w:r>
    </w:p>
    <w:p w14:paraId="7101974D" w14:textId="77777777" w:rsidR="002655C5" w:rsidRPr="001104A4" w:rsidRDefault="002655C5" w:rsidP="009D75A4">
      <w:pPr>
        <w:shd w:val="clear" w:color="auto" w:fill="FFFFFF"/>
        <w:tabs>
          <w:tab w:val="left" w:pos="763"/>
        </w:tabs>
        <w:spacing w:before="120"/>
        <w:ind w:left="341"/>
        <w:rPr>
          <w:sz w:val="22"/>
          <w:szCs w:val="24"/>
        </w:rPr>
      </w:pPr>
      <w:r w:rsidRPr="001104A4">
        <w:rPr>
          <w:b/>
          <w:bCs/>
          <w:sz w:val="22"/>
          <w:szCs w:val="24"/>
        </w:rPr>
        <w:t>49.</w:t>
      </w:r>
      <w:r w:rsidRPr="001104A4">
        <w:rPr>
          <w:sz w:val="22"/>
          <w:szCs w:val="24"/>
        </w:rPr>
        <w:tab/>
        <w:t>Section 5J of the Principal Act is amended:</w:t>
      </w:r>
    </w:p>
    <w:p w14:paraId="651647BA" w14:textId="77777777" w:rsidR="002655C5" w:rsidRPr="001104A4" w:rsidRDefault="002655C5" w:rsidP="009D75A4">
      <w:pPr>
        <w:shd w:val="clear" w:color="auto" w:fill="FFFFFF"/>
        <w:tabs>
          <w:tab w:val="left" w:pos="778"/>
        </w:tabs>
        <w:spacing w:before="120"/>
        <w:ind w:left="384"/>
        <w:rPr>
          <w:sz w:val="22"/>
          <w:szCs w:val="24"/>
        </w:rPr>
      </w:pPr>
      <w:r w:rsidRPr="001104A4">
        <w:rPr>
          <w:b/>
          <w:bCs/>
          <w:sz w:val="22"/>
          <w:szCs w:val="24"/>
        </w:rPr>
        <w:t>(a)</w:t>
      </w:r>
      <w:r w:rsidRPr="001104A4">
        <w:rPr>
          <w:sz w:val="22"/>
          <w:szCs w:val="24"/>
        </w:rPr>
        <w:tab/>
        <w:t>by inserting in subsection (1) the following definitions:</w:t>
      </w:r>
    </w:p>
    <w:p w14:paraId="22CA93FF" w14:textId="766F0EB4" w:rsidR="002655C5" w:rsidRPr="001104A4" w:rsidRDefault="002655C5" w:rsidP="009D75A4">
      <w:pPr>
        <w:shd w:val="clear" w:color="auto" w:fill="FFFFFF"/>
        <w:spacing w:before="120"/>
        <w:ind w:left="787"/>
        <w:jc w:val="both"/>
        <w:rPr>
          <w:sz w:val="22"/>
          <w:szCs w:val="24"/>
        </w:rPr>
      </w:pPr>
      <w:r w:rsidRPr="004B4499">
        <w:rPr>
          <w:bCs/>
          <w:sz w:val="22"/>
          <w:szCs w:val="24"/>
        </w:rPr>
        <w:t>“</w:t>
      </w:r>
      <w:r w:rsidRPr="001104A4">
        <w:rPr>
          <w:b/>
          <w:bCs/>
          <w:sz w:val="22"/>
          <w:szCs w:val="24"/>
        </w:rPr>
        <w:t xml:space="preserve"> ‘investment’</w:t>
      </w:r>
      <w:r w:rsidRPr="004B4499">
        <w:rPr>
          <w:bCs/>
          <w:sz w:val="22"/>
          <w:szCs w:val="24"/>
        </w:rPr>
        <w:t>,</w:t>
      </w:r>
      <w:r w:rsidRPr="001104A4">
        <w:rPr>
          <w:b/>
          <w:bCs/>
          <w:sz w:val="22"/>
          <w:szCs w:val="24"/>
        </w:rPr>
        <w:t xml:space="preserve"> </w:t>
      </w:r>
      <w:r w:rsidRPr="001104A4">
        <w:rPr>
          <w:sz w:val="22"/>
          <w:szCs w:val="24"/>
        </w:rPr>
        <w:t>in relation to a superannuation fund, approved deposit fund or deferred annuity, has the meaning given by subsection (6);</w:t>
      </w:r>
    </w:p>
    <w:p w14:paraId="509C66EA" w14:textId="38FEBCF7" w:rsidR="002655C5" w:rsidRPr="001104A4" w:rsidRDefault="002655C5" w:rsidP="009D75A4">
      <w:pPr>
        <w:shd w:val="clear" w:color="auto" w:fill="FFFFFF"/>
        <w:spacing w:before="120"/>
        <w:ind w:left="782"/>
        <w:jc w:val="both"/>
        <w:rPr>
          <w:sz w:val="22"/>
          <w:szCs w:val="24"/>
        </w:rPr>
      </w:pPr>
      <w:r w:rsidRPr="001104A4">
        <w:rPr>
          <w:b/>
          <w:bCs/>
          <w:sz w:val="22"/>
          <w:szCs w:val="24"/>
        </w:rPr>
        <w:t>‘</w:t>
      </w:r>
      <w:proofErr w:type="spellStart"/>
      <w:r w:rsidRPr="001104A4">
        <w:rPr>
          <w:b/>
          <w:bCs/>
          <w:sz w:val="22"/>
          <w:szCs w:val="24"/>
        </w:rPr>
        <w:t>realise</w:t>
      </w:r>
      <w:proofErr w:type="spellEnd"/>
      <w:r w:rsidRPr="001104A4">
        <w:rPr>
          <w:b/>
          <w:bCs/>
          <w:sz w:val="22"/>
          <w:szCs w:val="24"/>
        </w:rPr>
        <w:t>’</w:t>
      </w:r>
      <w:r w:rsidRPr="004B4499">
        <w:rPr>
          <w:bCs/>
          <w:sz w:val="22"/>
          <w:szCs w:val="24"/>
        </w:rPr>
        <w:t>,</w:t>
      </w:r>
      <w:r w:rsidRPr="001104A4">
        <w:rPr>
          <w:b/>
          <w:bCs/>
          <w:sz w:val="22"/>
          <w:szCs w:val="24"/>
        </w:rPr>
        <w:t xml:space="preserve"> </w:t>
      </w:r>
      <w:r w:rsidRPr="001104A4">
        <w:rPr>
          <w:sz w:val="22"/>
          <w:szCs w:val="24"/>
        </w:rPr>
        <w:t>in relation to an investment, has the meaning given by subsections (7) and (8);”;</w:t>
      </w:r>
    </w:p>
    <w:p w14:paraId="1B251193" w14:textId="77777777" w:rsidR="002655C5" w:rsidRPr="001104A4" w:rsidRDefault="002655C5" w:rsidP="009D75A4">
      <w:pPr>
        <w:shd w:val="clear" w:color="auto" w:fill="FFFFFF"/>
        <w:tabs>
          <w:tab w:val="left" w:pos="778"/>
        </w:tabs>
        <w:spacing w:before="120"/>
        <w:ind w:left="384"/>
        <w:rPr>
          <w:sz w:val="22"/>
          <w:szCs w:val="24"/>
        </w:rPr>
      </w:pPr>
      <w:r w:rsidRPr="001104A4">
        <w:rPr>
          <w:b/>
          <w:bCs/>
          <w:sz w:val="22"/>
          <w:szCs w:val="24"/>
        </w:rPr>
        <w:t>(b)</w:t>
      </w:r>
      <w:r w:rsidRPr="001104A4">
        <w:rPr>
          <w:sz w:val="22"/>
          <w:szCs w:val="24"/>
        </w:rPr>
        <w:tab/>
        <w:t>by adding at the end the following subsections:</w:t>
      </w:r>
    </w:p>
    <w:p w14:paraId="782003D3" w14:textId="77777777" w:rsidR="002655C5" w:rsidRPr="001104A4" w:rsidRDefault="002655C5" w:rsidP="009D75A4">
      <w:pPr>
        <w:shd w:val="clear" w:color="auto" w:fill="FFFFFF"/>
        <w:spacing w:before="120"/>
        <w:ind w:left="773" w:firstLine="216"/>
        <w:jc w:val="both"/>
        <w:rPr>
          <w:sz w:val="22"/>
          <w:szCs w:val="24"/>
        </w:rPr>
      </w:pPr>
      <w:r w:rsidRPr="001104A4">
        <w:rPr>
          <w:sz w:val="22"/>
          <w:szCs w:val="24"/>
        </w:rPr>
        <w:t xml:space="preserve">“(6) For the purposes of this Act, a person has an </w:t>
      </w:r>
      <w:r w:rsidRPr="001104A4">
        <w:rPr>
          <w:b/>
          <w:bCs/>
          <w:sz w:val="22"/>
          <w:szCs w:val="24"/>
        </w:rPr>
        <w:t xml:space="preserve">investment </w:t>
      </w:r>
      <w:r w:rsidRPr="001104A4">
        <w:rPr>
          <w:sz w:val="22"/>
          <w:szCs w:val="24"/>
        </w:rPr>
        <w:t>in a superannuation fund, approved deposit fund or deferred annuity if the person has benefits in the fund or under the annuity (whether the benefits are attributable to amounts paid by the person or someone else).</w:t>
      </w:r>
    </w:p>
    <w:p w14:paraId="7F3FA42B" w14:textId="77777777" w:rsidR="002655C5" w:rsidRPr="001104A4" w:rsidRDefault="002655C5" w:rsidP="009D75A4">
      <w:pPr>
        <w:shd w:val="clear" w:color="auto" w:fill="FFFFFF"/>
        <w:spacing w:before="120"/>
        <w:ind w:left="773" w:firstLine="221"/>
        <w:jc w:val="both"/>
        <w:rPr>
          <w:sz w:val="22"/>
          <w:szCs w:val="24"/>
        </w:rPr>
      </w:pPr>
      <w:r w:rsidRPr="001104A4">
        <w:rPr>
          <w:sz w:val="22"/>
          <w:szCs w:val="24"/>
        </w:rPr>
        <w:t xml:space="preserve">“(7) For the purposes of this Act, a person </w:t>
      </w:r>
      <w:proofErr w:type="spellStart"/>
      <w:r w:rsidRPr="001104A4">
        <w:rPr>
          <w:b/>
          <w:bCs/>
          <w:sz w:val="22"/>
          <w:szCs w:val="24"/>
        </w:rPr>
        <w:t>realises</w:t>
      </w:r>
      <w:proofErr w:type="spellEnd"/>
      <w:r w:rsidRPr="001104A4">
        <w:rPr>
          <w:b/>
          <w:bCs/>
          <w:sz w:val="22"/>
          <w:szCs w:val="24"/>
        </w:rPr>
        <w:t xml:space="preserve"> an investment </w:t>
      </w:r>
      <w:r w:rsidRPr="001104A4">
        <w:rPr>
          <w:sz w:val="22"/>
          <w:szCs w:val="24"/>
        </w:rPr>
        <w:t>if, and only if:</w:t>
      </w:r>
    </w:p>
    <w:p w14:paraId="478A02D3" w14:textId="77777777" w:rsidR="002655C5" w:rsidRPr="001104A4" w:rsidRDefault="002655C5" w:rsidP="009D75A4">
      <w:pPr>
        <w:numPr>
          <w:ilvl w:val="0"/>
          <w:numId w:val="32"/>
        </w:numPr>
        <w:shd w:val="clear" w:color="auto" w:fill="FFFFFF"/>
        <w:tabs>
          <w:tab w:val="left" w:pos="1421"/>
        </w:tabs>
        <w:spacing w:before="120"/>
        <w:ind w:left="1421" w:hanging="398"/>
        <w:jc w:val="both"/>
        <w:rPr>
          <w:sz w:val="22"/>
          <w:szCs w:val="24"/>
        </w:rPr>
      </w:pPr>
      <w:r w:rsidRPr="001104A4">
        <w:rPr>
          <w:sz w:val="22"/>
          <w:szCs w:val="24"/>
        </w:rPr>
        <w:t>all or part of the amount of the investment is withdrawn; or</w:t>
      </w:r>
    </w:p>
    <w:p w14:paraId="149B4693" w14:textId="77777777" w:rsidR="002655C5" w:rsidRPr="001104A4" w:rsidRDefault="002655C5" w:rsidP="009D75A4">
      <w:pPr>
        <w:numPr>
          <w:ilvl w:val="0"/>
          <w:numId w:val="32"/>
        </w:numPr>
        <w:shd w:val="clear" w:color="auto" w:fill="FFFFFF"/>
        <w:tabs>
          <w:tab w:val="left" w:pos="1421"/>
        </w:tabs>
        <w:spacing w:before="120"/>
        <w:ind w:left="1421" w:hanging="398"/>
        <w:jc w:val="both"/>
        <w:rPr>
          <w:sz w:val="22"/>
          <w:szCs w:val="24"/>
        </w:rPr>
      </w:pPr>
      <w:r w:rsidRPr="001104A4">
        <w:rPr>
          <w:sz w:val="22"/>
          <w:szCs w:val="24"/>
        </w:rPr>
        <w:t>where the investment is an eligible investment in a body corporate or trust fund</w:t>
      </w:r>
      <w:r w:rsidRPr="001104A4">
        <w:rPr>
          <w:rFonts w:eastAsia="Times New Roman"/>
          <w:sz w:val="22"/>
          <w:szCs w:val="24"/>
        </w:rPr>
        <w:t>—the person transfers all or part of the investment to another body corporate or trust fund; or</w:t>
      </w:r>
    </w:p>
    <w:p w14:paraId="23EF3ACA" w14:textId="77777777" w:rsidR="002655C5" w:rsidRPr="001104A4" w:rsidRDefault="002655C5" w:rsidP="009D75A4">
      <w:pPr>
        <w:numPr>
          <w:ilvl w:val="0"/>
          <w:numId w:val="32"/>
        </w:numPr>
        <w:shd w:val="clear" w:color="auto" w:fill="FFFFFF"/>
        <w:tabs>
          <w:tab w:val="left" w:pos="1421"/>
        </w:tabs>
        <w:spacing w:before="120"/>
        <w:ind w:left="1421" w:hanging="398"/>
        <w:jc w:val="both"/>
        <w:rPr>
          <w:sz w:val="22"/>
          <w:szCs w:val="24"/>
        </w:rPr>
      </w:pPr>
      <w:r w:rsidRPr="001104A4">
        <w:rPr>
          <w:sz w:val="22"/>
          <w:szCs w:val="24"/>
        </w:rPr>
        <w:t>all or part of the return on the investment is paid to another person; or</w:t>
      </w:r>
    </w:p>
    <w:p w14:paraId="2BAF1281" w14:textId="77777777" w:rsidR="002655C5" w:rsidRPr="001104A4" w:rsidRDefault="002655C5" w:rsidP="009D75A4">
      <w:pPr>
        <w:numPr>
          <w:ilvl w:val="0"/>
          <w:numId w:val="33"/>
        </w:numPr>
        <w:shd w:val="clear" w:color="auto" w:fill="FFFFFF"/>
        <w:tabs>
          <w:tab w:val="left" w:pos="1421"/>
        </w:tabs>
        <w:spacing w:before="120"/>
        <w:ind w:left="1022"/>
        <w:rPr>
          <w:sz w:val="22"/>
          <w:szCs w:val="24"/>
        </w:rPr>
      </w:pPr>
      <w:r w:rsidRPr="001104A4">
        <w:rPr>
          <w:sz w:val="22"/>
          <w:szCs w:val="24"/>
        </w:rPr>
        <w:t>the investment matures; or</w:t>
      </w:r>
    </w:p>
    <w:p w14:paraId="76659E66" w14:textId="77777777" w:rsidR="002655C5" w:rsidRPr="001104A4" w:rsidRDefault="002655C5" w:rsidP="009D75A4">
      <w:pPr>
        <w:numPr>
          <w:ilvl w:val="0"/>
          <w:numId w:val="32"/>
        </w:numPr>
        <w:shd w:val="clear" w:color="auto" w:fill="FFFFFF"/>
        <w:tabs>
          <w:tab w:val="left" w:pos="1421"/>
        </w:tabs>
        <w:spacing w:before="120"/>
        <w:ind w:left="1421" w:hanging="398"/>
        <w:jc w:val="both"/>
        <w:rPr>
          <w:sz w:val="22"/>
          <w:szCs w:val="24"/>
        </w:rPr>
      </w:pPr>
      <w:r w:rsidRPr="001104A4">
        <w:rPr>
          <w:sz w:val="22"/>
          <w:szCs w:val="24"/>
        </w:rPr>
        <w:t>the investment is assigned by the person to another person; or</w:t>
      </w:r>
    </w:p>
    <w:p w14:paraId="337AB075" w14:textId="77777777" w:rsidR="002655C5" w:rsidRPr="001104A4" w:rsidRDefault="002655C5" w:rsidP="009D75A4">
      <w:pPr>
        <w:numPr>
          <w:ilvl w:val="0"/>
          <w:numId w:val="32"/>
        </w:numPr>
        <w:shd w:val="clear" w:color="auto" w:fill="FFFFFF"/>
        <w:tabs>
          <w:tab w:val="left" w:pos="1421"/>
        </w:tabs>
        <w:spacing w:before="120"/>
        <w:ind w:left="1421" w:hanging="398"/>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04D046A8" w14:textId="77777777" w:rsidR="002655C5" w:rsidRPr="001104A4" w:rsidRDefault="002655C5" w:rsidP="009D75A4">
      <w:pPr>
        <w:shd w:val="clear" w:color="auto" w:fill="FFFFFF"/>
        <w:spacing w:before="120"/>
        <w:ind w:left="1430" w:hanging="346"/>
        <w:rPr>
          <w:sz w:val="22"/>
          <w:szCs w:val="24"/>
        </w:rPr>
      </w:pPr>
      <w:r w:rsidRPr="001104A4">
        <w:rPr>
          <w:sz w:val="22"/>
          <w:szCs w:val="24"/>
        </w:rPr>
        <w:lastRenderedPageBreak/>
        <w:t>(f) the investment is disposed of by the person otherwise than in the way referred to in paragraph (e).</w:t>
      </w:r>
    </w:p>
    <w:p w14:paraId="45335FD1" w14:textId="77777777" w:rsidR="002655C5" w:rsidRPr="001104A4" w:rsidRDefault="002655C5" w:rsidP="009D75A4">
      <w:pPr>
        <w:shd w:val="clear" w:color="auto" w:fill="FFFFFF"/>
        <w:spacing w:before="120"/>
        <w:ind w:left="1003"/>
        <w:rPr>
          <w:sz w:val="22"/>
          <w:szCs w:val="24"/>
        </w:rPr>
      </w:pPr>
      <w:r w:rsidRPr="001104A4">
        <w:rPr>
          <w:sz w:val="22"/>
          <w:szCs w:val="24"/>
        </w:rPr>
        <w:t>“(8) For the purposes of subsection (7), if:</w:t>
      </w:r>
    </w:p>
    <w:p w14:paraId="5EEFA506" w14:textId="77777777" w:rsidR="002655C5" w:rsidRPr="001104A4" w:rsidRDefault="002655C5" w:rsidP="009D75A4">
      <w:pPr>
        <w:numPr>
          <w:ilvl w:val="0"/>
          <w:numId w:val="34"/>
        </w:numPr>
        <w:shd w:val="clear" w:color="auto" w:fill="FFFFFF"/>
        <w:tabs>
          <w:tab w:val="left" w:pos="1435"/>
        </w:tabs>
        <w:spacing w:before="120"/>
        <w:ind w:left="1042"/>
        <w:rPr>
          <w:sz w:val="22"/>
          <w:szCs w:val="24"/>
        </w:rPr>
      </w:pPr>
      <w:r w:rsidRPr="001104A4">
        <w:rPr>
          <w:sz w:val="22"/>
          <w:szCs w:val="24"/>
        </w:rPr>
        <w:t xml:space="preserve">a person </w:t>
      </w:r>
      <w:proofErr w:type="spellStart"/>
      <w:r w:rsidRPr="001104A4">
        <w:rPr>
          <w:sz w:val="22"/>
          <w:szCs w:val="24"/>
        </w:rPr>
        <w:t>realises</w:t>
      </w:r>
      <w:proofErr w:type="spellEnd"/>
      <w:r w:rsidRPr="001104A4">
        <w:rPr>
          <w:sz w:val="22"/>
          <w:szCs w:val="24"/>
        </w:rPr>
        <w:t xml:space="preserve"> an investment; and</w:t>
      </w:r>
    </w:p>
    <w:p w14:paraId="2A9AB7B0" w14:textId="77777777" w:rsidR="002655C5" w:rsidRPr="001104A4" w:rsidRDefault="002655C5" w:rsidP="009D75A4">
      <w:pPr>
        <w:numPr>
          <w:ilvl w:val="0"/>
          <w:numId w:val="34"/>
        </w:numPr>
        <w:shd w:val="clear" w:color="auto" w:fill="FFFFFF"/>
        <w:tabs>
          <w:tab w:val="left" w:pos="1435"/>
        </w:tabs>
        <w:spacing w:before="120"/>
        <w:ind w:left="1042"/>
        <w:rPr>
          <w:sz w:val="22"/>
          <w:szCs w:val="24"/>
        </w:rPr>
      </w:pPr>
      <w:r w:rsidRPr="001104A4">
        <w:rPr>
          <w:sz w:val="22"/>
          <w:szCs w:val="24"/>
        </w:rPr>
        <w:t>the return on the investment is paid to another person;</w:t>
      </w:r>
    </w:p>
    <w:p w14:paraId="0C85B2FB" w14:textId="77777777" w:rsidR="002655C5" w:rsidRPr="001104A4" w:rsidRDefault="002655C5" w:rsidP="009D75A4">
      <w:pPr>
        <w:shd w:val="clear" w:color="auto" w:fill="FFFFFF"/>
        <w:tabs>
          <w:tab w:val="left" w:pos="1435"/>
        </w:tabs>
        <w:spacing w:before="120"/>
        <w:ind w:left="792"/>
        <w:rPr>
          <w:sz w:val="22"/>
          <w:szCs w:val="24"/>
        </w:rPr>
      </w:pPr>
      <w:r w:rsidRPr="001104A4">
        <w:rPr>
          <w:sz w:val="22"/>
          <w:szCs w:val="24"/>
        </w:rPr>
        <w:t xml:space="preserve">the return is taken to be </w:t>
      </w:r>
      <w:r w:rsidRPr="001104A4">
        <w:rPr>
          <w:b/>
          <w:bCs/>
          <w:sz w:val="22"/>
          <w:szCs w:val="24"/>
        </w:rPr>
        <w:t xml:space="preserve">received </w:t>
      </w:r>
      <w:r w:rsidRPr="001104A4">
        <w:rPr>
          <w:sz w:val="22"/>
          <w:szCs w:val="24"/>
        </w:rPr>
        <w:t xml:space="preserve">by the person </w:t>
      </w:r>
      <w:proofErr w:type="spellStart"/>
      <w:r w:rsidRPr="001104A4">
        <w:rPr>
          <w:sz w:val="22"/>
          <w:szCs w:val="24"/>
        </w:rPr>
        <w:t>realising</w:t>
      </w:r>
      <w:proofErr w:type="spellEnd"/>
      <w:r w:rsidRPr="001104A4">
        <w:rPr>
          <w:sz w:val="22"/>
          <w:szCs w:val="24"/>
        </w:rPr>
        <w:t xml:space="preserve"> the investment.”.</w:t>
      </w:r>
    </w:p>
    <w:p w14:paraId="00300B13" w14:textId="77777777" w:rsidR="002655C5" w:rsidRPr="001104A4" w:rsidRDefault="002655C5" w:rsidP="009D75A4">
      <w:pPr>
        <w:shd w:val="clear" w:color="auto" w:fill="FFFFFF"/>
        <w:spacing w:before="120"/>
        <w:rPr>
          <w:sz w:val="22"/>
          <w:szCs w:val="24"/>
        </w:rPr>
      </w:pPr>
      <w:r w:rsidRPr="001104A4">
        <w:rPr>
          <w:b/>
          <w:bCs/>
          <w:sz w:val="22"/>
          <w:szCs w:val="24"/>
        </w:rPr>
        <w:t>Investments made before 1 January 1988 with friendly societies or where no immediate return</w:t>
      </w:r>
    </w:p>
    <w:p w14:paraId="4E257ABE" w14:textId="77777777" w:rsidR="002655C5" w:rsidRPr="001104A4" w:rsidRDefault="002655C5" w:rsidP="009D75A4">
      <w:pPr>
        <w:shd w:val="clear" w:color="auto" w:fill="FFFFFF"/>
        <w:tabs>
          <w:tab w:val="left" w:pos="744"/>
        </w:tabs>
        <w:spacing w:before="120"/>
        <w:ind w:left="5" w:firstLine="341"/>
        <w:rPr>
          <w:sz w:val="22"/>
          <w:szCs w:val="24"/>
        </w:rPr>
      </w:pPr>
      <w:r w:rsidRPr="001104A4">
        <w:rPr>
          <w:b/>
          <w:bCs/>
          <w:sz w:val="22"/>
          <w:szCs w:val="24"/>
        </w:rPr>
        <w:t>50.</w:t>
      </w:r>
      <w:r w:rsidRPr="001104A4">
        <w:rPr>
          <w:b/>
          <w:bCs/>
          <w:sz w:val="22"/>
          <w:szCs w:val="24"/>
        </w:rPr>
        <w:tab/>
      </w:r>
      <w:r w:rsidRPr="001104A4">
        <w:rPr>
          <w:sz w:val="22"/>
          <w:szCs w:val="24"/>
        </w:rPr>
        <w:t>Section</w:t>
      </w:r>
      <w:r w:rsidR="009B3D2C" w:rsidRPr="001104A4">
        <w:rPr>
          <w:sz w:val="22"/>
          <w:szCs w:val="24"/>
        </w:rPr>
        <w:t xml:space="preserve"> </w:t>
      </w:r>
      <w:r w:rsidRPr="001104A4">
        <w:rPr>
          <w:sz w:val="22"/>
          <w:szCs w:val="24"/>
        </w:rPr>
        <w:t>46B of the</w:t>
      </w:r>
      <w:r w:rsidR="009B3D2C" w:rsidRPr="001104A4">
        <w:rPr>
          <w:sz w:val="22"/>
          <w:szCs w:val="24"/>
        </w:rPr>
        <w:t xml:space="preserve"> </w:t>
      </w:r>
      <w:r w:rsidRPr="001104A4">
        <w:rPr>
          <w:sz w:val="22"/>
          <w:szCs w:val="24"/>
        </w:rPr>
        <w:t>Principal Act</w:t>
      </w:r>
      <w:r w:rsidR="009B3D2C" w:rsidRPr="001104A4">
        <w:rPr>
          <w:sz w:val="22"/>
          <w:szCs w:val="24"/>
        </w:rPr>
        <w:t xml:space="preserve"> </w:t>
      </w:r>
      <w:r w:rsidRPr="001104A4">
        <w:rPr>
          <w:sz w:val="22"/>
          <w:szCs w:val="24"/>
        </w:rPr>
        <w:t>is amended by omitting</w:t>
      </w:r>
      <w:r w:rsidR="001104A4">
        <w:rPr>
          <w:sz w:val="22"/>
          <w:szCs w:val="24"/>
        </w:rPr>
        <w:t xml:space="preserve"> </w:t>
      </w:r>
      <w:r w:rsidRPr="001104A4">
        <w:rPr>
          <w:sz w:val="22"/>
          <w:szCs w:val="24"/>
        </w:rPr>
        <w:t>subsection (2) and substituting the following Notes:</w:t>
      </w:r>
    </w:p>
    <w:p w14:paraId="0EE2B6A0" w14:textId="77777777" w:rsidR="002655C5" w:rsidRPr="00F152D7" w:rsidRDefault="002655C5" w:rsidP="009D75A4">
      <w:pPr>
        <w:shd w:val="clear" w:color="auto" w:fill="FFFFFF"/>
        <w:spacing w:before="120"/>
        <w:ind w:left="91"/>
        <w:rPr>
          <w:szCs w:val="24"/>
        </w:rPr>
      </w:pPr>
      <w:r w:rsidRPr="00F152D7">
        <w:rPr>
          <w:szCs w:val="24"/>
        </w:rPr>
        <w:t>“Note 1: for ‘assessable period’ see subsection 5J(1).</w:t>
      </w:r>
    </w:p>
    <w:p w14:paraId="2A84D3B2" w14:textId="747C82AD" w:rsidR="002655C5" w:rsidRPr="001104A4" w:rsidRDefault="002655C5" w:rsidP="004B4499">
      <w:pPr>
        <w:shd w:val="clear" w:color="auto" w:fill="FFFFFF"/>
        <w:ind w:left="91"/>
        <w:rPr>
          <w:sz w:val="22"/>
          <w:szCs w:val="24"/>
        </w:rPr>
      </w:pPr>
      <w:r w:rsidRPr="00F152D7">
        <w:rPr>
          <w:szCs w:val="24"/>
        </w:rPr>
        <w:t>Note 2: for ‘</w:t>
      </w:r>
      <w:proofErr w:type="spellStart"/>
      <w:r w:rsidRPr="00F152D7">
        <w:rPr>
          <w:szCs w:val="24"/>
        </w:rPr>
        <w:t>realising</w:t>
      </w:r>
      <w:proofErr w:type="spellEnd"/>
      <w:r w:rsidRPr="00F152D7">
        <w:rPr>
          <w:szCs w:val="24"/>
        </w:rPr>
        <w:t xml:space="preserve">’ an investment </w:t>
      </w:r>
      <w:r w:rsidR="00F152D7">
        <w:rPr>
          <w:szCs w:val="24"/>
        </w:rPr>
        <w:t>see subsections 5J(7) and (8).”</w:t>
      </w:r>
    </w:p>
    <w:p w14:paraId="44BA16A6" w14:textId="77777777" w:rsidR="002655C5" w:rsidRPr="001104A4" w:rsidRDefault="002655C5" w:rsidP="009D75A4">
      <w:pPr>
        <w:shd w:val="clear" w:color="auto" w:fill="FFFFFF"/>
        <w:spacing w:before="120"/>
        <w:ind w:left="10"/>
        <w:rPr>
          <w:sz w:val="22"/>
          <w:szCs w:val="24"/>
        </w:rPr>
      </w:pPr>
      <w:r w:rsidRPr="001104A4">
        <w:rPr>
          <w:b/>
          <w:bCs/>
          <w:sz w:val="22"/>
          <w:szCs w:val="24"/>
        </w:rPr>
        <w:t>Repeal of section 46BA</w:t>
      </w:r>
    </w:p>
    <w:p w14:paraId="3203C6FB" w14:textId="77777777" w:rsidR="002655C5" w:rsidRPr="001104A4" w:rsidRDefault="002655C5" w:rsidP="009D75A4">
      <w:pPr>
        <w:shd w:val="clear" w:color="auto" w:fill="FFFFFF"/>
        <w:tabs>
          <w:tab w:val="left" w:pos="744"/>
        </w:tabs>
        <w:spacing w:before="120"/>
        <w:ind w:left="346"/>
        <w:rPr>
          <w:sz w:val="22"/>
          <w:szCs w:val="24"/>
        </w:rPr>
      </w:pPr>
      <w:r w:rsidRPr="001104A4">
        <w:rPr>
          <w:b/>
          <w:bCs/>
          <w:sz w:val="22"/>
          <w:szCs w:val="24"/>
        </w:rPr>
        <w:t>51.</w:t>
      </w:r>
      <w:r w:rsidRPr="001104A4">
        <w:rPr>
          <w:b/>
          <w:bCs/>
          <w:sz w:val="22"/>
          <w:szCs w:val="24"/>
        </w:rPr>
        <w:tab/>
      </w:r>
      <w:r w:rsidRPr="001104A4">
        <w:rPr>
          <w:sz w:val="22"/>
          <w:szCs w:val="24"/>
        </w:rPr>
        <w:t>Section 46BA of the Principal Act is repealed.</w:t>
      </w:r>
    </w:p>
    <w:p w14:paraId="55F55B81" w14:textId="77777777" w:rsidR="002655C5" w:rsidRPr="001104A4" w:rsidRDefault="002655C5" w:rsidP="009D75A4">
      <w:pPr>
        <w:shd w:val="clear" w:color="auto" w:fill="FFFFFF"/>
        <w:spacing w:before="120"/>
        <w:ind w:left="10"/>
        <w:rPr>
          <w:sz w:val="22"/>
          <w:szCs w:val="24"/>
        </w:rPr>
      </w:pPr>
      <w:r w:rsidRPr="001104A4">
        <w:rPr>
          <w:b/>
          <w:bCs/>
          <w:sz w:val="22"/>
          <w:szCs w:val="24"/>
        </w:rPr>
        <w:t>Investments made before 9 September 1988</w:t>
      </w:r>
    </w:p>
    <w:p w14:paraId="40C45947" w14:textId="77777777" w:rsidR="002655C5" w:rsidRPr="001104A4" w:rsidRDefault="002655C5" w:rsidP="009D75A4">
      <w:pPr>
        <w:shd w:val="clear" w:color="auto" w:fill="FFFFFF"/>
        <w:tabs>
          <w:tab w:val="left" w:pos="744"/>
        </w:tabs>
        <w:spacing w:before="120"/>
        <w:ind w:left="5" w:firstLine="341"/>
        <w:rPr>
          <w:sz w:val="22"/>
          <w:szCs w:val="24"/>
        </w:rPr>
      </w:pPr>
      <w:r w:rsidRPr="001104A4">
        <w:rPr>
          <w:b/>
          <w:bCs/>
          <w:sz w:val="22"/>
          <w:szCs w:val="24"/>
        </w:rPr>
        <w:t>52.</w:t>
      </w:r>
      <w:r w:rsidRPr="001104A4">
        <w:rPr>
          <w:b/>
          <w:bCs/>
          <w:sz w:val="22"/>
          <w:szCs w:val="24"/>
        </w:rPr>
        <w:tab/>
      </w:r>
      <w:r w:rsidRPr="001104A4">
        <w:rPr>
          <w:sz w:val="22"/>
          <w:szCs w:val="24"/>
        </w:rPr>
        <w:t>Section</w:t>
      </w:r>
      <w:r w:rsidR="009B3D2C" w:rsidRPr="001104A4">
        <w:rPr>
          <w:sz w:val="22"/>
          <w:szCs w:val="24"/>
        </w:rPr>
        <w:t xml:space="preserve"> </w:t>
      </w:r>
      <w:r w:rsidRPr="001104A4">
        <w:rPr>
          <w:sz w:val="22"/>
          <w:szCs w:val="24"/>
        </w:rPr>
        <w:t>46J of the</w:t>
      </w:r>
      <w:r w:rsidR="009B3D2C" w:rsidRPr="001104A4">
        <w:rPr>
          <w:sz w:val="22"/>
          <w:szCs w:val="24"/>
        </w:rPr>
        <w:t xml:space="preserve"> </w:t>
      </w:r>
      <w:r w:rsidRPr="001104A4">
        <w:rPr>
          <w:sz w:val="22"/>
          <w:szCs w:val="24"/>
        </w:rPr>
        <w:t>Principal</w:t>
      </w:r>
      <w:r w:rsidR="009B3D2C" w:rsidRPr="001104A4">
        <w:rPr>
          <w:sz w:val="22"/>
          <w:szCs w:val="24"/>
        </w:rPr>
        <w:t xml:space="preserve"> </w:t>
      </w:r>
      <w:r w:rsidRPr="001104A4">
        <w:rPr>
          <w:sz w:val="22"/>
          <w:szCs w:val="24"/>
        </w:rPr>
        <w:t>Act</w:t>
      </w:r>
      <w:r w:rsidR="009B3D2C" w:rsidRPr="001104A4">
        <w:rPr>
          <w:sz w:val="22"/>
          <w:szCs w:val="24"/>
        </w:rPr>
        <w:t xml:space="preserve"> </w:t>
      </w:r>
      <w:r w:rsidRPr="001104A4">
        <w:rPr>
          <w:sz w:val="22"/>
          <w:szCs w:val="24"/>
        </w:rPr>
        <w:t>is amended</w:t>
      </w:r>
      <w:r w:rsidR="009B3D2C" w:rsidRPr="001104A4">
        <w:rPr>
          <w:sz w:val="22"/>
          <w:szCs w:val="24"/>
        </w:rPr>
        <w:t xml:space="preserve"> </w:t>
      </w:r>
      <w:r w:rsidRPr="001104A4">
        <w:rPr>
          <w:sz w:val="22"/>
          <w:szCs w:val="24"/>
        </w:rPr>
        <w:t>by omitting</w:t>
      </w:r>
      <w:r w:rsidR="001104A4">
        <w:rPr>
          <w:sz w:val="22"/>
          <w:szCs w:val="24"/>
        </w:rPr>
        <w:t xml:space="preserve"> </w:t>
      </w:r>
      <w:r w:rsidRPr="001104A4">
        <w:rPr>
          <w:sz w:val="22"/>
          <w:szCs w:val="24"/>
        </w:rPr>
        <w:t>subsection (2) and substituting the following Note:</w:t>
      </w:r>
    </w:p>
    <w:p w14:paraId="47A1C478" w14:textId="77777777" w:rsidR="002655C5" w:rsidRPr="00F152D7" w:rsidRDefault="002655C5" w:rsidP="009D75A4">
      <w:pPr>
        <w:shd w:val="clear" w:color="auto" w:fill="FFFFFF"/>
        <w:spacing w:before="120"/>
        <w:ind w:left="5"/>
        <w:rPr>
          <w:szCs w:val="24"/>
        </w:rPr>
      </w:pPr>
      <w:r w:rsidRPr="00F152D7">
        <w:rPr>
          <w:szCs w:val="24"/>
        </w:rPr>
        <w:t>“Note:</w:t>
      </w:r>
      <w:r w:rsidR="009B3D2C" w:rsidRPr="00F152D7">
        <w:rPr>
          <w:szCs w:val="24"/>
        </w:rPr>
        <w:t xml:space="preserve"> </w:t>
      </w:r>
      <w:r w:rsidRPr="00F152D7">
        <w:rPr>
          <w:szCs w:val="24"/>
        </w:rPr>
        <w:t>for ‘</w:t>
      </w:r>
      <w:proofErr w:type="spellStart"/>
      <w:r w:rsidRPr="00F152D7">
        <w:rPr>
          <w:szCs w:val="24"/>
        </w:rPr>
        <w:t>realising</w:t>
      </w:r>
      <w:proofErr w:type="spellEnd"/>
      <w:r w:rsidRPr="00F152D7">
        <w:rPr>
          <w:szCs w:val="24"/>
        </w:rPr>
        <w:t>’ an investment see subsections 5J(7) and (8).”.</w:t>
      </w:r>
    </w:p>
    <w:p w14:paraId="23FB1AF8" w14:textId="77777777" w:rsidR="002655C5" w:rsidRPr="001104A4" w:rsidRDefault="002655C5" w:rsidP="009D75A4">
      <w:pPr>
        <w:shd w:val="clear" w:color="auto" w:fill="FFFFFF"/>
        <w:spacing w:before="120"/>
        <w:ind w:left="10"/>
        <w:rPr>
          <w:sz w:val="22"/>
          <w:szCs w:val="24"/>
        </w:rPr>
      </w:pPr>
      <w:r w:rsidRPr="001104A4">
        <w:rPr>
          <w:b/>
          <w:bCs/>
          <w:sz w:val="22"/>
          <w:szCs w:val="24"/>
        </w:rPr>
        <w:t>New Subdivision D of Division 8 of Part III</w:t>
      </w:r>
    </w:p>
    <w:p w14:paraId="73465ABB" w14:textId="77777777" w:rsidR="002655C5" w:rsidRPr="001104A4" w:rsidRDefault="002655C5" w:rsidP="009D75A4">
      <w:pPr>
        <w:shd w:val="clear" w:color="auto" w:fill="FFFFFF"/>
        <w:tabs>
          <w:tab w:val="left" w:pos="744"/>
        </w:tabs>
        <w:spacing w:before="120"/>
        <w:ind w:left="5" w:firstLine="341"/>
        <w:rPr>
          <w:sz w:val="22"/>
          <w:szCs w:val="24"/>
        </w:rPr>
      </w:pPr>
      <w:r w:rsidRPr="001104A4">
        <w:rPr>
          <w:b/>
          <w:bCs/>
          <w:sz w:val="22"/>
          <w:szCs w:val="24"/>
        </w:rPr>
        <w:t>53.</w:t>
      </w:r>
      <w:r w:rsidRPr="001104A4">
        <w:rPr>
          <w:b/>
          <w:bCs/>
          <w:sz w:val="22"/>
          <w:szCs w:val="24"/>
        </w:rPr>
        <w:tab/>
      </w:r>
      <w:r w:rsidRPr="001104A4">
        <w:rPr>
          <w:sz w:val="22"/>
          <w:szCs w:val="24"/>
        </w:rPr>
        <w:t>Subdivision D of Division 8 of Part III of the Principal Act is</w:t>
      </w:r>
      <w:r w:rsidR="001104A4">
        <w:rPr>
          <w:sz w:val="22"/>
          <w:szCs w:val="24"/>
        </w:rPr>
        <w:t xml:space="preserve"> </w:t>
      </w:r>
      <w:r w:rsidRPr="001104A4">
        <w:rPr>
          <w:sz w:val="22"/>
          <w:szCs w:val="24"/>
        </w:rPr>
        <w:t>repealed and the following Subdivision is substituted:</w:t>
      </w:r>
    </w:p>
    <w:p w14:paraId="6D13B270" w14:textId="1CD43931" w:rsidR="002655C5" w:rsidRPr="001104A4" w:rsidRDefault="002655C5" w:rsidP="00F152D7">
      <w:pPr>
        <w:shd w:val="clear" w:color="auto" w:fill="FFFFFF"/>
        <w:spacing w:before="120" w:after="120"/>
        <w:jc w:val="center"/>
        <w:rPr>
          <w:sz w:val="22"/>
          <w:szCs w:val="24"/>
        </w:rPr>
      </w:pPr>
      <w:r w:rsidRPr="004B4499">
        <w:rPr>
          <w:bCs/>
          <w:iCs/>
          <w:sz w:val="22"/>
          <w:szCs w:val="24"/>
        </w:rPr>
        <w:t>“</w:t>
      </w:r>
      <w:r w:rsidRPr="001104A4">
        <w:rPr>
          <w:b/>
          <w:bCs/>
          <w:i/>
          <w:iCs/>
          <w:sz w:val="22"/>
          <w:szCs w:val="24"/>
        </w:rPr>
        <w:t>Subdivision D</w:t>
      </w:r>
      <w:r w:rsidRPr="001104A4">
        <w:rPr>
          <w:rFonts w:eastAsia="Times New Roman"/>
          <w:b/>
          <w:bCs/>
          <w:sz w:val="22"/>
          <w:szCs w:val="24"/>
        </w:rPr>
        <w:t>—</w:t>
      </w:r>
      <w:r w:rsidRPr="001104A4">
        <w:rPr>
          <w:rFonts w:eastAsia="Times New Roman"/>
          <w:b/>
          <w:bCs/>
          <w:i/>
          <w:iCs/>
          <w:sz w:val="22"/>
          <w:szCs w:val="24"/>
        </w:rPr>
        <w:t>Superannuation fund investments before pension age</w:t>
      </w:r>
    </w:p>
    <w:p w14:paraId="27B1724B" w14:textId="77777777" w:rsidR="002655C5" w:rsidRPr="001104A4" w:rsidRDefault="002655C5" w:rsidP="009D75A4">
      <w:pPr>
        <w:shd w:val="clear" w:color="auto" w:fill="FFFFFF"/>
        <w:spacing w:before="120"/>
        <w:ind w:left="10"/>
        <w:rPr>
          <w:sz w:val="22"/>
          <w:szCs w:val="24"/>
        </w:rPr>
      </w:pPr>
      <w:r w:rsidRPr="001104A4">
        <w:rPr>
          <w:b/>
          <w:bCs/>
          <w:sz w:val="22"/>
          <w:szCs w:val="24"/>
        </w:rPr>
        <w:t>Provisions affecting superannuation fund investments before pension age</w:t>
      </w:r>
    </w:p>
    <w:p w14:paraId="5D7A679C" w14:textId="77777777" w:rsidR="002655C5" w:rsidRPr="001104A4" w:rsidRDefault="002655C5" w:rsidP="009D75A4">
      <w:pPr>
        <w:shd w:val="clear" w:color="auto" w:fill="FFFFFF"/>
        <w:spacing w:before="120"/>
        <w:ind w:left="365"/>
        <w:rPr>
          <w:sz w:val="22"/>
          <w:szCs w:val="24"/>
        </w:rPr>
      </w:pPr>
      <w:r w:rsidRPr="001104A4">
        <w:rPr>
          <w:sz w:val="22"/>
          <w:szCs w:val="24"/>
        </w:rPr>
        <w:t>“46S.(1) If:</w:t>
      </w:r>
    </w:p>
    <w:p w14:paraId="3BE5A6A3" w14:textId="77777777" w:rsidR="002655C5" w:rsidRPr="001104A4" w:rsidRDefault="002655C5" w:rsidP="009D75A4">
      <w:pPr>
        <w:shd w:val="clear" w:color="auto" w:fill="FFFFFF"/>
        <w:tabs>
          <w:tab w:val="left" w:pos="797"/>
        </w:tabs>
        <w:spacing w:before="120"/>
        <w:ind w:left="403"/>
        <w:rPr>
          <w:sz w:val="22"/>
          <w:szCs w:val="24"/>
        </w:rPr>
      </w:pPr>
      <w:r w:rsidRPr="001104A4">
        <w:rPr>
          <w:sz w:val="22"/>
          <w:szCs w:val="24"/>
        </w:rPr>
        <w:t>(a)</w:t>
      </w:r>
      <w:r w:rsidRPr="001104A4">
        <w:rPr>
          <w:sz w:val="22"/>
          <w:szCs w:val="24"/>
        </w:rPr>
        <w:tab/>
        <w:t>a person has an investment in:</w:t>
      </w:r>
    </w:p>
    <w:p w14:paraId="74368252" w14:textId="77777777" w:rsidR="002655C5" w:rsidRPr="001104A4" w:rsidRDefault="002655C5" w:rsidP="009D75A4">
      <w:pPr>
        <w:shd w:val="clear" w:color="auto" w:fill="FFFFFF"/>
        <w:spacing w:before="120"/>
        <w:ind w:left="1109"/>
        <w:rPr>
          <w:sz w:val="22"/>
          <w:szCs w:val="24"/>
        </w:rPr>
      </w:pPr>
      <w:r w:rsidRPr="001104A4">
        <w:rPr>
          <w:sz w:val="22"/>
          <w:szCs w:val="24"/>
        </w:rPr>
        <w:t>(</w:t>
      </w:r>
      <w:proofErr w:type="spellStart"/>
      <w:r w:rsidRPr="001104A4">
        <w:rPr>
          <w:sz w:val="22"/>
          <w:szCs w:val="24"/>
        </w:rPr>
        <w:t>i</w:t>
      </w:r>
      <w:proofErr w:type="spellEnd"/>
      <w:r w:rsidRPr="001104A4">
        <w:rPr>
          <w:sz w:val="22"/>
          <w:szCs w:val="24"/>
        </w:rPr>
        <w:t>) a superannuation fund; or</w:t>
      </w:r>
    </w:p>
    <w:p w14:paraId="6A326C16" w14:textId="77777777" w:rsidR="002655C5" w:rsidRPr="001104A4" w:rsidRDefault="002655C5" w:rsidP="009D75A4">
      <w:pPr>
        <w:shd w:val="clear" w:color="auto" w:fill="FFFFFF"/>
        <w:spacing w:before="120"/>
        <w:ind w:left="974"/>
        <w:rPr>
          <w:sz w:val="22"/>
          <w:szCs w:val="24"/>
        </w:rPr>
      </w:pPr>
      <w:r w:rsidRPr="001104A4">
        <w:rPr>
          <w:sz w:val="22"/>
          <w:szCs w:val="24"/>
        </w:rPr>
        <w:t>(ii) an approved deposit fund; or</w:t>
      </w:r>
    </w:p>
    <w:p w14:paraId="2B698234" w14:textId="77777777" w:rsidR="002655C5" w:rsidRPr="001104A4" w:rsidRDefault="002655C5" w:rsidP="009D75A4">
      <w:pPr>
        <w:shd w:val="clear" w:color="auto" w:fill="FFFFFF"/>
        <w:spacing w:before="120"/>
        <w:ind w:left="974"/>
        <w:rPr>
          <w:sz w:val="22"/>
          <w:szCs w:val="24"/>
        </w:rPr>
      </w:pPr>
      <w:r w:rsidRPr="001104A4">
        <w:rPr>
          <w:sz w:val="22"/>
          <w:szCs w:val="24"/>
        </w:rPr>
        <w:t>(iii) a deferred annuity; and</w:t>
      </w:r>
    </w:p>
    <w:p w14:paraId="09B4C230" w14:textId="77777777" w:rsidR="002655C5" w:rsidRPr="001104A4" w:rsidRDefault="002655C5" w:rsidP="009D75A4">
      <w:pPr>
        <w:numPr>
          <w:ilvl w:val="0"/>
          <w:numId w:val="35"/>
        </w:numPr>
        <w:shd w:val="clear" w:color="auto" w:fill="FFFFFF"/>
        <w:tabs>
          <w:tab w:val="left" w:pos="797"/>
        </w:tabs>
        <w:spacing w:before="120"/>
        <w:ind w:left="403"/>
        <w:rPr>
          <w:sz w:val="22"/>
          <w:szCs w:val="24"/>
        </w:rPr>
      </w:pPr>
      <w:r w:rsidRPr="001104A4">
        <w:rPr>
          <w:sz w:val="22"/>
          <w:szCs w:val="24"/>
        </w:rPr>
        <w:t>the person has not reached pension age; and</w:t>
      </w:r>
    </w:p>
    <w:p w14:paraId="768A4EE0" w14:textId="77777777" w:rsidR="002655C5" w:rsidRPr="001104A4" w:rsidRDefault="002655C5" w:rsidP="009D75A4">
      <w:pPr>
        <w:numPr>
          <w:ilvl w:val="0"/>
          <w:numId w:val="35"/>
        </w:numPr>
        <w:shd w:val="clear" w:color="auto" w:fill="FFFFFF"/>
        <w:tabs>
          <w:tab w:val="left" w:pos="797"/>
        </w:tabs>
        <w:spacing w:before="120"/>
        <w:ind w:left="797" w:hanging="394"/>
        <w:rPr>
          <w:sz w:val="22"/>
          <w:szCs w:val="24"/>
        </w:rPr>
      </w:pPr>
      <w:r w:rsidRPr="001104A4">
        <w:rPr>
          <w:sz w:val="22"/>
          <w:szCs w:val="24"/>
        </w:rPr>
        <w:t>the person has not commenced to receive a pension or annuity from the investment;</w:t>
      </w:r>
    </w:p>
    <w:p w14:paraId="3300E45B" w14:textId="77777777" w:rsidR="002655C5" w:rsidRPr="001104A4" w:rsidRDefault="002655C5" w:rsidP="009D75A4">
      <w:pPr>
        <w:shd w:val="clear" w:color="auto" w:fill="FFFFFF"/>
        <w:spacing w:before="120"/>
        <w:ind w:left="14"/>
        <w:rPr>
          <w:sz w:val="22"/>
          <w:szCs w:val="24"/>
        </w:rPr>
      </w:pPr>
      <w:r w:rsidRPr="001104A4">
        <w:rPr>
          <w:sz w:val="22"/>
          <w:szCs w:val="24"/>
        </w:rPr>
        <w:t>this is how the investment is treated:</w:t>
      </w:r>
    </w:p>
    <w:p w14:paraId="44455000" w14:textId="77777777" w:rsidR="002655C5" w:rsidRPr="001104A4" w:rsidRDefault="002655C5" w:rsidP="009D75A4">
      <w:pPr>
        <w:shd w:val="clear" w:color="auto" w:fill="FFFFFF"/>
        <w:tabs>
          <w:tab w:val="left" w:pos="797"/>
        </w:tabs>
        <w:spacing w:before="120"/>
        <w:ind w:left="797" w:hanging="394"/>
        <w:rPr>
          <w:sz w:val="22"/>
          <w:szCs w:val="24"/>
        </w:rPr>
      </w:pPr>
      <w:r w:rsidRPr="001104A4">
        <w:rPr>
          <w:sz w:val="22"/>
          <w:szCs w:val="24"/>
        </w:rPr>
        <w:t>(d)</w:t>
      </w:r>
      <w:r w:rsidRPr="001104A4">
        <w:rPr>
          <w:sz w:val="22"/>
          <w:szCs w:val="24"/>
        </w:rPr>
        <w:tab/>
        <w:t>the return on the investment is not treated as ordinary income</w:t>
      </w:r>
      <w:r w:rsidR="001104A4">
        <w:rPr>
          <w:sz w:val="22"/>
          <w:szCs w:val="24"/>
        </w:rPr>
        <w:t xml:space="preserve"> </w:t>
      </w:r>
      <w:r w:rsidRPr="001104A4">
        <w:rPr>
          <w:sz w:val="22"/>
          <w:szCs w:val="24"/>
        </w:rPr>
        <w:t>(see paragraph 5H(8)(</w:t>
      </w:r>
      <w:proofErr w:type="spellStart"/>
      <w:r w:rsidRPr="001104A4">
        <w:rPr>
          <w:sz w:val="22"/>
          <w:szCs w:val="24"/>
        </w:rPr>
        <w:t>i</w:t>
      </w:r>
      <w:proofErr w:type="spellEnd"/>
      <w:r w:rsidRPr="001104A4">
        <w:rPr>
          <w:sz w:val="22"/>
          <w:szCs w:val="24"/>
        </w:rPr>
        <w:t>));</w:t>
      </w:r>
    </w:p>
    <w:p w14:paraId="321ADAC8" w14:textId="77777777" w:rsidR="002655C5" w:rsidRPr="00F152D7" w:rsidRDefault="002655C5" w:rsidP="009D75A4">
      <w:pPr>
        <w:shd w:val="clear" w:color="auto" w:fill="FFFFFF"/>
        <w:spacing w:before="120"/>
        <w:ind w:left="1306" w:hanging="485"/>
        <w:rPr>
          <w:szCs w:val="24"/>
        </w:rPr>
      </w:pPr>
      <w:r w:rsidRPr="00F152D7">
        <w:rPr>
          <w:szCs w:val="24"/>
        </w:rPr>
        <w:t>Note: the investment is also disregarded for the purposes of the assets test (see paragraph 52(1)(f)).</w:t>
      </w:r>
    </w:p>
    <w:p w14:paraId="4B47E8C5" w14:textId="77777777" w:rsidR="002655C5" w:rsidRPr="001104A4" w:rsidRDefault="002655C5" w:rsidP="009D75A4">
      <w:pPr>
        <w:shd w:val="clear" w:color="auto" w:fill="FFFFFF"/>
        <w:spacing w:before="120"/>
        <w:ind w:left="1306" w:hanging="485"/>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20B9BDA9" w14:textId="77777777" w:rsidR="002655C5" w:rsidRPr="001104A4" w:rsidRDefault="002655C5" w:rsidP="009D75A4">
      <w:pPr>
        <w:shd w:val="clear" w:color="auto" w:fill="FFFFFF"/>
        <w:spacing w:before="120"/>
        <w:ind w:left="802" w:hanging="374"/>
        <w:jc w:val="both"/>
        <w:rPr>
          <w:sz w:val="22"/>
          <w:szCs w:val="24"/>
        </w:rPr>
      </w:pPr>
      <w:r w:rsidRPr="001104A4">
        <w:rPr>
          <w:sz w:val="22"/>
          <w:szCs w:val="24"/>
          <w:lang w:val="it-IT"/>
        </w:rPr>
        <w:lastRenderedPageBreak/>
        <w:t xml:space="preserve">(e) </w:t>
      </w:r>
      <w:r w:rsidRPr="001104A4">
        <w:rPr>
          <w:sz w:val="22"/>
          <w:szCs w:val="24"/>
        </w:rPr>
        <w:t>the return on the investment is not treated as ordinary income under the managed investment rules in Subdivision AA of this Division (see subsection 5J(1C));</w:t>
      </w:r>
    </w:p>
    <w:p w14:paraId="10ADCC0C" w14:textId="77777777" w:rsidR="002655C5" w:rsidRPr="001104A4" w:rsidRDefault="002655C5" w:rsidP="009D75A4">
      <w:pPr>
        <w:shd w:val="clear" w:color="auto" w:fill="FFFFFF"/>
        <w:spacing w:before="120"/>
        <w:ind w:left="802" w:hanging="350"/>
        <w:jc w:val="both"/>
        <w:rPr>
          <w:sz w:val="22"/>
          <w:szCs w:val="24"/>
        </w:rPr>
      </w:pPr>
      <w:r w:rsidRPr="001104A4">
        <w:rPr>
          <w:sz w:val="22"/>
          <w:szCs w:val="24"/>
        </w:rPr>
        <w:t xml:space="preserve">(f) if the investment is </w:t>
      </w:r>
      <w:proofErr w:type="spellStart"/>
      <w:r w:rsidRPr="001104A4">
        <w:rPr>
          <w:sz w:val="22"/>
          <w:szCs w:val="24"/>
        </w:rPr>
        <w:t>realised</w:t>
      </w:r>
      <w:proofErr w:type="spellEnd"/>
      <w:r w:rsidRPr="001104A4">
        <w:rPr>
          <w:sz w:val="22"/>
          <w:szCs w:val="24"/>
        </w:rPr>
        <w:t xml:space="preserve"> the proceeds are spread across the following 12 months (see section 46SA).</w:t>
      </w:r>
    </w:p>
    <w:p w14:paraId="76799F0E" w14:textId="77777777" w:rsidR="002655C5" w:rsidRPr="001104A4" w:rsidRDefault="002655C5" w:rsidP="009D75A4">
      <w:pPr>
        <w:shd w:val="clear" w:color="auto" w:fill="FFFFFF"/>
        <w:spacing w:before="120"/>
        <w:ind w:left="19"/>
        <w:rPr>
          <w:sz w:val="22"/>
          <w:szCs w:val="24"/>
        </w:rPr>
      </w:pPr>
      <w:r w:rsidRPr="001104A4">
        <w:rPr>
          <w:b/>
          <w:bCs/>
          <w:sz w:val="22"/>
          <w:szCs w:val="24"/>
        </w:rPr>
        <w:t>Early withdrawal from superannuation fund</w:t>
      </w:r>
    </w:p>
    <w:p w14:paraId="32D7CCDB" w14:textId="77777777" w:rsidR="002655C5" w:rsidRPr="001104A4" w:rsidRDefault="002655C5" w:rsidP="009D75A4">
      <w:pPr>
        <w:shd w:val="clear" w:color="auto" w:fill="FFFFFF"/>
        <w:spacing w:before="120"/>
        <w:ind w:left="365"/>
        <w:rPr>
          <w:sz w:val="22"/>
          <w:szCs w:val="24"/>
        </w:rPr>
      </w:pPr>
      <w:r w:rsidRPr="001104A4">
        <w:rPr>
          <w:sz w:val="22"/>
          <w:szCs w:val="24"/>
        </w:rPr>
        <w:t>“46SA. If:</w:t>
      </w:r>
    </w:p>
    <w:p w14:paraId="1BDAAF46" w14:textId="77777777" w:rsidR="002655C5" w:rsidRPr="001104A4" w:rsidRDefault="002655C5" w:rsidP="009D75A4">
      <w:pPr>
        <w:numPr>
          <w:ilvl w:val="0"/>
          <w:numId w:val="36"/>
        </w:numPr>
        <w:shd w:val="clear" w:color="auto" w:fill="FFFFFF"/>
        <w:tabs>
          <w:tab w:val="left" w:pos="792"/>
        </w:tabs>
        <w:spacing w:before="120"/>
        <w:ind w:left="792" w:hanging="394"/>
        <w:jc w:val="both"/>
        <w:rPr>
          <w:sz w:val="22"/>
          <w:szCs w:val="24"/>
        </w:rPr>
      </w:pPr>
      <w:r w:rsidRPr="001104A4">
        <w:rPr>
          <w:sz w:val="22"/>
          <w:szCs w:val="24"/>
        </w:rPr>
        <w:t xml:space="preserve">a person </w:t>
      </w:r>
      <w:proofErr w:type="spellStart"/>
      <w:r w:rsidRPr="001104A4">
        <w:rPr>
          <w:sz w:val="22"/>
          <w:szCs w:val="24"/>
        </w:rPr>
        <w:t>realises</w:t>
      </w:r>
      <w:proofErr w:type="spellEnd"/>
      <w:r w:rsidRPr="001104A4">
        <w:rPr>
          <w:sz w:val="22"/>
          <w:szCs w:val="24"/>
        </w:rPr>
        <w:t xml:space="preserve"> an investment in a superannuation fund, approved deposit fund or deferred annuity before the person reaches pension age; and</w:t>
      </w:r>
    </w:p>
    <w:p w14:paraId="2F82CF5F" w14:textId="77777777" w:rsidR="002655C5" w:rsidRPr="001104A4" w:rsidRDefault="002655C5" w:rsidP="009D75A4">
      <w:pPr>
        <w:numPr>
          <w:ilvl w:val="0"/>
          <w:numId w:val="36"/>
        </w:numPr>
        <w:shd w:val="clear" w:color="auto" w:fill="FFFFFF"/>
        <w:tabs>
          <w:tab w:val="left" w:pos="792"/>
        </w:tabs>
        <w:spacing w:before="120"/>
        <w:ind w:left="398"/>
        <w:rPr>
          <w:sz w:val="22"/>
          <w:szCs w:val="24"/>
        </w:rPr>
      </w:pPr>
      <w:r w:rsidRPr="001104A4">
        <w:rPr>
          <w:sz w:val="22"/>
          <w:szCs w:val="24"/>
        </w:rPr>
        <w:t xml:space="preserve">the amount </w:t>
      </w:r>
      <w:proofErr w:type="spellStart"/>
      <w:r w:rsidRPr="001104A4">
        <w:rPr>
          <w:sz w:val="22"/>
          <w:szCs w:val="24"/>
        </w:rPr>
        <w:t>realised</w:t>
      </w:r>
      <w:proofErr w:type="spellEnd"/>
      <w:r w:rsidRPr="001104A4">
        <w:rPr>
          <w:sz w:val="22"/>
          <w:szCs w:val="24"/>
        </w:rPr>
        <w:t xml:space="preserve"> is not rolled over into:</w:t>
      </w:r>
    </w:p>
    <w:p w14:paraId="485A392B" w14:textId="77777777" w:rsidR="002655C5" w:rsidRPr="001104A4" w:rsidRDefault="002655C5" w:rsidP="009D75A4">
      <w:pPr>
        <w:shd w:val="clear" w:color="auto" w:fill="FFFFFF"/>
        <w:spacing w:before="120"/>
        <w:ind w:left="1109"/>
        <w:rPr>
          <w:sz w:val="22"/>
          <w:szCs w:val="24"/>
        </w:rPr>
      </w:pPr>
      <w:r w:rsidRPr="001104A4">
        <w:rPr>
          <w:sz w:val="22"/>
          <w:szCs w:val="24"/>
        </w:rPr>
        <w:t>(</w:t>
      </w:r>
      <w:proofErr w:type="spellStart"/>
      <w:r w:rsidRPr="001104A4">
        <w:rPr>
          <w:sz w:val="22"/>
          <w:szCs w:val="24"/>
        </w:rPr>
        <w:t>i</w:t>
      </w:r>
      <w:proofErr w:type="spellEnd"/>
      <w:r w:rsidRPr="001104A4">
        <w:rPr>
          <w:sz w:val="22"/>
          <w:szCs w:val="24"/>
        </w:rPr>
        <w:t>) a superannuation fund; or</w:t>
      </w:r>
    </w:p>
    <w:p w14:paraId="484FEF4D" w14:textId="77777777" w:rsidR="002655C5" w:rsidRPr="001104A4" w:rsidRDefault="002655C5" w:rsidP="009D75A4">
      <w:pPr>
        <w:shd w:val="clear" w:color="auto" w:fill="FFFFFF"/>
        <w:spacing w:before="120"/>
        <w:ind w:left="1042"/>
        <w:rPr>
          <w:sz w:val="22"/>
          <w:szCs w:val="24"/>
        </w:rPr>
      </w:pPr>
      <w:r w:rsidRPr="001104A4">
        <w:rPr>
          <w:sz w:val="22"/>
          <w:szCs w:val="24"/>
        </w:rPr>
        <w:t>(ii) an approved deposit fund; or</w:t>
      </w:r>
    </w:p>
    <w:p w14:paraId="3D9C3E28" w14:textId="77777777" w:rsidR="002655C5" w:rsidRPr="001104A4" w:rsidRDefault="002655C5" w:rsidP="009D75A4">
      <w:pPr>
        <w:shd w:val="clear" w:color="auto" w:fill="FFFFFF"/>
        <w:spacing w:before="120"/>
        <w:ind w:left="970"/>
        <w:rPr>
          <w:sz w:val="22"/>
          <w:szCs w:val="24"/>
        </w:rPr>
      </w:pPr>
      <w:r w:rsidRPr="001104A4">
        <w:rPr>
          <w:sz w:val="22"/>
          <w:szCs w:val="24"/>
        </w:rPr>
        <w:t>(iii) a deferred annuity;</w:t>
      </w:r>
    </w:p>
    <w:p w14:paraId="2E094E90" w14:textId="77777777" w:rsidR="002655C5" w:rsidRPr="001104A4" w:rsidRDefault="002655C5" w:rsidP="009D75A4">
      <w:pPr>
        <w:shd w:val="clear" w:color="auto" w:fill="FFFFFF"/>
        <w:spacing w:before="120"/>
        <w:ind w:left="14"/>
        <w:jc w:val="both"/>
        <w:rPr>
          <w:sz w:val="22"/>
          <w:szCs w:val="24"/>
        </w:rPr>
      </w:pPr>
      <w:r w:rsidRPr="001104A4">
        <w:rPr>
          <w:sz w:val="22"/>
          <w:szCs w:val="24"/>
        </w:rPr>
        <w:t xml:space="preserve">the person is, for the purposes of this Act, taken to receive one fifty-second of the assessable growth component of that amount as ordinary income of the person during each week in the period of 12 months starting on the day when the person </w:t>
      </w:r>
      <w:proofErr w:type="spellStart"/>
      <w:r w:rsidRPr="001104A4">
        <w:rPr>
          <w:sz w:val="22"/>
          <w:szCs w:val="24"/>
        </w:rPr>
        <w:t>realises</w:t>
      </w:r>
      <w:proofErr w:type="spellEnd"/>
      <w:r w:rsidRPr="001104A4">
        <w:rPr>
          <w:sz w:val="22"/>
          <w:szCs w:val="24"/>
        </w:rPr>
        <w:t xml:space="preserve"> the investment.</w:t>
      </w:r>
    </w:p>
    <w:p w14:paraId="3617AF79" w14:textId="77777777" w:rsidR="002655C5" w:rsidRPr="00F152D7" w:rsidRDefault="002655C5" w:rsidP="009D75A4">
      <w:pPr>
        <w:shd w:val="clear" w:color="auto" w:fill="FFFFFF"/>
        <w:spacing w:before="120"/>
        <w:ind w:left="10"/>
        <w:rPr>
          <w:szCs w:val="24"/>
        </w:rPr>
      </w:pPr>
      <w:r w:rsidRPr="00F152D7">
        <w:rPr>
          <w:szCs w:val="24"/>
        </w:rPr>
        <w:t>Note:</w:t>
      </w:r>
      <w:r w:rsidR="009B3D2C" w:rsidRPr="00F152D7">
        <w:rPr>
          <w:szCs w:val="24"/>
        </w:rPr>
        <w:t xml:space="preserve"> </w:t>
      </w:r>
      <w:r w:rsidRPr="00F152D7">
        <w:rPr>
          <w:szCs w:val="24"/>
        </w:rPr>
        <w:t>for ‘assessable growth component’ see subsection 5J(1).”.</w:t>
      </w:r>
    </w:p>
    <w:p w14:paraId="45B38189" w14:textId="77777777" w:rsidR="002655C5" w:rsidRPr="001104A4" w:rsidRDefault="002655C5" w:rsidP="009D75A4">
      <w:pPr>
        <w:shd w:val="clear" w:color="auto" w:fill="FFFFFF"/>
        <w:spacing w:before="120"/>
        <w:ind w:left="10"/>
        <w:rPr>
          <w:sz w:val="22"/>
          <w:szCs w:val="24"/>
        </w:rPr>
      </w:pPr>
      <w:r w:rsidRPr="001104A4">
        <w:rPr>
          <w:b/>
          <w:bCs/>
          <w:sz w:val="22"/>
          <w:szCs w:val="24"/>
        </w:rPr>
        <w:t>Certain assets to be disregarded in calculating the value of a person’s assets</w:t>
      </w:r>
    </w:p>
    <w:p w14:paraId="127D30AD" w14:textId="77777777" w:rsidR="002655C5" w:rsidRPr="001104A4" w:rsidRDefault="002655C5" w:rsidP="009D75A4">
      <w:pPr>
        <w:shd w:val="clear" w:color="auto" w:fill="FFFFFF"/>
        <w:tabs>
          <w:tab w:val="left" w:pos="701"/>
        </w:tabs>
        <w:spacing w:before="120"/>
        <w:ind w:firstLine="336"/>
        <w:rPr>
          <w:sz w:val="22"/>
          <w:szCs w:val="24"/>
        </w:rPr>
      </w:pPr>
      <w:r w:rsidRPr="001104A4">
        <w:rPr>
          <w:b/>
          <w:bCs/>
          <w:sz w:val="22"/>
          <w:szCs w:val="24"/>
        </w:rPr>
        <w:t>54.</w:t>
      </w:r>
      <w:r w:rsidRPr="001104A4">
        <w:rPr>
          <w:b/>
          <w:bCs/>
          <w:sz w:val="22"/>
          <w:szCs w:val="24"/>
        </w:rPr>
        <w:tab/>
      </w:r>
      <w:r w:rsidRPr="001104A4">
        <w:rPr>
          <w:sz w:val="22"/>
          <w:szCs w:val="24"/>
        </w:rPr>
        <w:t>Section 52 of the Principal Act is amended by omitting paragraph</w:t>
      </w:r>
      <w:r w:rsidR="001104A4">
        <w:rPr>
          <w:sz w:val="22"/>
          <w:szCs w:val="24"/>
        </w:rPr>
        <w:t xml:space="preserve"> </w:t>
      </w:r>
      <w:r w:rsidRPr="001104A4">
        <w:rPr>
          <w:sz w:val="22"/>
          <w:szCs w:val="24"/>
        </w:rPr>
        <w:t>(1)(f) and substituting the following paragraph:</w:t>
      </w:r>
    </w:p>
    <w:p w14:paraId="67C11065" w14:textId="77777777" w:rsidR="002655C5" w:rsidRPr="001104A4" w:rsidRDefault="002655C5" w:rsidP="009D75A4">
      <w:pPr>
        <w:shd w:val="clear" w:color="auto" w:fill="FFFFFF"/>
        <w:spacing w:before="120"/>
        <w:ind w:left="322"/>
        <w:rPr>
          <w:sz w:val="22"/>
          <w:szCs w:val="24"/>
        </w:rPr>
      </w:pPr>
      <w:r w:rsidRPr="001104A4">
        <w:rPr>
          <w:sz w:val="22"/>
          <w:szCs w:val="24"/>
        </w:rPr>
        <w:t>“(f) the value of the person’s investment in:</w:t>
      </w:r>
    </w:p>
    <w:p w14:paraId="749EF1B1" w14:textId="77777777" w:rsidR="002655C5" w:rsidRPr="001104A4" w:rsidRDefault="002655C5" w:rsidP="009D75A4">
      <w:pPr>
        <w:shd w:val="clear" w:color="auto" w:fill="FFFFFF"/>
        <w:spacing w:before="120"/>
        <w:ind w:left="1104"/>
        <w:rPr>
          <w:sz w:val="22"/>
          <w:szCs w:val="24"/>
        </w:rPr>
      </w:pPr>
      <w:r w:rsidRPr="001104A4">
        <w:rPr>
          <w:sz w:val="22"/>
          <w:szCs w:val="24"/>
        </w:rPr>
        <w:t>(</w:t>
      </w:r>
      <w:proofErr w:type="spellStart"/>
      <w:r w:rsidRPr="001104A4">
        <w:rPr>
          <w:sz w:val="22"/>
          <w:szCs w:val="24"/>
        </w:rPr>
        <w:t>i</w:t>
      </w:r>
      <w:proofErr w:type="spellEnd"/>
      <w:r w:rsidRPr="001104A4">
        <w:rPr>
          <w:sz w:val="22"/>
          <w:szCs w:val="24"/>
        </w:rPr>
        <w:t>) a superannuation fund; or</w:t>
      </w:r>
    </w:p>
    <w:p w14:paraId="10AB0EF0" w14:textId="77777777" w:rsidR="002655C5" w:rsidRPr="001104A4" w:rsidRDefault="002655C5" w:rsidP="009D75A4">
      <w:pPr>
        <w:shd w:val="clear" w:color="auto" w:fill="FFFFFF"/>
        <w:spacing w:before="120"/>
        <w:ind w:left="1032"/>
        <w:rPr>
          <w:sz w:val="22"/>
          <w:szCs w:val="24"/>
        </w:rPr>
      </w:pPr>
      <w:r w:rsidRPr="001104A4">
        <w:rPr>
          <w:sz w:val="22"/>
          <w:szCs w:val="24"/>
        </w:rPr>
        <w:t>(ii) an approved deposit fund; or</w:t>
      </w:r>
    </w:p>
    <w:p w14:paraId="0D68B594" w14:textId="77777777" w:rsidR="002655C5" w:rsidRPr="001104A4" w:rsidRDefault="002655C5" w:rsidP="009D75A4">
      <w:pPr>
        <w:shd w:val="clear" w:color="auto" w:fill="FFFFFF"/>
        <w:spacing w:before="120"/>
        <w:ind w:left="782" w:firstLine="178"/>
        <w:rPr>
          <w:sz w:val="22"/>
          <w:szCs w:val="24"/>
        </w:rPr>
      </w:pPr>
      <w:r w:rsidRPr="001104A4">
        <w:rPr>
          <w:sz w:val="22"/>
          <w:szCs w:val="24"/>
        </w:rPr>
        <w:t>(iii) a deferred annuity; until the person:</w:t>
      </w:r>
    </w:p>
    <w:p w14:paraId="050A9E93" w14:textId="77777777" w:rsidR="002655C5" w:rsidRPr="001104A4" w:rsidRDefault="002655C5" w:rsidP="009D75A4">
      <w:pPr>
        <w:shd w:val="clear" w:color="auto" w:fill="FFFFFF"/>
        <w:spacing w:before="120"/>
        <w:ind w:left="974"/>
        <w:rPr>
          <w:sz w:val="22"/>
          <w:szCs w:val="24"/>
        </w:rPr>
      </w:pPr>
      <w:r w:rsidRPr="001104A4">
        <w:rPr>
          <w:sz w:val="22"/>
          <w:szCs w:val="24"/>
        </w:rPr>
        <w:t>(iv) reaches pension age; or</w:t>
      </w:r>
    </w:p>
    <w:p w14:paraId="03721C89" w14:textId="77777777" w:rsidR="002655C5" w:rsidRPr="001104A4" w:rsidRDefault="002655C5" w:rsidP="009D75A4">
      <w:pPr>
        <w:shd w:val="clear" w:color="auto" w:fill="FFFFFF"/>
        <w:spacing w:before="120"/>
        <w:ind w:left="1435" w:hanging="389"/>
        <w:rPr>
          <w:sz w:val="22"/>
          <w:szCs w:val="24"/>
        </w:rPr>
      </w:pPr>
      <w:r w:rsidRPr="001104A4">
        <w:rPr>
          <w:sz w:val="22"/>
          <w:szCs w:val="24"/>
        </w:rPr>
        <w:t>(v) commences to receive a pension or annuity out of the fund;”.</w:t>
      </w:r>
    </w:p>
    <w:p w14:paraId="4BBD70E9" w14:textId="7A5179E2" w:rsidR="002655C5" w:rsidRPr="001104A4" w:rsidRDefault="002655C5" w:rsidP="004B4499">
      <w:pPr>
        <w:shd w:val="clear" w:color="auto" w:fill="FFFFFF"/>
        <w:spacing w:before="240" w:after="120"/>
        <w:jc w:val="center"/>
        <w:rPr>
          <w:sz w:val="22"/>
          <w:szCs w:val="24"/>
        </w:rPr>
      </w:pPr>
      <w:r w:rsidRPr="001104A4">
        <w:rPr>
          <w:b/>
          <w:bCs/>
          <w:i/>
          <w:iCs/>
          <w:sz w:val="22"/>
          <w:szCs w:val="24"/>
        </w:rPr>
        <w:t>Division 7</w:t>
      </w:r>
      <w:r w:rsidRPr="001104A4">
        <w:rPr>
          <w:rFonts w:eastAsia="Times New Roman"/>
          <w:b/>
          <w:bCs/>
          <w:sz w:val="22"/>
          <w:szCs w:val="24"/>
        </w:rPr>
        <w:t>—</w:t>
      </w:r>
      <w:r w:rsidRPr="001104A4">
        <w:rPr>
          <w:rFonts w:eastAsia="Times New Roman"/>
          <w:b/>
          <w:bCs/>
          <w:i/>
          <w:iCs/>
          <w:sz w:val="22"/>
          <w:szCs w:val="24"/>
        </w:rPr>
        <w:t>Fringe benefits and treatment benefits</w:t>
      </w:r>
    </w:p>
    <w:p w14:paraId="3DA17CE0" w14:textId="77777777" w:rsidR="002655C5" w:rsidRPr="001104A4" w:rsidRDefault="002655C5" w:rsidP="009D75A4">
      <w:pPr>
        <w:shd w:val="clear" w:color="auto" w:fill="FFFFFF"/>
        <w:spacing w:before="120"/>
        <w:rPr>
          <w:sz w:val="22"/>
          <w:szCs w:val="24"/>
        </w:rPr>
      </w:pPr>
      <w:r w:rsidRPr="001104A4">
        <w:rPr>
          <w:b/>
          <w:bCs/>
          <w:sz w:val="22"/>
          <w:szCs w:val="24"/>
        </w:rPr>
        <w:t>Disposal of ordinary income</w:t>
      </w:r>
    </w:p>
    <w:p w14:paraId="77407C3B" w14:textId="77777777" w:rsidR="002655C5" w:rsidRPr="001104A4" w:rsidRDefault="002655C5" w:rsidP="009D75A4">
      <w:pPr>
        <w:shd w:val="clear" w:color="auto" w:fill="FFFFFF"/>
        <w:tabs>
          <w:tab w:val="left" w:pos="701"/>
        </w:tabs>
        <w:spacing w:before="120"/>
        <w:ind w:firstLine="336"/>
        <w:rPr>
          <w:sz w:val="22"/>
          <w:szCs w:val="24"/>
        </w:rPr>
      </w:pPr>
      <w:r w:rsidRPr="001104A4">
        <w:rPr>
          <w:b/>
          <w:bCs/>
          <w:sz w:val="22"/>
          <w:szCs w:val="24"/>
        </w:rPr>
        <w:t>55.</w:t>
      </w:r>
      <w:r w:rsidRPr="001104A4">
        <w:rPr>
          <w:b/>
          <w:bCs/>
          <w:sz w:val="22"/>
          <w:szCs w:val="24"/>
        </w:rPr>
        <w:tab/>
      </w:r>
      <w:r w:rsidRPr="001104A4">
        <w:rPr>
          <w:sz w:val="22"/>
          <w:szCs w:val="24"/>
        </w:rPr>
        <w:t>Section</w:t>
      </w:r>
      <w:r w:rsidR="009B3D2C" w:rsidRPr="001104A4">
        <w:rPr>
          <w:sz w:val="22"/>
          <w:szCs w:val="24"/>
        </w:rPr>
        <w:t xml:space="preserve"> </w:t>
      </w:r>
      <w:r w:rsidRPr="001104A4">
        <w:rPr>
          <w:sz w:val="22"/>
          <w:szCs w:val="24"/>
        </w:rPr>
        <w:t>48</w:t>
      </w:r>
      <w:r w:rsidR="009B3D2C" w:rsidRPr="001104A4">
        <w:rPr>
          <w:sz w:val="22"/>
          <w:szCs w:val="24"/>
        </w:rPr>
        <w:t xml:space="preserve"> </w:t>
      </w:r>
      <w:r w:rsidRPr="001104A4">
        <w:rPr>
          <w:sz w:val="22"/>
          <w:szCs w:val="24"/>
        </w:rPr>
        <w:t>of the</w:t>
      </w:r>
      <w:r w:rsidR="009B3D2C" w:rsidRPr="001104A4">
        <w:rPr>
          <w:sz w:val="22"/>
          <w:szCs w:val="24"/>
        </w:rPr>
        <w:t xml:space="preserve"> </w:t>
      </w:r>
      <w:r w:rsidRPr="001104A4">
        <w:rPr>
          <w:sz w:val="22"/>
          <w:szCs w:val="24"/>
        </w:rPr>
        <w:t>Principal</w:t>
      </w:r>
      <w:r w:rsidR="009B3D2C" w:rsidRPr="001104A4">
        <w:rPr>
          <w:sz w:val="22"/>
          <w:szCs w:val="24"/>
        </w:rPr>
        <w:t xml:space="preserve"> </w:t>
      </w:r>
      <w:r w:rsidRPr="001104A4">
        <w:rPr>
          <w:sz w:val="22"/>
          <w:szCs w:val="24"/>
        </w:rPr>
        <w:t>Act</w:t>
      </w:r>
      <w:r w:rsidR="009B3D2C" w:rsidRPr="001104A4">
        <w:rPr>
          <w:sz w:val="22"/>
          <w:szCs w:val="24"/>
        </w:rPr>
        <w:t xml:space="preserve"> </w:t>
      </w:r>
      <w:r w:rsidRPr="001104A4">
        <w:rPr>
          <w:sz w:val="22"/>
          <w:szCs w:val="24"/>
        </w:rPr>
        <w:t>is</w:t>
      </w:r>
      <w:r w:rsidR="009B3D2C" w:rsidRPr="001104A4">
        <w:rPr>
          <w:sz w:val="22"/>
          <w:szCs w:val="24"/>
        </w:rPr>
        <w:t xml:space="preserve"> </w:t>
      </w:r>
      <w:r w:rsidRPr="001104A4">
        <w:rPr>
          <w:sz w:val="22"/>
          <w:szCs w:val="24"/>
        </w:rPr>
        <w:t>amended</w:t>
      </w:r>
      <w:r w:rsidR="009B3D2C" w:rsidRPr="001104A4">
        <w:rPr>
          <w:sz w:val="22"/>
          <w:szCs w:val="24"/>
        </w:rPr>
        <w:t xml:space="preserve"> </w:t>
      </w:r>
      <w:r w:rsidRPr="001104A4">
        <w:rPr>
          <w:sz w:val="22"/>
          <w:szCs w:val="24"/>
        </w:rPr>
        <w:t>by</w:t>
      </w:r>
      <w:r w:rsidR="009B3D2C" w:rsidRPr="001104A4">
        <w:rPr>
          <w:sz w:val="22"/>
          <w:szCs w:val="24"/>
        </w:rPr>
        <w:t xml:space="preserve"> </w:t>
      </w:r>
      <w:r w:rsidRPr="001104A4">
        <w:rPr>
          <w:sz w:val="22"/>
          <w:szCs w:val="24"/>
        </w:rPr>
        <w:t>omitting</w:t>
      </w:r>
      <w:r w:rsidR="001104A4">
        <w:rPr>
          <w:sz w:val="22"/>
          <w:szCs w:val="24"/>
        </w:rPr>
        <w:t xml:space="preserve"> </w:t>
      </w:r>
      <w:r w:rsidRPr="001104A4">
        <w:rPr>
          <w:sz w:val="22"/>
          <w:szCs w:val="24"/>
        </w:rPr>
        <w:t>subparagraph (1)(c)(iii) and substituting the following subparagraph:</w:t>
      </w:r>
    </w:p>
    <w:p w14:paraId="7FEAE1FC" w14:textId="77777777" w:rsidR="002655C5" w:rsidRPr="001104A4" w:rsidRDefault="002655C5" w:rsidP="009D75A4">
      <w:pPr>
        <w:shd w:val="clear" w:color="auto" w:fill="FFFFFF"/>
        <w:spacing w:before="120"/>
        <w:ind w:left="768" w:hanging="595"/>
        <w:jc w:val="both"/>
        <w:rPr>
          <w:sz w:val="22"/>
          <w:szCs w:val="24"/>
        </w:rPr>
      </w:pPr>
      <w:r w:rsidRPr="001104A4">
        <w:rPr>
          <w:sz w:val="22"/>
          <w:szCs w:val="24"/>
        </w:rPr>
        <w:t>“(iii) to ensure that the person or the person’s partner would be eligible for benefits under Division 15 of this Part or fringe benefits under the Social Security Act.”.</w:t>
      </w:r>
    </w:p>
    <w:p w14:paraId="70EC78CE" w14:textId="77777777" w:rsidR="002655C5" w:rsidRPr="001104A4" w:rsidRDefault="002655C5" w:rsidP="009D75A4">
      <w:pPr>
        <w:shd w:val="clear" w:color="auto" w:fill="FFFFFF"/>
        <w:spacing w:before="120"/>
        <w:ind w:left="768" w:hanging="595"/>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3AE36535" w14:textId="77777777" w:rsidR="002655C5" w:rsidRPr="001104A4" w:rsidRDefault="002655C5" w:rsidP="009D75A4">
      <w:pPr>
        <w:shd w:val="clear" w:color="auto" w:fill="FFFFFF"/>
        <w:spacing w:before="120"/>
        <w:ind w:left="14"/>
        <w:rPr>
          <w:sz w:val="22"/>
          <w:szCs w:val="24"/>
        </w:rPr>
      </w:pPr>
      <w:r w:rsidRPr="001104A4">
        <w:rPr>
          <w:b/>
          <w:bCs/>
          <w:sz w:val="22"/>
          <w:szCs w:val="24"/>
        </w:rPr>
        <w:lastRenderedPageBreak/>
        <w:t>Disposal of assets</w:t>
      </w:r>
    </w:p>
    <w:p w14:paraId="40AE6B29" w14:textId="77777777" w:rsidR="002655C5" w:rsidRPr="001104A4" w:rsidRDefault="002655C5" w:rsidP="009D75A4">
      <w:pPr>
        <w:shd w:val="clear" w:color="auto" w:fill="FFFFFF"/>
        <w:tabs>
          <w:tab w:val="left" w:pos="782"/>
        </w:tabs>
        <w:spacing w:before="120"/>
        <w:ind w:firstLine="360"/>
        <w:jc w:val="both"/>
        <w:rPr>
          <w:sz w:val="22"/>
          <w:szCs w:val="24"/>
        </w:rPr>
      </w:pPr>
      <w:r w:rsidRPr="001104A4">
        <w:rPr>
          <w:b/>
          <w:bCs/>
          <w:sz w:val="22"/>
          <w:szCs w:val="24"/>
        </w:rPr>
        <w:t>56.</w:t>
      </w:r>
      <w:r w:rsidRPr="001104A4">
        <w:rPr>
          <w:b/>
          <w:bCs/>
          <w:sz w:val="22"/>
          <w:szCs w:val="24"/>
        </w:rPr>
        <w:tab/>
      </w:r>
      <w:r w:rsidRPr="001104A4">
        <w:rPr>
          <w:sz w:val="22"/>
          <w:szCs w:val="24"/>
        </w:rPr>
        <w:t>Section 52E of the Principal Act is amended by omitting</w:t>
      </w:r>
      <w:r w:rsidR="001104A4">
        <w:rPr>
          <w:sz w:val="22"/>
          <w:szCs w:val="24"/>
        </w:rPr>
        <w:t xml:space="preserve"> </w:t>
      </w:r>
      <w:r w:rsidRPr="001104A4">
        <w:rPr>
          <w:sz w:val="22"/>
          <w:szCs w:val="24"/>
        </w:rPr>
        <w:t>subparagraph (1)(c)(iii) and substituting the following subparagraph:</w:t>
      </w:r>
    </w:p>
    <w:p w14:paraId="7E51D39D" w14:textId="77777777" w:rsidR="002655C5" w:rsidRPr="001104A4" w:rsidRDefault="002655C5" w:rsidP="009D75A4">
      <w:pPr>
        <w:shd w:val="clear" w:color="auto" w:fill="FFFFFF"/>
        <w:spacing w:before="120"/>
        <w:ind w:left="806" w:hanging="605"/>
        <w:jc w:val="both"/>
        <w:rPr>
          <w:sz w:val="22"/>
          <w:szCs w:val="24"/>
        </w:rPr>
      </w:pPr>
      <w:r w:rsidRPr="001104A4">
        <w:rPr>
          <w:sz w:val="22"/>
          <w:szCs w:val="24"/>
          <w:lang w:val="de-DE"/>
        </w:rPr>
        <w:t xml:space="preserve">“(iii) </w:t>
      </w:r>
      <w:r w:rsidRPr="001104A4">
        <w:rPr>
          <w:sz w:val="22"/>
          <w:szCs w:val="24"/>
        </w:rPr>
        <w:t>to ensure that the person or the person’s partner would be eligible for benefits under Division 15 of this Part or fringe benefits under the Social Security Act.”.</w:t>
      </w:r>
    </w:p>
    <w:p w14:paraId="2430386E" w14:textId="77777777" w:rsidR="002655C5" w:rsidRPr="001104A4" w:rsidRDefault="002655C5" w:rsidP="009D75A4">
      <w:pPr>
        <w:shd w:val="clear" w:color="auto" w:fill="FFFFFF"/>
        <w:spacing w:before="120"/>
        <w:ind w:left="19"/>
        <w:rPr>
          <w:sz w:val="22"/>
          <w:szCs w:val="24"/>
        </w:rPr>
      </w:pPr>
      <w:r w:rsidRPr="001104A4">
        <w:rPr>
          <w:b/>
          <w:bCs/>
          <w:sz w:val="22"/>
          <w:szCs w:val="24"/>
        </w:rPr>
        <w:t>Effect of participation in pension loans scheme</w:t>
      </w:r>
      <w:r w:rsidRPr="001104A4">
        <w:rPr>
          <w:rFonts w:eastAsia="Times New Roman"/>
          <w:b/>
          <w:bCs/>
          <w:sz w:val="22"/>
          <w:szCs w:val="24"/>
        </w:rPr>
        <w:t>—pension rate</w:t>
      </w:r>
    </w:p>
    <w:p w14:paraId="68F19A51" w14:textId="77777777" w:rsidR="002655C5" w:rsidRPr="001104A4" w:rsidRDefault="002655C5" w:rsidP="009D75A4">
      <w:pPr>
        <w:shd w:val="clear" w:color="auto" w:fill="FFFFFF"/>
        <w:tabs>
          <w:tab w:val="left" w:pos="782"/>
        </w:tabs>
        <w:spacing w:before="120"/>
        <w:ind w:firstLine="360"/>
        <w:jc w:val="both"/>
        <w:rPr>
          <w:sz w:val="22"/>
          <w:szCs w:val="24"/>
        </w:rPr>
      </w:pPr>
      <w:r w:rsidRPr="001104A4">
        <w:rPr>
          <w:b/>
          <w:bCs/>
          <w:sz w:val="22"/>
          <w:szCs w:val="24"/>
        </w:rPr>
        <w:t>57.</w:t>
      </w:r>
      <w:r w:rsidRPr="001104A4">
        <w:rPr>
          <w:b/>
          <w:bCs/>
          <w:sz w:val="22"/>
          <w:szCs w:val="24"/>
        </w:rPr>
        <w:tab/>
      </w:r>
      <w:r w:rsidRPr="001104A4">
        <w:rPr>
          <w:sz w:val="22"/>
          <w:szCs w:val="24"/>
        </w:rPr>
        <w:t>Section 52ZB of the Principal Act is amended by omitting from</w:t>
      </w:r>
      <w:r w:rsidR="001104A4">
        <w:rPr>
          <w:sz w:val="22"/>
          <w:szCs w:val="24"/>
        </w:rPr>
        <w:t xml:space="preserve"> </w:t>
      </w:r>
      <w:r w:rsidRPr="001104A4">
        <w:rPr>
          <w:sz w:val="22"/>
          <w:szCs w:val="24"/>
        </w:rPr>
        <w:t>subsection (3) “Division 15 (fringe benefits)” and substituting</w:t>
      </w:r>
      <w:r w:rsidR="001104A4">
        <w:rPr>
          <w:sz w:val="22"/>
          <w:szCs w:val="24"/>
        </w:rPr>
        <w:t xml:space="preserve"> </w:t>
      </w:r>
      <w:r w:rsidRPr="001104A4">
        <w:rPr>
          <w:sz w:val="22"/>
          <w:szCs w:val="24"/>
        </w:rPr>
        <w:t>“Subdivision C of Division 15 (treatment benefits)”.</w:t>
      </w:r>
    </w:p>
    <w:p w14:paraId="17BA04C6" w14:textId="77777777" w:rsidR="002655C5" w:rsidRPr="001104A4" w:rsidRDefault="002655C5" w:rsidP="009D75A4">
      <w:pPr>
        <w:shd w:val="clear" w:color="auto" w:fill="FFFFFF"/>
        <w:spacing w:before="120"/>
        <w:ind w:left="24"/>
        <w:rPr>
          <w:sz w:val="22"/>
          <w:szCs w:val="24"/>
        </w:rPr>
      </w:pPr>
      <w:r w:rsidRPr="001104A4">
        <w:rPr>
          <w:b/>
          <w:bCs/>
          <w:sz w:val="22"/>
          <w:szCs w:val="24"/>
        </w:rPr>
        <w:t>Division heading</w:t>
      </w:r>
    </w:p>
    <w:p w14:paraId="5655D042" w14:textId="644CFAAC" w:rsidR="002655C5" w:rsidRPr="001104A4" w:rsidRDefault="002655C5" w:rsidP="009D75A4">
      <w:pPr>
        <w:shd w:val="clear" w:color="auto" w:fill="FFFFFF"/>
        <w:tabs>
          <w:tab w:val="left" w:pos="782"/>
        </w:tabs>
        <w:spacing w:before="120"/>
        <w:ind w:firstLine="360"/>
        <w:jc w:val="both"/>
        <w:rPr>
          <w:sz w:val="22"/>
          <w:szCs w:val="24"/>
        </w:rPr>
      </w:pPr>
      <w:r w:rsidRPr="001104A4">
        <w:rPr>
          <w:b/>
          <w:bCs/>
          <w:sz w:val="22"/>
          <w:szCs w:val="24"/>
        </w:rPr>
        <w:t>58.</w:t>
      </w:r>
      <w:r w:rsidRPr="001104A4">
        <w:rPr>
          <w:b/>
          <w:bCs/>
          <w:sz w:val="22"/>
          <w:szCs w:val="24"/>
        </w:rPr>
        <w:tab/>
      </w:r>
      <w:r w:rsidRPr="001104A4">
        <w:rPr>
          <w:sz w:val="22"/>
          <w:szCs w:val="24"/>
        </w:rPr>
        <w:t>The heading to Division 15 of Part III of the Principal Act is</w:t>
      </w:r>
      <w:r w:rsidR="001104A4">
        <w:rPr>
          <w:sz w:val="22"/>
          <w:szCs w:val="24"/>
        </w:rPr>
        <w:t xml:space="preserve"> </w:t>
      </w:r>
      <w:r w:rsidRPr="001104A4">
        <w:rPr>
          <w:sz w:val="22"/>
          <w:szCs w:val="24"/>
        </w:rPr>
        <w:t xml:space="preserve">amended by omitting </w:t>
      </w:r>
      <w:r w:rsidRPr="004B4499">
        <w:rPr>
          <w:bCs/>
          <w:iCs/>
          <w:sz w:val="22"/>
          <w:szCs w:val="24"/>
        </w:rPr>
        <w:t>“</w:t>
      </w:r>
      <w:r w:rsidRPr="001104A4">
        <w:rPr>
          <w:b/>
          <w:bCs/>
          <w:i/>
          <w:iCs/>
          <w:sz w:val="22"/>
          <w:szCs w:val="24"/>
        </w:rPr>
        <w:t>Fringe benefits</w:t>
      </w:r>
      <w:r w:rsidRPr="004B4499">
        <w:rPr>
          <w:bCs/>
          <w:iCs/>
          <w:sz w:val="22"/>
          <w:szCs w:val="24"/>
        </w:rPr>
        <w:t>”</w:t>
      </w:r>
      <w:r w:rsidRPr="001104A4">
        <w:rPr>
          <w:b/>
          <w:bCs/>
          <w:i/>
          <w:iCs/>
          <w:sz w:val="22"/>
          <w:szCs w:val="24"/>
        </w:rPr>
        <w:t xml:space="preserve"> </w:t>
      </w:r>
      <w:r w:rsidRPr="001104A4">
        <w:rPr>
          <w:sz w:val="22"/>
          <w:szCs w:val="24"/>
        </w:rPr>
        <w:t xml:space="preserve">and substituting </w:t>
      </w:r>
      <w:r w:rsidRPr="004B4499">
        <w:rPr>
          <w:bCs/>
          <w:iCs/>
          <w:sz w:val="22"/>
          <w:szCs w:val="24"/>
        </w:rPr>
        <w:t>“</w:t>
      </w:r>
      <w:r w:rsidRPr="001104A4">
        <w:rPr>
          <w:b/>
          <w:bCs/>
          <w:i/>
          <w:iCs/>
          <w:sz w:val="22"/>
          <w:szCs w:val="24"/>
        </w:rPr>
        <w:t>Service</w:t>
      </w:r>
      <w:r w:rsidR="001104A4">
        <w:rPr>
          <w:b/>
          <w:bCs/>
          <w:i/>
          <w:iCs/>
          <w:sz w:val="22"/>
          <w:szCs w:val="24"/>
        </w:rPr>
        <w:t xml:space="preserve"> </w:t>
      </w:r>
      <w:r w:rsidRPr="001104A4">
        <w:rPr>
          <w:b/>
          <w:bCs/>
          <w:i/>
          <w:iCs/>
          <w:sz w:val="22"/>
          <w:szCs w:val="24"/>
        </w:rPr>
        <w:t>pensioner benefits</w:t>
      </w:r>
      <w:r w:rsidRPr="004B4499">
        <w:rPr>
          <w:bCs/>
          <w:iCs/>
          <w:sz w:val="22"/>
          <w:szCs w:val="24"/>
        </w:rPr>
        <w:t>”.</w:t>
      </w:r>
    </w:p>
    <w:p w14:paraId="352353E3" w14:textId="77777777" w:rsidR="002655C5" w:rsidRPr="001104A4" w:rsidRDefault="002655C5" w:rsidP="009D75A4">
      <w:pPr>
        <w:shd w:val="clear" w:color="auto" w:fill="FFFFFF"/>
        <w:spacing w:before="120"/>
        <w:ind w:left="29"/>
        <w:rPr>
          <w:sz w:val="22"/>
          <w:szCs w:val="24"/>
        </w:rPr>
      </w:pPr>
      <w:r w:rsidRPr="001104A4">
        <w:rPr>
          <w:b/>
          <w:bCs/>
          <w:sz w:val="22"/>
          <w:szCs w:val="24"/>
        </w:rPr>
        <w:t>Fringe benefits and treatment at Departmental expense for certain service pensioners</w:t>
      </w:r>
    </w:p>
    <w:p w14:paraId="2755F220" w14:textId="77777777" w:rsidR="002655C5" w:rsidRPr="001104A4" w:rsidRDefault="002655C5" w:rsidP="009D75A4">
      <w:pPr>
        <w:shd w:val="clear" w:color="auto" w:fill="FFFFFF"/>
        <w:tabs>
          <w:tab w:val="left" w:pos="782"/>
        </w:tabs>
        <w:spacing w:before="120"/>
        <w:ind w:left="360"/>
        <w:rPr>
          <w:sz w:val="22"/>
          <w:szCs w:val="24"/>
        </w:rPr>
      </w:pPr>
      <w:r w:rsidRPr="001104A4">
        <w:rPr>
          <w:b/>
          <w:bCs/>
          <w:sz w:val="22"/>
          <w:szCs w:val="24"/>
        </w:rPr>
        <w:t>59.</w:t>
      </w:r>
      <w:r w:rsidRPr="001104A4">
        <w:rPr>
          <w:b/>
          <w:bCs/>
          <w:sz w:val="22"/>
          <w:szCs w:val="24"/>
        </w:rPr>
        <w:tab/>
      </w:r>
      <w:r w:rsidRPr="001104A4">
        <w:rPr>
          <w:sz w:val="22"/>
          <w:szCs w:val="24"/>
        </w:rPr>
        <w:t>Section 53 of the Principal Act is amended:</w:t>
      </w:r>
    </w:p>
    <w:p w14:paraId="2736741E" w14:textId="77777777" w:rsidR="002655C5" w:rsidRPr="001104A4" w:rsidRDefault="002655C5" w:rsidP="009D75A4">
      <w:pPr>
        <w:shd w:val="clear" w:color="auto" w:fill="FFFFFF"/>
        <w:tabs>
          <w:tab w:val="left" w:pos="816"/>
        </w:tabs>
        <w:spacing w:before="120"/>
        <w:ind w:left="816" w:hanging="394"/>
        <w:rPr>
          <w:sz w:val="22"/>
          <w:szCs w:val="24"/>
        </w:rPr>
      </w:pPr>
      <w:r w:rsidRPr="001104A4">
        <w:rPr>
          <w:b/>
          <w:bCs/>
          <w:sz w:val="22"/>
          <w:szCs w:val="24"/>
        </w:rPr>
        <w:t>(a)</w:t>
      </w:r>
      <w:r w:rsidRPr="001104A4">
        <w:rPr>
          <w:sz w:val="22"/>
          <w:szCs w:val="24"/>
        </w:rPr>
        <w:tab/>
        <w:t>by</w:t>
      </w:r>
      <w:r w:rsidR="009B3D2C" w:rsidRPr="001104A4">
        <w:rPr>
          <w:sz w:val="22"/>
          <w:szCs w:val="24"/>
        </w:rPr>
        <w:t xml:space="preserve"> </w:t>
      </w:r>
      <w:r w:rsidRPr="001104A4">
        <w:rPr>
          <w:sz w:val="22"/>
          <w:szCs w:val="24"/>
        </w:rPr>
        <w:t>omitting</w:t>
      </w:r>
      <w:r w:rsidR="009B3D2C" w:rsidRPr="001104A4">
        <w:rPr>
          <w:sz w:val="22"/>
          <w:szCs w:val="24"/>
        </w:rPr>
        <w:t xml:space="preserve"> </w:t>
      </w:r>
      <w:r w:rsidRPr="001104A4">
        <w:rPr>
          <w:sz w:val="22"/>
          <w:szCs w:val="24"/>
        </w:rPr>
        <w:t>subsection</w:t>
      </w:r>
      <w:r w:rsidR="009B3D2C" w:rsidRPr="001104A4">
        <w:rPr>
          <w:sz w:val="22"/>
          <w:szCs w:val="24"/>
        </w:rPr>
        <w:t xml:space="preserve"> </w:t>
      </w:r>
      <w:r w:rsidRPr="001104A4">
        <w:rPr>
          <w:sz w:val="22"/>
          <w:szCs w:val="24"/>
        </w:rPr>
        <w:t>(1)</w:t>
      </w:r>
      <w:r w:rsidR="009B3D2C" w:rsidRPr="001104A4">
        <w:rPr>
          <w:sz w:val="22"/>
          <w:szCs w:val="24"/>
        </w:rPr>
        <w:t xml:space="preserve"> </w:t>
      </w:r>
      <w:r w:rsidRPr="001104A4">
        <w:rPr>
          <w:sz w:val="22"/>
          <w:szCs w:val="24"/>
        </w:rPr>
        <w:t>and</w:t>
      </w:r>
      <w:r w:rsidR="009B3D2C" w:rsidRPr="001104A4">
        <w:rPr>
          <w:sz w:val="22"/>
          <w:szCs w:val="24"/>
        </w:rPr>
        <w:t xml:space="preserve"> </w:t>
      </w:r>
      <w:r w:rsidRPr="001104A4">
        <w:rPr>
          <w:sz w:val="22"/>
          <w:szCs w:val="24"/>
        </w:rPr>
        <w:t>substituting</w:t>
      </w:r>
      <w:r w:rsidR="009B3D2C" w:rsidRPr="001104A4">
        <w:rPr>
          <w:sz w:val="22"/>
          <w:szCs w:val="24"/>
        </w:rPr>
        <w:t xml:space="preserve"> </w:t>
      </w:r>
      <w:r w:rsidRPr="001104A4">
        <w:rPr>
          <w:sz w:val="22"/>
          <w:szCs w:val="24"/>
        </w:rPr>
        <w:t>the</w:t>
      </w:r>
      <w:r w:rsidR="009B3D2C" w:rsidRPr="001104A4">
        <w:rPr>
          <w:sz w:val="22"/>
          <w:szCs w:val="24"/>
        </w:rPr>
        <w:t xml:space="preserve"> </w:t>
      </w:r>
      <w:r w:rsidRPr="001104A4">
        <w:rPr>
          <w:sz w:val="22"/>
          <w:szCs w:val="24"/>
        </w:rPr>
        <w:t>following</w:t>
      </w:r>
      <w:r w:rsidR="001104A4">
        <w:rPr>
          <w:sz w:val="22"/>
          <w:szCs w:val="24"/>
        </w:rPr>
        <w:t xml:space="preserve"> </w:t>
      </w:r>
      <w:r w:rsidRPr="001104A4">
        <w:rPr>
          <w:sz w:val="22"/>
          <w:szCs w:val="24"/>
        </w:rPr>
        <w:t>subsection:</w:t>
      </w:r>
    </w:p>
    <w:p w14:paraId="6F11691B" w14:textId="77777777" w:rsidR="002655C5" w:rsidRPr="001104A4" w:rsidRDefault="002655C5" w:rsidP="009D75A4">
      <w:pPr>
        <w:shd w:val="clear" w:color="auto" w:fill="FFFFFF"/>
        <w:spacing w:before="120"/>
        <w:ind w:left="816" w:firstLine="221"/>
        <w:jc w:val="both"/>
        <w:rPr>
          <w:sz w:val="22"/>
          <w:szCs w:val="24"/>
        </w:rPr>
      </w:pPr>
      <w:r w:rsidRPr="001104A4">
        <w:rPr>
          <w:sz w:val="22"/>
          <w:szCs w:val="24"/>
        </w:rPr>
        <w:t>“(1) If a person is eligible for fringe benefits, benefits and concessions of various kinds may be made available to the person by the Commonwealth, State and Territory governments and authorities and local authorities.</w:t>
      </w:r>
    </w:p>
    <w:p w14:paraId="09FA1238" w14:textId="792E141C" w:rsidR="002655C5" w:rsidRPr="00F152D7" w:rsidRDefault="002655C5" w:rsidP="009D75A4">
      <w:pPr>
        <w:shd w:val="clear" w:color="auto" w:fill="FFFFFF"/>
        <w:spacing w:before="120"/>
        <w:ind w:left="1315" w:hanging="475"/>
        <w:jc w:val="both"/>
        <w:rPr>
          <w:szCs w:val="24"/>
        </w:rPr>
      </w:pPr>
      <w:r w:rsidRPr="00F152D7">
        <w:rPr>
          <w:szCs w:val="24"/>
        </w:rPr>
        <w:t xml:space="preserve">Note: if a person is eligible for fringe benefits in accordance with this Division, benefits and concessions under the </w:t>
      </w:r>
      <w:r w:rsidRPr="004B4499">
        <w:rPr>
          <w:i/>
          <w:iCs/>
          <w:szCs w:val="24"/>
        </w:rPr>
        <w:t>National Health Act 1953</w:t>
      </w:r>
      <w:r w:rsidRPr="00F152D7">
        <w:rPr>
          <w:iCs/>
          <w:szCs w:val="24"/>
        </w:rPr>
        <w:t xml:space="preserve"> </w:t>
      </w:r>
      <w:r w:rsidRPr="00F152D7">
        <w:rPr>
          <w:szCs w:val="24"/>
        </w:rPr>
        <w:t>may be made available to the person.”;</w:t>
      </w:r>
    </w:p>
    <w:p w14:paraId="5999A6EA" w14:textId="77777777" w:rsidR="002655C5" w:rsidRPr="001104A4" w:rsidRDefault="002655C5" w:rsidP="009D75A4">
      <w:pPr>
        <w:shd w:val="clear" w:color="auto" w:fill="FFFFFF"/>
        <w:tabs>
          <w:tab w:val="left" w:pos="816"/>
        </w:tabs>
        <w:spacing w:before="120"/>
        <w:ind w:left="816" w:hanging="394"/>
        <w:rPr>
          <w:sz w:val="22"/>
          <w:szCs w:val="24"/>
        </w:rPr>
      </w:pPr>
      <w:r w:rsidRPr="001104A4">
        <w:rPr>
          <w:b/>
          <w:bCs/>
          <w:sz w:val="22"/>
          <w:szCs w:val="24"/>
        </w:rPr>
        <w:t>(b)</w:t>
      </w:r>
      <w:r w:rsidRPr="001104A4">
        <w:rPr>
          <w:sz w:val="22"/>
          <w:szCs w:val="24"/>
        </w:rPr>
        <w:tab/>
        <w:t>by</w:t>
      </w:r>
      <w:r w:rsidR="009B3D2C" w:rsidRPr="001104A4">
        <w:rPr>
          <w:sz w:val="22"/>
          <w:szCs w:val="24"/>
        </w:rPr>
        <w:t xml:space="preserve"> </w:t>
      </w:r>
      <w:r w:rsidRPr="001104A4">
        <w:rPr>
          <w:sz w:val="22"/>
          <w:szCs w:val="24"/>
        </w:rPr>
        <w:t>omitting</w:t>
      </w:r>
      <w:r w:rsidR="009B3D2C" w:rsidRPr="001104A4">
        <w:rPr>
          <w:sz w:val="22"/>
          <w:szCs w:val="24"/>
        </w:rPr>
        <w:t xml:space="preserve"> </w:t>
      </w:r>
      <w:r w:rsidRPr="001104A4">
        <w:rPr>
          <w:sz w:val="22"/>
          <w:szCs w:val="24"/>
        </w:rPr>
        <w:t>subsection</w:t>
      </w:r>
      <w:r w:rsidR="009B3D2C" w:rsidRPr="001104A4">
        <w:rPr>
          <w:sz w:val="22"/>
          <w:szCs w:val="24"/>
        </w:rPr>
        <w:t xml:space="preserve"> </w:t>
      </w:r>
      <w:r w:rsidRPr="001104A4">
        <w:rPr>
          <w:sz w:val="22"/>
          <w:szCs w:val="24"/>
        </w:rPr>
        <w:t>(2)</w:t>
      </w:r>
      <w:r w:rsidR="009B3D2C" w:rsidRPr="001104A4">
        <w:rPr>
          <w:sz w:val="22"/>
          <w:szCs w:val="24"/>
        </w:rPr>
        <w:t xml:space="preserve"> </w:t>
      </w:r>
      <w:r w:rsidRPr="001104A4">
        <w:rPr>
          <w:sz w:val="22"/>
          <w:szCs w:val="24"/>
        </w:rPr>
        <w:t>and</w:t>
      </w:r>
      <w:r w:rsidR="009B3D2C" w:rsidRPr="001104A4">
        <w:rPr>
          <w:sz w:val="22"/>
          <w:szCs w:val="24"/>
        </w:rPr>
        <w:t xml:space="preserve"> </w:t>
      </w:r>
      <w:r w:rsidRPr="001104A4">
        <w:rPr>
          <w:sz w:val="22"/>
          <w:szCs w:val="24"/>
        </w:rPr>
        <w:t>substituting</w:t>
      </w:r>
      <w:r w:rsidR="009B3D2C" w:rsidRPr="001104A4">
        <w:rPr>
          <w:sz w:val="22"/>
          <w:szCs w:val="24"/>
        </w:rPr>
        <w:t xml:space="preserve"> </w:t>
      </w:r>
      <w:r w:rsidRPr="001104A4">
        <w:rPr>
          <w:sz w:val="22"/>
          <w:szCs w:val="24"/>
        </w:rPr>
        <w:t>the</w:t>
      </w:r>
      <w:r w:rsidR="009B3D2C" w:rsidRPr="001104A4">
        <w:rPr>
          <w:sz w:val="22"/>
          <w:szCs w:val="24"/>
        </w:rPr>
        <w:t xml:space="preserve"> </w:t>
      </w:r>
      <w:r w:rsidRPr="001104A4">
        <w:rPr>
          <w:sz w:val="22"/>
          <w:szCs w:val="24"/>
        </w:rPr>
        <w:t>following</w:t>
      </w:r>
      <w:r w:rsidR="001104A4">
        <w:rPr>
          <w:sz w:val="22"/>
          <w:szCs w:val="24"/>
        </w:rPr>
        <w:t xml:space="preserve"> </w:t>
      </w:r>
      <w:r w:rsidRPr="001104A4">
        <w:rPr>
          <w:sz w:val="22"/>
          <w:szCs w:val="24"/>
        </w:rPr>
        <w:t>subsection:</w:t>
      </w:r>
    </w:p>
    <w:p w14:paraId="76A53E2A" w14:textId="77777777" w:rsidR="002655C5" w:rsidRPr="001104A4" w:rsidRDefault="002655C5" w:rsidP="009D75A4">
      <w:pPr>
        <w:shd w:val="clear" w:color="auto" w:fill="FFFFFF"/>
        <w:spacing w:before="120"/>
        <w:ind w:left="1042"/>
        <w:rPr>
          <w:sz w:val="22"/>
          <w:szCs w:val="24"/>
        </w:rPr>
      </w:pPr>
      <w:r w:rsidRPr="001104A4">
        <w:rPr>
          <w:sz w:val="22"/>
          <w:szCs w:val="24"/>
        </w:rPr>
        <w:t>“(2) If:</w:t>
      </w:r>
    </w:p>
    <w:p w14:paraId="3C4EC553" w14:textId="77777777" w:rsidR="002655C5" w:rsidRPr="001104A4" w:rsidRDefault="002655C5" w:rsidP="009D75A4">
      <w:pPr>
        <w:numPr>
          <w:ilvl w:val="0"/>
          <w:numId w:val="37"/>
        </w:numPr>
        <w:shd w:val="clear" w:color="auto" w:fill="FFFFFF"/>
        <w:tabs>
          <w:tab w:val="left" w:pos="1474"/>
        </w:tabs>
        <w:spacing w:before="120"/>
        <w:ind w:left="1474" w:hanging="389"/>
        <w:rPr>
          <w:sz w:val="22"/>
          <w:szCs w:val="24"/>
        </w:rPr>
      </w:pPr>
      <w:r w:rsidRPr="001104A4">
        <w:rPr>
          <w:sz w:val="22"/>
          <w:szCs w:val="24"/>
        </w:rPr>
        <w:t>a veteran is receiving an age or invalidity service pension; and</w:t>
      </w:r>
    </w:p>
    <w:p w14:paraId="34F4C291" w14:textId="77777777" w:rsidR="002655C5" w:rsidRPr="001104A4" w:rsidRDefault="002655C5" w:rsidP="009D75A4">
      <w:pPr>
        <w:numPr>
          <w:ilvl w:val="0"/>
          <w:numId w:val="37"/>
        </w:numPr>
        <w:shd w:val="clear" w:color="auto" w:fill="FFFFFF"/>
        <w:tabs>
          <w:tab w:val="left" w:pos="1474"/>
        </w:tabs>
        <w:spacing w:before="120"/>
        <w:ind w:left="1085"/>
        <w:rPr>
          <w:sz w:val="22"/>
          <w:szCs w:val="24"/>
        </w:rPr>
      </w:pPr>
      <w:r w:rsidRPr="001104A4">
        <w:rPr>
          <w:sz w:val="22"/>
          <w:szCs w:val="24"/>
        </w:rPr>
        <w:t>the veteran satisfies the conditions in section 53D;</w:t>
      </w:r>
    </w:p>
    <w:p w14:paraId="2CD8FE1B" w14:textId="77777777" w:rsidR="002655C5" w:rsidRPr="001104A4" w:rsidRDefault="002655C5" w:rsidP="009D75A4">
      <w:pPr>
        <w:shd w:val="clear" w:color="auto" w:fill="FFFFFF"/>
        <w:spacing w:before="120"/>
        <w:ind w:left="830"/>
        <w:rPr>
          <w:sz w:val="22"/>
          <w:szCs w:val="24"/>
        </w:rPr>
      </w:pPr>
      <w:r w:rsidRPr="001104A4">
        <w:rPr>
          <w:sz w:val="22"/>
          <w:szCs w:val="24"/>
        </w:rPr>
        <w:t>the veteran may be entitled to certain medical treatment at Departmental expense.”.</w:t>
      </w:r>
    </w:p>
    <w:p w14:paraId="1B992BF3" w14:textId="77777777" w:rsidR="002655C5" w:rsidRPr="001104A4" w:rsidRDefault="002655C5" w:rsidP="009D75A4">
      <w:pPr>
        <w:shd w:val="clear" w:color="auto" w:fill="FFFFFF"/>
        <w:spacing w:before="120"/>
        <w:ind w:left="34"/>
        <w:rPr>
          <w:sz w:val="22"/>
          <w:szCs w:val="24"/>
        </w:rPr>
      </w:pPr>
      <w:r w:rsidRPr="001104A4">
        <w:rPr>
          <w:b/>
          <w:bCs/>
          <w:sz w:val="22"/>
          <w:szCs w:val="24"/>
        </w:rPr>
        <w:t>Repeal of sections and substitution of new section</w:t>
      </w:r>
    </w:p>
    <w:p w14:paraId="5E37D075" w14:textId="77777777" w:rsidR="002655C5" w:rsidRPr="001104A4" w:rsidRDefault="002655C5" w:rsidP="009D75A4">
      <w:pPr>
        <w:shd w:val="clear" w:color="auto" w:fill="FFFFFF"/>
        <w:tabs>
          <w:tab w:val="left" w:pos="782"/>
        </w:tabs>
        <w:spacing w:before="120"/>
        <w:ind w:firstLine="360"/>
        <w:jc w:val="both"/>
        <w:rPr>
          <w:sz w:val="22"/>
          <w:szCs w:val="24"/>
        </w:rPr>
      </w:pPr>
      <w:r w:rsidRPr="001104A4">
        <w:rPr>
          <w:b/>
          <w:bCs/>
          <w:sz w:val="22"/>
          <w:szCs w:val="24"/>
        </w:rPr>
        <w:t>60.</w:t>
      </w:r>
      <w:r w:rsidRPr="001104A4">
        <w:rPr>
          <w:b/>
          <w:bCs/>
          <w:sz w:val="22"/>
          <w:szCs w:val="24"/>
        </w:rPr>
        <w:tab/>
      </w:r>
      <w:r w:rsidRPr="001104A4">
        <w:rPr>
          <w:sz w:val="22"/>
          <w:szCs w:val="24"/>
        </w:rPr>
        <w:t>Sections 53A, 53B and 53C of the Principal Act are repealed</w:t>
      </w:r>
      <w:r w:rsidR="001104A4">
        <w:rPr>
          <w:sz w:val="22"/>
          <w:szCs w:val="24"/>
        </w:rPr>
        <w:t xml:space="preserve"> </w:t>
      </w:r>
      <w:r w:rsidRPr="001104A4">
        <w:rPr>
          <w:sz w:val="22"/>
          <w:szCs w:val="24"/>
        </w:rPr>
        <w:t>and the following section is substituted:</w:t>
      </w:r>
    </w:p>
    <w:p w14:paraId="1E4507C6" w14:textId="77777777" w:rsidR="002655C5" w:rsidRPr="001104A4" w:rsidRDefault="002655C5" w:rsidP="009D75A4">
      <w:pPr>
        <w:shd w:val="clear" w:color="auto" w:fill="FFFFFF"/>
        <w:tabs>
          <w:tab w:val="left" w:pos="782"/>
        </w:tabs>
        <w:spacing w:before="120"/>
        <w:ind w:firstLine="360"/>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594806A7" w14:textId="77777777" w:rsidR="002655C5" w:rsidRPr="001104A4" w:rsidRDefault="002655C5" w:rsidP="009D75A4">
      <w:pPr>
        <w:shd w:val="clear" w:color="auto" w:fill="FFFFFF"/>
        <w:spacing w:before="120"/>
        <w:rPr>
          <w:sz w:val="22"/>
          <w:szCs w:val="24"/>
        </w:rPr>
      </w:pPr>
      <w:r w:rsidRPr="001104A4">
        <w:rPr>
          <w:b/>
          <w:bCs/>
          <w:sz w:val="22"/>
          <w:szCs w:val="24"/>
        </w:rPr>
        <w:lastRenderedPageBreak/>
        <w:t>Fringe benefits</w:t>
      </w:r>
    </w:p>
    <w:p w14:paraId="3B3418B3" w14:textId="77777777" w:rsidR="002655C5" w:rsidRPr="001104A4" w:rsidRDefault="002655C5" w:rsidP="009D75A4">
      <w:pPr>
        <w:shd w:val="clear" w:color="auto" w:fill="FFFFFF"/>
        <w:spacing w:before="120"/>
        <w:ind w:left="5" w:firstLine="336"/>
        <w:jc w:val="both"/>
        <w:rPr>
          <w:sz w:val="22"/>
          <w:szCs w:val="24"/>
        </w:rPr>
      </w:pPr>
      <w:r w:rsidRPr="001104A4">
        <w:rPr>
          <w:sz w:val="22"/>
          <w:szCs w:val="24"/>
        </w:rPr>
        <w:t>“53A. A person who is receiving a service pension is eligible for fringe benefits.</w:t>
      </w:r>
    </w:p>
    <w:p w14:paraId="58A4514F" w14:textId="2A2C652E" w:rsidR="002655C5" w:rsidRPr="00F152D7" w:rsidRDefault="002655C5" w:rsidP="009D75A4">
      <w:pPr>
        <w:shd w:val="clear" w:color="auto" w:fill="FFFFFF"/>
        <w:spacing w:before="120"/>
        <w:ind w:left="658" w:hanging="653"/>
        <w:jc w:val="both"/>
        <w:rPr>
          <w:szCs w:val="24"/>
        </w:rPr>
      </w:pPr>
      <w:r w:rsidRPr="00F152D7">
        <w:rPr>
          <w:szCs w:val="24"/>
        </w:rPr>
        <w:t xml:space="preserve">Note 1: some persons who would otherwise have lost their entitlement to fringe benefits because of Division 8A of Part III are treated as continuing to be eligible for fringe benefits (see subsection 17(1) of the </w:t>
      </w:r>
      <w:r w:rsidRPr="004B4499">
        <w:rPr>
          <w:i/>
          <w:iCs/>
          <w:szCs w:val="24"/>
        </w:rPr>
        <w:t>Veterans’ Entitlements (Rewrite) Transition Act 1991</w:t>
      </w:r>
      <w:r w:rsidRPr="00F152D7">
        <w:rPr>
          <w:szCs w:val="24"/>
        </w:rPr>
        <w:t>)</w:t>
      </w:r>
      <w:r w:rsidRPr="00F152D7">
        <w:rPr>
          <w:iCs/>
          <w:szCs w:val="24"/>
        </w:rPr>
        <w:t>.</w:t>
      </w:r>
    </w:p>
    <w:p w14:paraId="32D02C13" w14:textId="0E97EB0B" w:rsidR="002655C5" w:rsidRPr="00F152D7" w:rsidRDefault="002655C5" w:rsidP="009D75A4">
      <w:pPr>
        <w:shd w:val="clear" w:color="auto" w:fill="FFFFFF"/>
        <w:spacing w:before="120"/>
        <w:ind w:left="658" w:hanging="653"/>
        <w:jc w:val="both"/>
        <w:rPr>
          <w:szCs w:val="24"/>
        </w:rPr>
      </w:pPr>
      <w:r w:rsidRPr="00F152D7">
        <w:rPr>
          <w:szCs w:val="24"/>
        </w:rPr>
        <w:t xml:space="preserve">Note 2: some persons who would otherwise have lost their entitlement to fringe benefits because of investing money or re-investing money in anticipation of. or because of. Division 8A of Part III are treated as continuing to be eligible for fringe benefits (see subsection 17(2) of the </w:t>
      </w:r>
      <w:r w:rsidRPr="004B4499">
        <w:rPr>
          <w:i/>
          <w:iCs/>
          <w:szCs w:val="24"/>
        </w:rPr>
        <w:t>Veterans’ Entitlements (Rewrite) Transition Act 1991</w:t>
      </w:r>
      <w:r w:rsidRPr="00F152D7">
        <w:rPr>
          <w:szCs w:val="24"/>
        </w:rPr>
        <w:t>)</w:t>
      </w:r>
      <w:r w:rsidRPr="00F152D7">
        <w:rPr>
          <w:iCs/>
          <w:szCs w:val="24"/>
        </w:rPr>
        <w:t>.</w:t>
      </w:r>
      <w:r w:rsidRPr="00F152D7">
        <w:rPr>
          <w:szCs w:val="24"/>
        </w:rPr>
        <w:t>”.</w:t>
      </w:r>
    </w:p>
    <w:p w14:paraId="7737AFB6" w14:textId="77777777" w:rsidR="002655C5" w:rsidRPr="001104A4" w:rsidRDefault="002655C5" w:rsidP="009D75A4">
      <w:pPr>
        <w:shd w:val="clear" w:color="auto" w:fill="FFFFFF"/>
        <w:spacing w:before="120"/>
        <w:ind w:left="5"/>
        <w:rPr>
          <w:sz w:val="22"/>
          <w:szCs w:val="24"/>
        </w:rPr>
      </w:pPr>
      <w:r w:rsidRPr="001104A4">
        <w:rPr>
          <w:b/>
          <w:bCs/>
          <w:sz w:val="22"/>
          <w:szCs w:val="24"/>
        </w:rPr>
        <w:t>Eligibility for treatment at Departmental expense</w:t>
      </w:r>
    </w:p>
    <w:p w14:paraId="2E5CDF04" w14:textId="77777777" w:rsidR="002655C5" w:rsidRPr="001104A4" w:rsidRDefault="002655C5" w:rsidP="009D75A4">
      <w:pPr>
        <w:shd w:val="clear" w:color="auto" w:fill="FFFFFF"/>
        <w:tabs>
          <w:tab w:val="left" w:pos="754"/>
        </w:tabs>
        <w:spacing w:before="120"/>
        <w:ind w:left="336"/>
        <w:rPr>
          <w:sz w:val="22"/>
          <w:szCs w:val="24"/>
        </w:rPr>
      </w:pPr>
      <w:r w:rsidRPr="001104A4">
        <w:rPr>
          <w:b/>
          <w:bCs/>
          <w:sz w:val="22"/>
          <w:szCs w:val="24"/>
        </w:rPr>
        <w:t>61.</w:t>
      </w:r>
      <w:r w:rsidRPr="001104A4">
        <w:rPr>
          <w:b/>
          <w:bCs/>
          <w:sz w:val="22"/>
          <w:szCs w:val="24"/>
        </w:rPr>
        <w:tab/>
      </w:r>
      <w:r w:rsidRPr="001104A4">
        <w:rPr>
          <w:sz w:val="22"/>
          <w:szCs w:val="24"/>
        </w:rPr>
        <w:t>Section 53D of the Principal Act is amended:</w:t>
      </w:r>
    </w:p>
    <w:p w14:paraId="3BE466B5" w14:textId="77777777" w:rsidR="002655C5" w:rsidRPr="001104A4" w:rsidRDefault="002655C5" w:rsidP="009D75A4">
      <w:pPr>
        <w:shd w:val="clear" w:color="auto" w:fill="FFFFFF"/>
        <w:tabs>
          <w:tab w:val="left" w:pos="778"/>
        </w:tabs>
        <w:spacing w:before="120"/>
        <w:ind w:left="778" w:hanging="394"/>
        <w:rPr>
          <w:sz w:val="22"/>
          <w:szCs w:val="24"/>
        </w:rPr>
      </w:pPr>
      <w:r w:rsidRPr="001104A4">
        <w:rPr>
          <w:b/>
          <w:bCs/>
          <w:sz w:val="22"/>
          <w:szCs w:val="24"/>
        </w:rPr>
        <w:t>(a)</w:t>
      </w:r>
      <w:r w:rsidRPr="001104A4">
        <w:rPr>
          <w:sz w:val="22"/>
          <w:szCs w:val="24"/>
        </w:rPr>
        <w:tab/>
        <w:t>by omitting paragraph (1)(a) and substituting the following</w:t>
      </w:r>
      <w:r w:rsidR="001104A4">
        <w:rPr>
          <w:sz w:val="22"/>
          <w:szCs w:val="24"/>
        </w:rPr>
        <w:t xml:space="preserve"> </w:t>
      </w:r>
      <w:r w:rsidRPr="001104A4">
        <w:rPr>
          <w:sz w:val="22"/>
          <w:szCs w:val="24"/>
        </w:rPr>
        <w:t>paragraph:</w:t>
      </w:r>
    </w:p>
    <w:p w14:paraId="444507D1" w14:textId="77777777" w:rsidR="002655C5" w:rsidRPr="001104A4" w:rsidRDefault="002655C5" w:rsidP="009D75A4">
      <w:pPr>
        <w:shd w:val="clear" w:color="auto" w:fill="FFFFFF"/>
        <w:spacing w:before="120"/>
        <w:ind w:left="1435" w:hanging="499"/>
        <w:rPr>
          <w:sz w:val="22"/>
          <w:szCs w:val="24"/>
        </w:rPr>
      </w:pPr>
      <w:r w:rsidRPr="001104A4">
        <w:rPr>
          <w:sz w:val="22"/>
          <w:szCs w:val="24"/>
        </w:rPr>
        <w:t>“(a) the veteran is a veteran to whom section 53E applies; and”;</w:t>
      </w:r>
    </w:p>
    <w:p w14:paraId="2749C381" w14:textId="77777777" w:rsidR="002655C5" w:rsidRPr="001104A4" w:rsidRDefault="002655C5" w:rsidP="009D75A4">
      <w:pPr>
        <w:shd w:val="clear" w:color="auto" w:fill="FFFFFF"/>
        <w:tabs>
          <w:tab w:val="left" w:pos="778"/>
        </w:tabs>
        <w:spacing w:before="120"/>
        <w:ind w:left="384"/>
        <w:rPr>
          <w:sz w:val="22"/>
          <w:szCs w:val="24"/>
        </w:rPr>
      </w:pPr>
      <w:r w:rsidRPr="001104A4">
        <w:rPr>
          <w:b/>
          <w:bCs/>
          <w:sz w:val="22"/>
          <w:szCs w:val="24"/>
        </w:rPr>
        <w:t>(b)</w:t>
      </w:r>
      <w:r w:rsidRPr="001104A4">
        <w:rPr>
          <w:sz w:val="22"/>
          <w:szCs w:val="24"/>
        </w:rPr>
        <w:tab/>
        <w:t>by omitting Note 1 to subsection (1).</w:t>
      </w:r>
    </w:p>
    <w:p w14:paraId="53DDF8E4" w14:textId="77777777" w:rsidR="002655C5" w:rsidRPr="001104A4" w:rsidRDefault="002655C5" w:rsidP="009D75A4">
      <w:pPr>
        <w:shd w:val="clear" w:color="auto" w:fill="FFFFFF"/>
        <w:spacing w:before="120"/>
        <w:ind w:left="10"/>
        <w:rPr>
          <w:sz w:val="22"/>
          <w:szCs w:val="24"/>
        </w:rPr>
      </w:pPr>
      <w:r w:rsidRPr="001104A4">
        <w:rPr>
          <w:b/>
          <w:bCs/>
          <w:sz w:val="22"/>
          <w:szCs w:val="24"/>
        </w:rPr>
        <w:t>Insertion of new sections</w:t>
      </w:r>
    </w:p>
    <w:p w14:paraId="05A2122E" w14:textId="77777777" w:rsidR="002655C5" w:rsidRPr="001104A4" w:rsidRDefault="002655C5" w:rsidP="009D75A4">
      <w:pPr>
        <w:shd w:val="clear" w:color="auto" w:fill="FFFFFF"/>
        <w:tabs>
          <w:tab w:val="left" w:pos="754"/>
        </w:tabs>
        <w:spacing w:before="120"/>
        <w:ind w:left="5" w:firstLine="331"/>
        <w:jc w:val="both"/>
        <w:rPr>
          <w:sz w:val="22"/>
          <w:szCs w:val="24"/>
        </w:rPr>
      </w:pPr>
      <w:r w:rsidRPr="001104A4">
        <w:rPr>
          <w:b/>
          <w:bCs/>
          <w:sz w:val="22"/>
          <w:szCs w:val="24"/>
        </w:rPr>
        <w:t>62.</w:t>
      </w:r>
      <w:r w:rsidRPr="001104A4">
        <w:rPr>
          <w:b/>
          <w:bCs/>
          <w:sz w:val="22"/>
          <w:szCs w:val="24"/>
        </w:rPr>
        <w:tab/>
      </w:r>
      <w:r w:rsidRPr="001104A4">
        <w:rPr>
          <w:sz w:val="22"/>
          <w:szCs w:val="24"/>
        </w:rPr>
        <w:t>After section 53D of the Principal Act the following sections</w:t>
      </w:r>
      <w:r w:rsidR="001104A4">
        <w:rPr>
          <w:sz w:val="22"/>
          <w:szCs w:val="24"/>
        </w:rPr>
        <w:t xml:space="preserve"> </w:t>
      </w:r>
      <w:r w:rsidRPr="001104A4">
        <w:rPr>
          <w:sz w:val="22"/>
          <w:szCs w:val="24"/>
        </w:rPr>
        <w:t>are inserted in Subdivision C of Division 15 of Part III:</w:t>
      </w:r>
    </w:p>
    <w:p w14:paraId="35A02FE6" w14:textId="77777777" w:rsidR="002655C5" w:rsidRPr="001104A4" w:rsidRDefault="002655C5" w:rsidP="009D75A4">
      <w:pPr>
        <w:shd w:val="clear" w:color="auto" w:fill="FFFFFF"/>
        <w:spacing w:before="120"/>
        <w:ind w:left="5"/>
        <w:rPr>
          <w:sz w:val="22"/>
          <w:szCs w:val="24"/>
        </w:rPr>
      </w:pPr>
      <w:r w:rsidRPr="001104A4">
        <w:rPr>
          <w:b/>
          <w:bCs/>
          <w:sz w:val="22"/>
          <w:szCs w:val="24"/>
        </w:rPr>
        <w:t>Veterans to satisfy certain conditions</w:t>
      </w:r>
    </w:p>
    <w:p w14:paraId="5D5A6571" w14:textId="77777777" w:rsidR="002655C5" w:rsidRPr="001104A4" w:rsidRDefault="002655C5" w:rsidP="009D75A4">
      <w:pPr>
        <w:shd w:val="clear" w:color="auto" w:fill="FFFFFF"/>
        <w:spacing w:before="120"/>
        <w:ind w:left="350"/>
        <w:rPr>
          <w:sz w:val="22"/>
          <w:szCs w:val="24"/>
        </w:rPr>
      </w:pPr>
      <w:r w:rsidRPr="001104A4">
        <w:rPr>
          <w:sz w:val="22"/>
          <w:szCs w:val="24"/>
        </w:rPr>
        <w:t>“53E. This section applies to a veteran if:</w:t>
      </w:r>
    </w:p>
    <w:p w14:paraId="6FF2868D" w14:textId="77777777" w:rsidR="002655C5" w:rsidRPr="001104A4" w:rsidRDefault="002655C5" w:rsidP="009D75A4">
      <w:pPr>
        <w:numPr>
          <w:ilvl w:val="0"/>
          <w:numId w:val="38"/>
        </w:numPr>
        <w:shd w:val="clear" w:color="auto" w:fill="FFFFFF"/>
        <w:tabs>
          <w:tab w:val="left" w:pos="782"/>
        </w:tabs>
        <w:spacing w:before="120"/>
        <w:ind w:left="389"/>
        <w:rPr>
          <w:sz w:val="22"/>
          <w:szCs w:val="24"/>
        </w:rPr>
      </w:pPr>
      <w:r w:rsidRPr="001104A4">
        <w:rPr>
          <w:sz w:val="22"/>
          <w:szCs w:val="24"/>
        </w:rPr>
        <w:t>the veteran is permanently blind; or</w:t>
      </w:r>
    </w:p>
    <w:p w14:paraId="4620BBA5" w14:textId="77777777" w:rsidR="002655C5" w:rsidRPr="001104A4" w:rsidRDefault="002655C5" w:rsidP="009D75A4">
      <w:pPr>
        <w:numPr>
          <w:ilvl w:val="0"/>
          <w:numId w:val="39"/>
        </w:numPr>
        <w:shd w:val="clear" w:color="auto" w:fill="FFFFFF"/>
        <w:tabs>
          <w:tab w:val="left" w:pos="782"/>
        </w:tabs>
        <w:spacing w:before="120"/>
        <w:ind w:left="782" w:hanging="394"/>
        <w:rPr>
          <w:sz w:val="22"/>
          <w:szCs w:val="24"/>
        </w:rPr>
      </w:pPr>
      <w:r w:rsidRPr="001104A4">
        <w:rPr>
          <w:sz w:val="22"/>
          <w:szCs w:val="24"/>
        </w:rPr>
        <w:t>the veteran’s service pension rate is neither income reduced nor assets reduced; or</w:t>
      </w:r>
    </w:p>
    <w:p w14:paraId="70CB7C7C" w14:textId="77777777" w:rsidR="002655C5" w:rsidRPr="001104A4" w:rsidRDefault="002655C5" w:rsidP="009D75A4">
      <w:pPr>
        <w:numPr>
          <w:ilvl w:val="0"/>
          <w:numId w:val="39"/>
        </w:numPr>
        <w:shd w:val="clear" w:color="auto" w:fill="FFFFFF"/>
        <w:tabs>
          <w:tab w:val="left" w:pos="782"/>
        </w:tabs>
        <w:spacing w:before="120"/>
        <w:ind w:left="782" w:hanging="394"/>
        <w:rPr>
          <w:sz w:val="22"/>
          <w:szCs w:val="24"/>
        </w:rPr>
      </w:pPr>
      <w:r w:rsidRPr="001104A4">
        <w:rPr>
          <w:sz w:val="22"/>
          <w:szCs w:val="24"/>
        </w:rPr>
        <w:t>the veteran’s service pension rate is income reduced and the veteran satisfies the treatment benefits ordinary income test; or</w:t>
      </w:r>
    </w:p>
    <w:p w14:paraId="49738F31" w14:textId="77777777" w:rsidR="002655C5" w:rsidRPr="001104A4" w:rsidRDefault="002655C5" w:rsidP="009D75A4">
      <w:pPr>
        <w:numPr>
          <w:ilvl w:val="0"/>
          <w:numId w:val="39"/>
        </w:numPr>
        <w:shd w:val="clear" w:color="auto" w:fill="FFFFFF"/>
        <w:tabs>
          <w:tab w:val="left" w:pos="782"/>
        </w:tabs>
        <w:spacing w:before="120"/>
        <w:ind w:left="782" w:hanging="394"/>
        <w:rPr>
          <w:sz w:val="22"/>
          <w:szCs w:val="24"/>
        </w:rPr>
      </w:pPr>
      <w:r w:rsidRPr="001104A4">
        <w:rPr>
          <w:sz w:val="22"/>
          <w:szCs w:val="24"/>
        </w:rPr>
        <w:t>the veteran’s service pension rate is assets reduced and the veteran satisfies the treatment benefits assets test.</w:t>
      </w:r>
    </w:p>
    <w:p w14:paraId="7149253D" w14:textId="77777777" w:rsidR="002655C5" w:rsidRPr="00F152D7" w:rsidRDefault="002655C5" w:rsidP="009D75A4">
      <w:pPr>
        <w:shd w:val="clear" w:color="auto" w:fill="FFFFFF"/>
        <w:spacing w:before="120"/>
        <w:ind w:left="677" w:hanging="667"/>
        <w:jc w:val="both"/>
        <w:rPr>
          <w:szCs w:val="24"/>
        </w:rPr>
      </w:pPr>
      <w:r w:rsidRPr="00F152D7">
        <w:rPr>
          <w:szCs w:val="24"/>
        </w:rPr>
        <w:t>Note 1: the Treatment Benefits Income Test Calculator at the end of section 53F is to be used in working out whether a veteran satisfies the treatment benefits ordinary income test.</w:t>
      </w:r>
    </w:p>
    <w:p w14:paraId="1E267838" w14:textId="77777777" w:rsidR="002655C5" w:rsidRPr="00F152D7" w:rsidRDefault="002655C5" w:rsidP="009D75A4">
      <w:pPr>
        <w:shd w:val="clear" w:color="auto" w:fill="FFFFFF"/>
        <w:spacing w:before="120"/>
        <w:ind w:left="667" w:hanging="658"/>
        <w:jc w:val="both"/>
        <w:rPr>
          <w:szCs w:val="24"/>
        </w:rPr>
      </w:pPr>
      <w:r w:rsidRPr="00F152D7">
        <w:rPr>
          <w:szCs w:val="24"/>
        </w:rPr>
        <w:t>Note 2: the Treatment Benefits Assets Test Calculator at the end of section 53G is to be used in working out whether a veteran satisfies the treatment benefits assets test.</w:t>
      </w:r>
    </w:p>
    <w:p w14:paraId="44DEB4EA" w14:textId="77777777" w:rsidR="002655C5" w:rsidRPr="001104A4" w:rsidRDefault="002655C5" w:rsidP="009D75A4">
      <w:pPr>
        <w:shd w:val="clear" w:color="auto" w:fill="FFFFFF"/>
        <w:spacing w:before="120"/>
        <w:ind w:left="5"/>
        <w:rPr>
          <w:sz w:val="22"/>
          <w:szCs w:val="24"/>
        </w:rPr>
      </w:pPr>
      <w:r w:rsidRPr="001104A4">
        <w:rPr>
          <w:b/>
          <w:bCs/>
          <w:sz w:val="22"/>
          <w:szCs w:val="24"/>
        </w:rPr>
        <w:t>Treatment benefits ordinary income test</w:t>
      </w:r>
    </w:p>
    <w:p w14:paraId="2ECF542B" w14:textId="77777777" w:rsidR="002655C5" w:rsidRPr="001104A4" w:rsidRDefault="002655C5" w:rsidP="009D75A4">
      <w:pPr>
        <w:shd w:val="clear" w:color="auto" w:fill="FFFFFF"/>
        <w:spacing w:before="120"/>
        <w:ind w:left="10" w:firstLine="346"/>
        <w:jc w:val="both"/>
        <w:rPr>
          <w:sz w:val="22"/>
          <w:szCs w:val="24"/>
        </w:rPr>
      </w:pPr>
      <w:r w:rsidRPr="001104A4">
        <w:rPr>
          <w:sz w:val="22"/>
          <w:szCs w:val="24"/>
        </w:rPr>
        <w:t>“53F. The Treatment Benefits Income Test Calculator at the end of this section is to be used in working out whether a person satisfies the treatment benefits ordinary income test for the purposes of this Division.</w:t>
      </w:r>
    </w:p>
    <w:p w14:paraId="62DCC352" w14:textId="77777777" w:rsidR="002655C5" w:rsidRPr="001104A4" w:rsidRDefault="002655C5" w:rsidP="009D75A4">
      <w:pPr>
        <w:shd w:val="clear" w:color="auto" w:fill="FFFFFF"/>
        <w:spacing w:before="120"/>
        <w:ind w:left="10" w:firstLine="346"/>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4A3E087D" w14:textId="60E416DB" w:rsidR="002655C5" w:rsidRPr="001104A4" w:rsidRDefault="002655C5" w:rsidP="005B69A5">
      <w:pPr>
        <w:shd w:val="clear" w:color="auto" w:fill="FFFFFF"/>
        <w:spacing w:before="120" w:after="120"/>
        <w:jc w:val="center"/>
        <w:rPr>
          <w:sz w:val="22"/>
          <w:szCs w:val="24"/>
        </w:rPr>
      </w:pPr>
      <w:r w:rsidRPr="004B4499">
        <w:rPr>
          <w:bCs/>
          <w:iCs/>
          <w:sz w:val="22"/>
          <w:szCs w:val="24"/>
        </w:rPr>
        <w:lastRenderedPageBreak/>
        <w:t>“</w:t>
      </w:r>
      <w:r w:rsidRPr="001104A4">
        <w:rPr>
          <w:b/>
          <w:bCs/>
          <w:i/>
          <w:iCs/>
          <w:sz w:val="22"/>
          <w:szCs w:val="24"/>
        </w:rPr>
        <w:t>TREATMENT BENEFITS INCOME TEST CALCULATOR</w:t>
      </w:r>
    </w:p>
    <w:p w14:paraId="48D88C3C" w14:textId="77777777" w:rsidR="002655C5" w:rsidRPr="001104A4" w:rsidRDefault="002655C5" w:rsidP="005B69A5">
      <w:pPr>
        <w:shd w:val="clear" w:color="auto" w:fill="FFFFFF"/>
        <w:spacing w:before="120" w:after="120"/>
        <w:ind w:left="24" w:firstLine="350"/>
        <w:rPr>
          <w:sz w:val="22"/>
          <w:szCs w:val="24"/>
        </w:rPr>
      </w:pPr>
      <w:r w:rsidRPr="001104A4">
        <w:rPr>
          <w:sz w:val="22"/>
          <w:szCs w:val="24"/>
        </w:rPr>
        <w:t>“53F-1. This is how to work out whether a person satisfies the treatment benefits ordinary income test:</w:t>
      </w:r>
    </w:p>
    <w:tbl>
      <w:tblPr>
        <w:tblW w:w="5000" w:type="pct"/>
        <w:jc w:val="center"/>
        <w:tblLayout w:type="fixed"/>
        <w:tblCellMar>
          <w:left w:w="40" w:type="dxa"/>
          <w:right w:w="40" w:type="dxa"/>
        </w:tblCellMar>
        <w:tblLook w:val="0000" w:firstRow="0" w:lastRow="0" w:firstColumn="0" w:lastColumn="0" w:noHBand="0" w:noVBand="0"/>
      </w:tblPr>
      <w:tblGrid>
        <w:gridCol w:w="1360"/>
        <w:gridCol w:w="8080"/>
      </w:tblGrid>
      <w:tr w:rsidR="005B69A5" w:rsidRPr="001104A4" w14:paraId="3609DE42" w14:textId="77777777" w:rsidTr="00EA7937">
        <w:trPr>
          <w:trHeight w:val="20"/>
          <w:jc w:val="center"/>
        </w:trPr>
        <w:tc>
          <w:tcPr>
            <w:tcW w:w="9344" w:type="dxa"/>
            <w:gridSpan w:val="2"/>
            <w:tcBorders>
              <w:top w:val="single" w:sz="6" w:space="0" w:color="auto"/>
              <w:left w:val="single" w:sz="6" w:space="0" w:color="auto"/>
              <w:bottom w:val="nil"/>
              <w:right w:val="single" w:sz="6" w:space="0" w:color="auto"/>
            </w:tcBorders>
            <w:shd w:val="clear" w:color="auto" w:fill="FFFFFF"/>
          </w:tcPr>
          <w:p w14:paraId="3688B80F" w14:textId="77777777" w:rsidR="005B69A5" w:rsidRPr="001104A4" w:rsidRDefault="005B69A5" w:rsidP="005B69A5">
            <w:pPr>
              <w:shd w:val="clear" w:color="auto" w:fill="FFFFFF"/>
              <w:spacing w:after="120"/>
              <w:jc w:val="center"/>
              <w:rPr>
                <w:sz w:val="22"/>
                <w:szCs w:val="24"/>
              </w:rPr>
            </w:pPr>
            <w:r w:rsidRPr="001104A4">
              <w:rPr>
                <w:i/>
                <w:iCs/>
                <w:sz w:val="22"/>
                <w:szCs w:val="24"/>
              </w:rPr>
              <w:t>Method statement</w:t>
            </w:r>
          </w:p>
        </w:tc>
      </w:tr>
      <w:tr w:rsidR="002655C5" w:rsidRPr="001104A4" w14:paraId="3B272E8B" w14:textId="77777777" w:rsidTr="005B69A5">
        <w:trPr>
          <w:trHeight w:val="20"/>
          <w:jc w:val="center"/>
        </w:trPr>
        <w:tc>
          <w:tcPr>
            <w:tcW w:w="1346" w:type="dxa"/>
            <w:tcBorders>
              <w:top w:val="nil"/>
              <w:left w:val="single" w:sz="6" w:space="0" w:color="auto"/>
              <w:bottom w:val="nil"/>
              <w:right w:val="nil"/>
            </w:tcBorders>
            <w:shd w:val="clear" w:color="auto" w:fill="FFFFFF"/>
          </w:tcPr>
          <w:p w14:paraId="33A05668" w14:textId="77777777" w:rsidR="002655C5" w:rsidRPr="001104A4" w:rsidRDefault="002655C5" w:rsidP="005B69A5">
            <w:pPr>
              <w:shd w:val="clear" w:color="auto" w:fill="FFFFFF"/>
              <w:ind w:left="139"/>
              <w:rPr>
                <w:sz w:val="22"/>
                <w:szCs w:val="24"/>
              </w:rPr>
            </w:pPr>
            <w:r w:rsidRPr="001104A4">
              <w:rPr>
                <w:i/>
                <w:iCs/>
                <w:sz w:val="22"/>
                <w:szCs w:val="24"/>
              </w:rPr>
              <w:t>Step 1.</w:t>
            </w:r>
          </w:p>
        </w:tc>
        <w:tc>
          <w:tcPr>
            <w:tcW w:w="7998" w:type="dxa"/>
            <w:tcBorders>
              <w:top w:val="nil"/>
              <w:left w:val="nil"/>
              <w:bottom w:val="nil"/>
              <w:right w:val="single" w:sz="6" w:space="0" w:color="auto"/>
            </w:tcBorders>
            <w:shd w:val="clear" w:color="auto" w:fill="FFFFFF"/>
          </w:tcPr>
          <w:p w14:paraId="291F91C0" w14:textId="77777777" w:rsidR="002655C5" w:rsidRPr="001104A4" w:rsidRDefault="002655C5" w:rsidP="005B69A5">
            <w:pPr>
              <w:shd w:val="clear" w:color="auto" w:fill="FFFFFF"/>
              <w:rPr>
                <w:sz w:val="22"/>
                <w:szCs w:val="24"/>
              </w:rPr>
            </w:pPr>
            <w:r w:rsidRPr="001104A4">
              <w:rPr>
                <w:sz w:val="22"/>
                <w:szCs w:val="24"/>
              </w:rPr>
              <w:t>Work out the amount of the person’s ordinary income on an annual basis.</w:t>
            </w:r>
          </w:p>
        </w:tc>
      </w:tr>
      <w:tr w:rsidR="002655C5" w:rsidRPr="001104A4" w14:paraId="3BB3113E" w14:textId="77777777" w:rsidTr="005B69A5">
        <w:trPr>
          <w:trHeight w:val="20"/>
          <w:jc w:val="center"/>
        </w:trPr>
        <w:tc>
          <w:tcPr>
            <w:tcW w:w="1346" w:type="dxa"/>
            <w:tcBorders>
              <w:top w:val="nil"/>
              <w:left w:val="single" w:sz="6" w:space="0" w:color="auto"/>
              <w:bottom w:val="nil"/>
              <w:right w:val="nil"/>
            </w:tcBorders>
            <w:shd w:val="clear" w:color="auto" w:fill="FFFFFF"/>
          </w:tcPr>
          <w:p w14:paraId="69316263" w14:textId="77777777" w:rsidR="002655C5" w:rsidRPr="001104A4" w:rsidRDefault="002655C5" w:rsidP="005B69A5">
            <w:pPr>
              <w:shd w:val="clear" w:color="auto" w:fill="FFFFFF"/>
              <w:ind w:left="139"/>
              <w:rPr>
                <w:sz w:val="22"/>
                <w:szCs w:val="24"/>
              </w:rPr>
            </w:pPr>
            <w:r w:rsidRPr="001104A4">
              <w:rPr>
                <w:i/>
                <w:iCs/>
                <w:sz w:val="22"/>
                <w:szCs w:val="24"/>
              </w:rPr>
              <w:t>Step 2.</w:t>
            </w:r>
          </w:p>
        </w:tc>
        <w:tc>
          <w:tcPr>
            <w:tcW w:w="7998" w:type="dxa"/>
            <w:tcBorders>
              <w:top w:val="nil"/>
              <w:left w:val="nil"/>
              <w:bottom w:val="nil"/>
              <w:right w:val="single" w:sz="6" w:space="0" w:color="auto"/>
            </w:tcBorders>
            <w:shd w:val="clear" w:color="auto" w:fill="FFFFFF"/>
          </w:tcPr>
          <w:p w14:paraId="26984C47" w14:textId="77777777" w:rsidR="002655C5" w:rsidRPr="001104A4" w:rsidRDefault="002655C5" w:rsidP="005B69A5">
            <w:pPr>
              <w:shd w:val="clear" w:color="auto" w:fill="FFFFFF"/>
              <w:ind w:left="10" w:firstLine="34"/>
              <w:rPr>
                <w:sz w:val="22"/>
                <w:szCs w:val="24"/>
              </w:rPr>
            </w:pPr>
            <w:r w:rsidRPr="001104A4">
              <w:rPr>
                <w:sz w:val="22"/>
                <w:szCs w:val="24"/>
              </w:rPr>
              <w:t>Work out the person’s treatment benefits income using points 53F-2 to 53F-9 below.</w:t>
            </w:r>
          </w:p>
        </w:tc>
      </w:tr>
      <w:tr w:rsidR="002655C5" w:rsidRPr="001104A4" w14:paraId="33D6350E" w14:textId="77777777" w:rsidTr="005B69A5">
        <w:trPr>
          <w:trHeight w:val="20"/>
          <w:jc w:val="center"/>
        </w:trPr>
        <w:tc>
          <w:tcPr>
            <w:tcW w:w="1346" w:type="dxa"/>
            <w:tcBorders>
              <w:top w:val="nil"/>
              <w:left w:val="single" w:sz="6" w:space="0" w:color="auto"/>
              <w:bottom w:val="nil"/>
              <w:right w:val="nil"/>
            </w:tcBorders>
            <w:shd w:val="clear" w:color="auto" w:fill="FFFFFF"/>
          </w:tcPr>
          <w:p w14:paraId="5FA93C02" w14:textId="77777777" w:rsidR="002655C5" w:rsidRPr="001104A4" w:rsidRDefault="002655C5" w:rsidP="005B69A5">
            <w:pPr>
              <w:shd w:val="clear" w:color="auto" w:fill="FFFFFF"/>
              <w:ind w:left="144"/>
              <w:rPr>
                <w:sz w:val="22"/>
                <w:szCs w:val="24"/>
              </w:rPr>
            </w:pPr>
            <w:r w:rsidRPr="001104A4">
              <w:rPr>
                <w:i/>
                <w:iCs/>
                <w:sz w:val="22"/>
                <w:szCs w:val="24"/>
              </w:rPr>
              <w:t>Step 3.</w:t>
            </w:r>
          </w:p>
        </w:tc>
        <w:tc>
          <w:tcPr>
            <w:tcW w:w="7998" w:type="dxa"/>
            <w:tcBorders>
              <w:top w:val="nil"/>
              <w:left w:val="nil"/>
              <w:bottom w:val="nil"/>
              <w:right w:val="single" w:sz="6" w:space="0" w:color="auto"/>
            </w:tcBorders>
            <w:shd w:val="clear" w:color="auto" w:fill="FFFFFF"/>
          </w:tcPr>
          <w:p w14:paraId="7A6FF350" w14:textId="77777777" w:rsidR="002655C5" w:rsidRPr="001104A4" w:rsidRDefault="002655C5" w:rsidP="005B69A5">
            <w:pPr>
              <w:shd w:val="clear" w:color="auto" w:fill="FFFFFF"/>
              <w:ind w:hanging="10"/>
              <w:rPr>
                <w:sz w:val="22"/>
                <w:szCs w:val="24"/>
              </w:rPr>
            </w:pPr>
            <w:r w:rsidRPr="001104A4">
              <w:rPr>
                <w:sz w:val="22"/>
                <w:szCs w:val="24"/>
              </w:rPr>
              <w:t>Work out the person’s treatment benefits income free area using point 53F-10 below.</w:t>
            </w:r>
          </w:p>
        </w:tc>
      </w:tr>
      <w:tr w:rsidR="002655C5" w:rsidRPr="001104A4" w14:paraId="153A17C5" w14:textId="77777777" w:rsidTr="005B69A5">
        <w:trPr>
          <w:trHeight w:val="20"/>
          <w:jc w:val="center"/>
        </w:trPr>
        <w:tc>
          <w:tcPr>
            <w:tcW w:w="1346" w:type="dxa"/>
            <w:tcBorders>
              <w:top w:val="nil"/>
              <w:left w:val="single" w:sz="6" w:space="0" w:color="auto"/>
              <w:bottom w:val="single" w:sz="6" w:space="0" w:color="auto"/>
              <w:right w:val="nil"/>
            </w:tcBorders>
            <w:shd w:val="clear" w:color="auto" w:fill="FFFFFF"/>
          </w:tcPr>
          <w:p w14:paraId="3BBE30A1" w14:textId="77777777" w:rsidR="002655C5" w:rsidRPr="001104A4" w:rsidRDefault="002655C5" w:rsidP="005B69A5">
            <w:pPr>
              <w:shd w:val="clear" w:color="auto" w:fill="FFFFFF"/>
              <w:ind w:left="144"/>
              <w:rPr>
                <w:sz w:val="22"/>
                <w:szCs w:val="24"/>
              </w:rPr>
            </w:pPr>
            <w:r w:rsidRPr="001104A4">
              <w:rPr>
                <w:i/>
                <w:iCs/>
                <w:sz w:val="22"/>
                <w:szCs w:val="24"/>
              </w:rPr>
              <w:t>Step 4.</w:t>
            </w:r>
          </w:p>
        </w:tc>
        <w:tc>
          <w:tcPr>
            <w:tcW w:w="7998" w:type="dxa"/>
            <w:tcBorders>
              <w:top w:val="nil"/>
              <w:left w:val="nil"/>
              <w:bottom w:val="single" w:sz="6" w:space="0" w:color="auto"/>
              <w:right w:val="single" w:sz="6" w:space="0" w:color="auto"/>
            </w:tcBorders>
            <w:shd w:val="clear" w:color="auto" w:fill="FFFFFF"/>
          </w:tcPr>
          <w:p w14:paraId="0A5C6277" w14:textId="77777777" w:rsidR="002655C5" w:rsidRPr="001104A4" w:rsidRDefault="002655C5" w:rsidP="005B69A5">
            <w:pPr>
              <w:shd w:val="clear" w:color="auto" w:fill="FFFFFF"/>
              <w:ind w:hanging="10"/>
              <w:rPr>
                <w:sz w:val="22"/>
                <w:szCs w:val="24"/>
              </w:rPr>
            </w:pPr>
            <w:r w:rsidRPr="001104A4">
              <w:rPr>
                <w:sz w:val="22"/>
                <w:szCs w:val="24"/>
              </w:rPr>
              <w:t>Compare the treatment benefits income with the treatment benefits income free area: if the person’s treatment benefits income does not exceed the person’s treatment benefits income free area, the person satisfies the treatment benefits ordinary income test.</w:t>
            </w:r>
          </w:p>
        </w:tc>
      </w:tr>
    </w:tbl>
    <w:p w14:paraId="70AE9E4E" w14:textId="77777777" w:rsidR="002655C5" w:rsidRPr="001104A4" w:rsidRDefault="002655C5" w:rsidP="009D75A4">
      <w:pPr>
        <w:shd w:val="clear" w:color="auto" w:fill="FFFFFF"/>
        <w:spacing w:before="120"/>
        <w:ind w:left="38"/>
        <w:rPr>
          <w:sz w:val="22"/>
          <w:szCs w:val="24"/>
        </w:rPr>
      </w:pPr>
      <w:r w:rsidRPr="001104A4">
        <w:rPr>
          <w:i/>
          <w:iCs/>
          <w:sz w:val="22"/>
          <w:szCs w:val="24"/>
        </w:rPr>
        <w:t>Treatment benefits income of person without dependent children</w:t>
      </w:r>
    </w:p>
    <w:p w14:paraId="75FC09F3" w14:textId="77777777" w:rsidR="002655C5" w:rsidRPr="001104A4" w:rsidRDefault="002655C5" w:rsidP="009D75A4">
      <w:pPr>
        <w:shd w:val="clear" w:color="auto" w:fill="FFFFFF"/>
        <w:spacing w:before="120"/>
        <w:ind w:left="24" w:firstLine="346"/>
        <w:jc w:val="both"/>
        <w:rPr>
          <w:sz w:val="22"/>
          <w:szCs w:val="24"/>
        </w:rPr>
      </w:pPr>
      <w:r w:rsidRPr="001104A4">
        <w:rPr>
          <w:sz w:val="22"/>
          <w:szCs w:val="24"/>
        </w:rPr>
        <w:t xml:space="preserve">“53F-2. If a person has no dependent children, the person’s </w:t>
      </w:r>
      <w:r w:rsidRPr="001104A4">
        <w:rPr>
          <w:b/>
          <w:bCs/>
          <w:sz w:val="22"/>
          <w:szCs w:val="24"/>
        </w:rPr>
        <w:t xml:space="preserve">treatment benefits income </w:t>
      </w:r>
      <w:r w:rsidRPr="001104A4">
        <w:rPr>
          <w:sz w:val="22"/>
          <w:szCs w:val="24"/>
        </w:rPr>
        <w:t>is the person’s annual rate of ordinary income.</w:t>
      </w:r>
    </w:p>
    <w:p w14:paraId="6116939B" w14:textId="77777777" w:rsidR="002655C5" w:rsidRPr="005B69A5" w:rsidRDefault="002655C5" w:rsidP="009D75A4">
      <w:pPr>
        <w:shd w:val="clear" w:color="auto" w:fill="FFFFFF"/>
        <w:spacing w:before="120"/>
        <w:ind w:left="566" w:hanging="542"/>
        <w:rPr>
          <w:szCs w:val="24"/>
        </w:rPr>
      </w:pPr>
      <w:r w:rsidRPr="005B69A5">
        <w:rPr>
          <w:szCs w:val="24"/>
        </w:rPr>
        <w:t>Note:</w:t>
      </w:r>
      <w:r w:rsidR="009B3D2C" w:rsidRPr="005B69A5">
        <w:rPr>
          <w:szCs w:val="24"/>
        </w:rPr>
        <w:t xml:space="preserve"> </w:t>
      </w:r>
      <w:r w:rsidRPr="005B69A5">
        <w:rPr>
          <w:szCs w:val="24"/>
        </w:rPr>
        <w:t>for the person’s annual rate of ordinary income see Module D of the Service Pension Rate Calculator Where There Are No Dependent Children in section 41.</w:t>
      </w:r>
    </w:p>
    <w:p w14:paraId="3A29838A" w14:textId="77777777" w:rsidR="002655C5" w:rsidRPr="001104A4" w:rsidRDefault="002655C5" w:rsidP="009D75A4">
      <w:pPr>
        <w:shd w:val="clear" w:color="auto" w:fill="FFFFFF"/>
        <w:spacing w:before="120"/>
        <w:ind w:left="43"/>
        <w:rPr>
          <w:sz w:val="22"/>
          <w:szCs w:val="24"/>
        </w:rPr>
      </w:pPr>
      <w:r w:rsidRPr="001104A4">
        <w:rPr>
          <w:i/>
          <w:iCs/>
          <w:sz w:val="22"/>
          <w:szCs w:val="24"/>
        </w:rPr>
        <w:t>Treatment benefits income of person with dependent child or children</w:t>
      </w:r>
    </w:p>
    <w:p w14:paraId="65A823FD" w14:textId="77777777" w:rsidR="002655C5" w:rsidRPr="001104A4" w:rsidRDefault="002655C5" w:rsidP="009D75A4">
      <w:pPr>
        <w:shd w:val="clear" w:color="auto" w:fill="FFFFFF"/>
        <w:spacing w:before="120"/>
        <w:ind w:left="34" w:firstLine="341"/>
        <w:jc w:val="both"/>
        <w:rPr>
          <w:sz w:val="22"/>
          <w:szCs w:val="24"/>
        </w:rPr>
      </w:pPr>
      <w:r w:rsidRPr="001104A4">
        <w:rPr>
          <w:sz w:val="22"/>
          <w:szCs w:val="24"/>
        </w:rPr>
        <w:t xml:space="preserve">“53F-3. If a person has a dependent child or dependent children, the person’s </w:t>
      </w:r>
      <w:r w:rsidRPr="001104A4">
        <w:rPr>
          <w:b/>
          <w:bCs/>
          <w:sz w:val="22"/>
          <w:szCs w:val="24"/>
        </w:rPr>
        <w:t xml:space="preserve">treatment benefits income </w:t>
      </w:r>
      <w:r w:rsidRPr="001104A4">
        <w:rPr>
          <w:sz w:val="22"/>
          <w:szCs w:val="24"/>
        </w:rPr>
        <w:t>is worked out using Table F-1.</w:t>
      </w:r>
    </w:p>
    <w:p w14:paraId="7E799F76" w14:textId="77777777" w:rsidR="002655C5" w:rsidRPr="001104A4" w:rsidRDefault="002655C5" w:rsidP="009D75A4">
      <w:pPr>
        <w:shd w:val="clear" w:color="auto" w:fill="FFFFFF"/>
        <w:spacing w:before="120"/>
        <w:ind w:left="24"/>
        <w:rPr>
          <w:sz w:val="22"/>
          <w:szCs w:val="24"/>
        </w:rPr>
      </w:pPr>
      <w:r w:rsidRPr="001104A4">
        <w:rPr>
          <w:i/>
          <w:iCs/>
          <w:sz w:val="22"/>
          <w:szCs w:val="24"/>
        </w:rPr>
        <w:t>How to calculate treatment benefits income under point 53F-3</w:t>
      </w:r>
    </w:p>
    <w:p w14:paraId="1AE76A0E" w14:textId="77777777" w:rsidR="002655C5" w:rsidRPr="001104A4" w:rsidRDefault="002655C5" w:rsidP="009D75A4">
      <w:pPr>
        <w:shd w:val="clear" w:color="auto" w:fill="FFFFFF"/>
        <w:spacing w:before="120"/>
        <w:ind w:left="34" w:firstLine="346"/>
        <w:jc w:val="both"/>
        <w:rPr>
          <w:sz w:val="22"/>
          <w:szCs w:val="24"/>
        </w:rPr>
      </w:pPr>
      <w:r w:rsidRPr="001104A4">
        <w:rPr>
          <w:sz w:val="22"/>
          <w:szCs w:val="24"/>
        </w:rPr>
        <w:t xml:space="preserve">“53F-4. If a person has a dependent child or dependent children, use Table F-1 to work out the person’s treatment benefits income reduction amount (column 3). Multiply the treatment benefits income reduction amount by the number of dependent children the person has. Take away the result from the person’s annual rate of ordinary income. The result is the person’s </w:t>
      </w:r>
      <w:r w:rsidRPr="001104A4">
        <w:rPr>
          <w:b/>
          <w:bCs/>
          <w:sz w:val="22"/>
          <w:szCs w:val="24"/>
        </w:rPr>
        <w:t>treatment benefits income.</w:t>
      </w:r>
    </w:p>
    <w:p w14:paraId="3ADC5C0D" w14:textId="77777777" w:rsidR="002655C5" w:rsidRPr="005B69A5" w:rsidRDefault="002655C5" w:rsidP="009D75A4">
      <w:pPr>
        <w:shd w:val="clear" w:color="auto" w:fill="FFFFFF"/>
        <w:spacing w:before="120"/>
        <w:ind w:left="34"/>
        <w:rPr>
          <w:szCs w:val="24"/>
        </w:rPr>
      </w:pPr>
      <w:r w:rsidRPr="005B69A5">
        <w:rPr>
          <w:szCs w:val="24"/>
        </w:rPr>
        <w:t>Note 1: for ‘dependent child’ see section 5F.</w:t>
      </w:r>
    </w:p>
    <w:p w14:paraId="32C424B5" w14:textId="55DF2CF6" w:rsidR="002655C5" w:rsidRPr="001104A4" w:rsidRDefault="002655C5" w:rsidP="004B4499">
      <w:pPr>
        <w:shd w:val="clear" w:color="auto" w:fill="FFFFFF"/>
        <w:ind w:left="706" w:hanging="672"/>
        <w:rPr>
          <w:sz w:val="22"/>
          <w:szCs w:val="24"/>
        </w:rPr>
      </w:pPr>
      <w:r w:rsidRPr="005B69A5">
        <w:rPr>
          <w:szCs w:val="24"/>
        </w:rPr>
        <w:t xml:space="preserve">Note 2: for a person’s annual rate of ordinary income see Module </w:t>
      </w:r>
      <w:r w:rsidRPr="005B69A5">
        <w:rPr>
          <w:szCs w:val="24"/>
          <w:lang w:val="it-IT"/>
        </w:rPr>
        <w:t xml:space="preserve">E </w:t>
      </w:r>
      <w:r w:rsidRPr="005B69A5">
        <w:rPr>
          <w:szCs w:val="24"/>
        </w:rPr>
        <w:t>of the Service Pension Rate Calculator Where There Are Dependent Children in section 42.</w:t>
      </w:r>
    </w:p>
    <w:p w14:paraId="29C10042" w14:textId="77777777" w:rsidR="002655C5" w:rsidRPr="001104A4" w:rsidRDefault="002655C5" w:rsidP="009D75A4">
      <w:pPr>
        <w:shd w:val="clear" w:color="auto" w:fill="FFFFFF"/>
        <w:spacing w:before="120"/>
        <w:ind w:left="706" w:hanging="672"/>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tbl>
      <w:tblPr>
        <w:tblW w:w="5000" w:type="pct"/>
        <w:jc w:val="center"/>
        <w:tblLayout w:type="fixed"/>
        <w:tblCellMar>
          <w:left w:w="40" w:type="dxa"/>
          <w:right w:w="40" w:type="dxa"/>
        </w:tblCellMar>
        <w:tblLook w:val="0000" w:firstRow="0" w:lastRow="0" w:firstColumn="0" w:lastColumn="0" w:noHBand="0" w:noVBand="0"/>
      </w:tblPr>
      <w:tblGrid>
        <w:gridCol w:w="1742"/>
        <w:gridCol w:w="3481"/>
        <w:gridCol w:w="4217"/>
      </w:tblGrid>
      <w:tr w:rsidR="002655C5" w:rsidRPr="001104A4" w14:paraId="14E3D0AF" w14:textId="77777777" w:rsidTr="005B69A5">
        <w:trPr>
          <w:trHeight w:val="20"/>
          <w:jc w:val="center"/>
        </w:trPr>
        <w:tc>
          <w:tcPr>
            <w:tcW w:w="7080" w:type="dxa"/>
            <w:gridSpan w:val="3"/>
            <w:tcBorders>
              <w:top w:val="single" w:sz="6" w:space="0" w:color="auto"/>
              <w:left w:val="single" w:sz="6" w:space="0" w:color="auto"/>
              <w:bottom w:val="nil"/>
              <w:right w:val="single" w:sz="6" w:space="0" w:color="auto"/>
            </w:tcBorders>
            <w:shd w:val="clear" w:color="auto" w:fill="FFFFFF"/>
          </w:tcPr>
          <w:p w14:paraId="6C33A8E9" w14:textId="3D441314" w:rsidR="002655C5" w:rsidRPr="007A5285" w:rsidRDefault="002655C5" w:rsidP="007A5285">
            <w:pPr>
              <w:shd w:val="clear" w:color="auto" w:fill="FFFFFF"/>
              <w:spacing w:before="120" w:after="120"/>
              <w:jc w:val="center"/>
            </w:pPr>
            <w:r w:rsidRPr="007A5285">
              <w:lastRenderedPageBreak/>
              <w:t>TABLE F-1</w:t>
            </w:r>
          </w:p>
        </w:tc>
      </w:tr>
      <w:tr w:rsidR="002655C5" w:rsidRPr="001104A4" w14:paraId="0695AFFC" w14:textId="77777777" w:rsidTr="005B69A5">
        <w:trPr>
          <w:trHeight w:val="20"/>
          <w:jc w:val="center"/>
        </w:trPr>
        <w:tc>
          <w:tcPr>
            <w:tcW w:w="7080" w:type="dxa"/>
            <w:gridSpan w:val="3"/>
            <w:tcBorders>
              <w:top w:val="nil"/>
              <w:left w:val="single" w:sz="6" w:space="0" w:color="auto"/>
              <w:bottom w:val="single" w:sz="6" w:space="0" w:color="auto"/>
              <w:right w:val="single" w:sz="6" w:space="0" w:color="auto"/>
            </w:tcBorders>
            <w:shd w:val="clear" w:color="auto" w:fill="FFFFFF"/>
          </w:tcPr>
          <w:p w14:paraId="02C97B8E" w14:textId="77777777" w:rsidR="002655C5" w:rsidRPr="007A5285" w:rsidRDefault="002655C5" w:rsidP="005B69A5">
            <w:pPr>
              <w:shd w:val="clear" w:color="auto" w:fill="FFFFFF"/>
              <w:spacing w:before="120" w:after="120"/>
              <w:jc w:val="center"/>
            </w:pPr>
            <w:r w:rsidRPr="007A5285">
              <w:t>TREATMENT BENEFITS INCOME REDUCTION AMOUNT</w:t>
            </w:r>
          </w:p>
        </w:tc>
      </w:tr>
      <w:tr w:rsidR="002655C5" w:rsidRPr="001104A4" w14:paraId="3E3A2728" w14:textId="77777777" w:rsidTr="005B69A5">
        <w:trPr>
          <w:trHeight w:val="20"/>
          <w:jc w:val="center"/>
        </w:trPr>
        <w:tc>
          <w:tcPr>
            <w:tcW w:w="1306" w:type="dxa"/>
            <w:tcBorders>
              <w:top w:val="single" w:sz="6" w:space="0" w:color="auto"/>
              <w:left w:val="single" w:sz="6" w:space="0" w:color="auto"/>
              <w:bottom w:val="nil"/>
              <w:right w:val="single" w:sz="6" w:space="0" w:color="auto"/>
            </w:tcBorders>
            <w:shd w:val="clear" w:color="auto" w:fill="FFFFFF"/>
          </w:tcPr>
          <w:p w14:paraId="378D0F45" w14:textId="77777777" w:rsidR="002655C5" w:rsidRPr="007A5285" w:rsidRDefault="002655C5" w:rsidP="005B69A5">
            <w:pPr>
              <w:shd w:val="clear" w:color="auto" w:fill="FFFFFF"/>
              <w:ind w:left="130"/>
            </w:pPr>
            <w:r w:rsidRPr="007A5285">
              <w:t>column 1</w:t>
            </w:r>
          </w:p>
        </w:tc>
        <w:tc>
          <w:tcPr>
            <w:tcW w:w="2611" w:type="dxa"/>
            <w:tcBorders>
              <w:top w:val="single" w:sz="6" w:space="0" w:color="auto"/>
              <w:left w:val="single" w:sz="6" w:space="0" w:color="auto"/>
              <w:bottom w:val="nil"/>
              <w:right w:val="single" w:sz="6" w:space="0" w:color="auto"/>
            </w:tcBorders>
            <w:shd w:val="clear" w:color="auto" w:fill="FFFFFF"/>
          </w:tcPr>
          <w:p w14:paraId="398FA7CB" w14:textId="77777777" w:rsidR="002655C5" w:rsidRPr="007A5285" w:rsidRDefault="002655C5" w:rsidP="005B69A5">
            <w:pPr>
              <w:shd w:val="clear" w:color="auto" w:fill="FFFFFF"/>
              <w:ind w:left="797"/>
            </w:pPr>
            <w:r w:rsidRPr="007A5285">
              <w:t>column 2</w:t>
            </w:r>
          </w:p>
        </w:tc>
        <w:tc>
          <w:tcPr>
            <w:tcW w:w="3163" w:type="dxa"/>
            <w:tcBorders>
              <w:top w:val="single" w:sz="6" w:space="0" w:color="auto"/>
              <w:left w:val="single" w:sz="6" w:space="0" w:color="auto"/>
              <w:bottom w:val="nil"/>
              <w:right w:val="single" w:sz="6" w:space="0" w:color="auto"/>
            </w:tcBorders>
            <w:shd w:val="clear" w:color="auto" w:fill="FFFFFF"/>
          </w:tcPr>
          <w:p w14:paraId="5724EA37" w14:textId="77777777" w:rsidR="002655C5" w:rsidRPr="007A5285" w:rsidRDefault="002655C5" w:rsidP="005B69A5">
            <w:pPr>
              <w:shd w:val="clear" w:color="auto" w:fill="FFFFFF"/>
              <w:jc w:val="center"/>
            </w:pPr>
            <w:r w:rsidRPr="007A5285">
              <w:t>column 3</w:t>
            </w:r>
          </w:p>
        </w:tc>
      </w:tr>
      <w:tr w:rsidR="002655C5" w:rsidRPr="001104A4" w14:paraId="3D3CA0D3" w14:textId="77777777" w:rsidTr="005B69A5">
        <w:trPr>
          <w:trHeight w:val="20"/>
          <w:jc w:val="center"/>
        </w:trPr>
        <w:tc>
          <w:tcPr>
            <w:tcW w:w="1306" w:type="dxa"/>
            <w:tcBorders>
              <w:top w:val="nil"/>
              <w:left w:val="single" w:sz="6" w:space="0" w:color="auto"/>
              <w:bottom w:val="single" w:sz="6" w:space="0" w:color="auto"/>
              <w:right w:val="single" w:sz="6" w:space="0" w:color="auto"/>
            </w:tcBorders>
            <w:shd w:val="clear" w:color="auto" w:fill="FFFFFF"/>
          </w:tcPr>
          <w:p w14:paraId="57FD07F1" w14:textId="77777777" w:rsidR="002655C5" w:rsidRPr="007A5285" w:rsidRDefault="002655C5" w:rsidP="005B69A5">
            <w:pPr>
              <w:shd w:val="clear" w:color="auto" w:fill="FFFFFF"/>
              <w:ind w:left="139"/>
            </w:pPr>
            <w:r w:rsidRPr="007A5285">
              <w:t>item</w:t>
            </w:r>
          </w:p>
        </w:tc>
        <w:tc>
          <w:tcPr>
            <w:tcW w:w="2611" w:type="dxa"/>
            <w:tcBorders>
              <w:top w:val="nil"/>
              <w:left w:val="single" w:sz="6" w:space="0" w:color="auto"/>
              <w:bottom w:val="single" w:sz="6" w:space="0" w:color="auto"/>
              <w:right w:val="single" w:sz="6" w:space="0" w:color="auto"/>
            </w:tcBorders>
            <w:shd w:val="clear" w:color="auto" w:fill="FFFFFF"/>
          </w:tcPr>
          <w:p w14:paraId="21267D4C" w14:textId="77777777" w:rsidR="002655C5" w:rsidRPr="007A5285" w:rsidRDefault="002655C5" w:rsidP="005B69A5">
            <w:pPr>
              <w:shd w:val="clear" w:color="auto" w:fill="FFFFFF"/>
              <w:ind w:left="552"/>
            </w:pPr>
            <w:r w:rsidRPr="007A5285">
              <w:t>person’s family situation</w:t>
            </w:r>
          </w:p>
        </w:tc>
        <w:tc>
          <w:tcPr>
            <w:tcW w:w="3163" w:type="dxa"/>
            <w:tcBorders>
              <w:top w:val="nil"/>
              <w:left w:val="single" w:sz="6" w:space="0" w:color="auto"/>
              <w:bottom w:val="single" w:sz="6" w:space="0" w:color="auto"/>
              <w:right w:val="single" w:sz="6" w:space="0" w:color="auto"/>
            </w:tcBorders>
            <w:shd w:val="clear" w:color="auto" w:fill="FFFFFF"/>
          </w:tcPr>
          <w:p w14:paraId="5CA190CB" w14:textId="77777777" w:rsidR="002655C5" w:rsidRPr="007A5285" w:rsidRDefault="002655C5" w:rsidP="005B69A5">
            <w:pPr>
              <w:shd w:val="clear" w:color="auto" w:fill="FFFFFF"/>
              <w:jc w:val="center"/>
            </w:pPr>
            <w:r w:rsidRPr="007A5285">
              <w:t>reduction amount</w:t>
            </w:r>
          </w:p>
        </w:tc>
      </w:tr>
      <w:tr w:rsidR="002655C5" w:rsidRPr="001104A4" w14:paraId="6EF7F981" w14:textId="77777777" w:rsidTr="005B69A5">
        <w:trPr>
          <w:trHeight w:val="20"/>
          <w:jc w:val="center"/>
        </w:trPr>
        <w:tc>
          <w:tcPr>
            <w:tcW w:w="1306" w:type="dxa"/>
            <w:tcBorders>
              <w:top w:val="single" w:sz="6" w:space="0" w:color="auto"/>
              <w:left w:val="single" w:sz="6" w:space="0" w:color="auto"/>
              <w:bottom w:val="nil"/>
              <w:right w:val="single" w:sz="6" w:space="0" w:color="auto"/>
            </w:tcBorders>
            <w:shd w:val="clear" w:color="auto" w:fill="FFFFFF"/>
          </w:tcPr>
          <w:p w14:paraId="59F299C4" w14:textId="77777777" w:rsidR="002655C5" w:rsidRPr="007A5285" w:rsidRDefault="002655C5" w:rsidP="005B69A5">
            <w:pPr>
              <w:shd w:val="clear" w:color="auto" w:fill="FFFFFF"/>
              <w:ind w:left="158"/>
            </w:pPr>
            <w:r w:rsidRPr="007A5285">
              <w:t>1.</w:t>
            </w:r>
          </w:p>
        </w:tc>
        <w:tc>
          <w:tcPr>
            <w:tcW w:w="2611" w:type="dxa"/>
            <w:tcBorders>
              <w:top w:val="single" w:sz="6" w:space="0" w:color="auto"/>
              <w:left w:val="single" w:sz="6" w:space="0" w:color="auto"/>
              <w:bottom w:val="nil"/>
              <w:right w:val="single" w:sz="6" w:space="0" w:color="auto"/>
            </w:tcBorders>
            <w:shd w:val="clear" w:color="auto" w:fill="FFFFFF"/>
          </w:tcPr>
          <w:p w14:paraId="4B01C93F" w14:textId="77777777" w:rsidR="002655C5" w:rsidRPr="007A5285" w:rsidRDefault="002655C5" w:rsidP="005B69A5">
            <w:pPr>
              <w:shd w:val="clear" w:color="auto" w:fill="FFFFFF"/>
              <w:ind w:left="14"/>
            </w:pPr>
            <w:r w:rsidRPr="007A5285">
              <w:t>Not member of a couple</w:t>
            </w:r>
          </w:p>
        </w:tc>
        <w:tc>
          <w:tcPr>
            <w:tcW w:w="3163" w:type="dxa"/>
            <w:tcBorders>
              <w:top w:val="single" w:sz="6" w:space="0" w:color="auto"/>
              <w:left w:val="single" w:sz="6" w:space="0" w:color="auto"/>
              <w:bottom w:val="nil"/>
              <w:right w:val="single" w:sz="6" w:space="0" w:color="auto"/>
            </w:tcBorders>
            <w:shd w:val="clear" w:color="auto" w:fill="FFFFFF"/>
          </w:tcPr>
          <w:p w14:paraId="1E9255F2" w14:textId="77777777" w:rsidR="002655C5" w:rsidRPr="007A5285" w:rsidRDefault="002655C5" w:rsidP="005B69A5">
            <w:pPr>
              <w:shd w:val="clear" w:color="auto" w:fill="FFFFFF"/>
              <w:jc w:val="center"/>
            </w:pPr>
            <w:r w:rsidRPr="007A5285">
              <w:t>$312</w:t>
            </w:r>
          </w:p>
        </w:tc>
      </w:tr>
      <w:tr w:rsidR="002655C5" w:rsidRPr="001104A4" w14:paraId="00F00D70" w14:textId="77777777" w:rsidTr="005B69A5">
        <w:trPr>
          <w:trHeight w:val="20"/>
          <w:jc w:val="center"/>
        </w:trPr>
        <w:tc>
          <w:tcPr>
            <w:tcW w:w="1306" w:type="dxa"/>
            <w:tcBorders>
              <w:top w:val="nil"/>
              <w:left w:val="single" w:sz="6" w:space="0" w:color="auto"/>
              <w:bottom w:val="single" w:sz="6" w:space="0" w:color="auto"/>
              <w:right w:val="single" w:sz="6" w:space="0" w:color="auto"/>
            </w:tcBorders>
            <w:shd w:val="clear" w:color="auto" w:fill="FFFFFF"/>
          </w:tcPr>
          <w:p w14:paraId="3A2BCCD7" w14:textId="77777777" w:rsidR="002655C5" w:rsidRPr="007A5285" w:rsidRDefault="002655C5" w:rsidP="005B69A5">
            <w:pPr>
              <w:shd w:val="clear" w:color="auto" w:fill="FFFFFF"/>
              <w:ind w:left="134"/>
            </w:pPr>
            <w:r w:rsidRPr="007A5285">
              <w:t>2.</w:t>
            </w:r>
          </w:p>
        </w:tc>
        <w:tc>
          <w:tcPr>
            <w:tcW w:w="2611" w:type="dxa"/>
            <w:tcBorders>
              <w:top w:val="nil"/>
              <w:left w:val="single" w:sz="6" w:space="0" w:color="auto"/>
              <w:bottom w:val="single" w:sz="6" w:space="0" w:color="auto"/>
              <w:right w:val="single" w:sz="6" w:space="0" w:color="auto"/>
            </w:tcBorders>
            <w:shd w:val="clear" w:color="auto" w:fill="FFFFFF"/>
          </w:tcPr>
          <w:p w14:paraId="3D5E1B10" w14:textId="77777777" w:rsidR="002655C5" w:rsidRPr="007A5285" w:rsidRDefault="002655C5" w:rsidP="005B69A5">
            <w:pPr>
              <w:shd w:val="clear" w:color="auto" w:fill="FFFFFF"/>
              <w:ind w:left="19"/>
            </w:pPr>
            <w:r w:rsidRPr="007A5285">
              <w:t>Member of a couple</w:t>
            </w:r>
          </w:p>
        </w:tc>
        <w:tc>
          <w:tcPr>
            <w:tcW w:w="3163" w:type="dxa"/>
            <w:tcBorders>
              <w:top w:val="nil"/>
              <w:left w:val="single" w:sz="6" w:space="0" w:color="auto"/>
              <w:bottom w:val="single" w:sz="6" w:space="0" w:color="auto"/>
              <w:right w:val="single" w:sz="6" w:space="0" w:color="auto"/>
            </w:tcBorders>
            <w:shd w:val="clear" w:color="auto" w:fill="FFFFFF"/>
          </w:tcPr>
          <w:p w14:paraId="5E410F2D" w14:textId="77777777" w:rsidR="002655C5" w:rsidRPr="007A5285" w:rsidRDefault="002655C5" w:rsidP="005B69A5">
            <w:pPr>
              <w:shd w:val="clear" w:color="auto" w:fill="FFFFFF"/>
              <w:jc w:val="center"/>
            </w:pPr>
            <w:r w:rsidRPr="007A5285">
              <w:t>$156</w:t>
            </w:r>
          </w:p>
        </w:tc>
      </w:tr>
    </w:tbl>
    <w:p w14:paraId="14403E3C" w14:textId="77777777" w:rsidR="002655C5" w:rsidRPr="001104A4" w:rsidRDefault="002655C5" w:rsidP="009D75A4">
      <w:pPr>
        <w:shd w:val="clear" w:color="auto" w:fill="FFFFFF"/>
        <w:spacing w:before="120"/>
        <w:ind w:left="10"/>
        <w:rPr>
          <w:sz w:val="22"/>
          <w:szCs w:val="24"/>
        </w:rPr>
      </w:pPr>
      <w:r w:rsidRPr="001104A4">
        <w:rPr>
          <w:i/>
          <w:iCs/>
          <w:sz w:val="22"/>
          <w:szCs w:val="24"/>
        </w:rPr>
        <w:t>Effect of certain child payments on treatment benefits income reduction amount</w:t>
      </w:r>
    </w:p>
    <w:p w14:paraId="7FA02E47" w14:textId="77777777" w:rsidR="002655C5" w:rsidRPr="001104A4" w:rsidRDefault="002655C5" w:rsidP="009D75A4">
      <w:pPr>
        <w:shd w:val="clear" w:color="auto" w:fill="FFFFFF"/>
        <w:spacing w:before="120"/>
        <w:ind w:left="10" w:firstLine="341"/>
        <w:jc w:val="both"/>
        <w:rPr>
          <w:sz w:val="22"/>
          <w:szCs w:val="24"/>
        </w:rPr>
      </w:pPr>
      <w:r w:rsidRPr="001104A4">
        <w:rPr>
          <w:sz w:val="22"/>
          <w:szCs w:val="24"/>
        </w:rPr>
        <w:t>“53F-5. The treatment benefits income reduction amount for a dependent child of a person is reduced by the annual amount of any payment received by the person or the person’s partner for or in respect of that particular child. The payments referred to in point 53F-7 do not result in a reduction.</w:t>
      </w:r>
    </w:p>
    <w:p w14:paraId="3F1C651F" w14:textId="77777777" w:rsidR="002655C5" w:rsidRPr="001104A4" w:rsidRDefault="002655C5" w:rsidP="009D75A4">
      <w:pPr>
        <w:shd w:val="clear" w:color="auto" w:fill="FFFFFF"/>
        <w:spacing w:before="120"/>
        <w:ind w:left="5" w:firstLine="336"/>
        <w:jc w:val="both"/>
        <w:rPr>
          <w:sz w:val="22"/>
          <w:szCs w:val="24"/>
        </w:rPr>
      </w:pPr>
      <w:r w:rsidRPr="001104A4">
        <w:rPr>
          <w:sz w:val="22"/>
          <w:szCs w:val="24"/>
        </w:rPr>
        <w:t>“53F-6. The treatment benefits income reduction amount for a dependent child of a person who is partnered (partner getting pension) is reduced by 50% of the annual amount of any payment received by the person or the person’s partner for or in respect of that particular child. The payments referred to in point 53F-7 do not result in a reduction.</w:t>
      </w:r>
    </w:p>
    <w:p w14:paraId="3F603A24" w14:textId="77777777" w:rsidR="002655C5" w:rsidRPr="005B69A5" w:rsidRDefault="002655C5" w:rsidP="009D75A4">
      <w:pPr>
        <w:shd w:val="clear" w:color="auto" w:fill="FFFFFF"/>
        <w:spacing w:before="120"/>
        <w:ind w:left="14"/>
        <w:rPr>
          <w:szCs w:val="24"/>
        </w:rPr>
      </w:pPr>
      <w:r w:rsidRPr="005B69A5">
        <w:rPr>
          <w:szCs w:val="24"/>
        </w:rPr>
        <w:t>Note: for ‘partnered (partner getting pension)’ see section 5E.</w:t>
      </w:r>
    </w:p>
    <w:p w14:paraId="69A355C9" w14:textId="77777777" w:rsidR="002655C5" w:rsidRPr="001104A4" w:rsidRDefault="002655C5" w:rsidP="009D75A4">
      <w:pPr>
        <w:shd w:val="clear" w:color="auto" w:fill="FFFFFF"/>
        <w:spacing w:before="120"/>
        <w:ind w:left="14" w:firstLine="331"/>
        <w:jc w:val="both"/>
        <w:rPr>
          <w:sz w:val="22"/>
          <w:szCs w:val="24"/>
        </w:rPr>
      </w:pPr>
      <w:r w:rsidRPr="001104A4">
        <w:rPr>
          <w:sz w:val="22"/>
          <w:szCs w:val="24"/>
        </w:rPr>
        <w:t>“53F-7. A reduction is not to be made under point 53F-5 or 53F-6 for a payment:</w:t>
      </w:r>
    </w:p>
    <w:p w14:paraId="3A1EF0A3" w14:textId="77777777" w:rsidR="002655C5" w:rsidRPr="001104A4" w:rsidRDefault="002655C5" w:rsidP="009D75A4">
      <w:pPr>
        <w:numPr>
          <w:ilvl w:val="0"/>
          <w:numId w:val="40"/>
        </w:numPr>
        <w:shd w:val="clear" w:color="auto" w:fill="FFFFFF"/>
        <w:tabs>
          <w:tab w:val="left" w:pos="782"/>
        </w:tabs>
        <w:spacing w:before="120"/>
        <w:ind w:left="384"/>
        <w:rPr>
          <w:sz w:val="22"/>
          <w:szCs w:val="24"/>
        </w:rPr>
      </w:pPr>
      <w:r w:rsidRPr="001104A4">
        <w:rPr>
          <w:sz w:val="22"/>
          <w:szCs w:val="24"/>
        </w:rPr>
        <w:t>under this Act; or</w:t>
      </w:r>
    </w:p>
    <w:p w14:paraId="50027747" w14:textId="77777777" w:rsidR="002655C5" w:rsidRPr="001104A4" w:rsidRDefault="002655C5" w:rsidP="009D75A4">
      <w:pPr>
        <w:numPr>
          <w:ilvl w:val="0"/>
          <w:numId w:val="40"/>
        </w:numPr>
        <w:shd w:val="clear" w:color="auto" w:fill="FFFFFF"/>
        <w:tabs>
          <w:tab w:val="left" w:pos="782"/>
        </w:tabs>
        <w:spacing w:before="120"/>
        <w:ind w:left="384"/>
        <w:rPr>
          <w:sz w:val="22"/>
          <w:szCs w:val="24"/>
        </w:rPr>
      </w:pPr>
      <w:r w:rsidRPr="001104A4">
        <w:rPr>
          <w:sz w:val="22"/>
          <w:szCs w:val="24"/>
        </w:rPr>
        <w:t>of maintenance income; or</w:t>
      </w:r>
    </w:p>
    <w:p w14:paraId="09A6C560" w14:textId="77777777" w:rsidR="002655C5" w:rsidRPr="001104A4" w:rsidRDefault="002655C5" w:rsidP="009D75A4">
      <w:pPr>
        <w:numPr>
          <w:ilvl w:val="0"/>
          <w:numId w:val="40"/>
        </w:numPr>
        <w:shd w:val="clear" w:color="auto" w:fill="FFFFFF"/>
        <w:tabs>
          <w:tab w:val="left" w:pos="782"/>
        </w:tabs>
        <w:spacing w:before="120"/>
        <w:ind w:left="384"/>
        <w:rPr>
          <w:sz w:val="22"/>
          <w:szCs w:val="24"/>
        </w:rPr>
      </w:pPr>
      <w:r w:rsidRPr="001104A4">
        <w:rPr>
          <w:sz w:val="22"/>
          <w:szCs w:val="24"/>
        </w:rPr>
        <w:t>under the Social Security Act; or</w:t>
      </w:r>
    </w:p>
    <w:p w14:paraId="5DEE9A89" w14:textId="77777777" w:rsidR="002655C5" w:rsidRPr="001104A4" w:rsidRDefault="002655C5" w:rsidP="009D75A4">
      <w:pPr>
        <w:numPr>
          <w:ilvl w:val="0"/>
          <w:numId w:val="40"/>
        </w:numPr>
        <w:shd w:val="clear" w:color="auto" w:fill="FFFFFF"/>
        <w:tabs>
          <w:tab w:val="left" w:pos="782"/>
        </w:tabs>
        <w:spacing w:before="120"/>
        <w:ind w:left="384"/>
        <w:rPr>
          <w:sz w:val="22"/>
          <w:szCs w:val="24"/>
        </w:rPr>
      </w:pPr>
      <w:r w:rsidRPr="001104A4">
        <w:rPr>
          <w:sz w:val="22"/>
          <w:szCs w:val="24"/>
        </w:rPr>
        <w:t>under the AUSTUDY Scheme; or</w:t>
      </w:r>
    </w:p>
    <w:p w14:paraId="25AB6F7C" w14:textId="77777777" w:rsidR="002655C5" w:rsidRPr="001104A4" w:rsidRDefault="002655C5" w:rsidP="009D75A4">
      <w:pPr>
        <w:numPr>
          <w:ilvl w:val="0"/>
          <w:numId w:val="40"/>
        </w:numPr>
        <w:shd w:val="clear" w:color="auto" w:fill="FFFFFF"/>
        <w:tabs>
          <w:tab w:val="left" w:pos="782"/>
        </w:tabs>
        <w:spacing w:before="120"/>
        <w:ind w:left="384"/>
        <w:rPr>
          <w:sz w:val="22"/>
          <w:szCs w:val="24"/>
        </w:rPr>
      </w:pPr>
      <w:r w:rsidRPr="001104A4">
        <w:rPr>
          <w:sz w:val="22"/>
          <w:szCs w:val="24"/>
        </w:rPr>
        <w:t>under an Aboriginal study assistance scheme; or</w:t>
      </w:r>
    </w:p>
    <w:p w14:paraId="3CE0A93C" w14:textId="77777777" w:rsidR="002655C5" w:rsidRPr="001104A4" w:rsidRDefault="002655C5" w:rsidP="009D75A4">
      <w:pPr>
        <w:shd w:val="clear" w:color="auto" w:fill="FFFFFF"/>
        <w:spacing w:before="120"/>
        <w:ind w:left="408"/>
        <w:rPr>
          <w:sz w:val="22"/>
          <w:szCs w:val="24"/>
        </w:rPr>
      </w:pPr>
      <w:r w:rsidRPr="001104A4">
        <w:rPr>
          <w:sz w:val="22"/>
          <w:szCs w:val="24"/>
        </w:rPr>
        <w:t>(f) under the Assistance for Isolated Children Scheme; or</w:t>
      </w:r>
    </w:p>
    <w:p w14:paraId="11C93DB0" w14:textId="77777777" w:rsidR="002655C5" w:rsidRPr="001104A4" w:rsidRDefault="002655C5" w:rsidP="009D75A4">
      <w:pPr>
        <w:shd w:val="clear" w:color="auto" w:fill="FFFFFF"/>
        <w:spacing w:before="120"/>
        <w:ind w:left="787" w:hanging="379"/>
        <w:rPr>
          <w:sz w:val="22"/>
          <w:szCs w:val="24"/>
        </w:rPr>
      </w:pPr>
      <w:r w:rsidRPr="001104A4">
        <w:rPr>
          <w:sz w:val="22"/>
          <w:szCs w:val="24"/>
        </w:rPr>
        <w:t>(g) that is similar in nature to family payment under the Social Security Act.</w:t>
      </w:r>
    </w:p>
    <w:p w14:paraId="70504913" w14:textId="77777777" w:rsidR="002655C5" w:rsidRPr="005B69A5" w:rsidRDefault="002655C5" w:rsidP="009D75A4">
      <w:pPr>
        <w:shd w:val="clear" w:color="auto" w:fill="FFFFFF"/>
        <w:spacing w:before="120"/>
        <w:ind w:left="10"/>
        <w:rPr>
          <w:szCs w:val="24"/>
        </w:rPr>
      </w:pPr>
      <w:r w:rsidRPr="005B69A5">
        <w:rPr>
          <w:szCs w:val="24"/>
        </w:rPr>
        <w:t>Note: for ‘Aboriginal study assistance scheme’ see section 5F.</w:t>
      </w:r>
    </w:p>
    <w:p w14:paraId="53104A53" w14:textId="77777777" w:rsidR="002655C5" w:rsidRPr="001104A4" w:rsidRDefault="002655C5" w:rsidP="009D75A4">
      <w:pPr>
        <w:shd w:val="clear" w:color="auto" w:fill="FFFFFF"/>
        <w:spacing w:before="120"/>
        <w:rPr>
          <w:sz w:val="22"/>
          <w:szCs w:val="24"/>
        </w:rPr>
      </w:pPr>
      <w:r w:rsidRPr="001104A4">
        <w:rPr>
          <w:i/>
          <w:iCs/>
          <w:sz w:val="22"/>
          <w:szCs w:val="24"/>
        </w:rPr>
        <w:t>Financial hardship cases</w:t>
      </w:r>
    </w:p>
    <w:p w14:paraId="330025B3" w14:textId="77777777" w:rsidR="002655C5" w:rsidRPr="001104A4" w:rsidRDefault="002655C5" w:rsidP="009D75A4">
      <w:pPr>
        <w:shd w:val="clear" w:color="auto" w:fill="FFFFFF"/>
        <w:spacing w:before="120"/>
        <w:ind w:left="5" w:firstLine="346"/>
        <w:jc w:val="both"/>
        <w:rPr>
          <w:sz w:val="22"/>
          <w:szCs w:val="24"/>
        </w:rPr>
      </w:pPr>
      <w:r w:rsidRPr="001104A4">
        <w:rPr>
          <w:sz w:val="22"/>
          <w:szCs w:val="24"/>
        </w:rPr>
        <w:t>“53F-8. For the purposes of point 53F-1, a person’s treatment benefits income is to be taken to include an amount per year that is taken into account under subsection 52Z(5).</w:t>
      </w:r>
    </w:p>
    <w:p w14:paraId="27B30BCF" w14:textId="77777777" w:rsidR="002655C5" w:rsidRPr="001104A4" w:rsidRDefault="002655C5" w:rsidP="009D75A4">
      <w:pPr>
        <w:shd w:val="clear" w:color="auto" w:fill="FFFFFF"/>
        <w:spacing w:before="120"/>
        <w:ind w:left="14"/>
        <w:rPr>
          <w:sz w:val="22"/>
          <w:szCs w:val="24"/>
        </w:rPr>
      </w:pPr>
      <w:r w:rsidRPr="001104A4">
        <w:rPr>
          <w:i/>
          <w:iCs/>
          <w:sz w:val="22"/>
          <w:szCs w:val="24"/>
        </w:rPr>
        <w:t>Changes in income rate (13 week buffer)</w:t>
      </w:r>
    </w:p>
    <w:p w14:paraId="1AD8DE7E" w14:textId="77777777" w:rsidR="002655C5" w:rsidRPr="001104A4" w:rsidRDefault="002655C5" w:rsidP="009D75A4">
      <w:pPr>
        <w:shd w:val="clear" w:color="auto" w:fill="FFFFFF"/>
        <w:spacing w:before="120"/>
        <w:ind w:left="5" w:firstLine="336"/>
        <w:jc w:val="both"/>
        <w:rPr>
          <w:sz w:val="22"/>
          <w:szCs w:val="24"/>
        </w:rPr>
      </w:pPr>
      <w:r w:rsidRPr="001104A4">
        <w:rPr>
          <w:sz w:val="22"/>
          <w:szCs w:val="24"/>
        </w:rPr>
        <w:t>“53F-9. If on a particular day a person’s annual rate of treatment benefits income increases from a rate below or equal to the person’s treatment benefits income free area to a rate not more than 25% above</w:t>
      </w:r>
    </w:p>
    <w:p w14:paraId="0CDC3688" w14:textId="77777777" w:rsidR="002655C5" w:rsidRPr="001104A4" w:rsidRDefault="002655C5" w:rsidP="009D75A4">
      <w:pPr>
        <w:shd w:val="clear" w:color="auto" w:fill="FFFFFF"/>
        <w:spacing w:before="120"/>
        <w:ind w:left="5" w:firstLine="336"/>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7724C011" w14:textId="77777777" w:rsidR="002655C5" w:rsidRPr="001104A4" w:rsidRDefault="002655C5" w:rsidP="009D75A4">
      <w:pPr>
        <w:shd w:val="clear" w:color="auto" w:fill="FFFFFF"/>
        <w:spacing w:before="120"/>
        <w:ind w:left="5"/>
        <w:jc w:val="both"/>
        <w:rPr>
          <w:sz w:val="22"/>
          <w:szCs w:val="24"/>
        </w:rPr>
      </w:pPr>
      <w:r w:rsidRPr="001104A4">
        <w:rPr>
          <w:sz w:val="22"/>
          <w:szCs w:val="24"/>
        </w:rPr>
        <w:lastRenderedPageBreak/>
        <w:t>that free area, the person is to be taken to satisfy the treatment benefits ordinary income test until:</w:t>
      </w:r>
    </w:p>
    <w:p w14:paraId="57E94303" w14:textId="77777777" w:rsidR="002655C5" w:rsidRPr="001104A4" w:rsidRDefault="002655C5" w:rsidP="009D75A4">
      <w:pPr>
        <w:numPr>
          <w:ilvl w:val="0"/>
          <w:numId w:val="41"/>
        </w:numPr>
        <w:shd w:val="clear" w:color="auto" w:fill="FFFFFF"/>
        <w:tabs>
          <w:tab w:val="left" w:pos="792"/>
        </w:tabs>
        <w:spacing w:before="120"/>
        <w:ind w:left="792" w:hanging="394"/>
        <w:rPr>
          <w:sz w:val="22"/>
          <w:szCs w:val="24"/>
        </w:rPr>
      </w:pPr>
      <w:r w:rsidRPr="001104A4">
        <w:rPr>
          <w:sz w:val="22"/>
          <w:szCs w:val="24"/>
        </w:rPr>
        <w:t>the end of the period of 13 weeks starting on the first pension payday after that day; or</w:t>
      </w:r>
    </w:p>
    <w:p w14:paraId="2ABCA73A" w14:textId="77777777" w:rsidR="002655C5" w:rsidRPr="001104A4" w:rsidRDefault="002655C5" w:rsidP="009D75A4">
      <w:pPr>
        <w:numPr>
          <w:ilvl w:val="0"/>
          <w:numId w:val="41"/>
        </w:numPr>
        <w:shd w:val="clear" w:color="auto" w:fill="FFFFFF"/>
        <w:tabs>
          <w:tab w:val="left" w:pos="792"/>
        </w:tabs>
        <w:spacing w:before="120"/>
        <w:ind w:left="792" w:hanging="394"/>
        <w:rPr>
          <w:sz w:val="22"/>
          <w:szCs w:val="24"/>
        </w:rPr>
      </w:pPr>
      <w:r w:rsidRPr="001104A4">
        <w:rPr>
          <w:sz w:val="22"/>
          <w:szCs w:val="24"/>
        </w:rPr>
        <w:t xml:space="preserve">the person’s annual rate of treatment benefits income exceeds 125% </w:t>
      </w:r>
      <w:r w:rsidRPr="001104A4">
        <w:rPr>
          <w:sz w:val="22"/>
          <w:szCs w:val="24"/>
          <w:lang w:val="de-DE"/>
        </w:rPr>
        <w:t>of</w:t>
      </w:r>
      <w:r w:rsidRPr="001104A4">
        <w:rPr>
          <w:sz w:val="22"/>
          <w:szCs w:val="24"/>
        </w:rPr>
        <w:t xml:space="preserve"> </w:t>
      </w:r>
      <w:r w:rsidRPr="001104A4">
        <w:rPr>
          <w:sz w:val="22"/>
          <w:szCs w:val="24"/>
          <w:lang w:val="de-DE"/>
        </w:rPr>
        <w:t xml:space="preserve">that free </w:t>
      </w:r>
      <w:r w:rsidRPr="001104A4">
        <w:rPr>
          <w:sz w:val="22"/>
          <w:szCs w:val="24"/>
        </w:rPr>
        <w:t>area;</w:t>
      </w:r>
    </w:p>
    <w:p w14:paraId="22682D72" w14:textId="77777777" w:rsidR="002655C5" w:rsidRPr="001104A4" w:rsidRDefault="002655C5" w:rsidP="009D75A4">
      <w:pPr>
        <w:shd w:val="clear" w:color="auto" w:fill="FFFFFF"/>
        <w:spacing w:before="120"/>
        <w:ind w:left="5"/>
        <w:rPr>
          <w:sz w:val="22"/>
          <w:szCs w:val="24"/>
        </w:rPr>
      </w:pPr>
      <w:r w:rsidRPr="001104A4">
        <w:rPr>
          <w:sz w:val="22"/>
          <w:szCs w:val="24"/>
        </w:rPr>
        <w:t>whichever happens first.</w:t>
      </w:r>
    </w:p>
    <w:p w14:paraId="11A42BEF" w14:textId="77777777" w:rsidR="002655C5" w:rsidRPr="001104A4" w:rsidRDefault="002655C5" w:rsidP="009D75A4">
      <w:pPr>
        <w:shd w:val="clear" w:color="auto" w:fill="FFFFFF"/>
        <w:spacing w:before="120"/>
        <w:ind w:left="29"/>
        <w:rPr>
          <w:sz w:val="22"/>
          <w:szCs w:val="24"/>
        </w:rPr>
      </w:pPr>
      <w:r w:rsidRPr="001104A4">
        <w:rPr>
          <w:i/>
          <w:iCs/>
          <w:sz w:val="22"/>
          <w:szCs w:val="24"/>
        </w:rPr>
        <w:t>Treatment benefits income free area</w:t>
      </w:r>
    </w:p>
    <w:p w14:paraId="6236282B" w14:textId="77777777" w:rsidR="002655C5" w:rsidRPr="001104A4" w:rsidRDefault="002655C5" w:rsidP="005B69A5">
      <w:pPr>
        <w:shd w:val="clear" w:color="auto" w:fill="FFFFFF"/>
        <w:spacing w:before="120" w:after="120"/>
        <w:ind w:left="10" w:firstLine="350"/>
        <w:jc w:val="both"/>
        <w:rPr>
          <w:sz w:val="22"/>
          <w:szCs w:val="24"/>
        </w:rPr>
      </w:pPr>
      <w:r w:rsidRPr="001104A4">
        <w:rPr>
          <w:sz w:val="22"/>
          <w:szCs w:val="24"/>
        </w:rPr>
        <w:t>“53F-10. A person’s treatment benefits income free area is worked out using Table F-2. Work out which family situation in the table applies to the person. The treatment benefits income free area is the corresponding amount in column 3 plus an additional corresponding amount in column 4 for each dependent child of the person.</w:t>
      </w:r>
    </w:p>
    <w:tbl>
      <w:tblPr>
        <w:tblW w:w="5000" w:type="pct"/>
        <w:jc w:val="center"/>
        <w:tblLayout w:type="fixed"/>
        <w:tblCellMar>
          <w:left w:w="40" w:type="dxa"/>
          <w:right w:w="40" w:type="dxa"/>
        </w:tblCellMar>
        <w:tblLook w:val="0000" w:firstRow="0" w:lastRow="0" w:firstColumn="0" w:lastColumn="0" w:noHBand="0" w:noVBand="0"/>
      </w:tblPr>
      <w:tblGrid>
        <w:gridCol w:w="1730"/>
        <w:gridCol w:w="4389"/>
        <w:gridCol w:w="1572"/>
        <w:gridCol w:w="1749"/>
      </w:tblGrid>
      <w:tr w:rsidR="002655C5" w:rsidRPr="001104A4" w14:paraId="41BA0039" w14:textId="77777777" w:rsidTr="005B69A5">
        <w:trPr>
          <w:trHeight w:val="20"/>
          <w:jc w:val="center"/>
        </w:trPr>
        <w:tc>
          <w:tcPr>
            <w:tcW w:w="7124" w:type="dxa"/>
            <w:gridSpan w:val="4"/>
            <w:tcBorders>
              <w:top w:val="single" w:sz="6" w:space="0" w:color="auto"/>
              <w:left w:val="single" w:sz="6" w:space="0" w:color="auto"/>
              <w:bottom w:val="nil"/>
              <w:right w:val="single" w:sz="6" w:space="0" w:color="auto"/>
            </w:tcBorders>
            <w:shd w:val="clear" w:color="auto" w:fill="FFFFFF"/>
          </w:tcPr>
          <w:p w14:paraId="52AFEA3D" w14:textId="503D0D8A" w:rsidR="002655C5" w:rsidRPr="007A5285" w:rsidRDefault="002655C5" w:rsidP="007A5285">
            <w:pPr>
              <w:shd w:val="clear" w:color="auto" w:fill="FFFFFF"/>
              <w:spacing w:before="120" w:after="120"/>
              <w:jc w:val="center"/>
            </w:pPr>
            <w:r w:rsidRPr="007A5285">
              <w:t>TABLE F-2</w:t>
            </w:r>
          </w:p>
        </w:tc>
      </w:tr>
      <w:tr w:rsidR="002655C5" w:rsidRPr="001104A4" w14:paraId="0DB1CA8D" w14:textId="77777777" w:rsidTr="005B69A5">
        <w:trPr>
          <w:trHeight w:val="20"/>
          <w:jc w:val="center"/>
        </w:trPr>
        <w:tc>
          <w:tcPr>
            <w:tcW w:w="7124" w:type="dxa"/>
            <w:gridSpan w:val="4"/>
            <w:tcBorders>
              <w:top w:val="nil"/>
              <w:left w:val="single" w:sz="6" w:space="0" w:color="auto"/>
              <w:bottom w:val="single" w:sz="6" w:space="0" w:color="auto"/>
              <w:right w:val="single" w:sz="6" w:space="0" w:color="auto"/>
            </w:tcBorders>
            <w:shd w:val="clear" w:color="auto" w:fill="FFFFFF"/>
          </w:tcPr>
          <w:p w14:paraId="17A77149" w14:textId="77777777" w:rsidR="002655C5" w:rsidRPr="007A5285" w:rsidRDefault="002655C5" w:rsidP="005B69A5">
            <w:pPr>
              <w:shd w:val="clear" w:color="auto" w:fill="FFFFFF"/>
              <w:spacing w:before="120" w:after="120"/>
              <w:jc w:val="center"/>
            </w:pPr>
            <w:r w:rsidRPr="007A5285">
              <w:t>TREATMENT BENEFITS INCOME FREE AREA</w:t>
            </w:r>
          </w:p>
        </w:tc>
      </w:tr>
      <w:tr w:rsidR="002655C5" w:rsidRPr="001104A4" w14:paraId="61EE07F4" w14:textId="77777777" w:rsidTr="005B69A5">
        <w:trPr>
          <w:trHeight w:val="20"/>
          <w:jc w:val="center"/>
        </w:trPr>
        <w:tc>
          <w:tcPr>
            <w:tcW w:w="1306" w:type="dxa"/>
            <w:tcBorders>
              <w:top w:val="single" w:sz="6" w:space="0" w:color="auto"/>
              <w:left w:val="single" w:sz="6" w:space="0" w:color="auto"/>
              <w:bottom w:val="nil"/>
              <w:right w:val="single" w:sz="6" w:space="0" w:color="auto"/>
            </w:tcBorders>
            <w:shd w:val="clear" w:color="auto" w:fill="FFFFFF"/>
          </w:tcPr>
          <w:p w14:paraId="78B42C35" w14:textId="77777777" w:rsidR="002655C5" w:rsidRPr="007A5285" w:rsidRDefault="002655C5" w:rsidP="005B69A5">
            <w:pPr>
              <w:shd w:val="clear" w:color="auto" w:fill="FFFFFF"/>
              <w:ind w:left="110"/>
            </w:pPr>
            <w:r w:rsidRPr="007A5285">
              <w:t>column 1</w:t>
            </w:r>
          </w:p>
        </w:tc>
        <w:tc>
          <w:tcPr>
            <w:tcW w:w="3312" w:type="dxa"/>
            <w:tcBorders>
              <w:top w:val="single" w:sz="6" w:space="0" w:color="auto"/>
              <w:left w:val="single" w:sz="6" w:space="0" w:color="auto"/>
              <w:bottom w:val="nil"/>
              <w:right w:val="single" w:sz="6" w:space="0" w:color="auto"/>
            </w:tcBorders>
            <w:shd w:val="clear" w:color="auto" w:fill="FFFFFF"/>
          </w:tcPr>
          <w:p w14:paraId="3310D4CE" w14:textId="77777777" w:rsidR="002655C5" w:rsidRPr="007A5285" w:rsidRDefault="002655C5" w:rsidP="005B69A5">
            <w:pPr>
              <w:shd w:val="clear" w:color="auto" w:fill="FFFFFF"/>
              <w:ind w:left="1138"/>
            </w:pPr>
            <w:r w:rsidRPr="007A5285">
              <w:t>column 2</w:t>
            </w:r>
          </w:p>
        </w:tc>
        <w:tc>
          <w:tcPr>
            <w:tcW w:w="1186" w:type="dxa"/>
            <w:tcBorders>
              <w:top w:val="single" w:sz="6" w:space="0" w:color="auto"/>
              <w:left w:val="single" w:sz="6" w:space="0" w:color="auto"/>
              <w:bottom w:val="nil"/>
              <w:right w:val="single" w:sz="6" w:space="0" w:color="auto"/>
            </w:tcBorders>
            <w:shd w:val="clear" w:color="auto" w:fill="FFFFFF"/>
          </w:tcPr>
          <w:p w14:paraId="27C0BDE0" w14:textId="77777777" w:rsidR="002655C5" w:rsidRPr="007A5285" w:rsidRDefault="002655C5" w:rsidP="005B69A5">
            <w:pPr>
              <w:shd w:val="clear" w:color="auto" w:fill="FFFFFF"/>
              <w:ind w:left="82"/>
            </w:pPr>
            <w:r w:rsidRPr="007A5285">
              <w:t>column 3</w:t>
            </w:r>
          </w:p>
        </w:tc>
        <w:tc>
          <w:tcPr>
            <w:tcW w:w="1320" w:type="dxa"/>
            <w:tcBorders>
              <w:top w:val="single" w:sz="6" w:space="0" w:color="auto"/>
              <w:left w:val="single" w:sz="6" w:space="0" w:color="auto"/>
              <w:bottom w:val="nil"/>
              <w:right w:val="single" w:sz="6" w:space="0" w:color="auto"/>
            </w:tcBorders>
            <w:shd w:val="clear" w:color="auto" w:fill="FFFFFF"/>
          </w:tcPr>
          <w:p w14:paraId="28410874" w14:textId="77777777" w:rsidR="002655C5" w:rsidRPr="007A5285" w:rsidRDefault="002655C5" w:rsidP="005B69A5">
            <w:pPr>
              <w:shd w:val="clear" w:color="auto" w:fill="FFFFFF"/>
              <w:jc w:val="center"/>
            </w:pPr>
            <w:r w:rsidRPr="007A5285">
              <w:t>column 4</w:t>
            </w:r>
          </w:p>
        </w:tc>
      </w:tr>
      <w:tr w:rsidR="002655C5" w:rsidRPr="001104A4" w14:paraId="5373D95E" w14:textId="77777777" w:rsidTr="005B69A5">
        <w:trPr>
          <w:trHeight w:val="20"/>
          <w:jc w:val="center"/>
        </w:trPr>
        <w:tc>
          <w:tcPr>
            <w:tcW w:w="1306" w:type="dxa"/>
            <w:tcBorders>
              <w:top w:val="nil"/>
              <w:left w:val="single" w:sz="6" w:space="0" w:color="auto"/>
              <w:bottom w:val="single" w:sz="6" w:space="0" w:color="auto"/>
              <w:right w:val="single" w:sz="6" w:space="0" w:color="auto"/>
            </w:tcBorders>
            <w:shd w:val="clear" w:color="auto" w:fill="FFFFFF"/>
            <w:vAlign w:val="bottom"/>
          </w:tcPr>
          <w:p w14:paraId="03B4163A" w14:textId="77777777" w:rsidR="002655C5" w:rsidRPr="007A5285" w:rsidRDefault="002655C5" w:rsidP="005B69A5">
            <w:pPr>
              <w:shd w:val="clear" w:color="auto" w:fill="FFFFFF"/>
              <w:ind w:left="115"/>
            </w:pPr>
            <w:r w:rsidRPr="007A5285">
              <w:t>item</w:t>
            </w:r>
          </w:p>
        </w:tc>
        <w:tc>
          <w:tcPr>
            <w:tcW w:w="3312" w:type="dxa"/>
            <w:tcBorders>
              <w:top w:val="nil"/>
              <w:left w:val="single" w:sz="6" w:space="0" w:color="auto"/>
              <w:bottom w:val="single" w:sz="6" w:space="0" w:color="auto"/>
              <w:right w:val="single" w:sz="6" w:space="0" w:color="auto"/>
            </w:tcBorders>
            <w:shd w:val="clear" w:color="auto" w:fill="FFFFFF"/>
            <w:vAlign w:val="bottom"/>
          </w:tcPr>
          <w:p w14:paraId="2EC568D7" w14:textId="77777777" w:rsidR="002655C5" w:rsidRPr="007A5285" w:rsidRDefault="002655C5" w:rsidP="005B69A5">
            <w:pPr>
              <w:shd w:val="clear" w:color="auto" w:fill="FFFFFF"/>
              <w:ind w:left="480"/>
            </w:pPr>
            <w:r w:rsidRPr="007A5285">
              <w:t>person’s family situation</w:t>
            </w:r>
          </w:p>
        </w:tc>
        <w:tc>
          <w:tcPr>
            <w:tcW w:w="1186" w:type="dxa"/>
            <w:tcBorders>
              <w:top w:val="nil"/>
              <w:left w:val="single" w:sz="6" w:space="0" w:color="auto"/>
              <w:bottom w:val="single" w:sz="6" w:space="0" w:color="auto"/>
              <w:right w:val="single" w:sz="6" w:space="0" w:color="auto"/>
            </w:tcBorders>
            <w:shd w:val="clear" w:color="auto" w:fill="FFFFFF"/>
            <w:vAlign w:val="bottom"/>
          </w:tcPr>
          <w:p w14:paraId="6653DBAA" w14:textId="77777777" w:rsidR="002655C5" w:rsidRPr="007A5285" w:rsidRDefault="002655C5" w:rsidP="005B69A5">
            <w:pPr>
              <w:shd w:val="clear" w:color="auto" w:fill="FFFFFF"/>
              <w:ind w:left="14"/>
            </w:pPr>
            <w:r w:rsidRPr="007A5285">
              <w:t>basic</w:t>
            </w:r>
            <w:r w:rsidR="009B3D2C" w:rsidRPr="007A5285">
              <w:t xml:space="preserve"> </w:t>
            </w:r>
            <w:r w:rsidRPr="007A5285">
              <w:t>free area</w:t>
            </w:r>
          </w:p>
        </w:tc>
        <w:tc>
          <w:tcPr>
            <w:tcW w:w="1320" w:type="dxa"/>
            <w:tcBorders>
              <w:top w:val="nil"/>
              <w:left w:val="single" w:sz="6" w:space="0" w:color="auto"/>
              <w:bottom w:val="single" w:sz="6" w:space="0" w:color="auto"/>
              <w:right w:val="single" w:sz="6" w:space="0" w:color="auto"/>
            </w:tcBorders>
            <w:shd w:val="clear" w:color="auto" w:fill="FFFFFF"/>
            <w:vAlign w:val="bottom"/>
          </w:tcPr>
          <w:p w14:paraId="3A1F079D" w14:textId="77777777" w:rsidR="002655C5" w:rsidRPr="007A5285" w:rsidRDefault="002655C5" w:rsidP="005B69A5">
            <w:pPr>
              <w:shd w:val="clear" w:color="auto" w:fill="FFFFFF"/>
              <w:ind w:left="58"/>
              <w:jc w:val="center"/>
            </w:pPr>
            <w:r w:rsidRPr="007A5285">
              <w:t>additional free area</w:t>
            </w:r>
          </w:p>
        </w:tc>
      </w:tr>
      <w:tr w:rsidR="002655C5" w:rsidRPr="001104A4" w14:paraId="187B457E" w14:textId="77777777" w:rsidTr="005B69A5">
        <w:trPr>
          <w:trHeight w:val="20"/>
          <w:jc w:val="center"/>
        </w:trPr>
        <w:tc>
          <w:tcPr>
            <w:tcW w:w="1306" w:type="dxa"/>
            <w:tcBorders>
              <w:top w:val="single" w:sz="6" w:space="0" w:color="auto"/>
              <w:left w:val="single" w:sz="6" w:space="0" w:color="auto"/>
              <w:bottom w:val="nil"/>
              <w:right w:val="single" w:sz="6" w:space="0" w:color="auto"/>
            </w:tcBorders>
            <w:shd w:val="clear" w:color="auto" w:fill="FFFFFF"/>
          </w:tcPr>
          <w:p w14:paraId="1E66C1FE" w14:textId="77777777" w:rsidR="002655C5" w:rsidRPr="007A5285" w:rsidRDefault="002655C5" w:rsidP="005B69A5">
            <w:pPr>
              <w:shd w:val="clear" w:color="auto" w:fill="FFFFFF"/>
              <w:ind w:left="144"/>
            </w:pPr>
            <w:r w:rsidRPr="007A5285">
              <w:t>1.</w:t>
            </w:r>
          </w:p>
        </w:tc>
        <w:tc>
          <w:tcPr>
            <w:tcW w:w="3312" w:type="dxa"/>
            <w:tcBorders>
              <w:top w:val="single" w:sz="6" w:space="0" w:color="auto"/>
              <w:left w:val="single" w:sz="6" w:space="0" w:color="auto"/>
              <w:bottom w:val="nil"/>
              <w:right w:val="single" w:sz="6" w:space="0" w:color="auto"/>
            </w:tcBorders>
            <w:shd w:val="clear" w:color="auto" w:fill="FFFFFF"/>
          </w:tcPr>
          <w:p w14:paraId="672CF4C1" w14:textId="77777777" w:rsidR="002655C5" w:rsidRPr="007A5285" w:rsidRDefault="002655C5" w:rsidP="005B69A5">
            <w:pPr>
              <w:shd w:val="clear" w:color="auto" w:fill="FFFFFF"/>
            </w:pPr>
            <w:r w:rsidRPr="007A5285">
              <w:t>Not member of a couple</w:t>
            </w:r>
          </w:p>
        </w:tc>
        <w:tc>
          <w:tcPr>
            <w:tcW w:w="1186" w:type="dxa"/>
            <w:tcBorders>
              <w:top w:val="single" w:sz="6" w:space="0" w:color="auto"/>
              <w:left w:val="single" w:sz="6" w:space="0" w:color="auto"/>
              <w:bottom w:val="nil"/>
              <w:right w:val="single" w:sz="6" w:space="0" w:color="auto"/>
            </w:tcBorders>
            <w:shd w:val="clear" w:color="auto" w:fill="FFFFFF"/>
          </w:tcPr>
          <w:p w14:paraId="42B674E4" w14:textId="77777777" w:rsidR="002655C5" w:rsidRPr="007A5285" w:rsidRDefault="002655C5" w:rsidP="005B69A5">
            <w:pPr>
              <w:shd w:val="clear" w:color="auto" w:fill="FFFFFF"/>
              <w:ind w:left="206"/>
            </w:pPr>
            <w:r w:rsidRPr="007A5285">
              <w:t>$5,460</w:t>
            </w:r>
          </w:p>
        </w:tc>
        <w:tc>
          <w:tcPr>
            <w:tcW w:w="1320" w:type="dxa"/>
            <w:tcBorders>
              <w:top w:val="single" w:sz="6" w:space="0" w:color="auto"/>
              <w:left w:val="single" w:sz="6" w:space="0" w:color="auto"/>
              <w:bottom w:val="nil"/>
              <w:right w:val="single" w:sz="6" w:space="0" w:color="auto"/>
            </w:tcBorders>
            <w:shd w:val="clear" w:color="auto" w:fill="FFFFFF"/>
          </w:tcPr>
          <w:p w14:paraId="6CAF346E" w14:textId="77777777" w:rsidR="002655C5" w:rsidRPr="007A5285" w:rsidRDefault="002655C5" w:rsidP="005B69A5">
            <w:pPr>
              <w:shd w:val="clear" w:color="auto" w:fill="FFFFFF"/>
              <w:jc w:val="center"/>
            </w:pPr>
            <w:r w:rsidRPr="007A5285">
              <w:t>$1,040</w:t>
            </w:r>
          </w:p>
        </w:tc>
      </w:tr>
      <w:tr w:rsidR="002655C5" w:rsidRPr="001104A4" w14:paraId="012AA091" w14:textId="77777777" w:rsidTr="005B69A5">
        <w:trPr>
          <w:trHeight w:val="20"/>
          <w:jc w:val="center"/>
        </w:trPr>
        <w:tc>
          <w:tcPr>
            <w:tcW w:w="1306" w:type="dxa"/>
            <w:tcBorders>
              <w:top w:val="nil"/>
              <w:left w:val="single" w:sz="6" w:space="0" w:color="auto"/>
              <w:bottom w:val="single" w:sz="6" w:space="0" w:color="auto"/>
              <w:right w:val="single" w:sz="6" w:space="0" w:color="auto"/>
            </w:tcBorders>
            <w:shd w:val="clear" w:color="auto" w:fill="FFFFFF"/>
          </w:tcPr>
          <w:p w14:paraId="4C25AB0B" w14:textId="77777777" w:rsidR="002655C5" w:rsidRPr="007A5285" w:rsidRDefault="002655C5" w:rsidP="005B69A5">
            <w:pPr>
              <w:shd w:val="clear" w:color="auto" w:fill="FFFFFF"/>
              <w:ind w:left="120"/>
            </w:pPr>
            <w:r w:rsidRPr="007A5285">
              <w:t>2.</w:t>
            </w:r>
          </w:p>
        </w:tc>
        <w:tc>
          <w:tcPr>
            <w:tcW w:w="3312" w:type="dxa"/>
            <w:tcBorders>
              <w:top w:val="nil"/>
              <w:left w:val="single" w:sz="6" w:space="0" w:color="auto"/>
              <w:bottom w:val="single" w:sz="6" w:space="0" w:color="auto"/>
              <w:right w:val="single" w:sz="6" w:space="0" w:color="auto"/>
            </w:tcBorders>
            <w:shd w:val="clear" w:color="auto" w:fill="FFFFFF"/>
          </w:tcPr>
          <w:p w14:paraId="5C1FAEA5" w14:textId="77777777" w:rsidR="002655C5" w:rsidRPr="007A5285" w:rsidRDefault="002655C5" w:rsidP="005B69A5">
            <w:pPr>
              <w:shd w:val="clear" w:color="auto" w:fill="FFFFFF"/>
              <w:ind w:left="5"/>
            </w:pPr>
            <w:r w:rsidRPr="007A5285">
              <w:t>Member of a couple</w:t>
            </w:r>
          </w:p>
        </w:tc>
        <w:tc>
          <w:tcPr>
            <w:tcW w:w="1186" w:type="dxa"/>
            <w:tcBorders>
              <w:top w:val="nil"/>
              <w:left w:val="single" w:sz="6" w:space="0" w:color="auto"/>
              <w:bottom w:val="single" w:sz="6" w:space="0" w:color="auto"/>
              <w:right w:val="single" w:sz="6" w:space="0" w:color="auto"/>
            </w:tcBorders>
            <w:shd w:val="clear" w:color="auto" w:fill="FFFFFF"/>
          </w:tcPr>
          <w:p w14:paraId="467BCE20" w14:textId="77777777" w:rsidR="002655C5" w:rsidRPr="007A5285" w:rsidRDefault="002655C5" w:rsidP="005B69A5">
            <w:pPr>
              <w:shd w:val="clear" w:color="auto" w:fill="FFFFFF"/>
              <w:ind w:left="206"/>
            </w:pPr>
            <w:r w:rsidRPr="007A5285">
              <w:t>$4,680</w:t>
            </w:r>
          </w:p>
        </w:tc>
        <w:tc>
          <w:tcPr>
            <w:tcW w:w="1320" w:type="dxa"/>
            <w:tcBorders>
              <w:top w:val="nil"/>
              <w:left w:val="single" w:sz="6" w:space="0" w:color="auto"/>
              <w:bottom w:val="single" w:sz="6" w:space="0" w:color="auto"/>
              <w:right w:val="single" w:sz="6" w:space="0" w:color="auto"/>
            </w:tcBorders>
            <w:shd w:val="clear" w:color="auto" w:fill="FFFFFF"/>
          </w:tcPr>
          <w:p w14:paraId="169F87D4" w14:textId="77777777" w:rsidR="002655C5" w:rsidRPr="007A5285" w:rsidRDefault="002655C5" w:rsidP="005B69A5">
            <w:pPr>
              <w:shd w:val="clear" w:color="auto" w:fill="FFFFFF"/>
              <w:jc w:val="center"/>
            </w:pPr>
            <w:r w:rsidRPr="007A5285">
              <w:t>$520</w:t>
            </w:r>
          </w:p>
        </w:tc>
      </w:tr>
    </w:tbl>
    <w:p w14:paraId="5B5E9844" w14:textId="77777777" w:rsidR="002655C5" w:rsidRPr="005B69A5" w:rsidRDefault="002655C5" w:rsidP="009D75A4">
      <w:pPr>
        <w:shd w:val="clear" w:color="auto" w:fill="FFFFFF"/>
        <w:spacing w:before="120"/>
        <w:ind w:left="24"/>
        <w:rPr>
          <w:szCs w:val="24"/>
        </w:rPr>
      </w:pPr>
      <w:r w:rsidRPr="005B69A5">
        <w:rPr>
          <w:szCs w:val="24"/>
        </w:rPr>
        <w:t>Note: the basic free area is indexed in line with CPI increases (see sections 59B to 59E).</w:t>
      </w:r>
    </w:p>
    <w:p w14:paraId="57044E62" w14:textId="77777777" w:rsidR="002655C5" w:rsidRPr="001104A4" w:rsidRDefault="002655C5" w:rsidP="009D75A4">
      <w:pPr>
        <w:shd w:val="clear" w:color="auto" w:fill="FFFFFF"/>
        <w:spacing w:before="120"/>
        <w:ind w:left="19"/>
        <w:rPr>
          <w:sz w:val="22"/>
          <w:szCs w:val="24"/>
        </w:rPr>
      </w:pPr>
      <w:r w:rsidRPr="001104A4">
        <w:rPr>
          <w:b/>
          <w:bCs/>
          <w:sz w:val="22"/>
          <w:szCs w:val="24"/>
        </w:rPr>
        <w:t>Treatment benefits assets test</w:t>
      </w:r>
    </w:p>
    <w:p w14:paraId="5B3FD732" w14:textId="77777777" w:rsidR="002655C5" w:rsidRPr="001104A4" w:rsidRDefault="002655C5" w:rsidP="009D75A4">
      <w:pPr>
        <w:shd w:val="clear" w:color="auto" w:fill="FFFFFF"/>
        <w:spacing w:before="120"/>
        <w:ind w:left="24" w:firstLine="341"/>
        <w:jc w:val="both"/>
        <w:rPr>
          <w:sz w:val="22"/>
          <w:szCs w:val="24"/>
        </w:rPr>
      </w:pPr>
      <w:r w:rsidRPr="001104A4">
        <w:rPr>
          <w:sz w:val="22"/>
          <w:szCs w:val="24"/>
        </w:rPr>
        <w:t>“53G. The Treatment Benefits Assets Test Calculator at the end of this section is to be used in working out whether a person satisfies the treatment benefits assets test for the purposes of this Division.</w:t>
      </w:r>
    </w:p>
    <w:p w14:paraId="3B2F91F3" w14:textId="46FE95FD" w:rsidR="002655C5" w:rsidRPr="001104A4" w:rsidRDefault="002655C5" w:rsidP="005B69A5">
      <w:pPr>
        <w:shd w:val="clear" w:color="auto" w:fill="FFFFFF"/>
        <w:spacing w:before="120" w:after="120"/>
        <w:jc w:val="center"/>
        <w:rPr>
          <w:sz w:val="22"/>
          <w:szCs w:val="24"/>
        </w:rPr>
      </w:pPr>
      <w:r w:rsidRPr="007A5285">
        <w:rPr>
          <w:bCs/>
          <w:iCs/>
          <w:sz w:val="22"/>
          <w:szCs w:val="24"/>
        </w:rPr>
        <w:t>“</w:t>
      </w:r>
      <w:r w:rsidRPr="001104A4">
        <w:rPr>
          <w:b/>
          <w:bCs/>
          <w:i/>
          <w:iCs/>
          <w:sz w:val="22"/>
          <w:szCs w:val="24"/>
        </w:rPr>
        <w:t>TREATMENT BENEFITS ASSETS TEST CALCULATOR</w:t>
      </w:r>
    </w:p>
    <w:p w14:paraId="2AFEE9A0" w14:textId="77777777" w:rsidR="002655C5" w:rsidRPr="001104A4" w:rsidRDefault="002655C5" w:rsidP="009D75A4">
      <w:pPr>
        <w:shd w:val="clear" w:color="auto" w:fill="FFFFFF"/>
        <w:spacing w:before="120"/>
        <w:ind w:left="24"/>
        <w:rPr>
          <w:sz w:val="22"/>
          <w:szCs w:val="24"/>
        </w:rPr>
      </w:pPr>
      <w:r w:rsidRPr="001104A4">
        <w:rPr>
          <w:i/>
          <w:iCs/>
          <w:sz w:val="22"/>
          <w:szCs w:val="24"/>
        </w:rPr>
        <w:t>Satisfying the treatment benefits assets test</w:t>
      </w:r>
    </w:p>
    <w:p w14:paraId="10556A82" w14:textId="77777777" w:rsidR="002655C5" w:rsidRPr="001104A4" w:rsidRDefault="002655C5" w:rsidP="009D75A4">
      <w:pPr>
        <w:shd w:val="clear" w:color="auto" w:fill="FFFFFF"/>
        <w:spacing w:before="120"/>
        <w:ind w:left="29" w:firstLine="341"/>
        <w:jc w:val="both"/>
        <w:rPr>
          <w:sz w:val="22"/>
          <w:szCs w:val="24"/>
        </w:rPr>
      </w:pPr>
      <w:r w:rsidRPr="001104A4">
        <w:rPr>
          <w:sz w:val="22"/>
          <w:szCs w:val="24"/>
        </w:rPr>
        <w:t>“53G-1. A person satisfies the treatment benefits assets test if the value of the person’s assets does not exceed the person’s treatment benefits assets value limit.</w:t>
      </w:r>
    </w:p>
    <w:p w14:paraId="37E3A65D" w14:textId="77777777" w:rsidR="002655C5" w:rsidRPr="00AD7917" w:rsidRDefault="002655C5" w:rsidP="009D75A4">
      <w:pPr>
        <w:shd w:val="clear" w:color="auto" w:fill="FFFFFF"/>
        <w:spacing w:before="120"/>
        <w:ind w:left="29"/>
        <w:rPr>
          <w:szCs w:val="24"/>
        </w:rPr>
      </w:pPr>
      <w:r w:rsidRPr="00AD7917">
        <w:rPr>
          <w:szCs w:val="24"/>
        </w:rPr>
        <w:t>Note: for ‘treatment benefits assets value limit’ see point 53G-2 below.</w:t>
      </w:r>
    </w:p>
    <w:p w14:paraId="33720CE9" w14:textId="77777777" w:rsidR="002655C5" w:rsidRPr="001104A4" w:rsidRDefault="002655C5" w:rsidP="009D75A4">
      <w:pPr>
        <w:shd w:val="clear" w:color="auto" w:fill="FFFFFF"/>
        <w:spacing w:before="120"/>
        <w:ind w:left="48"/>
        <w:rPr>
          <w:sz w:val="22"/>
          <w:szCs w:val="24"/>
        </w:rPr>
      </w:pPr>
      <w:r w:rsidRPr="001104A4">
        <w:rPr>
          <w:i/>
          <w:iCs/>
          <w:sz w:val="22"/>
          <w:szCs w:val="24"/>
        </w:rPr>
        <w:t>Treatment benefits assets value limit</w:t>
      </w:r>
    </w:p>
    <w:p w14:paraId="3966194B" w14:textId="77777777" w:rsidR="002655C5" w:rsidRPr="001104A4" w:rsidRDefault="002655C5" w:rsidP="009D75A4">
      <w:pPr>
        <w:shd w:val="clear" w:color="auto" w:fill="FFFFFF"/>
        <w:spacing w:before="120"/>
        <w:ind w:left="34" w:firstLine="346"/>
        <w:jc w:val="both"/>
        <w:rPr>
          <w:sz w:val="22"/>
          <w:szCs w:val="24"/>
        </w:rPr>
      </w:pPr>
      <w:r w:rsidRPr="001104A4">
        <w:rPr>
          <w:sz w:val="22"/>
          <w:szCs w:val="24"/>
        </w:rPr>
        <w:t>“53G-2. A person’s treatment benefits assets value limit is worked out using the Table. Work out which family situation applies to the person. The treatment benefits assets value limit is the corresponding amount in column 3.</w:t>
      </w:r>
    </w:p>
    <w:p w14:paraId="1CE51323" w14:textId="77777777" w:rsidR="002655C5" w:rsidRPr="001104A4" w:rsidRDefault="002655C5" w:rsidP="009D75A4">
      <w:pPr>
        <w:shd w:val="clear" w:color="auto" w:fill="FFFFFF"/>
        <w:spacing w:before="120"/>
        <w:ind w:left="34" w:firstLine="346"/>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tbl>
      <w:tblPr>
        <w:tblW w:w="5000" w:type="pct"/>
        <w:jc w:val="center"/>
        <w:tblLayout w:type="fixed"/>
        <w:tblCellMar>
          <w:left w:w="40" w:type="dxa"/>
          <w:right w:w="40" w:type="dxa"/>
        </w:tblCellMar>
        <w:tblLook w:val="0000" w:firstRow="0" w:lastRow="0" w:firstColumn="0" w:lastColumn="0" w:noHBand="0" w:noVBand="0"/>
      </w:tblPr>
      <w:tblGrid>
        <w:gridCol w:w="1551"/>
        <w:gridCol w:w="2659"/>
        <w:gridCol w:w="2545"/>
        <w:gridCol w:w="2685"/>
      </w:tblGrid>
      <w:tr w:rsidR="002655C5" w:rsidRPr="001104A4" w14:paraId="1822AA8F" w14:textId="77777777" w:rsidTr="005B69A5">
        <w:trPr>
          <w:trHeight w:val="20"/>
          <w:jc w:val="center"/>
        </w:trPr>
        <w:tc>
          <w:tcPr>
            <w:tcW w:w="7123" w:type="dxa"/>
            <w:gridSpan w:val="4"/>
            <w:tcBorders>
              <w:top w:val="single" w:sz="6" w:space="0" w:color="auto"/>
              <w:left w:val="single" w:sz="6" w:space="0" w:color="auto"/>
              <w:bottom w:val="nil"/>
              <w:right w:val="single" w:sz="6" w:space="0" w:color="auto"/>
            </w:tcBorders>
            <w:shd w:val="clear" w:color="auto" w:fill="FFFFFF"/>
          </w:tcPr>
          <w:p w14:paraId="1B1BE4BB" w14:textId="21F8992D" w:rsidR="002655C5" w:rsidRPr="007A5285" w:rsidRDefault="002655C5" w:rsidP="007A5285">
            <w:pPr>
              <w:shd w:val="clear" w:color="auto" w:fill="FFFFFF"/>
              <w:jc w:val="center"/>
            </w:pPr>
            <w:r w:rsidRPr="007A5285">
              <w:lastRenderedPageBreak/>
              <w:t>TABLE</w:t>
            </w:r>
          </w:p>
        </w:tc>
      </w:tr>
      <w:tr w:rsidR="002655C5" w:rsidRPr="001104A4" w14:paraId="6AB200C8" w14:textId="77777777" w:rsidTr="005B69A5">
        <w:trPr>
          <w:trHeight w:val="20"/>
          <w:jc w:val="center"/>
        </w:trPr>
        <w:tc>
          <w:tcPr>
            <w:tcW w:w="7123" w:type="dxa"/>
            <w:gridSpan w:val="4"/>
            <w:tcBorders>
              <w:top w:val="nil"/>
              <w:left w:val="single" w:sz="6" w:space="0" w:color="auto"/>
              <w:bottom w:val="single" w:sz="6" w:space="0" w:color="auto"/>
              <w:right w:val="single" w:sz="6" w:space="0" w:color="auto"/>
            </w:tcBorders>
            <w:shd w:val="clear" w:color="auto" w:fill="FFFFFF"/>
          </w:tcPr>
          <w:p w14:paraId="04F5F483" w14:textId="77777777" w:rsidR="002655C5" w:rsidRPr="007A5285" w:rsidRDefault="002655C5" w:rsidP="005B69A5">
            <w:pPr>
              <w:shd w:val="clear" w:color="auto" w:fill="FFFFFF"/>
              <w:jc w:val="center"/>
            </w:pPr>
            <w:r w:rsidRPr="007A5285">
              <w:t>TREATMENT BENEFITS ASSETS VALUE LIMIT</w:t>
            </w:r>
          </w:p>
        </w:tc>
      </w:tr>
      <w:tr w:rsidR="002655C5" w:rsidRPr="001104A4" w14:paraId="12BAF11C" w14:textId="77777777" w:rsidTr="005B69A5">
        <w:trPr>
          <w:trHeight w:val="20"/>
          <w:jc w:val="center"/>
        </w:trPr>
        <w:tc>
          <w:tcPr>
            <w:tcW w:w="1171" w:type="dxa"/>
            <w:tcBorders>
              <w:top w:val="single" w:sz="6" w:space="0" w:color="auto"/>
              <w:left w:val="single" w:sz="6" w:space="0" w:color="auto"/>
              <w:bottom w:val="nil"/>
              <w:right w:val="single" w:sz="6" w:space="0" w:color="auto"/>
            </w:tcBorders>
            <w:shd w:val="clear" w:color="auto" w:fill="FFFFFF"/>
          </w:tcPr>
          <w:p w14:paraId="49D4E587" w14:textId="77777777" w:rsidR="002655C5" w:rsidRPr="007A5285" w:rsidRDefault="002655C5" w:rsidP="005B69A5">
            <w:pPr>
              <w:shd w:val="clear" w:color="auto" w:fill="FFFFFF"/>
              <w:ind w:left="115"/>
            </w:pPr>
            <w:r w:rsidRPr="007A5285">
              <w:t>column 1</w:t>
            </w:r>
          </w:p>
        </w:tc>
        <w:tc>
          <w:tcPr>
            <w:tcW w:w="2006" w:type="dxa"/>
            <w:tcBorders>
              <w:top w:val="single" w:sz="6" w:space="0" w:color="auto"/>
              <w:left w:val="single" w:sz="6" w:space="0" w:color="auto"/>
              <w:bottom w:val="nil"/>
              <w:right w:val="single" w:sz="6" w:space="0" w:color="auto"/>
            </w:tcBorders>
            <w:shd w:val="clear" w:color="auto" w:fill="FFFFFF"/>
          </w:tcPr>
          <w:p w14:paraId="077642F7" w14:textId="77777777" w:rsidR="002655C5" w:rsidRPr="007A5285" w:rsidRDefault="002655C5" w:rsidP="005B69A5">
            <w:pPr>
              <w:shd w:val="clear" w:color="auto" w:fill="FFFFFF"/>
              <w:ind w:left="523"/>
            </w:pPr>
            <w:r w:rsidRPr="007A5285">
              <w:t>column 2</w:t>
            </w:r>
          </w:p>
        </w:tc>
        <w:tc>
          <w:tcPr>
            <w:tcW w:w="3946" w:type="dxa"/>
            <w:gridSpan w:val="2"/>
            <w:tcBorders>
              <w:top w:val="single" w:sz="6" w:space="0" w:color="auto"/>
              <w:left w:val="single" w:sz="6" w:space="0" w:color="auto"/>
              <w:bottom w:val="single" w:sz="6" w:space="0" w:color="auto"/>
              <w:right w:val="single" w:sz="6" w:space="0" w:color="auto"/>
            </w:tcBorders>
            <w:shd w:val="clear" w:color="auto" w:fill="FFFFFF"/>
          </w:tcPr>
          <w:p w14:paraId="5EF3A5D1" w14:textId="77777777" w:rsidR="002655C5" w:rsidRPr="007A5285" w:rsidRDefault="002655C5" w:rsidP="005B69A5">
            <w:pPr>
              <w:shd w:val="clear" w:color="auto" w:fill="FFFFFF"/>
              <w:ind w:left="1109"/>
            </w:pPr>
            <w:r w:rsidRPr="007A5285">
              <w:t>column 3</w:t>
            </w:r>
          </w:p>
          <w:p w14:paraId="442D2395" w14:textId="77777777" w:rsidR="002655C5" w:rsidRPr="007A5285" w:rsidRDefault="002655C5" w:rsidP="005B69A5">
            <w:pPr>
              <w:shd w:val="clear" w:color="auto" w:fill="FFFFFF"/>
              <w:ind w:left="1109"/>
            </w:pPr>
            <w:r w:rsidRPr="007A5285">
              <w:t>assets value limit</w:t>
            </w:r>
          </w:p>
        </w:tc>
      </w:tr>
      <w:tr w:rsidR="002655C5" w:rsidRPr="001104A4" w14:paraId="4A718BB3" w14:textId="77777777" w:rsidTr="005B69A5">
        <w:trPr>
          <w:trHeight w:val="20"/>
          <w:jc w:val="center"/>
        </w:trPr>
        <w:tc>
          <w:tcPr>
            <w:tcW w:w="1171" w:type="dxa"/>
            <w:tcBorders>
              <w:top w:val="nil"/>
              <w:left w:val="single" w:sz="6" w:space="0" w:color="auto"/>
              <w:bottom w:val="single" w:sz="6" w:space="0" w:color="auto"/>
              <w:right w:val="single" w:sz="6" w:space="0" w:color="auto"/>
            </w:tcBorders>
            <w:shd w:val="clear" w:color="auto" w:fill="FFFFFF"/>
            <w:vAlign w:val="bottom"/>
          </w:tcPr>
          <w:p w14:paraId="28C07AD1" w14:textId="77777777" w:rsidR="002655C5" w:rsidRPr="007A5285" w:rsidRDefault="002655C5" w:rsidP="005B69A5">
            <w:pPr>
              <w:shd w:val="clear" w:color="auto" w:fill="FFFFFF"/>
              <w:ind w:left="130"/>
            </w:pPr>
            <w:r w:rsidRPr="007A5285">
              <w:t>item</w:t>
            </w:r>
          </w:p>
        </w:tc>
        <w:tc>
          <w:tcPr>
            <w:tcW w:w="2006" w:type="dxa"/>
            <w:tcBorders>
              <w:top w:val="nil"/>
              <w:left w:val="single" w:sz="6" w:space="0" w:color="auto"/>
              <w:bottom w:val="single" w:sz="6" w:space="0" w:color="auto"/>
              <w:right w:val="single" w:sz="6" w:space="0" w:color="auto"/>
            </w:tcBorders>
            <w:shd w:val="clear" w:color="auto" w:fill="FFFFFF"/>
            <w:vAlign w:val="bottom"/>
          </w:tcPr>
          <w:p w14:paraId="7B346DE0" w14:textId="77777777" w:rsidR="002655C5" w:rsidRPr="007A5285" w:rsidRDefault="002655C5" w:rsidP="005B69A5">
            <w:pPr>
              <w:shd w:val="clear" w:color="auto" w:fill="FFFFFF"/>
              <w:ind w:left="293"/>
            </w:pPr>
            <w:r w:rsidRPr="007A5285">
              <w:t>person’s family situation</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bottom"/>
          </w:tcPr>
          <w:p w14:paraId="2568354B" w14:textId="77777777" w:rsidR="002655C5" w:rsidRPr="007A5285" w:rsidRDefault="002655C5" w:rsidP="005B69A5">
            <w:pPr>
              <w:shd w:val="clear" w:color="auto" w:fill="FFFFFF"/>
              <w:jc w:val="center"/>
            </w:pPr>
            <w:r w:rsidRPr="007A5285">
              <w:t>column 3A</w:t>
            </w:r>
          </w:p>
          <w:p w14:paraId="29D14F18" w14:textId="77777777" w:rsidR="002655C5" w:rsidRPr="007A5285" w:rsidRDefault="002655C5" w:rsidP="005B69A5">
            <w:pPr>
              <w:shd w:val="clear" w:color="auto" w:fill="FFFFFF"/>
              <w:ind w:left="240"/>
              <w:jc w:val="center"/>
            </w:pPr>
            <w:r w:rsidRPr="007A5285">
              <w:t>either person or partner property owner</w:t>
            </w:r>
          </w:p>
        </w:tc>
        <w:tc>
          <w:tcPr>
            <w:tcW w:w="2026" w:type="dxa"/>
            <w:tcBorders>
              <w:top w:val="single" w:sz="6" w:space="0" w:color="auto"/>
              <w:left w:val="single" w:sz="6" w:space="0" w:color="auto"/>
              <w:bottom w:val="single" w:sz="6" w:space="0" w:color="auto"/>
              <w:right w:val="single" w:sz="6" w:space="0" w:color="auto"/>
            </w:tcBorders>
            <w:shd w:val="clear" w:color="auto" w:fill="FFFFFF"/>
            <w:vAlign w:val="bottom"/>
          </w:tcPr>
          <w:p w14:paraId="5DD4252E" w14:textId="77777777" w:rsidR="002655C5" w:rsidRPr="007A5285" w:rsidRDefault="002655C5" w:rsidP="005B69A5">
            <w:pPr>
              <w:shd w:val="clear" w:color="auto" w:fill="FFFFFF"/>
              <w:jc w:val="center"/>
            </w:pPr>
            <w:r w:rsidRPr="007A5285">
              <w:t>column 3B</w:t>
            </w:r>
          </w:p>
          <w:p w14:paraId="2EA35145" w14:textId="77777777" w:rsidR="002655C5" w:rsidRPr="007A5285" w:rsidRDefault="002655C5" w:rsidP="005B69A5">
            <w:pPr>
              <w:shd w:val="clear" w:color="auto" w:fill="FFFFFF"/>
              <w:ind w:left="216"/>
              <w:jc w:val="center"/>
            </w:pPr>
            <w:r w:rsidRPr="007A5285">
              <w:t>neither person nor partner property owner</w:t>
            </w:r>
          </w:p>
        </w:tc>
      </w:tr>
      <w:tr w:rsidR="002655C5" w:rsidRPr="001104A4" w14:paraId="3CD7CECF" w14:textId="77777777" w:rsidTr="005B69A5">
        <w:trPr>
          <w:trHeight w:val="20"/>
          <w:jc w:val="center"/>
        </w:trPr>
        <w:tc>
          <w:tcPr>
            <w:tcW w:w="1171" w:type="dxa"/>
            <w:tcBorders>
              <w:top w:val="single" w:sz="6" w:space="0" w:color="auto"/>
              <w:left w:val="single" w:sz="6" w:space="0" w:color="auto"/>
              <w:bottom w:val="nil"/>
              <w:right w:val="single" w:sz="6" w:space="0" w:color="auto"/>
            </w:tcBorders>
            <w:shd w:val="clear" w:color="auto" w:fill="FFFFFF"/>
          </w:tcPr>
          <w:p w14:paraId="01091E62" w14:textId="77777777" w:rsidR="002655C5" w:rsidRPr="007A5285" w:rsidRDefault="002655C5" w:rsidP="005B69A5">
            <w:pPr>
              <w:shd w:val="clear" w:color="auto" w:fill="FFFFFF"/>
              <w:ind w:left="149"/>
            </w:pPr>
            <w:r w:rsidRPr="007A5285">
              <w:t>1.</w:t>
            </w:r>
          </w:p>
        </w:tc>
        <w:tc>
          <w:tcPr>
            <w:tcW w:w="2006" w:type="dxa"/>
            <w:tcBorders>
              <w:top w:val="single" w:sz="6" w:space="0" w:color="auto"/>
              <w:left w:val="single" w:sz="6" w:space="0" w:color="auto"/>
              <w:bottom w:val="nil"/>
              <w:right w:val="single" w:sz="6" w:space="0" w:color="auto"/>
            </w:tcBorders>
            <w:shd w:val="clear" w:color="auto" w:fill="FFFFFF"/>
          </w:tcPr>
          <w:p w14:paraId="55DF4C99" w14:textId="77777777" w:rsidR="002655C5" w:rsidRPr="007A5285" w:rsidRDefault="002655C5" w:rsidP="005B69A5">
            <w:pPr>
              <w:shd w:val="clear" w:color="auto" w:fill="FFFFFF"/>
              <w:ind w:left="24"/>
            </w:pPr>
            <w:r w:rsidRPr="007A5285">
              <w:t>Not member of a couple</w:t>
            </w:r>
          </w:p>
        </w:tc>
        <w:tc>
          <w:tcPr>
            <w:tcW w:w="1920" w:type="dxa"/>
            <w:tcBorders>
              <w:top w:val="single" w:sz="6" w:space="0" w:color="auto"/>
              <w:left w:val="single" w:sz="6" w:space="0" w:color="auto"/>
              <w:bottom w:val="nil"/>
              <w:right w:val="single" w:sz="6" w:space="0" w:color="auto"/>
            </w:tcBorders>
            <w:shd w:val="clear" w:color="auto" w:fill="FFFFFF"/>
          </w:tcPr>
          <w:p w14:paraId="728A6FDC" w14:textId="77777777" w:rsidR="002655C5" w:rsidRPr="007A5285" w:rsidRDefault="002655C5" w:rsidP="005B69A5">
            <w:pPr>
              <w:shd w:val="clear" w:color="auto" w:fill="FFFFFF"/>
              <w:jc w:val="center"/>
            </w:pPr>
            <w:r w:rsidRPr="007A5285">
              <w:t>$128,250</w:t>
            </w:r>
          </w:p>
        </w:tc>
        <w:tc>
          <w:tcPr>
            <w:tcW w:w="2026" w:type="dxa"/>
            <w:tcBorders>
              <w:top w:val="single" w:sz="6" w:space="0" w:color="auto"/>
              <w:left w:val="single" w:sz="6" w:space="0" w:color="auto"/>
              <w:bottom w:val="nil"/>
              <w:right w:val="single" w:sz="6" w:space="0" w:color="auto"/>
            </w:tcBorders>
            <w:shd w:val="clear" w:color="auto" w:fill="FFFFFF"/>
          </w:tcPr>
          <w:p w14:paraId="43F22DE7" w14:textId="77777777" w:rsidR="002655C5" w:rsidRPr="007A5285" w:rsidRDefault="002655C5" w:rsidP="005B69A5">
            <w:pPr>
              <w:shd w:val="clear" w:color="auto" w:fill="FFFFFF"/>
              <w:jc w:val="center"/>
            </w:pPr>
            <w:r w:rsidRPr="007A5285">
              <w:t>$208,750</w:t>
            </w:r>
          </w:p>
        </w:tc>
      </w:tr>
      <w:tr w:rsidR="002655C5" w:rsidRPr="001104A4" w14:paraId="79EFE51C" w14:textId="77777777" w:rsidTr="005B69A5">
        <w:trPr>
          <w:trHeight w:val="20"/>
          <w:jc w:val="center"/>
        </w:trPr>
        <w:tc>
          <w:tcPr>
            <w:tcW w:w="1171" w:type="dxa"/>
            <w:tcBorders>
              <w:top w:val="nil"/>
              <w:left w:val="single" w:sz="6" w:space="0" w:color="auto"/>
              <w:bottom w:val="single" w:sz="6" w:space="0" w:color="auto"/>
              <w:right w:val="single" w:sz="6" w:space="0" w:color="auto"/>
            </w:tcBorders>
            <w:shd w:val="clear" w:color="auto" w:fill="FFFFFF"/>
          </w:tcPr>
          <w:p w14:paraId="3E25B783" w14:textId="77777777" w:rsidR="002655C5" w:rsidRPr="007A5285" w:rsidRDefault="002655C5" w:rsidP="005B69A5">
            <w:pPr>
              <w:shd w:val="clear" w:color="auto" w:fill="FFFFFF"/>
              <w:ind w:left="130"/>
            </w:pPr>
            <w:r w:rsidRPr="007A5285">
              <w:t>2.</w:t>
            </w:r>
          </w:p>
        </w:tc>
        <w:tc>
          <w:tcPr>
            <w:tcW w:w="2006" w:type="dxa"/>
            <w:tcBorders>
              <w:top w:val="nil"/>
              <w:left w:val="single" w:sz="6" w:space="0" w:color="auto"/>
              <w:bottom w:val="single" w:sz="6" w:space="0" w:color="auto"/>
              <w:right w:val="single" w:sz="6" w:space="0" w:color="auto"/>
            </w:tcBorders>
            <w:shd w:val="clear" w:color="auto" w:fill="FFFFFF"/>
          </w:tcPr>
          <w:p w14:paraId="47FDEE09" w14:textId="77777777" w:rsidR="002655C5" w:rsidRPr="007A5285" w:rsidRDefault="002655C5" w:rsidP="005B69A5">
            <w:pPr>
              <w:shd w:val="clear" w:color="auto" w:fill="FFFFFF"/>
              <w:ind w:left="34"/>
            </w:pPr>
            <w:r w:rsidRPr="007A5285">
              <w:t>Member of a couple</w:t>
            </w:r>
          </w:p>
        </w:tc>
        <w:tc>
          <w:tcPr>
            <w:tcW w:w="1920" w:type="dxa"/>
            <w:tcBorders>
              <w:top w:val="nil"/>
              <w:left w:val="single" w:sz="6" w:space="0" w:color="auto"/>
              <w:bottom w:val="single" w:sz="6" w:space="0" w:color="auto"/>
              <w:right w:val="single" w:sz="6" w:space="0" w:color="auto"/>
            </w:tcBorders>
            <w:shd w:val="clear" w:color="auto" w:fill="FFFFFF"/>
          </w:tcPr>
          <w:p w14:paraId="73A1BA1D" w14:textId="77777777" w:rsidR="002655C5" w:rsidRPr="007A5285" w:rsidRDefault="002655C5" w:rsidP="005B69A5">
            <w:pPr>
              <w:shd w:val="clear" w:color="auto" w:fill="FFFFFF"/>
              <w:jc w:val="center"/>
            </w:pPr>
            <w:r w:rsidRPr="007A5285">
              <w:t>$91,500</w:t>
            </w:r>
          </w:p>
        </w:tc>
        <w:tc>
          <w:tcPr>
            <w:tcW w:w="2026" w:type="dxa"/>
            <w:tcBorders>
              <w:top w:val="nil"/>
              <w:left w:val="single" w:sz="6" w:space="0" w:color="auto"/>
              <w:bottom w:val="single" w:sz="6" w:space="0" w:color="auto"/>
              <w:right w:val="single" w:sz="6" w:space="0" w:color="auto"/>
            </w:tcBorders>
            <w:shd w:val="clear" w:color="auto" w:fill="FFFFFF"/>
          </w:tcPr>
          <w:p w14:paraId="1E6DEB7D" w14:textId="77777777" w:rsidR="002655C5" w:rsidRPr="007A5285" w:rsidRDefault="002655C5" w:rsidP="005B69A5">
            <w:pPr>
              <w:shd w:val="clear" w:color="auto" w:fill="FFFFFF"/>
              <w:jc w:val="center"/>
            </w:pPr>
            <w:r w:rsidRPr="007A5285">
              <w:t>$131,750</w:t>
            </w:r>
          </w:p>
        </w:tc>
      </w:tr>
    </w:tbl>
    <w:p w14:paraId="0335670D" w14:textId="2666963D" w:rsidR="002655C5" w:rsidRPr="005B69A5" w:rsidRDefault="002655C5" w:rsidP="009D75A4">
      <w:pPr>
        <w:shd w:val="clear" w:color="auto" w:fill="FFFFFF"/>
        <w:spacing w:before="120"/>
        <w:ind w:left="5"/>
        <w:rPr>
          <w:szCs w:val="24"/>
        </w:rPr>
      </w:pPr>
      <w:r w:rsidRPr="005B69A5">
        <w:rPr>
          <w:szCs w:val="24"/>
        </w:rPr>
        <w:t>Note 1: for ‘property owner’ see subsection 5L(4).</w:t>
      </w:r>
    </w:p>
    <w:p w14:paraId="32BF0536" w14:textId="77777777" w:rsidR="002655C5" w:rsidRPr="005B69A5" w:rsidRDefault="002655C5" w:rsidP="007A5285">
      <w:pPr>
        <w:shd w:val="clear" w:color="auto" w:fill="FFFFFF"/>
        <w:ind w:left="10"/>
        <w:rPr>
          <w:szCs w:val="24"/>
        </w:rPr>
      </w:pPr>
      <w:r w:rsidRPr="005B69A5">
        <w:rPr>
          <w:szCs w:val="24"/>
        </w:rPr>
        <w:t>Note 2: the column 3A amounts are indexed in line with CPI increases (see sections 59Bto 59E).</w:t>
      </w:r>
    </w:p>
    <w:p w14:paraId="6537B7E4" w14:textId="5EEB8B2E" w:rsidR="002655C5" w:rsidRPr="005B69A5" w:rsidRDefault="002655C5" w:rsidP="007A5285">
      <w:pPr>
        <w:shd w:val="clear" w:color="auto" w:fill="FFFFFF"/>
        <w:ind w:left="10"/>
        <w:rPr>
          <w:szCs w:val="24"/>
        </w:rPr>
      </w:pPr>
      <w:r w:rsidRPr="005B69A5">
        <w:rPr>
          <w:szCs w:val="24"/>
        </w:rPr>
        <w:t>Note 3: the column 3B amounts are adjusted annually (see section 59K.).”.</w:t>
      </w:r>
    </w:p>
    <w:p w14:paraId="25969D6A" w14:textId="77777777" w:rsidR="002655C5" w:rsidRPr="001104A4" w:rsidRDefault="002655C5" w:rsidP="009D75A4">
      <w:pPr>
        <w:shd w:val="clear" w:color="auto" w:fill="FFFFFF"/>
        <w:spacing w:before="120"/>
        <w:ind w:left="5"/>
        <w:rPr>
          <w:sz w:val="22"/>
          <w:szCs w:val="24"/>
        </w:rPr>
      </w:pPr>
      <w:r w:rsidRPr="001104A4">
        <w:rPr>
          <w:b/>
          <w:bCs/>
          <w:sz w:val="22"/>
          <w:szCs w:val="24"/>
        </w:rPr>
        <w:t>Secretary may require notification of an event or change of circumstances</w:t>
      </w:r>
    </w:p>
    <w:p w14:paraId="1E21C174" w14:textId="77777777" w:rsidR="002655C5" w:rsidRPr="001104A4" w:rsidRDefault="002655C5" w:rsidP="009D75A4">
      <w:pPr>
        <w:shd w:val="clear" w:color="auto" w:fill="FFFFFF"/>
        <w:tabs>
          <w:tab w:val="left" w:pos="763"/>
        </w:tabs>
        <w:spacing w:before="120"/>
        <w:ind w:left="346"/>
        <w:rPr>
          <w:sz w:val="22"/>
          <w:szCs w:val="24"/>
        </w:rPr>
      </w:pPr>
      <w:r w:rsidRPr="001104A4">
        <w:rPr>
          <w:b/>
          <w:bCs/>
          <w:sz w:val="22"/>
          <w:szCs w:val="24"/>
        </w:rPr>
        <w:t>63.</w:t>
      </w:r>
      <w:r w:rsidRPr="001104A4">
        <w:rPr>
          <w:b/>
          <w:bCs/>
          <w:sz w:val="22"/>
          <w:szCs w:val="24"/>
        </w:rPr>
        <w:tab/>
      </w:r>
      <w:r w:rsidRPr="001104A4">
        <w:rPr>
          <w:sz w:val="22"/>
          <w:szCs w:val="24"/>
        </w:rPr>
        <w:t>Section 54 of the Principal Act is amended:</w:t>
      </w:r>
    </w:p>
    <w:p w14:paraId="10073FBB" w14:textId="77777777" w:rsidR="002655C5" w:rsidRPr="001104A4" w:rsidRDefault="002655C5" w:rsidP="009D75A4">
      <w:pPr>
        <w:numPr>
          <w:ilvl w:val="0"/>
          <w:numId w:val="42"/>
        </w:numPr>
        <w:shd w:val="clear" w:color="auto" w:fill="FFFFFF"/>
        <w:tabs>
          <w:tab w:val="left" w:pos="782"/>
        </w:tabs>
        <w:spacing w:before="120"/>
        <w:ind w:left="394"/>
        <w:rPr>
          <w:b/>
          <w:bCs/>
          <w:sz w:val="22"/>
          <w:szCs w:val="24"/>
        </w:rPr>
      </w:pPr>
      <w:r w:rsidRPr="001104A4">
        <w:rPr>
          <w:sz w:val="22"/>
          <w:szCs w:val="24"/>
        </w:rPr>
        <w:t>by omitting from paragraph (1)(c) “fringe”;</w:t>
      </w:r>
    </w:p>
    <w:p w14:paraId="0124B271" w14:textId="77777777" w:rsidR="002655C5" w:rsidRPr="001104A4" w:rsidRDefault="002655C5" w:rsidP="009D75A4">
      <w:pPr>
        <w:numPr>
          <w:ilvl w:val="0"/>
          <w:numId w:val="42"/>
        </w:numPr>
        <w:shd w:val="clear" w:color="auto" w:fill="FFFFFF"/>
        <w:tabs>
          <w:tab w:val="left" w:pos="782"/>
        </w:tabs>
        <w:spacing w:before="120"/>
        <w:ind w:left="394"/>
        <w:rPr>
          <w:b/>
          <w:bCs/>
          <w:sz w:val="22"/>
          <w:szCs w:val="24"/>
        </w:rPr>
      </w:pPr>
      <w:r w:rsidRPr="001104A4">
        <w:rPr>
          <w:sz w:val="22"/>
          <w:szCs w:val="24"/>
        </w:rPr>
        <w:t>by omitting from paragraph (3)(b) “fringe”.</w:t>
      </w:r>
    </w:p>
    <w:p w14:paraId="77DE53CB" w14:textId="77777777" w:rsidR="002655C5" w:rsidRPr="001104A4" w:rsidRDefault="002655C5" w:rsidP="009D75A4">
      <w:pPr>
        <w:shd w:val="clear" w:color="auto" w:fill="FFFFFF"/>
        <w:spacing w:before="120"/>
        <w:ind w:left="14"/>
        <w:rPr>
          <w:sz w:val="22"/>
          <w:szCs w:val="24"/>
        </w:rPr>
      </w:pPr>
      <w:r w:rsidRPr="001104A4">
        <w:rPr>
          <w:b/>
          <w:bCs/>
          <w:sz w:val="22"/>
          <w:szCs w:val="24"/>
        </w:rPr>
        <w:t>Secretary may require recipient to give particular information relevant to the payment of pension</w:t>
      </w:r>
    </w:p>
    <w:p w14:paraId="27417C2C" w14:textId="77777777" w:rsidR="002655C5" w:rsidRPr="001104A4" w:rsidRDefault="002655C5" w:rsidP="009D75A4">
      <w:pPr>
        <w:shd w:val="clear" w:color="auto" w:fill="FFFFFF"/>
        <w:tabs>
          <w:tab w:val="left" w:pos="763"/>
        </w:tabs>
        <w:spacing w:before="120"/>
        <w:ind w:left="346"/>
        <w:rPr>
          <w:sz w:val="22"/>
          <w:szCs w:val="24"/>
        </w:rPr>
      </w:pPr>
      <w:r w:rsidRPr="001104A4">
        <w:rPr>
          <w:b/>
          <w:bCs/>
          <w:sz w:val="22"/>
          <w:szCs w:val="24"/>
        </w:rPr>
        <w:t>64.</w:t>
      </w:r>
      <w:r w:rsidRPr="001104A4">
        <w:rPr>
          <w:b/>
          <w:bCs/>
          <w:sz w:val="22"/>
          <w:szCs w:val="24"/>
        </w:rPr>
        <w:tab/>
      </w:r>
      <w:r w:rsidRPr="001104A4">
        <w:rPr>
          <w:sz w:val="22"/>
          <w:szCs w:val="24"/>
        </w:rPr>
        <w:t>Section 54A of the Principal Act is amended:</w:t>
      </w:r>
    </w:p>
    <w:p w14:paraId="164578E2" w14:textId="77777777" w:rsidR="002655C5" w:rsidRPr="001104A4" w:rsidRDefault="002655C5" w:rsidP="009D75A4">
      <w:pPr>
        <w:numPr>
          <w:ilvl w:val="0"/>
          <w:numId w:val="43"/>
        </w:numPr>
        <w:shd w:val="clear" w:color="auto" w:fill="FFFFFF"/>
        <w:tabs>
          <w:tab w:val="left" w:pos="792"/>
        </w:tabs>
        <w:spacing w:before="120"/>
        <w:ind w:left="398"/>
        <w:rPr>
          <w:b/>
          <w:bCs/>
          <w:sz w:val="22"/>
          <w:szCs w:val="24"/>
        </w:rPr>
      </w:pPr>
      <w:r w:rsidRPr="001104A4">
        <w:rPr>
          <w:sz w:val="22"/>
          <w:szCs w:val="24"/>
        </w:rPr>
        <w:t>by omitting from paragraph (1)(c) “fringe”;</w:t>
      </w:r>
    </w:p>
    <w:p w14:paraId="023B21DD" w14:textId="77777777" w:rsidR="002655C5" w:rsidRPr="001104A4" w:rsidRDefault="002655C5" w:rsidP="009D75A4">
      <w:pPr>
        <w:numPr>
          <w:ilvl w:val="0"/>
          <w:numId w:val="43"/>
        </w:numPr>
        <w:shd w:val="clear" w:color="auto" w:fill="FFFFFF"/>
        <w:tabs>
          <w:tab w:val="left" w:pos="792"/>
        </w:tabs>
        <w:spacing w:before="120"/>
        <w:ind w:left="398"/>
        <w:rPr>
          <w:b/>
          <w:bCs/>
          <w:sz w:val="22"/>
          <w:szCs w:val="24"/>
        </w:rPr>
      </w:pPr>
      <w:r w:rsidRPr="001104A4">
        <w:rPr>
          <w:sz w:val="22"/>
          <w:szCs w:val="24"/>
        </w:rPr>
        <w:t>by omitting from paragraph (1)(e) “fringe”.</w:t>
      </w:r>
    </w:p>
    <w:p w14:paraId="318ED1C2" w14:textId="77777777" w:rsidR="002655C5" w:rsidRPr="001104A4" w:rsidRDefault="002655C5" w:rsidP="009D75A4">
      <w:pPr>
        <w:shd w:val="clear" w:color="auto" w:fill="FFFFFF"/>
        <w:spacing w:before="120"/>
        <w:ind w:left="19"/>
        <w:rPr>
          <w:sz w:val="22"/>
          <w:szCs w:val="24"/>
        </w:rPr>
      </w:pPr>
      <w:r w:rsidRPr="001104A4">
        <w:rPr>
          <w:b/>
          <w:bCs/>
          <w:sz w:val="22"/>
          <w:szCs w:val="24"/>
        </w:rPr>
        <w:t xml:space="preserve">Service pension may be suspended or forfeited when pensioner in </w:t>
      </w:r>
      <w:proofErr w:type="spellStart"/>
      <w:r w:rsidRPr="001104A4">
        <w:rPr>
          <w:b/>
          <w:bCs/>
          <w:sz w:val="22"/>
          <w:szCs w:val="24"/>
        </w:rPr>
        <w:t>gaol</w:t>
      </w:r>
      <w:proofErr w:type="spellEnd"/>
    </w:p>
    <w:p w14:paraId="4F11DB57" w14:textId="77777777" w:rsidR="002655C5" w:rsidRPr="001104A4" w:rsidRDefault="002655C5" w:rsidP="009D75A4">
      <w:pPr>
        <w:shd w:val="clear" w:color="auto" w:fill="FFFFFF"/>
        <w:tabs>
          <w:tab w:val="left" w:pos="763"/>
        </w:tabs>
        <w:spacing w:before="120"/>
        <w:ind w:left="19" w:firstLine="326"/>
        <w:jc w:val="both"/>
        <w:rPr>
          <w:sz w:val="22"/>
          <w:szCs w:val="24"/>
        </w:rPr>
      </w:pPr>
      <w:r w:rsidRPr="001104A4">
        <w:rPr>
          <w:b/>
          <w:bCs/>
          <w:sz w:val="22"/>
          <w:szCs w:val="24"/>
        </w:rPr>
        <w:t>65.</w:t>
      </w:r>
      <w:r w:rsidRPr="001104A4">
        <w:rPr>
          <w:b/>
          <w:bCs/>
          <w:sz w:val="22"/>
          <w:szCs w:val="24"/>
        </w:rPr>
        <w:tab/>
      </w:r>
      <w:r w:rsidRPr="001104A4">
        <w:rPr>
          <w:sz w:val="22"/>
          <w:szCs w:val="24"/>
        </w:rPr>
        <w:t>Section 55 of the Principal Act is amended by omitting from</w:t>
      </w:r>
      <w:r w:rsidR="001104A4">
        <w:rPr>
          <w:sz w:val="22"/>
          <w:szCs w:val="24"/>
        </w:rPr>
        <w:t xml:space="preserve"> </w:t>
      </w:r>
      <w:r w:rsidRPr="001104A4">
        <w:rPr>
          <w:sz w:val="22"/>
          <w:szCs w:val="24"/>
        </w:rPr>
        <w:t>Note 2 to subsection (1) “fringe benefits” and substituting “benefits</w:t>
      </w:r>
      <w:r w:rsidR="001104A4">
        <w:rPr>
          <w:sz w:val="22"/>
          <w:szCs w:val="24"/>
        </w:rPr>
        <w:t xml:space="preserve"> </w:t>
      </w:r>
      <w:r w:rsidRPr="001104A4">
        <w:rPr>
          <w:sz w:val="22"/>
          <w:szCs w:val="24"/>
        </w:rPr>
        <w:t>under Division 15”.</w:t>
      </w:r>
    </w:p>
    <w:p w14:paraId="7B187D9B" w14:textId="77777777" w:rsidR="002655C5" w:rsidRPr="001104A4" w:rsidRDefault="002655C5" w:rsidP="009D75A4">
      <w:pPr>
        <w:shd w:val="clear" w:color="auto" w:fill="FFFFFF"/>
        <w:spacing w:before="120"/>
        <w:ind w:left="29"/>
        <w:rPr>
          <w:sz w:val="22"/>
          <w:szCs w:val="24"/>
        </w:rPr>
      </w:pPr>
      <w:r w:rsidRPr="001104A4">
        <w:rPr>
          <w:b/>
          <w:bCs/>
          <w:sz w:val="22"/>
          <w:szCs w:val="24"/>
        </w:rPr>
        <w:t>Instalments may be redirected to partner or child</w:t>
      </w:r>
    </w:p>
    <w:p w14:paraId="75979DD0" w14:textId="77777777" w:rsidR="002655C5" w:rsidRPr="001104A4" w:rsidRDefault="002655C5" w:rsidP="009D75A4">
      <w:pPr>
        <w:shd w:val="clear" w:color="auto" w:fill="FFFFFF"/>
        <w:tabs>
          <w:tab w:val="left" w:pos="763"/>
        </w:tabs>
        <w:spacing w:before="120"/>
        <w:ind w:left="19" w:firstLine="326"/>
        <w:jc w:val="both"/>
        <w:rPr>
          <w:sz w:val="22"/>
          <w:szCs w:val="24"/>
        </w:rPr>
      </w:pPr>
      <w:r w:rsidRPr="001104A4">
        <w:rPr>
          <w:b/>
          <w:bCs/>
          <w:sz w:val="22"/>
          <w:szCs w:val="24"/>
        </w:rPr>
        <w:t>66.</w:t>
      </w:r>
      <w:r w:rsidRPr="001104A4">
        <w:rPr>
          <w:b/>
          <w:bCs/>
          <w:sz w:val="22"/>
          <w:szCs w:val="24"/>
        </w:rPr>
        <w:tab/>
      </w:r>
      <w:r w:rsidRPr="001104A4">
        <w:rPr>
          <w:sz w:val="22"/>
          <w:szCs w:val="24"/>
        </w:rPr>
        <w:t>Section 55A of the Principal Act is amended by omitting from</w:t>
      </w:r>
      <w:r w:rsidR="001104A4">
        <w:rPr>
          <w:sz w:val="22"/>
          <w:szCs w:val="24"/>
        </w:rPr>
        <w:t xml:space="preserve"> </w:t>
      </w:r>
      <w:r w:rsidRPr="001104A4">
        <w:rPr>
          <w:sz w:val="22"/>
          <w:szCs w:val="24"/>
        </w:rPr>
        <w:t>the Note to subsection (3) “the person may, for instance, be eligible for</w:t>
      </w:r>
      <w:r w:rsidR="001104A4">
        <w:rPr>
          <w:sz w:val="22"/>
          <w:szCs w:val="24"/>
        </w:rPr>
        <w:t xml:space="preserve"> </w:t>
      </w:r>
      <w:r w:rsidRPr="001104A4">
        <w:rPr>
          <w:sz w:val="22"/>
          <w:szCs w:val="24"/>
        </w:rPr>
        <w:t>fringe benefits or” and substituting “for instance, the person would be</w:t>
      </w:r>
      <w:r w:rsidR="001104A4">
        <w:rPr>
          <w:sz w:val="22"/>
          <w:szCs w:val="24"/>
        </w:rPr>
        <w:t xml:space="preserve"> </w:t>
      </w:r>
      <w:r w:rsidRPr="001104A4">
        <w:rPr>
          <w:sz w:val="22"/>
          <w:szCs w:val="24"/>
        </w:rPr>
        <w:t>eligible for fringe benefits and may be eligible”.</w:t>
      </w:r>
    </w:p>
    <w:p w14:paraId="548E342A" w14:textId="77777777" w:rsidR="002655C5" w:rsidRPr="001104A4" w:rsidRDefault="002655C5" w:rsidP="009D75A4">
      <w:pPr>
        <w:shd w:val="clear" w:color="auto" w:fill="FFFFFF"/>
        <w:spacing w:before="120"/>
        <w:ind w:left="24"/>
        <w:rPr>
          <w:sz w:val="22"/>
          <w:szCs w:val="24"/>
        </w:rPr>
      </w:pPr>
      <w:r w:rsidRPr="001104A4">
        <w:rPr>
          <w:b/>
          <w:bCs/>
          <w:sz w:val="22"/>
          <w:szCs w:val="24"/>
        </w:rPr>
        <w:t>Automatic termination</w:t>
      </w:r>
      <w:r w:rsidRPr="001104A4">
        <w:rPr>
          <w:rFonts w:eastAsia="Times New Roman"/>
          <w:b/>
          <w:bCs/>
          <w:sz w:val="22"/>
          <w:szCs w:val="24"/>
        </w:rPr>
        <w:t>—recipient complying with section 54 notification obligations</w:t>
      </w:r>
    </w:p>
    <w:p w14:paraId="6E7415FB" w14:textId="77777777" w:rsidR="002655C5" w:rsidRPr="001104A4" w:rsidRDefault="002655C5" w:rsidP="009D75A4">
      <w:pPr>
        <w:shd w:val="clear" w:color="auto" w:fill="FFFFFF"/>
        <w:tabs>
          <w:tab w:val="left" w:pos="763"/>
        </w:tabs>
        <w:spacing w:before="120"/>
        <w:ind w:left="19" w:firstLine="326"/>
        <w:jc w:val="both"/>
        <w:rPr>
          <w:sz w:val="22"/>
          <w:szCs w:val="24"/>
        </w:rPr>
      </w:pPr>
      <w:r w:rsidRPr="001104A4">
        <w:rPr>
          <w:b/>
          <w:bCs/>
          <w:sz w:val="22"/>
          <w:szCs w:val="24"/>
        </w:rPr>
        <w:t>67.</w:t>
      </w:r>
      <w:r w:rsidRPr="001104A4">
        <w:rPr>
          <w:b/>
          <w:bCs/>
          <w:sz w:val="22"/>
          <w:szCs w:val="24"/>
        </w:rPr>
        <w:tab/>
      </w:r>
      <w:r w:rsidRPr="001104A4">
        <w:rPr>
          <w:sz w:val="22"/>
          <w:szCs w:val="24"/>
        </w:rPr>
        <w:t>Section 56 of the Principal Act is amended by omitting from</w:t>
      </w:r>
      <w:r w:rsidR="001104A4">
        <w:rPr>
          <w:sz w:val="22"/>
          <w:szCs w:val="24"/>
        </w:rPr>
        <w:t xml:space="preserve"> </w:t>
      </w:r>
      <w:r w:rsidRPr="001104A4">
        <w:rPr>
          <w:sz w:val="22"/>
          <w:szCs w:val="24"/>
        </w:rPr>
        <w:t>Note 2 to subsection (2) “fringe benefits (including treatment at</w:t>
      </w:r>
      <w:r w:rsidR="001104A4">
        <w:rPr>
          <w:sz w:val="22"/>
          <w:szCs w:val="24"/>
        </w:rPr>
        <w:t xml:space="preserve"> </w:t>
      </w:r>
      <w:r w:rsidRPr="001104A4">
        <w:rPr>
          <w:sz w:val="22"/>
          <w:szCs w:val="24"/>
        </w:rPr>
        <w:t>Departmental expense)” and substituting “benefits under Division 15”.</w:t>
      </w:r>
    </w:p>
    <w:p w14:paraId="767C3F82" w14:textId="77777777" w:rsidR="002655C5" w:rsidRPr="001104A4" w:rsidRDefault="002655C5" w:rsidP="009D75A4">
      <w:pPr>
        <w:shd w:val="clear" w:color="auto" w:fill="FFFFFF"/>
        <w:tabs>
          <w:tab w:val="left" w:pos="763"/>
        </w:tabs>
        <w:spacing w:before="120"/>
        <w:ind w:left="19" w:firstLine="326"/>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179D4BD9" w14:textId="77777777" w:rsidR="002655C5" w:rsidRPr="001104A4" w:rsidRDefault="002655C5" w:rsidP="009D75A4">
      <w:pPr>
        <w:shd w:val="clear" w:color="auto" w:fill="FFFFFF"/>
        <w:spacing w:before="120"/>
        <w:ind w:left="5"/>
        <w:rPr>
          <w:sz w:val="22"/>
          <w:szCs w:val="24"/>
        </w:rPr>
      </w:pPr>
      <w:r w:rsidRPr="001104A4">
        <w:rPr>
          <w:b/>
          <w:bCs/>
          <w:sz w:val="22"/>
          <w:szCs w:val="24"/>
        </w:rPr>
        <w:lastRenderedPageBreak/>
        <w:t>Automatic termination</w:t>
      </w:r>
      <w:r w:rsidRPr="001104A4">
        <w:rPr>
          <w:rFonts w:eastAsia="Times New Roman"/>
          <w:b/>
          <w:bCs/>
          <w:sz w:val="22"/>
          <w:szCs w:val="24"/>
        </w:rPr>
        <w:t>—recipient not complying with section 54 notification obligations</w:t>
      </w:r>
    </w:p>
    <w:p w14:paraId="087393C9" w14:textId="77777777" w:rsidR="002655C5" w:rsidRPr="001104A4" w:rsidRDefault="002655C5" w:rsidP="009D75A4">
      <w:pPr>
        <w:shd w:val="clear" w:color="auto" w:fill="FFFFFF"/>
        <w:tabs>
          <w:tab w:val="left" w:pos="768"/>
        </w:tabs>
        <w:spacing w:before="120"/>
        <w:ind w:left="5" w:firstLine="341"/>
        <w:jc w:val="both"/>
        <w:rPr>
          <w:sz w:val="22"/>
          <w:szCs w:val="24"/>
        </w:rPr>
      </w:pPr>
      <w:r w:rsidRPr="001104A4">
        <w:rPr>
          <w:b/>
          <w:bCs/>
          <w:sz w:val="22"/>
          <w:szCs w:val="24"/>
        </w:rPr>
        <w:t>68.</w:t>
      </w:r>
      <w:r w:rsidRPr="001104A4">
        <w:rPr>
          <w:b/>
          <w:bCs/>
          <w:sz w:val="22"/>
          <w:szCs w:val="24"/>
        </w:rPr>
        <w:tab/>
      </w:r>
      <w:r w:rsidRPr="001104A4">
        <w:rPr>
          <w:sz w:val="22"/>
          <w:szCs w:val="24"/>
        </w:rPr>
        <w:t>Section 56A of the Principal Act is amended by omitting from</w:t>
      </w:r>
      <w:r w:rsidR="001104A4">
        <w:rPr>
          <w:sz w:val="22"/>
          <w:szCs w:val="24"/>
        </w:rPr>
        <w:t xml:space="preserve"> </w:t>
      </w:r>
      <w:r w:rsidRPr="001104A4">
        <w:rPr>
          <w:sz w:val="22"/>
          <w:szCs w:val="24"/>
        </w:rPr>
        <w:t>the Note to subsection (2) “fringe benefits (including treatment at</w:t>
      </w:r>
      <w:r w:rsidR="001104A4">
        <w:rPr>
          <w:sz w:val="22"/>
          <w:szCs w:val="24"/>
        </w:rPr>
        <w:t xml:space="preserve"> </w:t>
      </w:r>
      <w:r w:rsidRPr="001104A4">
        <w:rPr>
          <w:sz w:val="22"/>
          <w:szCs w:val="24"/>
        </w:rPr>
        <w:t>Departmental expense)” and substituting “benefits under Division 15”.</w:t>
      </w:r>
    </w:p>
    <w:p w14:paraId="54F9323A" w14:textId="77777777" w:rsidR="002655C5" w:rsidRPr="001104A4" w:rsidRDefault="002655C5" w:rsidP="009D75A4">
      <w:pPr>
        <w:shd w:val="clear" w:color="auto" w:fill="FFFFFF"/>
        <w:spacing w:before="120"/>
        <w:ind w:left="5"/>
        <w:rPr>
          <w:sz w:val="22"/>
          <w:szCs w:val="24"/>
        </w:rPr>
      </w:pPr>
      <w:r w:rsidRPr="001104A4">
        <w:rPr>
          <w:b/>
          <w:bCs/>
          <w:sz w:val="22"/>
          <w:szCs w:val="24"/>
        </w:rPr>
        <w:t>Cancellation or suspension determination</w:t>
      </w:r>
      <w:r w:rsidRPr="001104A4">
        <w:rPr>
          <w:rFonts w:eastAsia="Times New Roman"/>
          <w:b/>
          <w:bCs/>
          <w:sz w:val="22"/>
          <w:szCs w:val="24"/>
        </w:rPr>
        <w:t>—general</w:t>
      </w:r>
    </w:p>
    <w:p w14:paraId="7708BB5A" w14:textId="77777777" w:rsidR="002655C5" w:rsidRPr="001104A4" w:rsidRDefault="002655C5" w:rsidP="009D75A4">
      <w:pPr>
        <w:shd w:val="clear" w:color="auto" w:fill="FFFFFF"/>
        <w:tabs>
          <w:tab w:val="left" w:pos="768"/>
        </w:tabs>
        <w:spacing w:before="120"/>
        <w:ind w:left="346"/>
        <w:rPr>
          <w:sz w:val="22"/>
          <w:szCs w:val="24"/>
        </w:rPr>
      </w:pPr>
      <w:r w:rsidRPr="001104A4">
        <w:rPr>
          <w:b/>
          <w:bCs/>
          <w:sz w:val="22"/>
          <w:szCs w:val="24"/>
        </w:rPr>
        <w:t>69.</w:t>
      </w:r>
      <w:r w:rsidRPr="001104A4">
        <w:rPr>
          <w:b/>
          <w:bCs/>
          <w:sz w:val="22"/>
          <w:szCs w:val="24"/>
        </w:rPr>
        <w:tab/>
      </w:r>
      <w:r w:rsidRPr="001104A4">
        <w:rPr>
          <w:sz w:val="22"/>
          <w:szCs w:val="24"/>
        </w:rPr>
        <w:t>Section 56E of the Principal Act is amended:</w:t>
      </w:r>
    </w:p>
    <w:p w14:paraId="25085532" w14:textId="77777777" w:rsidR="002655C5" w:rsidRPr="001104A4" w:rsidRDefault="002655C5" w:rsidP="009D75A4">
      <w:pPr>
        <w:numPr>
          <w:ilvl w:val="0"/>
          <w:numId w:val="44"/>
        </w:numPr>
        <w:shd w:val="clear" w:color="auto" w:fill="FFFFFF"/>
        <w:tabs>
          <w:tab w:val="left" w:pos="797"/>
        </w:tabs>
        <w:spacing w:before="120"/>
        <w:ind w:left="797" w:hanging="398"/>
        <w:jc w:val="both"/>
        <w:rPr>
          <w:b/>
          <w:bCs/>
          <w:sz w:val="22"/>
          <w:szCs w:val="24"/>
        </w:rPr>
      </w:pPr>
      <w:r w:rsidRPr="001104A4">
        <w:rPr>
          <w:sz w:val="22"/>
          <w:szCs w:val="24"/>
        </w:rPr>
        <w:t>by omitting from Note 3 to subsection (1) “fringe benefits (see Division 15)” and substituting “benefits under Division 15”;</w:t>
      </w:r>
    </w:p>
    <w:p w14:paraId="4BB92F69" w14:textId="77777777" w:rsidR="002655C5" w:rsidRPr="001104A4" w:rsidRDefault="002655C5" w:rsidP="009D75A4">
      <w:pPr>
        <w:numPr>
          <w:ilvl w:val="0"/>
          <w:numId w:val="44"/>
        </w:numPr>
        <w:shd w:val="clear" w:color="auto" w:fill="FFFFFF"/>
        <w:tabs>
          <w:tab w:val="left" w:pos="797"/>
        </w:tabs>
        <w:spacing w:before="120"/>
        <w:ind w:left="797" w:hanging="398"/>
        <w:jc w:val="both"/>
        <w:rPr>
          <w:b/>
          <w:bCs/>
          <w:sz w:val="22"/>
          <w:szCs w:val="24"/>
        </w:rPr>
      </w:pPr>
      <w:r w:rsidRPr="001104A4">
        <w:rPr>
          <w:sz w:val="22"/>
          <w:szCs w:val="24"/>
        </w:rPr>
        <w:t>by omitting from Note 4 to subsection (1) “fringe benefits (including treatment at Departmental expense)” and substituting “benefits under Division 15”.</w:t>
      </w:r>
    </w:p>
    <w:p w14:paraId="1A5CBD97" w14:textId="77777777" w:rsidR="002655C5" w:rsidRPr="001104A4" w:rsidRDefault="002655C5" w:rsidP="009D75A4">
      <w:pPr>
        <w:shd w:val="clear" w:color="auto" w:fill="FFFFFF"/>
        <w:spacing w:before="120"/>
        <w:ind w:left="14"/>
        <w:rPr>
          <w:sz w:val="22"/>
          <w:szCs w:val="24"/>
        </w:rPr>
      </w:pPr>
      <w:r w:rsidRPr="001104A4">
        <w:rPr>
          <w:b/>
          <w:bCs/>
          <w:sz w:val="22"/>
          <w:szCs w:val="24"/>
        </w:rPr>
        <w:t>Cancellation or suspension determination for failure to comply with section 54A notice</w:t>
      </w:r>
    </w:p>
    <w:p w14:paraId="72E219A7" w14:textId="77777777" w:rsidR="002655C5" w:rsidRPr="001104A4" w:rsidRDefault="002655C5" w:rsidP="009D75A4">
      <w:pPr>
        <w:shd w:val="clear" w:color="auto" w:fill="FFFFFF"/>
        <w:tabs>
          <w:tab w:val="left" w:pos="768"/>
        </w:tabs>
        <w:spacing w:before="120"/>
        <w:ind w:left="346"/>
        <w:rPr>
          <w:sz w:val="22"/>
          <w:szCs w:val="24"/>
        </w:rPr>
      </w:pPr>
      <w:r w:rsidRPr="001104A4">
        <w:rPr>
          <w:b/>
          <w:bCs/>
          <w:sz w:val="22"/>
          <w:szCs w:val="24"/>
        </w:rPr>
        <w:t>70.</w:t>
      </w:r>
      <w:r w:rsidRPr="001104A4">
        <w:rPr>
          <w:b/>
          <w:bCs/>
          <w:sz w:val="22"/>
          <w:szCs w:val="24"/>
        </w:rPr>
        <w:tab/>
      </w:r>
      <w:r w:rsidRPr="001104A4">
        <w:rPr>
          <w:sz w:val="22"/>
          <w:szCs w:val="24"/>
        </w:rPr>
        <w:t>Section 56EA of the Principal Act is amended:</w:t>
      </w:r>
    </w:p>
    <w:p w14:paraId="66FF06AA" w14:textId="77777777" w:rsidR="002655C5" w:rsidRPr="001104A4" w:rsidRDefault="002655C5" w:rsidP="009D75A4">
      <w:pPr>
        <w:numPr>
          <w:ilvl w:val="0"/>
          <w:numId w:val="45"/>
        </w:numPr>
        <w:shd w:val="clear" w:color="auto" w:fill="FFFFFF"/>
        <w:tabs>
          <w:tab w:val="left" w:pos="802"/>
        </w:tabs>
        <w:spacing w:before="120"/>
        <w:ind w:left="802" w:hanging="398"/>
        <w:jc w:val="both"/>
        <w:rPr>
          <w:b/>
          <w:bCs/>
          <w:sz w:val="22"/>
          <w:szCs w:val="24"/>
        </w:rPr>
      </w:pPr>
      <w:r w:rsidRPr="001104A4">
        <w:rPr>
          <w:sz w:val="22"/>
          <w:szCs w:val="24"/>
        </w:rPr>
        <w:t>by omitting from Note 2 to subsection (2) “fringe benefits (see Division 15)” and substituting “benefits under Division 15”;</w:t>
      </w:r>
    </w:p>
    <w:p w14:paraId="60AF9048" w14:textId="77777777" w:rsidR="002655C5" w:rsidRPr="001104A4" w:rsidRDefault="002655C5" w:rsidP="009D75A4">
      <w:pPr>
        <w:numPr>
          <w:ilvl w:val="0"/>
          <w:numId w:val="45"/>
        </w:numPr>
        <w:shd w:val="clear" w:color="auto" w:fill="FFFFFF"/>
        <w:tabs>
          <w:tab w:val="left" w:pos="802"/>
        </w:tabs>
        <w:spacing w:before="120"/>
        <w:ind w:left="802" w:hanging="398"/>
        <w:jc w:val="both"/>
        <w:rPr>
          <w:b/>
          <w:bCs/>
          <w:sz w:val="22"/>
          <w:szCs w:val="24"/>
        </w:rPr>
      </w:pPr>
      <w:r w:rsidRPr="001104A4">
        <w:rPr>
          <w:sz w:val="22"/>
          <w:szCs w:val="24"/>
        </w:rPr>
        <w:t>by omitting from Note 3 to subsection (2) “fringe benefits (including treatment at Departmental expense)” and substituting “benefits under Division 15”.</w:t>
      </w:r>
    </w:p>
    <w:p w14:paraId="4A3F02E8" w14:textId="77777777" w:rsidR="002655C5" w:rsidRPr="001104A4" w:rsidRDefault="002655C5" w:rsidP="009D75A4">
      <w:pPr>
        <w:shd w:val="clear" w:color="auto" w:fill="FFFFFF"/>
        <w:spacing w:before="120"/>
        <w:ind w:left="19"/>
        <w:rPr>
          <w:sz w:val="22"/>
          <w:szCs w:val="24"/>
        </w:rPr>
      </w:pPr>
      <w:r w:rsidRPr="001104A4">
        <w:rPr>
          <w:b/>
          <w:bCs/>
          <w:sz w:val="22"/>
          <w:szCs w:val="24"/>
        </w:rPr>
        <w:t>Indexed and adjusted amounts</w:t>
      </w:r>
    </w:p>
    <w:p w14:paraId="6E5F5592" w14:textId="77777777" w:rsidR="002655C5" w:rsidRPr="001104A4" w:rsidRDefault="002655C5" w:rsidP="009D75A4">
      <w:pPr>
        <w:shd w:val="clear" w:color="auto" w:fill="FFFFFF"/>
        <w:tabs>
          <w:tab w:val="left" w:pos="768"/>
        </w:tabs>
        <w:spacing w:before="120"/>
        <w:ind w:left="346"/>
        <w:rPr>
          <w:sz w:val="22"/>
          <w:szCs w:val="24"/>
        </w:rPr>
      </w:pPr>
      <w:r w:rsidRPr="001104A4">
        <w:rPr>
          <w:b/>
          <w:bCs/>
          <w:sz w:val="22"/>
          <w:szCs w:val="24"/>
        </w:rPr>
        <w:t>71.</w:t>
      </w:r>
      <w:r w:rsidRPr="001104A4">
        <w:rPr>
          <w:b/>
          <w:bCs/>
          <w:sz w:val="22"/>
          <w:szCs w:val="24"/>
        </w:rPr>
        <w:tab/>
      </w:r>
      <w:r w:rsidRPr="001104A4">
        <w:rPr>
          <w:sz w:val="22"/>
          <w:szCs w:val="24"/>
        </w:rPr>
        <w:t>Section 59A of the Principal Act is amended:</w:t>
      </w:r>
    </w:p>
    <w:p w14:paraId="5A62B354" w14:textId="77777777" w:rsidR="002655C5" w:rsidRPr="001104A4" w:rsidRDefault="002655C5" w:rsidP="009D75A4">
      <w:pPr>
        <w:shd w:val="clear" w:color="auto" w:fill="FFFFFF"/>
        <w:tabs>
          <w:tab w:val="left" w:pos="802"/>
        </w:tabs>
        <w:spacing w:before="120"/>
        <w:ind w:left="802" w:hanging="389"/>
        <w:jc w:val="both"/>
        <w:rPr>
          <w:sz w:val="22"/>
          <w:szCs w:val="24"/>
        </w:rPr>
      </w:pPr>
      <w:r w:rsidRPr="001104A4">
        <w:rPr>
          <w:b/>
          <w:bCs/>
          <w:sz w:val="22"/>
          <w:szCs w:val="24"/>
        </w:rPr>
        <w:t>(a)</w:t>
      </w:r>
      <w:r w:rsidRPr="001104A4">
        <w:rPr>
          <w:sz w:val="22"/>
          <w:szCs w:val="24"/>
        </w:rPr>
        <w:tab/>
        <w:t>by omitting from columns 2 and 4 of item 8 of the Indexed</w:t>
      </w:r>
      <w:r w:rsidR="001104A4">
        <w:rPr>
          <w:sz w:val="22"/>
          <w:szCs w:val="24"/>
        </w:rPr>
        <w:t xml:space="preserve"> </w:t>
      </w:r>
      <w:r w:rsidRPr="001104A4">
        <w:rPr>
          <w:sz w:val="22"/>
          <w:szCs w:val="24"/>
        </w:rPr>
        <w:t>and Adjusted Amounts Table “Fringe” and substituting</w:t>
      </w:r>
      <w:r w:rsidR="001104A4">
        <w:rPr>
          <w:sz w:val="22"/>
          <w:szCs w:val="24"/>
        </w:rPr>
        <w:t xml:space="preserve"> </w:t>
      </w:r>
      <w:r w:rsidRPr="001104A4">
        <w:rPr>
          <w:sz w:val="22"/>
          <w:szCs w:val="24"/>
        </w:rPr>
        <w:t>“Treatment”;</w:t>
      </w:r>
    </w:p>
    <w:p w14:paraId="17868FEF" w14:textId="77777777" w:rsidR="002655C5" w:rsidRPr="001104A4" w:rsidRDefault="002655C5" w:rsidP="009D75A4">
      <w:pPr>
        <w:shd w:val="clear" w:color="auto" w:fill="FFFFFF"/>
        <w:tabs>
          <w:tab w:val="left" w:pos="802"/>
        </w:tabs>
        <w:spacing w:before="120"/>
        <w:ind w:left="802" w:hanging="394"/>
        <w:jc w:val="both"/>
        <w:rPr>
          <w:sz w:val="22"/>
          <w:szCs w:val="24"/>
        </w:rPr>
      </w:pPr>
      <w:r w:rsidRPr="001104A4">
        <w:rPr>
          <w:b/>
          <w:bCs/>
          <w:sz w:val="22"/>
          <w:szCs w:val="24"/>
        </w:rPr>
        <w:t>(b)</w:t>
      </w:r>
      <w:r w:rsidRPr="001104A4">
        <w:rPr>
          <w:sz w:val="22"/>
          <w:szCs w:val="24"/>
        </w:rPr>
        <w:tab/>
        <w:t>by omitting from column 3 of item 8 of that Table “fringe”</w:t>
      </w:r>
      <w:r w:rsidR="001104A4">
        <w:rPr>
          <w:sz w:val="22"/>
          <w:szCs w:val="24"/>
        </w:rPr>
        <w:t xml:space="preserve"> </w:t>
      </w:r>
      <w:r w:rsidRPr="001104A4">
        <w:rPr>
          <w:sz w:val="22"/>
          <w:szCs w:val="24"/>
        </w:rPr>
        <w:t>and substituting “treatment”;</w:t>
      </w:r>
    </w:p>
    <w:p w14:paraId="204C8550" w14:textId="77777777" w:rsidR="002655C5" w:rsidRPr="001104A4" w:rsidRDefault="002655C5" w:rsidP="009D75A4">
      <w:pPr>
        <w:shd w:val="clear" w:color="auto" w:fill="FFFFFF"/>
        <w:tabs>
          <w:tab w:val="left" w:pos="797"/>
        </w:tabs>
        <w:spacing w:before="120"/>
        <w:ind w:left="427"/>
        <w:jc w:val="both"/>
        <w:rPr>
          <w:sz w:val="22"/>
          <w:szCs w:val="24"/>
        </w:rPr>
      </w:pPr>
      <w:r w:rsidRPr="001104A4">
        <w:rPr>
          <w:b/>
          <w:bCs/>
          <w:sz w:val="22"/>
          <w:szCs w:val="24"/>
        </w:rPr>
        <w:t>(c)</w:t>
      </w:r>
      <w:r w:rsidRPr="001104A4">
        <w:rPr>
          <w:sz w:val="22"/>
          <w:szCs w:val="24"/>
        </w:rPr>
        <w:tab/>
        <w:t>by omitting from column 4 of item 8 of that Table “53B-4</w:t>
      </w:r>
      <w:r w:rsidRPr="001104A4">
        <w:rPr>
          <w:rFonts w:eastAsia="Times New Roman"/>
          <w:sz w:val="22"/>
          <w:szCs w:val="24"/>
        </w:rPr>
        <w:t>—Table B-2” and substituting “53F-10—Table F-2”;</w:t>
      </w:r>
    </w:p>
    <w:p w14:paraId="32A31E76" w14:textId="77777777" w:rsidR="002655C5" w:rsidRPr="001104A4" w:rsidRDefault="002655C5" w:rsidP="009D75A4">
      <w:pPr>
        <w:numPr>
          <w:ilvl w:val="0"/>
          <w:numId w:val="46"/>
        </w:numPr>
        <w:shd w:val="clear" w:color="auto" w:fill="FFFFFF"/>
        <w:tabs>
          <w:tab w:val="left" w:pos="797"/>
        </w:tabs>
        <w:spacing w:before="120"/>
        <w:ind w:left="797" w:hanging="389"/>
        <w:jc w:val="both"/>
        <w:rPr>
          <w:b/>
          <w:bCs/>
          <w:sz w:val="22"/>
          <w:szCs w:val="24"/>
        </w:rPr>
      </w:pPr>
      <w:r w:rsidRPr="001104A4">
        <w:rPr>
          <w:sz w:val="22"/>
          <w:szCs w:val="24"/>
        </w:rPr>
        <w:t>by omitting from columns 2 and 3 of items 14 to 17 of that Table “fringe” and substituting “treatment”;</w:t>
      </w:r>
    </w:p>
    <w:p w14:paraId="36D46AE3" w14:textId="77777777" w:rsidR="002655C5" w:rsidRPr="001104A4" w:rsidRDefault="002655C5" w:rsidP="009D75A4">
      <w:pPr>
        <w:numPr>
          <w:ilvl w:val="0"/>
          <w:numId w:val="46"/>
        </w:numPr>
        <w:shd w:val="clear" w:color="auto" w:fill="FFFFFF"/>
        <w:tabs>
          <w:tab w:val="left" w:pos="797"/>
        </w:tabs>
        <w:spacing w:before="120"/>
        <w:ind w:left="797" w:hanging="389"/>
        <w:jc w:val="both"/>
        <w:rPr>
          <w:b/>
          <w:bCs/>
          <w:sz w:val="22"/>
          <w:szCs w:val="24"/>
        </w:rPr>
      </w:pPr>
      <w:r w:rsidRPr="001104A4">
        <w:rPr>
          <w:sz w:val="22"/>
          <w:szCs w:val="24"/>
        </w:rPr>
        <w:t>by omitting from column 4 of items 14 to 17 of that Table “Fringe” and substituting “Treatment”;</w:t>
      </w:r>
    </w:p>
    <w:p w14:paraId="0E154E06" w14:textId="77777777" w:rsidR="002655C5" w:rsidRPr="001104A4" w:rsidRDefault="002655C5" w:rsidP="009D75A4">
      <w:pPr>
        <w:shd w:val="clear" w:color="auto" w:fill="FFFFFF"/>
        <w:spacing w:before="120"/>
        <w:ind w:left="811" w:hanging="360"/>
        <w:jc w:val="both"/>
        <w:rPr>
          <w:sz w:val="22"/>
          <w:szCs w:val="24"/>
        </w:rPr>
      </w:pPr>
      <w:r w:rsidRPr="001104A4">
        <w:rPr>
          <w:b/>
          <w:bCs/>
          <w:sz w:val="22"/>
          <w:szCs w:val="24"/>
        </w:rPr>
        <w:t>(f)</w:t>
      </w:r>
      <w:r w:rsidRPr="001104A4">
        <w:rPr>
          <w:sz w:val="22"/>
          <w:szCs w:val="24"/>
        </w:rPr>
        <w:t xml:space="preserve"> by omitting from column 4 of items 14 to 17 of that Table “53C-2” and substituting “53G-2”.</w:t>
      </w:r>
    </w:p>
    <w:p w14:paraId="625F0190" w14:textId="77777777" w:rsidR="002655C5" w:rsidRPr="001104A4" w:rsidRDefault="002655C5" w:rsidP="009D75A4">
      <w:pPr>
        <w:shd w:val="clear" w:color="auto" w:fill="FFFFFF"/>
        <w:spacing w:before="120"/>
        <w:ind w:left="19"/>
        <w:rPr>
          <w:sz w:val="22"/>
          <w:szCs w:val="24"/>
        </w:rPr>
      </w:pPr>
      <w:r w:rsidRPr="001104A4">
        <w:rPr>
          <w:b/>
          <w:bCs/>
          <w:sz w:val="22"/>
          <w:szCs w:val="24"/>
        </w:rPr>
        <w:t>CPI Indexation Table</w:t>
      </w:r>
    </w:p>
    <w:p w14:paraId="71CBD2CB" w14:textId="77777777" w:rsidR="002655C5" w:rsidRPr="001104A4" w:rsidRDefault="002655C5" w:rsidP="009D75A4">
      <w:pPr>
        <w:shd w:val="clear" w:color="auto" w:fill="FFFFFF"/>
        <w:tabs>
          <w:tab w:val="left" w:pos="768"/>
        </w:tabs>
        <w:spacing w:before="120"/>
        <w:ind w:left="5" w:firstLine="341"/>
        <w:jc w:val="both"/>
        <w:rPr>
          <w:sz w:val="22"/>
          <w:szCs w:val="24"/>
        </w:rPr>
      </w:pPr>
      <w:r w:rsidRPr="001104A4">
        <w:rPr>
          <w:b/>
          <w:bCs/>
          <w:sz w:val="22"/>
          <w:szCs w:val="24"/>
        </w:rPr>
        <w:t>72.</w:t>
      </w:r>
      <w:r w:rsidRPr="001104A4">
        <w:rPr>
          <w:b/>
          <w:bCs/>
          <w:sz w:val="22"/>
          <w:szCs w:val="24"/>
        </w:rPr>
        <w:tab/>
      </w:r>
      <w:r w:rsidRPr="001104A4">
        <w:rPr>
          <w:sz w:val="22"/>
          <w:szCs w:val="24"/>
        </w:rPr>
        <w:t>Section 59B of the Principal Act is amended by omitting from</w:t>
      </w:r>
      <w:r w:rsidR="001104A4">
        <w:rPr>
          <w:sz w:val="22"/>
          <w:szCs w:val="24"/>
        </w:rPr>
        <w:t xml:space="preserve"> </w:t>
      </w:r>
      <w:r w:rsidRPr="001104A4">
        <w:rPr>
          <w:sz w:val="22"/>
          <w:szCs w:val="24"/>
        </w:rPr>
        <w:t>column 2 of items 5, 9 and 10 of the CPI Indexation Table “fringe”</w:t>
      </w:r>
      <w:r w:rsidR="001104A4">
        <w:rPr>
          <w:sz w:val="22"/>
          <w:szCs w:val="24"/>
        </w:rPr>
        <w:t xml:space="preserve"> </w:t>
      </w:r>
      <w:r w:rsidRPr="001104A4">
        <w:rPr>
          <w:sz w:val="22"/>
          <w:szCs w:val="24"/>
        </w:rPr>
        <w:t>and substituting “treatment”.</w:t>
      </w:r>
    </w:p>
    <w:p w14:paraId="33629BA6" w14:textId="77777777" w:rsidR="002655C5" w:rsidRPr="001104A4" w:rsidRDefault="002655C5" w:rsidP="009D75A4">
      <w:pPr>
        <w:shd w:val="clear" w:color="auto" w:fill="FFFFFF"/>
        <w:tabs>
          <w:tab w:val="left" w:pos="768"/>
        </w:tabs>
        <w:spacing w:before="120"/>
        <w:ind w:left="5" w:firstLine="341"/>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68FA0A57" w14:textId="77777777" w:rsidR="002655C5" w:rsidRPr="001104A4" w:rsidRDefault="002655C5" w:rsidP="009D75A4">
      <w:pPr>
        <w:shd w:val="clear" w:color="auto" w:fill="FFFFFF"/>
        <w:spacing w:before="120"/>
        <w:ind w:left="5"/>
        <w:rPr>
          <w:sz w:val="22"/>
          <w:szCs w:val="24"/>
        </w:rPr>
      </w:pPr>
      <w:r w:rsidRPr="001104A4">
        <w:rPr>
          <w:b/>
          <w:bCs/>
          <w:sz w:val="22"/>
          <w:szCs w:val="24"/>
        </w:rPr>
        <w:lastRenderedPageBreak/>
        <w:t>Adjustment of treatment benefits AVLs</w:t>
      </w:r>
    </w:p>
    <w:p w14:paraId="5B6BA00B" w14:textId="77777777" w:rsidR="002655C5" w:rsidRPr="001104A4" w:rsidRDefault="002655C5" w:rsidP="009D75A4">
      <w:pPr>
        <w:shd w:val="clear" w:color="auto" w:fill="FFFFFF"/>
        <w:tabs>
          <w:tab w:val="left" w:pos="754"/>
        </w:tabs>
        <w:spacing w:before="120"/>
        <w:ind w:left="341"/>
        <w:rPr>
          <w:sz w:val="22"/>
          <w:szCs w:val="24"/>
        </w:rPr>
      </w:pPr>
      <w:r w:rsidRPr="001104A4">
        <w:rPr>
          <w:b/>
          <w:bCs/>
          <w:sz w:val="22"/>
          <w:szCs w:val="24"/>
        </w:rPr>
        <w:t>73.</w:t>
      </w:r>
      <w:r w:rsidRPr="001104A4">
        <w:rPr>
          <w:b/>
          <w:bCs/>
          <w:sz w:val="22"/>
          <w:szCs w:val="24"/>
        </w:rPr>
        <w:tab/>
      </w:r>
      <w:r w:rsidRPr="001104A4">
        <w:rPr>
          <w:sz w:val="22"/>
          <w:szCs w:val="24"/>
        </w:rPr>
        <w:t>Section 59K of the Principal Act is amended:</w:t>
      </w:r>
    </w:p>
    <w:p w14:paraId="4AE7AA2D" w14:textId="77777777" w:rsidR="002655C5" w:rsidRPr="001104A4" w:rsidRDefault="002655C5" w:rsidP="009D75A4">
      <w:pPr>
        <w:numPr>
          <w:ilvl w:val="0"/>
          <w:numId w:val="47"/>
        </w:numPr>
        <w:shd w:val="clear" w:color="auto" w:fill="FFFFFF"/>
        <w:tabs>
          <w:tab w:val="left" w:pos="778"/>
        </w:tabs>
        <w:spacing w:before="120"/>
        <w:ind w:left="778" w:hanging="389"/>
        <w:rPr>
          <w:b/>
          <w:bCs/>
          <w:sz w:val="22"/>
          <w:szCs w:val="24"/>
        </w:rPr>
      </w:pPr>
      <w:r w:rsidRPr="001104A4">
        <w:rPr>
          <w:sz w:val="22"/>
          <w:szCs w:val="24"/>
        </w:rPr>
        <w:t>by omitting from subsection (1) “fringe” (wherever occurring) and substituting “treatment”;</w:t>
      </w:r>
    </w:p>
    <w:p w14:paraId="34785491" w14:textId="77777777" w:rsidR="002655C5" w:rsidRPr="001104A4" w:rsidRDefault="002655C5" w:rsidP="009D75A4">
      <w:pPr>
        <w:numPr>
          <w:ilvl w:val="0"/>
          <w:numId w:val="47"/>
        </w:numPr>
        <w:shd w:val="clear" w:color="auto" w:fill="FFFFFF"/>
        <w:tabs>
          <w:tab w:val="left" w:pos="778"/>
        </w:tabs>
        <w:spacing w:before="120"/>
        <w:ind w:left="778" w:hanging="389"/>
        <w:rPr>
          <w:b/>
          <w:bCs/>
          <w:sz w:val="22"/>
          <w:szCs w:val="24"/>
        </w:rPr>
      </w:pPr>
      <w:r w:rsidRPr="001104A4">
        <w:rPr>
          <w:sz w:val="22"/>
          <w:szCs w:val="24"/>
        </w:rPr>
        <w:t xml:space="preserve">by omitting from subsection (1) </w:t>
      </w:r>
      <w:r w:rsidRPr="001104A4">
        <w:rPr>
          <w:b/>
          <w:bCs/>
          <w:sz w:val="22"/>
          <w:szCs w:val="24"/>
        </w:rPr>
        <w:t xml:space="preserve">“fringe” </w:t>
      </w:r>
      <w:r w:rsidRPr="001104A4">
        <w:rPr>
          <w:sz w:val="22"/>
          <w:szCs w:val="24"/>
        </w:rPr>
        <w:t xml:space="preserve">(wherever occurring) and substituting </w:t>
      </w:r>
      <w:r w:rsidRPr="001104A4">
        <w:rPr>
          <w:b/>
          <w:bCs/>
          <w:sz w:val="22"/>
          <w:szCs w:val="24"/>
        </w:rPr>
        <w:t>“treatment”;</w:t>
      </w:r>
    </w:p>
    <w:p w14:paraId="07511ED0" w14:textId="77777777" w:rsidR="002655C5" w:rsidRPr="001104A4" w:rsidRDefault="002655C5" w:rsidP="009D75A4">
      <w:pPr>
        <w:numPr>
          <w:ilvl w:val="0"/>
          <w:numId w:val="47"/>
        </w:numPr>
        <w:shd w:val="clear" w:color="auto" w:fill="FFFFFF"/>
        <w:tabs>
          <w:tab w:val="left" w:pos="778"/>
        </w:tabs>
        <w:spacing w:before="120"/>
        <w:ind w:left="778" w:hanging="389"/>
        <w:rPr>
          <w:b/>
          <w:bCs/>
          <w:sz w:val="22"/>
          <w:szCs w:val="24"/>
        </w:rPr>
      </w:pPr>
      <w:r w:rsidRPr="001104A4">
        <w:rPr>
          <w:sz w:val="22"/>
          <w:szCs w:val="24"/>
        </w:rPr>
        <w:t>by omitting from subsection (2) “fringe” (wherever occurring) and substituting “treatment”;</w:t>
      </w:r>
    </w:p>
    <w:p w14:paraId="4E17C6C3" w14:textId="77777777" w:rsidR="002655C5" w:rsidRPr="001104A4" w:rsidRDefault="002655C5" w:rsidP="009D75A4">
      <w:pPr>
        <w:numPr>
          <w:ilvl w:val="0"/>
          <w:numId w:val="47"/>
        </w:numPr>
        <w:shd w:val="clear" w:color="auto" w:fill="FFFFFF"/>
        <w:tabs>
          <w:tab w:val="left" w:pos="778"/>
        </w:tabs>
        <w:spacing w:before="120"/>
        <w:ind w:left="778" w:hanging="389"/>
        <w:rPr>
          <w:b/>
          <w:bCs/>
          <w:sz w:val="22"/>
          <w:szCs w:val="24"/>
        </w:rPr>
      </w:pPr>
      <w:r w:rsidRPr="001104A4">
        <w:rPr>
          <w:sz w:val="22"/>
          <w:szCs w:val="24"/>
        </w:rPr>
        <w:t xml:space="preserve">by omitting from subsection (2) </w:t>
      </w:r>
      <w:r w:rsidRPr="001104A4">
        <w:rPr>
          <w:b/>
          <w:bCs/>
          <w:sz w:val="22"/>
          <w:szCs w:val="24"/>
        </w:rPr>
        <w:t xml:space="preserve">“fringe” </w:t>
      </w:r>
      <w:r w:rsidRPr="001104A4">
        <w:rPr>
          <w:sz w:val="22"/>
          <w:szCs w:val="24"/>
        </w:rPr>
        <w:t xml:space="preserve">(wherever occurring) and substituting </w:t>
      </w:r>
      <w:r w:rsidRPr="001104A4">
        <w:rPr>
          <w:b/>
          <w:bCs/>
          <w:sz w:val="22"/>
          <w:szCs w:val="24"/>
        </w:rPr>
        <w:t>“treatment”.</w:t>
      </w:r>
    </w:p>
    <w:p w14:paraId="0130FF56" w14:textId="77777777" w:rsidR="002655C5" w:rsidRPr="001104A4" w:rsidRDefault="002655C5" w:rsidP="009D75A4">
      <w:pPr>
        <w:shd w:val="clear" w:color="auto" w:fill="FFFFFF"/>
        <w:spacing w:before="120"/>
        <w:ind w:left="5"/>
        <w:rPr>
          <w:sz w:val="22"/>
          <w:szCs w:val="24"/>
        </w:rPr>
      </w:pPr>
      <w:r w:rsidRPr="001104A4">
        <w:rPr>
          <w:b/>
          <w:bCs/>
          <w:sz w:val="22"/>
          <w:szCs w:val="24"/>
        </w:rPr>
        <w:t>Veterans eligible to be provided with treatment</w:t>
      </w:r>
    </w:p>
    <w:p w14:paraId="4FC02736" w14:textId="77777777" w:rsidR="002655C5" w:rsidRPr="001104A4" w:rsidRDefault="002655C5" w:rsidP="009D75A4">
      <w:pPr>
        <w:shd w:val="clear" w:color="auto" w:fill="FFFFFF"/>
        <w:tabs>
          <w:tab w:val="left" w:pos="754"/>
        </w:tabs>
        <w:spacing w:before="120"/>
        <w:ind w:left="5" w:firstLine="336"/>
        <w:rPr>
          <w:sz w:val="22"/>
          <w:szCs w:val="24"/>
        </w:rPr>
      </w:pPr>
      <w:r w:rsidRPr="001104A4">
        <w:rPr>
          <w:b/>
          <w:bCs/>
          <w:sz w:val="22"/>
          <w:szCs w:val="24"/>
        </w:rPr>
        <w:t>74.</w:t>
      </w:r>
      <w:r w:rsidRPr="001104A4">
        <w:rPr>
          <w:b/>
          <w:bCs/>
          <w:sz w:val="22"/>
          <w:szCs w:val="24"/>
        </w:rPr>
        <w:tab/>
      </w:r>
      <w:r w:rsidRPr="001104A4">
        <w:rPr>
          <w:sz w:val="22"/>
          <w:szCs w:val="24"/>
        </w:rPr>
        <w:t>Section 85 of the Principal Act is amended by omitting from</w:t>
      </w:r>
      <w:r w:rsidR="001104A4">
        <w:rPr>
          <w:sz w:val="22"/>
          <w:szCs w:val="24"/>
        </w:rPr>
        <w:t xml:space="preserve"> </w:t>
      </w:r>
      <w:r w:rsidRPr="001104A4">
        <w:rPr>
          <w:sz w:val="22"/>
          <w:szCs w:val="24"/>
        </w:rPr>
        <w:t>the Note to subsection (5) “fringe” and substituting “treatment”.</w:t>
      </w:r>
    </w:p>
    <w:p w14:paraId="19AD1977" w14:textId="77777777" w:rsidR="002655C5" w:rsidRPr="001104A4" w:rsidRDefault="002655C5" w:rsidP="009D75A4">
      <w:pPr>
        <w:shd w:val="clear" w:color="auto" w:fill="FFFFFF"/>
        <w:spacing w:before="120"/>
        <w:jc w:val="center"/>
        <w:rPr>
          <w:sz w:val="22"/>
          <w:szCs w:val="24"/>
        </w:rPr>
      </w:pPr>
      <w:r w:rsidRPr="001104A4">
        <w:rPr>
          <w:b/>
          <w:bCs/>
          <w:i/>
          <w:iCs/>
          <w:sz w:val="22"/>
          <w:szCs w:val="24"/>
        </w:rPr>
        <w:t>Division 8</w:t>
      </w:r>
      <w:r w:rsidRPr="001104A4">
        <w:rPr>
          <w:rFonts w:eastAsia="Times New Roman"/>
          <w:sz w:val="22"/>
          <w:szCs w:val="24"/>
        </w:rPr>
        <w:t>—</w:t>
      </w:r>
      <w:proofErr w:type="spellStart"/>
      <w:r w:rsidRPr="001104A4">
        <w:rPr>
          <w:rFonts w:eastAsia="Times New Roman"/>
          <w:b/>
          <w:bCs/>
          <w:i/>
          <w:iCs/>
          <w:sz w:val="22"/>
          <w:szCs w:val="24"/>
        </w:rPr>
        <w:t>Carer</w:t>
      </w:r>
      <w:proofErr w:type="spellEnd"/>
      <w:r w:rsidRPr="001104A4">
        <w:rPr>
          <w:rFonts w:eastAsia="Times New Roman"/>
          <w:b/>
          <w:bCs/>
          <w:i/>
          <w:iCs/>
          <w:sz w:val="22"/>
          <w:szCs w:val="24"/>
        </w:rPr>
        <w:t xml:space="preserve"> service pension</w:t>
      </w:r>
    </w:p>
    <w:p w14:paraId="20B696D1" w14:textId="77777777" w:rsidR="002655C5" w:rsidRPr="001104A4" w:rsidRDefault="002655C5" w:rsidP="009D75A4">
      <w:pPr>
        <w:shd w:val="clear" w:color="auto" w:fill="FFFFFF"/>
        <w:spacing w:before="120"/>
        <w:ind w:left="10"/>
        <w:rPr>
          <w:sz w:val="22"/>
          <w:szCs w:val="24"/>
        </w:rPr>
      </w:pPr>
      <w:proofErr w:type="spellStart"/>
      <w:r w:rsidRPr="001104A4">
        <w:rPr>
          <w:b/>
          <w:bCs/>
          <w:sz w:val="22"/>
          <w:szCs w:val="24"/>
        </w:rPr>
        <w:t>Eligibilty</w:t>
      </w:r>
      <w:proofErr w:type="spellEnd"/>
      <w:r w:rsidRPr="001104A4">
        <w:rPr>
          <w:b/>
          <w:bCs/>
          <w:sz w:val="22"/>
          <w:szCs w:val="24"/>
        </w:rPr>
        <w:t xml:space="preserve"> for </w:t>
      </w:r>
      <w:proofErr w:type="spellStart"/>
      <w:r w:rsidRPr="001104A4">
        <w:rPr>
          <w:b/>
          <w:bCs/>
          <w:sz w:val="22"/>
          <w:szCs w:val="24"/>
        </w:rPr>
        <w:t>carer</w:t>
      </w:r>
      <w:proofErr w:type="spellEnd"/>
      <w:r w:rsidRPr="001104A4">
        <w:rPr>
          <w:b/>
          <w:bCs/>
          <w:sz w:val="22"/>
          <w:szCs w:val="24"/>
        </w:rPr>
        <w:t xml:space="preserve"> service pension</w:t>
      </w:r>
    </w:p>
    <w:p w14:paraId="17C48654" w14:textId="77777777" w:rsidR="002655C5" w:rsidRPr="001104A4" w:rsidRDefault="002655C5" w:rsidP="009D75A4">
      <w:pPr>
        <w:shd w:val="clear" w:color="auto" w:fill="FFFFFF"/>
        <w:tabs>
          <w:tab w:val="left" w:pos="754"/>
        </w:tabs>
        <w:spacing w:before="120"/>
        <w:ind w:left="341"/>
        <w:rPr>
          <w:sz w:val="22"/>
          <w:szCs w:val="24"/>
        </w:rPr>
      </w:pPr>
      <w:r w:rsidRPr="001104A4">
        <w:rPr>
          <w:b/>
          <w:bCs/>
          <w:sz w:val="22"/>
          <w:szCs w:val="24"/>
        </w:rPr>
        <w:t>75.</w:t>
      </w:r>
      <w:r w:rsidRPr="001104A4">
        <w:rPr>
          <w:b/>
          <w:bCs/>
          <w:sz w:val="22"/>
          <w:szCs w:val="24"/>
        </w:rPr>
        <w:tab/>
      </w:r>
      <w:r w:rsidRPr="001104A4">
        <w:rPr>
          <w:sz w:val="22"/>
          <w:szCs w:val="24"/>
        </w:rPr>
        <w:t>Section 39 of the Principal Act is amended:</w:t>
      </w:r>
    </w:p>
    <w:p w14:paraId="6961F30B" w14:textId="77777777" w:rsidR="002655C5" w:rsidRPr="001104A4" w:rsidRDefault="002655C5" w:rsidP="009D75A4">
      <w:pPr>
        <w:numPr>
          <w:ilvl w:val="0"/>
          <w:numId w:val="48"/>
        </w:numPr>
        <w:shd w:val="clear" w:color="auto" w:fill="FFFFFF"/>
        <w:tabs>
          <w:tab w:val="left" w:pos="773"/>
        </w:tabs>
        <w:spacing w:before="120"/>
        <w:ind w:left="773" w:hanging="384"/>
        <w:rPr>
          <w:b/>
          <w:bCs/>
          <w:sz w:val="22"/>
          <w:szCs w:val="24"/>
        </w:rPr>
      </w:pPr>
      <w:r w:rsidRPr="001104A4">
        <w:rPr>
          <w:sz w:val="22"/>
          <w:szCs w:val="24"/>
        </w:rPr>
        <w:t>by omitting from subparagraph (2)(c)(</w:t>
      </w:r>
      <w:proofErr w:type="spellStart"/>
      <w:r w:rsidRPr="001104A4">
        <w:rPr>
          <w:sz w:val="22"/>
          <w:szCs w:val="24"/>
        </w:rPr>
        <w:t>i</w:t>
      </w:r>
      <w:proofErr w:type="spellEnd"/>
      <w:r w:rsidRPr="001104A4">
        <w:rPr>
          <w:sz w:val="22"/>
          <w:szCs w:val="24"/>
        </w:rPr>
        <w:t>) “28” and substituting “42”;</w:t>
      </w:r>
    </w:p>
    <w:p w14:paraId="6DB5E57A" w14:textId="77777777" w:rsidR="002655C5" w:rsidRPr="001104A4" w:rsidRDefault="002655C5" w:rsidP="009D75A4">
      <w:pPr>
        <w:numPr>
          <w:ilvl w:val="0"/>
          <w:numId w:val="48"/>
        </w:numPr>
        <w:shd w:val="clear" w:color="auto" w:fill="FFFFFF"/>
        <w:tabs>
          <w:tab w:val="left" w:pos="773"/>
        </w:tabs>
        <w:spacing w:before="120"/>
        <w:ind w:left="389"/>
        <w:rPr>
          <w:b/>
          <w:bCs/>
          <w:sz w:val="22"/>
          <w:szCs w:val="24"/>
        </w:rPr>
      </w:pPr>
      <w:r w:rsidRPr="001104A4">
        <w:rPr>
          <w:sz w:val="22"/>
          <w:szCs w:val="24"/>
        </w:rPr>
        <w:t>by adding at the end of subsection (2) the following Note:</w:t>
      </w:r>
    </w:p>
    <w:p w14:paraId="76317C84" w14:textId="77777777" w:rsidR="002655C5" w:rsidRPr="005B69A5" w:rsidRDefault="002655C5" w:rsidP="009D75A4">
      <w:pPr>
        <w:shd w:val="clear" w:color="auto" w:fill="FFFFFF"/>
        <w:spacing w:before="120"/>
        <w:ind w:left="1344" w:hanging="576"/>
        <w:rPr>
          <w:szCs w:val="24"/>
        </w:rPr>
      </w:pPr>
      <w:r w:rsidRPr="005B69A5">
        <w:rPr>
          <w:szCs w:val="24"/>
        </w:rPr>
        <w:t>“Note: see subsection 58K.(2A) for the effect of absences from Australia during the period of cessation of care.”;</w:t>
      </w:r>
    </w:p>
    <w:p w14:paraId="6382D640" w14:textId="77777777" w:rsidR="002655C5" w:rsidRPr="001104A4" w:rsidRDefault="002655C5" w:rsidP="009D75A4">
      <w:pPr>
        <w:shd w:val="clear" w:color="auto" w:fill="FFFFFF"/>
        <w:tabs>
          <w:tab w:val="left" w:pos="773"/>
        </w:tabs>
        <w:spacing w:before="120"/>
        <w:ind w:left="389"/>
        <w:rPr>
          <w:sz w:val="22"/>
          <w:szCs w:val="24"/>
        </w:rPr>
      </w:pPr>
      <w:r w:rsidRPr="001104A4">
        <w:rPr>
          <w:b/>
          <w:bCs/>
          <w:sz w:val="22"/>
          <w:szCs w:val="24"/>
        </w:rPr>
        <w:t>(c)</w:t>
      </w:r>
      <w:r w:rsidRPr="001104A4">
        <w:rPr>
          <w:sz w:val="22"/>
          <w:szCs w:val="24"/>
        </w:rPr>
        <w:tab/>
        <w:t>by inserting after subsection (2) the following subsection:</w:t>
      </w:r>
    </w:p>
    <w:p w14:paraId="2D6250A9" w14:textId="77777777" w:rsidR="002655C5" w:rsidRPr="001104A4" w:rsidRDefault="002655C5" w:rsidP="009D75A4">
      <w:pPr>
        <w:shd w:val="clear" w:color="auto" w:fill="FFFFFF"/>
        <w:spacing w:before="120"/>
        <w:ind w:left="1003"/>
        <w:rPr>
          <w:sz w:val="22"/>
          <w:szCs w:val="24"/>
        </w:rPr>
      </w:pPr>
      <w:r w:rsidRPr="001104A4">
        <w:rPr>
          <w:sz w:val="22"/>
          <w:szCs w:val="24"/>
        </w:rPr>
        <w:t>“(2A) If:</w:t>
      </w:r>
    </w:p>
    <w:p w14:paraId="2FBD1D17" w14:textId="77777777" w:rsidR="002655C5" w:rsidRPr="001104A4" w:rsidRDefault="002655C5" w:rsidP="009D75A4">
      <w:pPr>
        <w:numPr>
          <w:ilvl w:val="0"/>
          <w:numId w:val="49"/>
        </w:numPr>
        <w:shd w:val="clear" w:color="auto" w:fill="FFFFFF"/>
        <w:tabs>
          <w:tab w:val="left" w:pos="1430"/>
        </w:tabs>
        <w:spacing w:before="120"/>
        <w:ind w:left="1430" w:hanging="389"/>
        <w:jc w:val="both"/>
        <w:rPr>
          <w:sz w:val="22"/>
          <w:szCs w:val="24"/>
        </w:rPr>
      </w:pPr>
      <w:r w:rsidRPr="001104A4">
        <w:rPr>
          <w:sz w:val="22"/>
          <w:szCs w:val="24"/>
        </w:rPr>
        <w:t>a person is personally providing constant care and attention for a severely handicapped veteran; and</w:t>
      </w:r>
    </w:p>
    <w:p w14:paraId="0511CFF4" w14:textId="77777777" w:rsidR="002655C5" w:rsidRPr="001104A4" w:rsidRDefault="002655C5" w:rsidP="009D75A4">
      <w:pPr>
        <w:numPr>
          <w:ilvl w:val="0"/>
          <w:numId w:val="49"/>
        </w:numPr>
        <w:shd w:val="clear" w:color="auto" w:fill="FFFFFF"/>
        <w:tabs>
          <w:tab w:val="left" w:pos="1430"/>
        </w:tabs>
        <w:spacing w:before="120"/>
        <w:ind w:left="1430" w:hanging="389"/>
        <w:jc w:val="both"/>
        <w:rPr>
          <w:sz w:val="22"/>
          <w:szCs w:val="24"/>
        </w:rPr>
      </w:pPr>
      <w:r w:rsidRPr="001104A4">
        <w:rPr>
          <w:sz w:val="22"/>
          <w:szCs w:val="24"/>
        </w:rPr>
        <w:t>the person ceases to provide that care and attention in order to undertake training, education or employment; and</w:t>
      </w:r>
    </w:p>
    <w:p w14:paraId="176379E4" w14:textId="77777777" w:rsidR="002655C5" w:rsidRPr="001104A4" w:rsidRDefault="002655C5" w:rsidP="009D75A4">
      <w:pPr>
        <w:numPr>
          <w:ilvl w:val="0"/>
          <w:numId w:val="50"/>
        </w:numPr>
        <w:shd w:val="clear" w:color="auto" w:fill="FFFFFF"/>
        <w:tabs>
          <w:tab w:val="left" w:pos="1430"/>
        </w:tabs>
        <w:spacing w:before="120"/>
        <w:ind w:left="1042"/>
        <w:rPr>
          <w:sz w:val="22"/>
          <w:szCs w:val="24"/>
        </w:rPr>
      </w:pPr>
      <w:r w:rsidRPr="001104A4">
        <w:rPr>
          <w:sz w:val="22"/>
          <w:szCs w:val="24"/>
        </w:rPr>
        <w:t>the cessation does not exceed 10 hours per week;</w:t>
      </w:r>
    </w:p>
    <w:p w14:paraId="5E47E6C9" w14:textId="77777777" w:rsidR="002655C5" w:rsidRPr="001104A4" w:rsidRDefault="002655C5" w:rsidP="009D75A4">
      <w:pPr>
        <w:shd w:val="clear" w:color="auto" w:fill="FFFFFF"/>
        <w:spacing w:before="120"/>
        <w:ind w:left="782"/>
        <w:rPr>
          <w:sz w:val="22"/>
          <w:szCs w:val="24"/>
        </w:rPr>
      </w:pPr>
      <w:r w:rsidRPr="001104A4">
        <w:rPr>
          <w:sz w:val="22"/>
          <w:szCs w:val="24"/>
        </w:rPr>
        <w:t xml:space="preserve">the person does not cease to be eligible for a </w:t>
      </w:r>
      <w:proofErr w:type="spellStart"/>
      <w:r w:rsidRPr="001104A4">
        <w:rPr>
          <w:sz w:val="22"/>
          <w:szCs w:val="24"/>
        </w:rPr>
        <w:t>carer</w:t>
      </w:r>
      <w:proofErr w:type="spellEnd"/>
      <w:r w:rsidRPr="001104A4">
        <w:rPr>
          <w:sz w:val="22"/>
          <w:szCs w:val="24"/>
        </w:rPr>
        <w:t xml:space="preserve"> service pension merely because of that cessation.”.</w:t>
      </w:r>
    </w:p>
    <w:p w14:paraId="076D8763" w14:textId="77777777" w:rsidR="002655C5" w:rsidRPr="001104A4" w:rsidRDefault="002655C5" w:rsidP="009D75A4">
      <w:pPr>
        <w:shd w:val="clear" w:color="auto" w:fill="FFFFFF"/>
        <w:tabs>
          <w:tab w:val="left" w:pos="6854"/>
        </w:tabs>
        <w:spacing w:before="120"/>
        <w:ind w:left="10"/>
        <w:rPr>
          <w:sz w:val="22"/>
          <w:szCs w:val="24"/>
        </w:rPr>
      </w:pPr>
      <w:r w:rsidRPr="001104A4">
        <w:rPr>
          <w:b/>
          <w:bCs/>
          <w:sz w:val="22"/>
          <w:szCs w:val="24"/>
        </w:rPr>
        <w:t>Insertion of new section</w:t>
      </w:r>
    </w:p>
    <w:p w14:paraId="0FEF96B1" w14:textId="77777777" w:rsidR="002655C5" w:rsidRPr="001104A4" w:rsidRDefault="002655C5" w:rsidP="009D75A4">
      <w:pPr>
        <w:shd w:val="clear" w:color="auto" w:fill="FFFFFF"/>
        <w:tabs>
          <w:tab w:val="left" w:pos="754"/>
        </w:tabs>
        <w:spacing w:before="120"/>
        <w:ind w:left="5" w:firstLine="336"/>
        <w:rPr>
          <w:sz w:val="22"/>
          <w:szCs w:val="24"/>
        </w:rPr>
      </w:pPr>
      <w:r w:rsidRPr="001104A4">
        <w:rPr>
          <w:b/>
          <w:bCs/>
          <w:sz w:val="22"/>
          <w:szCs w:val="24"/>
        </w:rPr>
        <w:t>76.</w:t>
      </w:r>
      <w:r w:rsidRPr="001104A4">
        <w:rPr>
          <w:b/>
          <w:bCs/>
          <w:sz w:val="22"/>
          <w:szCs w:val="24"/>
        </w:rPr>
        <w:tab/>
      </w:r>
      <w:r w:rsidRPr="001104A4">
        <w:rPr>
          <w:sz w:val="22"/>
          <w:szCs w:val="24"/>
        </w:rPr>
        <w:t>After section 39Q of the Principal Act, the following section is</w:t>
      </w:r>
      <w:r w:rsidR="001104A4">
        <w:rPr>
          <w:sz w:val="22"/>
          <w:szCs w:val="24"/>
        </w:rPr>
        <w:t xml:space="preserve"> </w:t>
      </w:r>
      <w:r w:rsidRPr="001104A4">
        <w:rPr>
          <w:sz w:val="22"/>
          <w:szCs w:val="24"/>
        </w:rPr>
        <w:t xml:space="preserve">inserted in Subdivision </w:t>
      </w:r>
      <w:r w:rsidRPr="00551645">
        <w:rPr>
          <w:sz w:val="22"/>
          <w:szCs w:val="24"/>
        </w:rPr>
        <w:t xml:space="preserve">F </w:t>
      </w:r>
      <w:r w:rsidRPr="001104A4">
        <w:rPr>
          <w:sz w:val="22"/>
          <w:szCs w:val="24"/>
        </w:rPr>
        <w:t>of Division 6 of Part III:</w:t>
      </w:r>
    </w:p>
    <w:p w14:paraId="7574C0D7" w14:textId="77777777" w:rsidR="002655C5" w:rsidRPr="001104A4" w:rsidRDefault="002655C5" w:rsidP="009D75A4">
      <w:pPr>
        <w:shd w:val="clear" w:color="auto" w:fill="FFFFFF"/>
        <w:spacing w:before="120"/>
        <w:rPr>
          <w:sz w:val="22"/>
          <w:szCs w:val="24"/>
        </w:rPr>
      </w:pPr>
      <w:r w:rsidRPr="001104A4">
        <w:rPr>
          <w:b/>
          <w:bCs/>
          <w:sz w:val="22"/>
          <w:szCs w:val="24"/>
        </w:rPr>
        <w:t>Lump sum payable in some circumstances</w:t>
      </w:r>
    </w:p>
    <w:p w14:paraId="1B16EF52" w14:textId="77777777" w:rsidR="002655C5" w:rsidRPr="001104A4" w:rsidRDefault="002655C5" w:rsidP="009D75A4">
      <w:pPr>
        <w:shd w:val="clear" w:color="auto" w:fill="FFFFFF"/>
        <w:spacing w:before="120"/>
        <w:ind w:left="10" w:firstLine="336"/>
        <w:rPr>
          <w:sz w:val="22"/>
          <w:szCs w:val="24"/>
        </w:rPr>
      </w:pPr>
      <w:r w:rsidRPr="001104A4">
        <w:rPr>
          <w:sz w:val="22"/>
          <w:szCs w:val="24"/>
        </w:rPr>
        <w:t>“39QA. (1) A lump sum is payable to a person under this section if:</w:t>
      </w:r>
    </w:p>
    <w:p w14:paraId="59E7CFF7" w14:textId="77777777" w:rsidR="002655C5" w:rsidRPr="001104A4" w:rsidRDefault="002655C5" w:rsidP="009D75A4">
      <w:pPr>
        <w:shd w:val="clear" w:color="auto" w:fill="FFFFFF"/>
        <w:spacing w:before="120"/>
        <w:ind w:left="398"/>
        <w:rPr>
          <w:sz w:val="22"/>
          <w:szCs w:val="24"/>
        </w:rPr>
      </w:pPr>
      <w:r w:rsidRPr="001104A4">
        <w:rPr>
          <w:sz w:val="22"/>
          <w:szCs w:val="24"/>
        </w:rPr>
        <w:t xml:space="preserve">(a) the person is receiving a </w:t>
      </w:r>
      <w:proofErr w:type="spellStart"/>
      <w:r w:rsidRPr="001104A4">
        <w:rPr>
          <w:sz w:val="22"/>
          <w:szCs w:val="24"/>
        </w:rPr>
        <w:t>carer</w:t>
      </w:r>
      <w:proofErr w:type="spellEnd"/>
      <w:r w:rsidRPr="001104A4">
        <w:rPr>
          <w:sz w:val="22"/>
          <w:szCs w:val="24"/>
        </w:rPr>
        <w:t xml:space="preserve"> service pension; and</w:t>
      </w:r>
    </w:p>
    <w:p w14:paraId="2D2212E5" w14:textId="77777777" w:rsidR="002655C5" w:rsidRPr="001104A4" w:rsidRDefault="002655C5" w:rsidP="009D75A4">
      <w:pPr>
        <w:shd w:val="clear" w:color="auto" w:fill="FFFFFF"/>
        <w:spacing w:before="120"/>
        <w:ind w:left="398"/>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0F3B9EB5" w14:textId="77777777" w:rsidR="002655C5" w:rsidRPr="001104A4" w:rsidRDefault="002655C5" w:rsidP="009D75A4">
      <w:pPr>
        <w:numPr>
          <w:ilvl w:val="0"/>
          <w:numId w:val="51"/>
        </w:numPr>
        <w:shd w:val="clear" w:color="auto" w:fill="FFFFFF"/>
        <w:tabs>
          <w:tab w:val="left" w:pos="778"/>
        </w:tabs>
        <w:spacing w:before="120"/>
        <w:ind w:left="778" w:hanging="403"/>
        <w:rPr>
          <w:sz w:val="22"/>
          <w:szCs w:val="24"/>
        </w:rPr>
      </w:pPr>
      <w:r w:rsidRPr="001104A4">
        <w:rPr>
          <w:sz w:val="22"/>
          <w:szCs w:val="24"/>
        </w:rPr>
        <w:lastRenderedPageBreak/>
        <w:t>the person is caring for another person who is not the person’s partner; and</w:t>
      </w:r>
    </w:p>
    <w:p w14:paraId="7D442C1D" w14:textId="77777777" w:rsidR="002655C5" w:rsidRPr="001104A4" w:rsidRDefault="002655C5" w:rsidP="009D75A4">
      <w:pPr>
        <w:numPr>
          <w:ilvl w:val="0"/>
          <w:numId w:val="52"/>
        </w:numPr>
        <w:shd w:val="clear" w:color="auto" w:fill="FFFFFF"/>
        <w:tabs>
          <w:tab w:val="left" w:pos="778"/>
        </w:tabs>
        <w:spacing w:before="120"/>
        <w:ind w:left="374"/>
        <w:rPr>
          <w:sz w:val="22"/>
          <w:szCs w:val="24"/>
        </w:rPr>
      </w:pPr>
      <w:r w:rsidRPr="001104A4">
        <w:rPr>
          <w:sz w:val="22"/>
          <w:szCs w:val="24"/>
        </w:rPr>
        <w:t>the person being cared for dies; and</w:t>
      </w:r>
    </w:p>
    <w:p w14:paraId="3B5D54BD" w14:textId="77777777" w:rsidR="002655C5" w:rsidRPr="001104A4" w:rsidRDefault="002655C5" w:rsidP="009D75A4">
      <w:pPr>
        <w:numPr>
          <w:ilvl w:val="0"/>
          <w:numId w:val="51"/>
        </w:numPr>
        <w:shd w:val="clear" w:color="auto" w:fill="FFFFFF"/>
        <w:tabs>
          <w:tab w:val="left" w:pos="778"/>
        </w:tabs>
        <w:spacing w:before="120"/>
        <w:ind w:left="778" w:hanging="403"/>
        <w:rPr>
          <w:sz w:val="22"/>
          <w:szCs w:val="24"/>
        </w:rPr>
      </w:pPr>
      <w:r w:rsidRPr="001104A4">
        <w:rPr>
          <w:sz w:val="22"/>
          <w:szCs w:val="24"/>
        </w:rPr>
        <w:t>immediately before the death of the person being cared for either:</w:t>
      </w:r>
    </w:p>
    <w:p w14:paraId="0688A869" w14:textId="77777777" w:rsidR="002655C5" w:rsidRPr="001104A4" w:rsidRDefault="002655C5" w:rsidP="009D75A4">
      <w:pPr>
        <w:shd w:val="clear" w:color="auto" w:fill="FFFFFF"/>
        <w:spacing w:before="120"/>
        <w:ind w:left="1430" w:hanging="341"/>
        <w:rPr>
          <w:sz w:val="22"/>
          <w:szCs w:val="24"/>
        </w:rPr>
      </w:pPr>
      <w:r w:rsidRPr="001104A4">
        <w:rPr>
          <w:sz w:val="22"/>
          <w:szCs w:val="24"/>
        </w:rPr>
        <w:t>(</w:t>
      </w:r>
      <w:proofErr w:type="spellStart"/>
      <w:r w:rsidRPr="001104A4">
        <w:rPr>
          <w:sz w:val="22"/>
          <w:szCs w:val="24"/>
        </w:rPr>
        <w:t>i</w:t>
      </w:r>
      <w:proofErr w:type="spellEnd"/>
      <w:r w:rsidRPr="001104A4">
        <w:rPr>
          <w:sz w:val="22"/>
          <w:szCs w:val="24"/>
        </w:rPr>
        <w:t>) the person being cared for was not a member of a couple; or</w:t>
      </w:r>
    </w:p>
    <w:p w14:paraId="43B17E24" w14:textId="77777777" w:rsidR="002655C5" w:rsidRPr="001104A4" w:rsidRDefault="002655C5" w:rsidP="009D75A4">
      <w:pPr>
        <w:shd w:val="clear" w:color="auto" w:fill="FFFFFF"/>
        <w:spacing w:before="120"/>
        <w:ind w:left="1435" w:hanging="408"/>
        <w:rPr>
          <w:sz w:val="22"/>
          <w:szCs w:val="24"/>
        </w:rPr>
      </w:pPr>
      <w:r w:rsidRPr="001104A4">
        <w:rPr>
          <w:sz w:val="22"/>
          <w:szCs w:val="24"/>
        </w:rPr>
        <w:t>(ii) the person being cared for was a member of a couple and the partner of the person being cared for:</w:t>
      </w:r>
    </w:p>
    <w:p w14:paraId="0B40F530" w14:textId="77777777" w:rsidR="002655C5" w:rsidRPr="001104A4" w:rsidRDefault="002655C5" w:rsidP="009D75A4">
      <w:pPr>
        <w:numPr>
          <w:ilvl w:val="0"/>
          <w:numId w:val="53"/>
        </w:numPr>
        <w:shd w:val="clear" w:color="auto" w:fill="FFFFFF"/>
        <w:tabs>
          <w:tab w:val="left" w:pos="2088"/>
        </w:tabs>
        <w:spacing w:before="120"/>
        <w:ind w:left="1656"/>
        <w:rPr>
          <w:sz w:val="22"/>
          <w:szCs w:val="24"/>
        </w:rPr>
      </w:pPr>
      <w:r w:rsidRPr="001104A4">
        <w:rPr>
          <w:sz w:val="22"/>
          <w:szCs w:val="24"/>
        </w:rPr>
        <w:t>was not receiving a service pension; and</w:t>
      </w:r>
    </w:p>
    <w:p w14:paraId="560AD833" w14:textId="77777777" w:rsidR="002655C5" w:rsidRPr="001104A4" w:rsidRDefault="002655C5" w:rsidP="009D75A4">
      <w:pPr>
        <w:numPr>
          <w:ilvl w:val="0"/>
          <w:numId w:val="53"/>
        </w:numPr>
        <w:shd w:val="clear" w:color="auto" w:fill="FFFFFF"/>
        <w:tabs>
          <w:tab w:val="left" w:pos="2088"/>
        </w:tabs>
        <w:spacing w:before="120"/>
        <w:ind w:left="1656"/>
        <w:rPr>
          <w:sz w:val="22"/>
          <w:szCs w:val="24"/>
        </w:rPr>
      </w:pPr>
      <w:r w:rsidRPr="001104A4">
        <w:rPr>
          <w:sz w:val="22"/>
          <w:szCs w:val="24"/>
        </w:rPr>
        <w:t>was not receiving a social security pension; and</w:t>
      </w:r>
    </w:p>
    <w:p w14:paraId="79150B58" w14:textId="77777777" w:rsidR="002655C5" w:rsidRPr="001104A4" w:rsidRDefault="002655C5" w:rsidP="009D75A4">
      <w:pPr>
        <w:numPr>
          <w:ilvl w:val="0"/>
          <w:numId w:val="53"/>
        </w:numPr>
        <w:shd w:val="clear" w:color="auto" w:fill="FFFFFF"/>
        <w:tabs>
          <w:tab w:val="left" w:pos="2088"/>
        </w:tabs>
        <w:spacing w:before="120"/>
        <w:ind w:left="1656"/>
        <w:rPr>
          <w:sz w:val="22"/>
          <w:szCs w:val="24"/>
        </w:rPr>
      </w:pPr>
      <w:r w:rsidRPr="001104A4">
        <w:rPr>
          <w:sz w:val="22"/>
          <w:szCs w:val="24"/>
        </w:rPr>
        <w:t>was not receiving a social security benefit.</w:t>
      </w:r>
    </w:p>
    <w:p w14:paraId="3761219C" w14:textId="77777777" w:rsidR="002655C5" w:rsidRPr="005B69A5" w:rsidRDefault="002655C5" w:rsidP="009D75A4">
      <w:pPr>
        <w:shd w:val="clear" w:color="auto" w:fill="FFFFFF"/>
        <w:spacing w:before="120"/>
        <w:ind w:left="490" w:hanging="490"/>
        <w:jc w:val="both"/>
        <w:rPr>
          <w:szCs w:val="24"/>
        </w:rPr>
      </w:pPr>
      <w:r w:rsidRPr="005B69A5">
        <w:rPr>
          <w:szCs w:val="24"/>
        </w:rPr>
        <w:t>Note: if the partner of the person being cared for was receiving a service pension, a social security pension or benefit, the partner would be eligible to receive bereavement payments in respect of the death of the person being cared for.</w:t>
      </w:r>
    </w:p>
    <w:p w14:paraId="24533437" w14:textId="77777777" w:rsidR="002655C5" w:rsidRPr="001104A4" w:rsidRDefault="002655C5" w:rsidP="009D75A4">
      <w:pPr>
        <w:shd w:val="clear" w:color="auto" w:fill="FFFFFF"/>
        <w:spacing w:before="120"/>
        <w:ind w:firstLine="350"/>
        <w:jc w:val="both"/>
        <w:rPr>
          <w:sz w:val="22"/>
          <w:szCs w:val="24"/>
        </w:rPr>
      </w:pPr>
      <w:r w:rsidRPr="001104A4">
        <w:rPr>
          <w:sz w:val="22"/>
          <w:szCs w:val="24"/>
        </w:rPr>
        <w:t>“(2) The amount of the lump sum under this section is the lesser of the amount worked out under subsection (3) and the amount worked out under subsection (4).</w:t>
      </w:r>
    </w:p>
    <w:p w14:paraId="2706F3F4" w14:textId="77777777" w:rsidR="002655C5" w:rsidRPr="001104A4" w:rsidRDefault="002655C5" w:rsidP="009D75A4">
      <w:pPr>
        <w:shd w:val="clear" w:color="auto" w:fill="FFFFFF"/>
        <w:spacing w:before="120"/>
        <w:ind w:left="350"/>
        <w:rPr>
          <w:sz w:val="22"/>
          <w:szCs w:val="24"/>
        </w:rPr>
      </w:pPr>
      <w:r w:rsidRPr="001104A4">
        <w:rPr>
          <w:sz w:val="22"/>
          <w:szCs w:val="24"/>
        </w:rPr>
        <w:t>“(3) The amount under this subsection is:</w:t>
      </w:r>
    </w:p>
    <w:p w14:paraId="50C9A68A" w14:textId="77777777" w:rsidR="002655C5" w:rsidRPr="001104A4" w:rsidRDefault="002655C5" w:rsidP="009D75A4">
      <w:pPr>
        <w:shd w:val="clear" w:color="auto" w:fill="FFFFFF"/>
        <w:spacing w:before="120"/>
        <w:ind w:left="2942"/>
        <w:rPr>
          <w:sz w:val="22"/>
          <w:szCs w:val="24"/>
        </w:rPr>
      </w:pPr>
      <w:r w:rsidRPr="001104A4">
        <w:rPr>
          <w:b/>
          <w:bCs/>
          <w:sz w:val="22"/>
          <w:szCs w:val="24"/>
        </w:rPr>
        <w:t xml:space="preserve">partnered MBR </w:t>
      </w:r>
      <w:r w:rsidRPr="001104A4">
        <w:rPr>
          <w:rFonts w:eastAsia="Times New Roman"/>
          <w:noProof/>
          <w:sz w:val="22"/>
          <w:szCs w:val="24"/>
        </w:rPr>
        <w:t>×</w:t>
      </w:r>
      <w:r w:rsidRPr="001104A4">
        <w:rPr>
          <w:rFonts w:eastAsia="Times New Roman"/>
          <w:sz w:val="22"/>
          <w:szCs w:val="24"/>
        </w:rPr>
        <w:t xml:space="preserve"> 7</w:t>
      </w:r>
    </w:p>
    <w:p w14:paraId="6306E03C" w14:textId="77777777" w:rsidR="002655C5" w:rsidRPr="001104A4" w:rsidRDefault="002655C5" w:rsidP="009D75A4">
      <w:pPr>
        <w:shd w:val="clear" w:color="auto" w:fill="FFFFFF"/>
        <w:spacing w:before="120"/>
        <w:rPr>
          <w:sz w:val="22"/>
          <w:szCs w:val="24"/>
        </w:rPr>
      </w:pPr>
      <w:r w:rsidRPr="001104A4">
        <w:rPr>
          <w:sz w:val="22"/>
          <w:szCs w:val="24"/>
        </w:rPr>
        <w:t>where:</w:t>
      </w:r>
    </w:p>
    <w:p w14:paraId="19D5516A" w14:textId="77777777" w:rsidR="002655C5" w:rsidRPr="001104A4" w:rsidRDefault="002655C5" w:rsidP="009D75A4">
      <w:pPr>
        <w:shd w:val="clear" w:color="auto" w:fill="FFFFFF"/>
        <w:spacing w:before="120"/>
        <w:ind w:left="5"/>
        <w:jc w:val="both"/>
        <w:rPr>
          <w:sz w:val="22"/>
          <w:szCs w:val="24"/>
        </w:rPr>
      </w:pPr>
      <w:r w:rsidRPr="001104A4">
        <w:rPr>
          <w:b/>
          <w:bCs/>
          <w:sz w:val="22"/>
          <w:szCs w:val="24"/>
        </w:rPr>
        <w:t xml:space="preserve">‘partnered MBR’ </w:t>
      </w:r>
      <w:r w:rsidRPr="001104A4">
        <w:rPr>
          <w:sz w:val="22"/>
          <w:szCs w:val="24"/>
        </w:rPr>
        <w:t>is the maximum basic rate applicable, on the day that the person being cared for dies, to a person covered by item 3 of Table B in point 41-B1 of the Rate Calculator in section 41.</w:t>
      </w:r>
    </w:p>
    <w:p w14:paraId="27A10D67" w14:textId="77777777" w:rsidR="002655C5" w:rsidRPr="001104A4" w:rsidRDefault="002655C5" w:rsidP="009D75A4">
      <w:pPr>
        <w:shd w:val="clear" w:color="auto" w:fill="FFFFFF"/>
        <w:spacing w:before="120"/>
        <w:ind w:left="355"/>
        <w:rPr>
          <w:sz w:val="22"/>
          <w:szCs w:val="24"/>
        </w:rPr>
      </w:pPr>
      <w:r w:rsidRPr="001104A4">
        <w:rPr>
          <w:sz w:val="22"/>
          <w:szCs w:val="24"/>
        </w:rPr>
        <w:t>“(4) The amount under this subsection is:</w:t>
      </w:r>
    </w:p>
    <w:p w14:paraId="688BDD3E" w14:textId="77777777" w:rsidR="002655C5" w:rsidRPr="001104A4" w:rsidRDefault="002655C5" w:rsidP="009D75A4">
      <w:pPr>
        <w:shd w:val="clear" w:color="auto" w:fill="FFFFFF"/>
        <w:spacing w:before="120"/>
        <w:ind w:left="2458"/>
        <w:rPr>
          <w:sz w:val="22"/>
          <w:szCs w:val="24"/>
        </w:rPr>
      </w:pPr>
      <w:proofErr w:type="spellStart"/>
      <w:r w:rsidRPr="001104A4">
        <w:rPr>
          <w:b/>
          <w:bCs/>
          <w:sz w:val="22"/>
          <w:szCs w:val="24"/>
        </w:rPr>
        <w:t>carer’s</w:t>
      </w:r>
      <w:proofErr w:type="spellEnd"/>
      <w:r w:rsidRPr="001104A4">
        <w:rPr>
          <w:b/>
          <w:bCs/>
          <w:sz w:val="22"/>
          <w:szCs w:val="24"/>
        </w:rPr>
        <w:t xml:space="preserve"> current instalment </w:t>
      </w:r>
      <w:r w:rsidRPr="001104A4">
        <w:rPr>
          <w:rFonts w:eastAsia="Times New Roman"/>
          <w:noProof/>
          <w:sz w:val="22"/>
          <w:szCs w:val="24"/>
        </w:rPr>
        <w:t>×</w:t>
      </w:r>
      <w:r w:rsidRPr="001104A4">
        <w:rPr>
          <w:rFonts w:eastAsia="Times New Roman"/>
          <w:sz w:val="22"/>
          <w:szCs w:val="24"/>
        </w:rPr>
        <w:t xml:space="preserve"> 7</w:t>
      </w:r>
    </w:p>
    <w:p w14:paraId="58B36F89" w14:textId="77777777" w:rsidR="002655C5" w:rsidRPr="001104A4" w:rsidRDefault="002655C5" w:rsidP="009D75A4">
      <w:pPr>
        <w:shd w:val="clear" w:color="auto" w:fill="FFFFFF"/>
        <w:spacing w:before="120"/>
        <w:ind w:left="5"/>
        <w:rPr>
          <w:sz w:val="22"/>
          <w:szCs w:val="24"/>
        </w:rPr>
      </w:pPr>
      <w:r w:rsidRPr="001104A4">
        <w:rPr>
          <w:sz w:val="22"/>
          <w:szCs w:val="24"/>
        </w:rPr>
        <w:t>where:</w:t>
      </w:r>
    </w:p>
    <w:p w14:paraId="76CAB6B4" w14:textId="77777777" w:rsidR="002655C5" w:rsidRPr="001104A4" w:rsidRDefault="002655C5" w:rsidP="009D75A4">
      <w:pPr>
        <w:shd w:val="clear" w:color="auto" w:fill="FFFFFF"/>
        <w:spacing w:before="120"/>
        <w:ind w:left="10"/>
        <w:jc w:val="both"/>
        <w:rPr>
          <w:sz w:val="22"/>
          <w:szCs w:val="24"/>
        </w:rPr>
      </w:pPr>
      <w:r w:rsidRPr="001104A4">
        <w:rPr>
          <w:b/>
          <w:bCs/>
          <w:sz w:val="22"/>
          <w:szCs w:val="24"/>
        </w:rPr>
        <w:t>‘</w:t>
      </w:r>
      <w:proofErr w:type="spellStart"/>
      <w:r w:rsidRPr="001104A4">
        <w:rPr>
          <w:b/>
          <w:bCs/>
          <w:sz w:val="22"/>
          <w:szCs w:val="24"/>
        </w:rPr>
        <w:t>carer’s</w:t>
      </w:r>
      <w:proofErr w:type="spellEnd"/>
      <w:r w:rsidRPr="001104A4">
        <w:rPr>
          <w:b/>
          <w:bCs/>
          <w:sz w:val="22"/>
          <w:szCs w:val="24"/>
        </w:rPr>
        <w:t xml:space="preserve"> current instalment’ </w:t>
      </w:r>
      <w:r w:rsidRPr="001104A4">
        <w:rPr>
          <w:sz w:val="22"/>
          <w:szCs w:val="24"/>
        </w:rPr>
        <w:t xml:space="preserve">is the amount of the last instalment of </w:t>
      </w:r>
      <w:proofErr w:type="spellStart"/>
      <w:r w:rsidRPr="001104A4">
        <w:rPr>
          <w:sz w:val="22"/>
          <w:szCs w:val="24"/>
        </w:rPr>
        <w:t>carer</w:t>
      </w:r>
      <w:proofErr w:type="spellEnd"/>
      <w:r w:rsidRPr="001104A4">
        <w:rPr>
          <w:sz w:val="22"/>
          <w:szCs w:val="24"/>
        </w:rPr>
        <w:t xml:space="preserve"> service pension paid to the </w:t>
      </w:r>
      <w:proofErr w:type="spellStart"/>
      <w:r w:rsidRPr="001104A4">
        <w:rPr>
          <w:sz w:val="22"/>
          <w:szCs w:val="24"/>
        </w:rPr>
        <w:t>carer</w:t>
      </w:r>
      <w:proofErr w:type="spellEnd"/>
      <w:r w:rsidRPr="001104A4">
        <w:rPr>
          <w:sz w:val="22"/>
          <w:szCs w:val="24"/>
        </w:rPr>
        <w:t xml:space="preserve"> before the person cared for died.”.</w:t>
      </w:r>
    </w:p>
    <w:p w14:paraId="59D012B9" w14:textId="77777777" w:rsidR="002655C5" w:rsidRPr="001104A4" w:rsidRDefault="002655C5" w:rsidP="009D75A4">
      <w:pPr>
        <w:shd w:val="clear" w:color="auto" w:fill="FFFFFF"/>
        <w:spacing w:before="120"/>
        <w:ind w:left="5"/>
        <w:rPr>
          <w:sz w:val="22"/>
          <w:szCs w:val="24"/>
        </w:rPr>
      </w:pPr>
      <w:r w:rsidRPr="001104A4">
        <w:rPr>
          <w:b/>
          <w:bCs/>
          <w:sz w:val="22"/>
          <w:szCs w:val="24"/>
        </w:rPr>
        <w:t>Earnings credit account balance may be set-off against ordinary income from remunerative work</w:t>
      </w:r>
    </w:p>
    <w:p w14:paraId="1E6B1C73" w14:textId="77777777" w:rsidR="002655C5" w:rsidRPr="001104A4" w:rsidRDefault="002655C5" w:rsidP="009D75A4">
      <w:pPr>
        <w:shd w:val="clear" w:color="auto" w:fill="FFFFFF"/>
        <w:tabs>
          <w:tab w:val="left" w:pos="773"/>
        </w:tabs>
        <w:spacing w:before="120"/>
        <w:ind w:left="10" w:firstLine="341"/>
        <w:jc w:val="both"/>
        <w:rPr>
          <w:sz w:val="22"/>
          <w:szCs w:val="24"/>
        </w:rPr>
      </w:pPr>
      <w:r w:rsidRPr="001104A4">
        <w:rPr>
          <w:b/>
          <w:bCs/>
          <w:sz w:val="22"/>
          <w:szCs w:val="24"/>
        </w:rPr>
        <w:t>77.</w:t>
      </w:r>
      <w:r w:rsidRPr="001104A4">
        <w:rPr>
          <w:b/>
          <w:bCs/>
          <w:sz w:val="22"/>
          <w:szCs w:val="24"/>
        </w:rPr>
        <w:tab/>
      </w:r>
      <w:r w:rsidRPr="001104A4">
        <w:rPr>
          <w:sz w:val="22"/>
          <w:szCs w:val="24"/>
        </w:rPr>
        <w:t>Section 49 of the Principal Act is amended by omitting from</w:t>
      </w:r>
      <w:r w:rsidR="001104A4">
        <w:rPr>
          <w:sz w:val="22"/>
          <w:szCs w:val="24"/>
        </w:rPr>
        <w:t xml:space="preserve"> </w:t>
      </w:r>
      <w:r w:rsidRPr="001104A4">
        <w:rPr>
          <w:sz w:val="22"/>
          <w:szCs w:val="24"/>
        </w:rPr>
        <w:t xml:space="preserve">paragraph (a) “(other than a </w:t>
      </w:r>
      <w:proofErr w:type="spellStart"/>
      <w:r w:rsidRPr="001104A4">
        <w:rPr>
          <w:sz w:val="22"/>
          <w:szCs w:val="24"/>
        </w:rPr>
        <w:t>carer</w:t>
      </w:r>
      <w:proofErr w:type="spellEnd"/>
      <w:r w:rsidRPr="001104A4">
        <w:rPr>
          <w:sz w:val="22"/>
          <w:szCs w:val="24"/>
        </w:rPr>
        <w:t xml:space="preserve"> service pension)”.</w:t>
      </w:r>
    </w:p>
    <w:p w14:paraId="0E2F2812" w14:textId="77777777" w:rsidR="002655C5" w:rsidRPr="001104A4" w:rsidRDefault="002655C5" w:rsidP="009D75A4">
      <w:pPr>
        <w:shd w:val="clear" w:color="auto" w:fill="FFFFFF"/>
        <w:spacing w:before="120"/>
        <w:ind w:left="10"/>
        <w:rPr>
          <w:sz w:val="22"/>
          <w:szCs w:val="24"/>
        </w:rPr>
      </w:pPr>
      <w:r w:rsidRPr="001104A4">
        <w:rPr>
          <w:b/>
          <w:bCs/>
          <w:sz w:val="22"/>
          <w:szCs w:val="24"/>
        </w:rPr>
        <w:t>Earnings credit account</w:t>
      </w:r>
    </w:p>
    <w:p w14:paraId="4220E82C" w14:textId="77777777" w:rsidR="002655C5" w:rsidRPr="001104A4" w:rsidRDefault="002655C5" w:rsidP="009D75A4">
      <w:pPr>
        <w:shd w:val="clear" w:color="auto" w:fill="FFFFFF"/>
        <w:tabs>
          <w:tab w:val="left" w:pos="773"/>
        </w:tabs>
        <w:spacing w:before="120"/>
        <w:ind w:left="350"/>
        <w:rPr>
          <w:sz w:val="22"/>
          <w:szCs w:val="24"/>
        </w:rPr>
      </w:pPr>
      <w:r w:rsidRPr="001104A4">
        <w:rPr>
          <w:b/>
          <w:bCs/>
          <w:sz w:val="22"/>
          <w:szCs w:val="24"/>
        </w:rPr>
        <w:t>78.</w:t>
      </w:r>
      <w:r w:rsidRPr="001104A4">
        <w:rPr>
          <w:b/>
          <w:bCs/>
          <w:sz w:val="22"/>
          <w:szCs w:val="24"/>
        </w:rPr>
        <w:tab/>
      </w:r>
      <w:r w:rsidRPr="001104A4">
        <w:rPr>
          <w:sz w:val="22"/>
          <w:szCs w:val="24"/>
        </w:rPr>
        <w:t>Section 49A of the Principal Act is amended:</w:t>
      </w:r>
    </w:p>
    <w:p w14:paraId="0377AB37" w14:textId="77777777" w:rsidR="002655C5" w:rsidRPr="001104A4" w:rsidRDefault="002655C5" w:rsidP="009D75A4">
      <w:pPr>
        <w:numPr>
          <w:ilvl w:val="0"/>
          <w:numId w:val="54"/>
        </w:numPr>
        <w:shd w:val="clear" w:color="auto" w:fill="FFFFFF"/>
        <w:tabs>
          <w:tab w:val="left" w:pos="797"/>
        </w:tabs>
        <w:spacing w:before="120"/>
        <w:ind w:left="797" w:hanging="398"/>
        <w:rPr>
          <w:b/>
          <w:bCs/>
          <w:sz w:val="22"/>
          <w:szCs w:val="24"/>
        </w:rPr>
      </w:pPr>
      <w:r w:rsidRPr="001104A4">
        <w:rPr>
          <w:sz w:val="22"/>
          <w:szCs w:val="24"/>
        </w:rPr>
        <w:t xml:space="preserve">by omitting from paragraph (1)(a) “(other than a </w:t>
      </w:r>
      <w:proofErr w:type="spellStart"/>
      <w:r w:rsidRPr="001104A4">
        <w:rPr>
          <w:sz w:val="22"/>
          <w:szCs w:val="24"/>
        </w:rPr>
        <w:t>carer</w:t>
      </w:r>
      <w:proofErr w:type="spellEnd"/>
      <w:r w:rsidRPr="001104A4">
        <w:rPr>
          <w:sz w:val="22"/>
          <w:szCs w:val="24"/>
        </w:rPr>
        <w:t xml:space="preserve"> service pension)”;</w:t>
      </w:r>
    </w:p>
    <w:p w14:paraId="20F01E8C" w14:textId="77777777" w:rsidR="002655C5" w:rsidRPr="001104A4" w:rsidRDefault="002655C5" w:rsidP="009D75A4">
      <w:pPr>
        <w:numPr>
          <w:ilvl w:val="0"/>
          <w:numId w:val="54"/>
        </w:numPr>
        <w:shd w:val="clear" w:color="auto" w:fill="FFFFFF"/>
        <w:tabs>
          <w:tab w:val="left" w:pos="797"/>
        </w:tabs>
        <w:spacing w:before="120"/>
        <w:ind w:left="797" w:hanging="398"/>
        <w:rPr>
          <w:b/>
          <w:bCs/>
          <w:sz w:val="22"/>
          <w:szCs w:val="24"/>
        </w:rPr>
      </w:pPr>
      <w:r w:rsidRPr="001104A4">
        <w:rPr>
          <w:sz w:val="22"/>
          <w:szCs w:val="24"/>
        </w:rPr>
        <w:t xml:space="preserve">by omitting from subparagraph (1)(b)(ii) “(other than a </w:t>
      </w:r>
      <w:proofErr w:type="spellStart"/>
      <w:r w:rsidRPr="001104A4">
        <w:rPr>
          <w:sz w:val="22"/>
          <w:szCs w:val="24"/>
        </w:rPr>
        <w:t>carer</w:t>
      </w:r>
      <w:proofErr w:type="spellEnd"/>
      <w:r w:rsidRPr="001104A4">
        <w:rPr>
          <w:sz w:val="22"/>
          <w:szCs w:val="24"/>
        </w:rPr>
        <w:t xml:space="preserve"> service pension)”;</w:t>
      </w:r>
    </w:p>
    <w:p w14:paraId="36D091DD" w14:textId="77777777" w:rsidR="002655C5" w:rsidRPr="001104A4" w:rsidRDefault="002655C5" w:rsidP="009D75A4">
      <w:pPr>
        <w:numPr>
          <w:ilvl w:val="0"/>
          <w:numId w:val="54"/>
        </w:numPr>
        <w:shd w:val="clear" w:color="auto" w:fill="FFFFFF"/>
        <w:tabs>
          <w:tab w:val="left" w:pos="797"/>
        </w:tabs>
        <w:spacing w:before="120"/>
        <w:ind w:left="797" w:hanging="398"/>
        <w:rPr>
          <w:b/>
          <w:bCs/>
          <w:sz w:val="22"/>
          <w:szCs w:val="24"/>
        </w:rPr>
      </w:pPr>
      <w:r w:rsidRPr="001104A4">
        <w:rPr>
          <w:sz w:val="22"/>
          <w:szCs w:val="24"/>
        </w:rPr>
        <w:t xml:space="preserve">by omitting from subparagraph (1)(b)(ii) “(other than a </w:t>
      </w:r>
      <w:proofErr w:type="spellStart"/>
      <w:r w:rsidRPr="001104A4">
        <w:rPr>
          <w:sz w:val="22"/>
          <w:szCs w:val="24"/>
        </w:rPr>
        <w:t>carer</w:t>
      </w:r>
      <w:proofErr w:type="spellEnd"/>
      <w:r w:rsidRPr="001104A4">
        <w:rPr>
          <w:sz w:val="22"/>
          <w:szCs w:val="24"/>
        </w:rPr>
        <w:t xml:space="preserve"> pension)”;</w:t>
      </w:r>
    </w:p>
    <w:p w14:paraId="7A789D2E" w14:textId="77777777" w:rsidR="002655C5" w:rsidRPr="001104A4" w:rsidRDefault="002655C5" w:rsidP="009D75A4">
      <w:pPr>
        <w:numPr>
          <w:ilvl w:val="0"/>
          <w:numId w:val="54"/>
        </w:numPr>
        <w:shd w:val="clear" w:color="auto" w:fill="FFFFFF"/>
        <w:tabs>
          <w:tab w:val="left" w:pos="797"/>
        </w:tabs>
        <w:spacing w:before="120"/>
        <w:ind w:left="797" w:hanging="398"/>
        <w:rPr>
          <w:b/>
          <w:bCs/>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0032DC02" w14:textId="77777777" w:rsidR="002655C5" w:rsidRPr="001104A4" w:rsidRDefault="002655C5" w:rsidP="009D75A4">
      <w:pPr>
        <w:numPr>
          <w:ilvl w:val="0"/>
          <w:numId w:val="55"/>
        </w:numPr>
        <w:shd w:val="clear" w:color="auto" w:fill="FFFFFF"/>
        <w:tabs>
          <w:tab w:val="left" w:pos="782"/>
        </w:tabs>
        <w:spacing w:before="120"/>
        <w:ind w:left="782" w:hanging="394"/>
        <w:rPr>
          <w:b/>
          <w:bCs/>
          <w:sz w:val="22"/>
          <w:szCs w:val="24"/>
        </w:rPr>
      </w:pPr>
      <w:r w:rsidRPr="001104A4">
        <w:rPr>
          <w:sz w:val="22"/>
          <w:szCs w:val="24"/>
        </w:rPr>
        <w:lastRenderedPageBreak/>
        <w:t xml:space="preserve">by omitting from paragraph (2)(a) “(other than a </w:t>
      </w:r>
      <w:proofErr w:type="spellStart"/>
      <w:r w:rsidRPr="001104A4">
        <w:rPr>
          <w:sz w:val="22"/>
          <w:szCs w:val="24"/>
        </w:rPr>
        <w:t>carer</w:t>
      </w:r>
      <w:proofErr w:type="spellEnd"/>
      <w:r w:rsidRPr="001104A4">
        <w:rPr>
          <w:sz w:val="22"/>
          <w:szCs w:val="24"/>
        </w:rPr>
        <w:t xml:space="preserve"> service pension)”;</w:t>
      </w:r>
    </w:p>
    <w:p w14:paraId="3A2EFA97" w14:textId="77777777" w:rsidR="002655C5" w:rsidRPr="001104A4" w:rsidRDefault="002655C5" w:rsidP="009D75A4">
      <w:pPr>
        <w:numPr>
          <w:ilvl w:val="0"/>
          <w:numId w:val="55"/>
        </w:numPr>
        <w:shd w:val="clear" w:color="auto" w:fill="FFFFFF"/>
        <w:tabs>
          <w:tab w:val="left" w:pos="782"/>
        </w:tabs>
        <w:spacing w:before="120"/>
        <w:ind w:left="782" w:hanging="394"/>
        <w:rPr>
          <w:b/>
          <w:bCs/>
          <w:sz w:val="22"/>
          <w:szCs w:val="24"/>
        </w:rPr>
      </w:pPr>
      <w:r w:rsidRPr="001104A4">
        <w:rPr>
          <w:sz w:val="22"/>
          <w:szCs w:val="24"/>
        </w:rPr>
        <w:t xml:space="preserve">by omitting from paragraph (2)(b) “(other than a </w:t>
      </w:r>
      <w:proofErr w:type="spellStart"/>
      <w:r w:rsidRPr="001104A4">
        <w:rPr>
          <w:sz w:val="22"/>
          <w:szCs w:val="24"/>
        </w:rPr>
        <w:t>carer</w:t>
      </w:r>
      <w:proofErr w:type="spellEnd"/>
      <w:r w:rsidRPr="001104A4">
        <w:rPr>
          <w:sz w:val="22"/>
          <w:szCs w:val="24"/>
        </w:rPr>
        <w:t xml:space="preserve"> service pension)”;</w:t>
      </w:r>
    </w:p>
    <w:p w14:paraId="37503FBC" w14:textId="77777777" w:rsidR="002655C5" w:rsidRPr="001104A4" w:rsidRDefault="002655C5" w:rsidP="009D75A4">
      <w:pPr>
        <w:numPr>
          <w:ilvl w:val="0"/>
          <w:numId w:val="56"/>
        </w:numPr>
        <w:shd w:val="clear" w:color="auto" w:fill="FFFFFF"/>
        <w:tabs>
          <w:tab w:val="left" w:pos="782"/>
        </w:tabs>
        <w:spacing w:before="120"/>
        <w:ind w:left="389"/>
        <w:rPr>
          <w:b/>
          <w:bCs/>
          <w:sz w:val="22"/>
          <w:szCs w:val="24"/>
        </w:rPr>
      </w:pPr>
      <w:r w:rsidRPr="001104A4">
        <w:rPr>
          <w:sz w:val="22"/>
          <w:szCs w:val="24"/>
        </w:rPr>
        <w:t xml:space="preserve">by omitting from paragraph (2)(b) “(other than a </w:t>
      </w:r>
      <w:proofErr w:type="spellStart"/>
      <w:r w:rsidRPr="001104A4">
        <w:rPr>
          <w:sz w:val="22"/>
          <w:szCs w:val="24"/>
        </w:rPr>
        <w:t>carer</w:t>
      </w:r>
      <w:proofErr w:type="spellEnd"/>
      <w:r w:rsidRPr="001104A4">
        <w:rPr>
          <w:sz w:val="22"/>
          <w:szCs w:val="24"/>
        </w:rPr>
        <w:t xml:space="preserve"> pension)”.</w:t>
      </w:r>
    </w:p>
    <w:p w14:paraId="1CA9DF19" w14:textId="77777777" w:rsidR="002655C5" w:rsidRPr="001104A4" w:rsidRDefault="002655C5" w:rsidP="009D75A4">
      <w:pPr>
        <w:shd w:val="clear" w:color="auto" w:fill="FFFFFF"/>
        <w:spacing w:before="120"/>
        <w:ind w:left="5"/>
        <w:rPr>
          <w:sz w:val="22"/>
          <w:szCs w:val="24"/>
        </w:rPr>
      </w:pPr>
      <w:r w:rsidRPr="001104A4">
        <w:rPr>
          <w:b/>
          <w:bCs/>
          <w:sz w:val="22"/>
          <w:szCs w:val="24"/>
        </w:rPr>
        <w:t>Earnings credit account balance (Earnings Credit Account Balance Calculator)</w:t>
      </w:r>
    </w:p>
    <w:p w14:paraId="3BE086B8" w14:textId="77777777" w:rsidR="002655C5" w:rsidRPr="001104A4" w:rsidRDefault="002655C5" w:rsidP="009D75A4">
      <w:pPr>
        <w:shd w:val="clear" w:color="auto" w:fill="FFFFFF"/>
        <w:tabs>
          <w:tab w:val="left" w:pos="758"/>
        </w:tabs>
        <w:spacing w:before="120"/>
        <w:ind w:left="5" w:firstLine="341"/>
        <w:rPr>
          <w:sz w:val="22"/>
          <w:szCs w:val="24"/>
        </w:rPr>
      </w:pPr>
      <w:r w:rsidRPr="001104A4">
        <w:rPr>
          <w:b/>
          <w:bCs/>
          <w:sz w:val="22"/>
          <w:szCs w:val="24"/>
        </w:rPr>
        <w:t>79.</w:t>
      </w:r>
      <w:r w:rsidRPr="001104A4">
        <w:rPr>
          <w:b/>
          <w:bCs/>
          <w:sz w:val="22"/>
          <w:szCs w:val="24"/>
        </w:rPr>
        <w:tab/>
      </w:r>
      <w:r w:rsidRPr="001104A4">
        <w:rPr>
          <w:sz w:val="22"/>
          <w:szCs w:val="24"/>
        </w:rPr>
        <w:t>The Earnings Credit Account Balance Calculator in section 49B</w:t>
      </w:r>
      <w:r w:rsidR="001104A4">
        <w:rPr>
          <w:sz w:val="22"/>
          <w:szCs w:val="24"/>
        </w:rPr>
        <w:t xml:space="preserve"> </w:t>
      </w:r>
      <w:r w:rsidRPr="001104A4">
        <w:rPr>
          <w:sz w:val="22"/>
          <w:szCs w:val="24"/>
        </w:rPr>
        <w:t>of the Principal Act is amended:</w:t>
      </w:r>
    </w:p>
    <w:p w14:paraId="2F9D0302" w14:textId="77777777" w:rsidR="002655C5" w:rsidRPr="001104A4" w:rsidRDefault="002655C5" w:rsidP="009D75A4">
      <w:pPr>
        <w:numPr>
          <w:ilvl w:val="0"/>
          <w:numId w:val="57"/>
        </w:numPr>
        <w:shd w:val="clear" w:color="auto" w:fill="FFFFFF"/>
        <w:tabs>
          <w:tab w:val="left" w:pos="778"/>
        </w:tabs>
        <w:spacing w:before="120"/>
        <w:ind w:left="778" w:hanging="389"/>
        <w:rPr>
          <w:b/>
          <w:bCs/>
          <w:sz w:val="22"/>
          <w:szCs w:val="24"/>
        </w:rPr>
      </w:pPr>
      <w:r w:rsidRPr="001104A4">
        <w:rPr>
          <w:sz w:val="22"/>
          <w:szCs w:val="24"/>
        </w:rPr>
        <w:t xml:space="preserve">by omitting from paragraph 49B-B1(b) “(other than a </w:t>
      </w:r>
      <w:proofErr w:type="spellStart"/>
      <w:r w:rsidRPr="001104A4">
        <w:rPr>
          <w:sz w:val="22"/>
          <w:szCs w:val="24"/>
        </w:rPr>
        <w:t>carer</w:t>
      </w:r>
      <w:proofErr w:type="spellEnd"/>
      <w:r w:rsidRPr="001104A4">
        <w:rPr>
          <w:sz w:val="22"/>
          <w:szCs w:val="24"/>
        </w:rPr>
        <w:t xml:space="preserve"> pension)”;</w:t>
      </w:r>
    </w:p>
    <w:p w14:paraId="3589261D" w14:textId="77777777" w:rsidR="002655C5" w:rsidRPr="001104A4" w:rsidRDefault="002655C5" w:rsidP="009D75A4">
      <w:pPr>
        <w:numPr>
          <w:ilvl w:val="0"/>
          <w:numId w:val="57"/>
        </w:numPr>
        <w:shd w:val="clear" w:color="auto" w:fill="FFFFFF"/>
        <w:tabs>
          <w:tab w:val="left" w:pos="778"/>
        </w:tabs>
        <w:spacing w:before="120"/>
        <w:ind w:left="389"/>
        <w:rPr>
          <w:b/>
          <w:bCs/>
          <w:sz w:val="22"/>
          <w:szCs w:val="24"/>
        </w:rPr>
      </w:pPr>
      <w:r w:rsidRPr="001104A4">
        <w:rPr>
          <w:sz w:val="22"/>
          <w:szCs w:val="24"/>
        </w:rPr>
        <w:t>by inserting after point 49B-B2 the following point:</w:t>
      </w:r>
    </w:p>
    <w:p w14:paraId="6987FDD3" w14:textId="77777777" w:rsidR="002655C5" w:rsidRPr="001104A4" w:rsidRDefault="002655C5" w:rsidP="009D75A4">
      <w:pPr>
        <w:shd w:val="clear" w:color="auto" w:fill="FFFFFF"/>
        <w:spacing w:before="120"/>
        <w:ind w:left="806"/>
        <w:rPr>
          <w:sz w:val="22"/>
          <w:szCs w:val="24"/>
        </w:rPr>
      </w:pPr>
      <w:r w:rsidRPr="001104A4">
        <w:rPr>
          <w:i/>
          <w:iCs/>
          <w:sz w:val="22"/>
          <w:szCs w:val="24"/>
        </w:rPr>
        <w:t>People</w:t>
      </w:r>
      <w:r w:rsidR="009B3D2C" w:rsidRPr="001104A4">
        <w:rPr>
          <w:i/>
          <w:iCs/>
          <w:sz w:val="22"/>
          <w:szCs w:val="24"/>
        </w:rPr>
        <w:t xml:space="preserve"> </w:t>
      </w:r>
      <w:r w:rsidRPr="001104A4">
        <w:rPr>
          <w:i/>
          <w:iCs/>
          <w:sz w:val="22"/>
          <w:szCs w:val="24"/>
        </w:rPr>
        <w:t>receiving</w:t>
      </w:r>
      <w:r w:rsidR="009B3D2C" w:rsidRPr="001104A4">
        <w:rPr>
          <w:i/>
          <w:iCs/>
          <w:sz w:val="22"/>
          <w:szCs w:val="24"/>
        </w:rPr>
        <w:t xml:space="preserve"> </w:t>
      </w:r>
      <w:proofErr w:type="spellStart"/>
      <w:r w:rsidRPr="001104A4">
        <w:rPr>
          <w:i/>
          <w:iCs/>
          <w:sz w:val="22"/>
          <w:szCs w:val="24"/>
        </w:rPr>
        <w:t>carer</w:t>
      </w:r>
      <w:proofErr w:type="spellEnd"/>
      <w:r w:rsidR="009B3D2C" w:rsidRPr="001104A4">
        <w:rPr>
          <w:i/>
          <w:iCs/>
          <w:sz w:val="22"/>
          <w:szCs w:val="24"/>
        </w:rPr>
        <w:t xml:space="preserve"> </w:t>
      </w:r>
      <w:r w:rsidRPr="001104A4">
        <w:rPr>
          <w:i/>
          <w:iCs/>
          <w:sz w:val="22"/>
          <w:szCs w:val="24"/>
        </w:rPr>
        <w:t>service</w:t>
      </w:r>
      <w:r w:rsidR="009B3D2C" w:rsidRPr="001104A4">
        <w:rPr>
          <w:i/>
          <w:iCs/>
          <w:sz w:val="22"/>
          <w:szCs w:val="24"/>
        </w:rPr>
        <w:t xml:space="preserve"> </w:t>
      </w:r>
      <w:r w:rsidRPr="001104A4">
        <w:rPr>
          <w:i/>
          <w:iCs/>
          <w:sz w:val="22"/>
          <w:szCs w:val="24"/>
        </w:rPr>
        <w:t>pension</w:t>
      </w:r>
      <w:r w:rsidR="009B3D2C" w:rsidRPr="001104A4">
        <w:rPr>
          <w:i/>
          <w:iCs/>
          <w:sz w:val="22"/>
          <w:szCs w:val="24"/>
        </w:rPr>
        <w:t xml:space="preserve"> </w:t>
      </w:r>
      <w:r w:rsidRPr="001104A4">
        <w:rPr>
          <w:i/>
          <w:iCs/>
          <w:sz w:val="22"/>
          <w:szCs w:val="24"/>
        </w:rPr>
        <w:t>sometime</w:t>
      </w:r>
      <w:r w:rsidR="009B3D2C" w:rsidRPr="001104A4">
        <w:rPr>
          <w:i/>
          <w:iCs/>
          <w:sz w:val="22"/>
          <w:szCs w:val="24"/>
        </w:rPr>
        <w:t xml:space="preserve"> </w:t>
      </w:r>
      <w:r w:rsidRPr="001104A4">
        <w:rPr>
          <w:i/>
          <w:iCs/>
          <w:sz w:val="22"/>
          <w:szCs w:val="24"/>
        </w:rPr>
        <w:t>between 1 January 1993 and 1 July 1993</w:t>
      </w:r>
    </w:p>
    <w:p w14:paraId="212178F2" w14:textId="77777777" w:rsidR="002655C5" w:rsidRPr="001104A4" w:rsidRDefault="002655C5" w:rsidP="009D75A4">
      <w:pPr>
        <w:shd w:val="clear" w:color="auto" w:fill="FFFFFF"/>
        <w:spacing w:before="120"/>
        <w:ind w:left="1003"/>
        <w:rPr>
          <w:sz w:val="22"/>
          <w:szCs w:val="24"/>
        </w:rPr>
      </w:pPr>
      <w:r w:rsidRPr="001104A4">
        <w:rPr>
          <w:sz w:val="22"/>
          <w:szCs w:val="24"/>
        </w:rPr>
        <w:t>“49B-B2A. If:</w:t>
      </w:r>
    </w:p>
    <w:p w14:paraId="1C29A7F8" w14:textId="77777777" w:rsidR="002655C5" w:rsidRPr="001104A4" w:rsidRDefault="002655C5" w:rsidP="009D75A4">
      <w:pPr>
        <w:numPr>
          <w:ilvl w:val="0"/>
          <w:numId w:val="58"/>
        </w:numPr>
        <w:shd w:val="clear" w:color="auto" w:fill="FFFFFF"/>
        <w:tabs>
          <w:tab w:val="left" w:pos="1435"/>
        </w:tabs>
        <w:spacing w:before="120"/>
        <w:ind w:left="1435" w:hanging="394"/>
        <w:jc w:val="both"/>
        <w:rPr>
          <w:sz w:val="22"/>
          <w:szCs w:val="24"/>
        </w:rPr>
      </w:pPr>
      <w:r w:rsidRPr="001104A4">
        <w:rPr>
          <w:sz w:val="22"/>
          <w:szCs w:val="24"/>
        </w:rPr>
        <w:t xml:space="preserve">a person is receiving a </w:t>
      </w:r>
      <w:proofErr w:type="spellStart"/>
      <w:r w:rsidRPr="001104A4">
        <w:rPr>
          <w:sz w:val="22"/>
          <w:szCs w:val="24"/>
        </w:rPr>
        <w:t>carer</w:t>
      </w:r>
      <w:proofErr w:type="spellEnd"/>
      <w:r w:rsidRPr="001104A4">
        <w:rPr>
          <w:sz w:val="22"/>
          <w:szCs w:val="24"/>
        </w:rPr>
        <w:t xml:space="preserve"> service pension on 1 July 1993; and</w:t>
      </w:r>
    </w:p>
    <w:p w14:paraId="051D9696" w14:textId="77777777" w:rsidR="002655C5" w:rsidRPr="001104A4" w:rsidRDefault="002655C5" w:rsidP="009D75A4">
      <w:pPr>
        <w:numPr>
          <w:ilvl w:val="0"/>
          <w:numId w:val="58"/>
        </w:numPr>
        <w:shd w:val="clear" w:color="auto" w:fill="FFFFFF"/>
        <w:tabs>
          <w:tab w:val="left" w:pos="1435"/>
        </w:tabs>
        <w:spacing w:before="120"/>
        <w:ind w:left="1435" w:hanging="394"/>
        <w:jc w:val="both"/>
        <w:rPr>
          <w:sz w:val="22"/>
          <w:szCs w:val="24"/>
        </w:rPr>
      </w:pPr>
      <w:r w:rsidRPr="001104A4">
        <w:rPr>
          <w:sz w:val="22"/>
          <w:szCs w:val="24"/>
        </w:rPr>
        <w:t xml:space="preserve">the person commenced to receive the </w:t>
      </w:r>
      <w:proofErr w:type="spellStart"/>
      <w:r w:rsidRPr="001104A4">
        <w:rPr>
          <w:sz w:val="22"/>
          <w:szCs w:val="24"/>
        </w:rPr>
        <w:t>carer</w:t>
      </w:r>
      <w:proofErr w:type="spellEnd"/>
      <w:r w:rsidRPr="001104A4">
        <w:rPr>
          <w:sz w:val="22"/>
          <w:szCs w:val="24"/>
        </w:rPr>
        <w:t xml:space="preserve"> service pension before 1 July 1993;</w:t>
      </w:r>
    </w:p>
    <w:p w14:paraId="5B26A287" w14:textId="77777777" w:rsidR="002655C5" w:rsidRPr="001104A4" w:rsidRDefault="002655C5" w:rsidP="009D75A4">
      <w:pPr>
        <w:shd w:val="clear" w:color="auto" w:fill="FFFFFF"/>
        <w:spacing w:before="120"/>
        <w:ind w:left="778"/>
        <w:rPr>
          <w:sz w:val="22"/>
          <w:szCs w:val="24"/>
        </w:rPr>
      </w:pPr>
      <w:r w:rsidRPr="001104A4">
        <w:rPr>
          <w:sz w:val="22"/>
          <w:szCs w:val="24"/>
        </w:rPr>
        <w:t>there is to be added to the opening balance of the person’s earning credit account on 1 July 1993:</w:t>
      </w:r>
    </w:p>
    <w:p w14:paraId="7435EB0F" w14:textId="77777777" w:rsidR="002655C5" w:rsidRPr="001104A4" w:rsidRDefault="002655C5" w:rsidP="009D75A4">
      <w:pPr>
        <w:numPr>
          <w:ilvl w:val="0"/>
          <w:numId w:val="59"/>
        </w:numPr>
        <w:shd w:val="clear" w:color="auto" w:fill="FFFFFF"/>
        <w:tabs>
          <w:tab w:val="left" w:pos="1435"/>
        </w:tabs>
        <w:spacing w:before="120"/>
        <w:ind w:left="1435" w:hanging="394"/>
        <w:jc w:val="both"/>
        <w:rPr>
          <w:sz w:val="22"/>
          <w:szCs w:val="24"/>
        </w:rPr>
      </w:pPr>
      <w:r w:rsidRPr="001104A4">
        <w:rPr>
          <w:sz w:val="22"/>
          <w:szCs w:val="24"/>
        </w:rPr>
        <w:t xml:space="preserve">the sum of the earnings credits (if any) that the person has between 1 January 1993 and 30 June 1993 while the person has been receiving </w:t>
      </w:r>
      <w:proofErr w:type="spellStart"/>
      <w:r w:rsidRPr="001104A4">
        <w:rPr>
          <w:sz w:val="22"/>
          <w:szCs w:val="24"/>
        </w:rPr>
        <w:t>carer</w:t>
      </w:r>
      <w:proofErr w:type="spellEnd"/>
      <w:r w:rsidRPr="001104A4">
        <w:rPr>
          <w:sz w:val="22"/>
          <w:szCs w:val="24"/>
        </w:rPr>
        <w:t xml:space="preserve"> service pension; and</w:t>
      </w:r>
    </w:p>
    <w:p w14:paraId="53878C5E" w14:textId="77777777" w:rsidR="002655C5" w:rsidRPr="001104A4" w:rsidRDefault="002655C5" w:rsidP="009D75A4">
      <w:pPr>
        <w:numPr>
          <w:ilvl w:val="0"/>
          <w:numId w:val="60"/>
        </w:numPr>
        <w:shd w:val="clear" w:color="auto" w:fill="FFFFFF"/>
        <w:tabs>
          <w:tab w:val="left" w:pos="1435"/>
        </w:tabs>
        <w:spacing w:before="120"/>
        <w:ind w:left="1042"/>
        <w:rPr>
          <w:sz w:val="22"/>
          <w:szCs w:val="24"/>
        </w:rPr>
      </w:pPr>
      <w:r w:rsidRPr="001104A4">
        <w:rPr>
          <w:sz w:val="22"/>
          <w:szCs w:val="24"/>
        </w:rPr>
        <w:t>if the person:</w:t>
      </w:r>
    </w:p>
    <w:p w14:paraId="1220DDF9" w14:textId="77777777" w:rsidR="002655C5" w:rsidRPr="001104A4" w:rsidRDefault="002655C5" w:rsidP="009D75A4">
      <w:pPr>
        <w:shd w:val="clear" w:color="auto" w:fill="FFFFFF"/>
        <w:spacing w:before="120"/>
        <w:ind w:left="2093" w:hanging="341"/>
        <w:jc w:val="both"/>
        <w:rPr>
          <w:sz w:val="22"/>
          <w:szCs w:val="24"/>
        </w:rPr>
      </w:pPr>
      <w:r w:rsidRPr="001104A4">
        <w:rPr>
          <w:sz w:val="22"/>
          <w:szCs w:val="24"/>
        </w:rPr>
        <w:t>(</w:t>
      </w:r>
      <w:proofErr w:type="spellStart"/>
      <w:r w:rsidRPr="001104A4">
        <w:rPr>
          <w:sz w:val="22"/>
          <w:szCs w:val="24"/>
        </w:rPr>
        <w:t>i</w:t>
      </w:r>
      <w:proofErr w:type="spellEnd"/>
      <w:r w:rsidRPr="001104A4">
        <w:rPr>
          <w:sz w:val="22"/>
          <w:szCs w:val="24"/>
        </w:rPr>
        <w:t xml:space="preserve">) commenced to receive </w:t>
      </w:r>
      <w:proofErr w:type="spellStart"/>
      <w:r w:rsidRPr="001104A4">
        <w:rPr>
          <w:sz w:val="22"/>
          <w:szCs w:val="24"/>
        </w:rPr>
        <w:t>carer</w:t>
      </w:r>
      <w:proofErr w:type="spellEnd"/>
      <w:r w:rsidRPr="001104A4">
        <w:rPr>
          <w:sz w:val="22"/>
          <w:szCs w:val="24"/>
        </w:rPr>
        <w:t xml:space="preserve"> service pension on or after 1 January 1993; and</w:t>
      </w:r>
    </w:p>
    <w:p w14:paraId="11F05B8C" w14:textId="77777777" w:rsidR="002655C5" w:rsidRPr="001104A4" w:rsidRDefault="002655C5" w:rsidP="009D75A4">
      <w:pPr>
        <w:shd w:val="clear" w:color="auto" w:fill="FFFFFF"/>
        <w:spacing w:before="120"/>
        <w:ind w:left="2088" w:hanging="403"/>
        <w:jc w:val="both"/>
        <w:rPr>
          <w:sz w:val="22"/>
          <w:szCs w:val="24"/>
        </w:rPr>
      </w:pPr>
      <w:r w:rsidRPr="001104A4">
        <w:rPr>
          <w:sz w:val="22"/>
          <w:szCs w:val="24"/>
        </w:rPr>
        <w:t xml:space="preserve">(ii) immediately before commencing to receive the </w:t>
      </w:r>
      <w:proofErr w:type="spellStart"/>
      <w:r w:rsidRPr="001104A4">
        <w:rPr>
          <w:sz w:val="22"/>
          <w:szCs w:val="24"/>
        </w:rPr>
        <w:t>carer</w:t>
      </w:r>
      <w:proofErr w:type="spellEnd"/>
      <w:r w:rsidRPr="001104A4">
        <w:rPr>
          <w:sz w:val="22"/>
          <w:szCs w:val="24"/>
        </w:rPr>
        <w:t xml:space="preserve"> service pension, the person was receiving a service pension or a social security pension and had an earnings credit account balance under this Act or Division 4 of Part 3.10 of the Social Security Act;</w:t>
      </w:r>
    </w:p>
    <w:p w14:paraId="4CF4C547" w14:textId="77777777" w:rsidR="002655C5" w:rsidRPr="001104A4" w:rsidRDefault="002655C5" w:rsidP="009D75A4">
      <w:pPr>
        <w:shd w:val="clear" w:color="auto" w:fill="FFFFFF"/>
        <w:spacing w:before="120"/>
        <w:ind w:left="1435"/>
        <w:jc w:val="both"/>
        <w:rPr>
          <w:sz w:val="22"/>
          <w:szCs w:val="24"/>
        </w:rPr>
      </w:pPr>
      <w:r w:rsidRPr="001104A4">
        <w:rPr>
          <w:sz w:val="22"/>
          <w:szCs w:val="24"/>
        </w:rPr>
        <w:t>the amount of that account balance.</w:t>
      </w:r>
    </w:p>
    <w:p w14:paraId="65411034" w14:textId="77777777" w:rsidR="002655C5" w:rsidRPr="005B69A5" w:rsidRDefault="002655C5" w:rsidP="009D75A4">
      <w:pPr>
        <w:shd w:val="clear" w:color="auto" w:fill="FFFFFF"/>
        <w:spacing w:before="120"/>
        <w:ind w:left="1459" w:hanging="662"/>
        <w:jc w:val="both"/>
        <w:rPr>
          <w:szCs w:val="24"/>
        </w:rPr>
      </w:pPr>
      <w:r w:rsidRPr="005B69A5">
        <w:rPr>
          <w:szCs w:val="24"/>
        </w:rPr>
        <w:t>Note 1: because the person could not take advantage of the earnings credit system between 1 January 1993 and 30 June 1993, the person cannot draw on the account during that period.</w:t>
      </w:r>
    </w:p>
    <w:p w14:paraId="0C178BD0" w14:textId="77777777" w:rsidR="002655C5" w:rsidRPr="005B69A5" w:rsidRDefault="002655C5" w:rsidP="009D75A4">
      <w:pPr>
        <w:shd w:val="clear" w:color="auto" w:fill="FFFFFF"/>
        <w:spacing w:before="120"/>
        <w:ind w:left="1459" w:hanging="691"/>
        <w:jc w:val="both"/>
        <w:rPr>
          <w:szCs w:val="24"/>
        </w:rPr>
      </w:pPr>
      <w:r w:rsidRPr="005B69A5">
        <w:rPr>
          <w:szCs w:val="24"/>
        </w:rPr>
        <w:t>Note 2: although the person does not have an earnings credit account until 1 July 1993, the person can have earnings credits (as defined by point 49B-C1) for the earnings credit accounting periods (as defined by point 49B-A6) that fall between 1 January 1993 and 30 June 1993.”;</w:t>
      </w:r>
    </w:p>
    <w:p w14:paraId="7E5B53C5" w14:textId="19D52B9C" w:rsidR="002655C5" w:rsidRPr="001104A4" w:rsidRDefault="002655C5" w:rsidP="009D75A4">
      <w:pPr>
        <w:shd w:val="clear" w:color="auto" w:fill="FFFFFF"/>
        <w:tabs>
          <w:tab w:val="left" w:pos="778"/>
        </w:tabs>
        <w:spacing w:before="120"/>
        <w:ind w:left="778" w:hanging="389"/>
        <w:rPr>
          <w:sz w:val="22"/>
          <w:szCs w:val="24"/>
        </w:rPr>
      </w:pPr>
      <w:r w:rsidRPr="007A5285">
        <w:rPr>
          <w:b/>
          <w:sz w:val="22"/>
          <w:szCs w:val="24"/>
        </w:rPr>
        <w:t>(c)</w:t>
      </w:r>
      <w:r w:rsidRPr="001104A4">
        <w:rPr>
          <w:sz w:val="22"/>
          <w:szCs w:val="24"/>
        </w:rPr>
        <w:tab/>
        <w:t xml:space="preserve">by omitting from paragraph 49B-B3(b) “(other than a </w:t>
      </w:r>
      <w:proofErr w:type="spellStart"/>
      <w:r w:rsidRPr="001104A4">
        <w:rPr>
          <w:sz w:val="22"/>
          <w:szCs w:val="24"/>
        </w:rPr>
        <w:t>carer</w:t>
      </w:r>
      <w:proofErr w:type="spellEnd"/>
      <w:r w:rsidR="001104A4">
        <w:rPr>
          <w:sz w:val="22"/>
          <w:szCs w:val="24"/>
        </w:rPr>
        <w:t xml:space="preserve"> </w:t>
      </w:r>
      <w:r w:rsidRPr="001104A4">
        <w:rPr>
          <w:sz w:val="22"/>
          <w:szCs w:val="24"/>
        </w:rPr>
        <w:t>pension)”.</w:t>
      </w:r>
    </w:p>
    <w:p w14:paraId="10A9A907" w14:textId="77777777" w:rsidR="002655C5" w:rsidRPr="001104A4" w:rsidRDefault="002655C5" w:rsidP="009D75A4">
      <w:pPr>
        <w:shd w:val="clear" w:color="auto" w:fill="FFFFFF"/>
        <w:spacing w:before="120"/>
        <w:rPr>
          <w:sz w:val="22"/>
          <w:szCs w:val="24"/>
        </w:rPr>
      </w:pPr>
      <w:r w:rsidRPr="001104A4">
        <w:rPr>
          <w:b/>
          <w:bCs/>
          <w:sz w:val="22"/>
          <w:szCs w:val="24"/>
        </w:rPr>
        <w:t>Age, invalidity and partner service pensions generally portable</w:t>
      </w:r>
    </w:p>
    <w:p w14:paraId="57C619C7" w14:textId="77777777" w:rsidR="002655C5" w:rsidRPr="001104A4" w:rsidRDefault="002655C5" w:rsidP="009D75A4">
      <w:pPr>
        <w:shd w:val="clear" w:color="auto" w:fill="FFFFFF"/>
        <w:tabs>
          <w:tab w:val="left" w:pos="874"/>
        </w:tabs>
        <w:spacing w:before="120"/>
        <w:ind w:left="331"/>
        <w:rPr>
          <w:sz w:val="22"/>
          <w:szCs w:val="24"/>
        </w:rPr>
      </w:pPr>
      <w:r w:rsidRPr="001104A4">
        <w:rPr>
          <w:b/>
          <w:bCs/>
          <w:sz w:val="22"/>
          <w:szCs w:val="24"/>
        </w:rPr>
        <w:t>80.</w:t>
      </w:r>
      <w:r w:rsidRPr="001104A4">
        <w:rPr>
          <w:b/>
          <w:bCs/>
          <w:sz w:val="22"/>
          <w:szCs w:val="24"/>
        </w:rPr>
        <w:tab/>
      </w:r>
      <w:r w:rsidRPr="001104A4">
        <w:rPr>
          <w:sz w:val="22"/>
          <w:szCs w:val="24"/>
        </w:rPr>
        <w:t>Section 58K of the Principal Act is amended:</w:t>
      </w:r>
    </w:p>
    <w:p w14:paraId="65D7D5E3" w14:textId="77777777" w:rsidR="002655C5" w:rsidRPr="001104A4" w:rsidRDefault="002655C5" w:rsidP="009D75A4">
      <w:pPr>
        <w:shd w:val="clear" w:color="auto" w:fill="FFFFFF"/>
        <w:spacing w:before="120"/>
        <w:ind w:left="773" w:hanging="379"/>
        <w:rPr>
          <w:sz w:val="22"/>
          <w:szCs w:val="24"/>
        </w:rPr>
      </w:pPr>
      <w:r w:rsidRPr="001104A4">
        <w:rPr>
          <w:b/>
          <w:bCs/>
          <w:sz w:val="22"/>
          <w:szCs w:val="24"/>
        </w:rPr>
        <w:t>(a)</w:t>
      </w:r>
      <w:r w:rsidRPr="001104A4">
        <w:rPr>
          <w:sz w:val="22"/>
          <w:szCs w:val="24"/>
        </w:rPr>
        <w:t xml:space="preserve"> by omitting from subsection (2) “A” and substituting “Subject to subsection (2A), a”;</w:t>
      </w:r>
    </w:p>
    <w:p w14:paraId="24354334" w14:textId="77777777" w:rsidR="002655C5" w:rsidRPr="001104A4" w:rsidRDefault="002655C5" w:rsidP="009D75A4">
      <w:pPr>
        <w:shd w:val="clear" w:color="auto" w:fill="FFFFFF"/>
        <w:spacing w:before="120"/>
        <w:ind w:left="773" w:hanging="379"/>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2A5FDE49" w14:textId="77777777" w:rsidR="002655C5" w:rsidRPr="001104A4" w:rsidRDefault="002655C5" w:rsidP="009D75A4">
      <w:pPr>
        <w:shd w:val="clear" w:color="auto" w:fill="FFFFFF"/>
        <w:spacing w:before="120"/>
        <w:ind w:left="379"/>
        <w:rPr>
          <w:sz w:val="22"/>
          <w:szCs w:val="24"/>
        </w:rPr>
      </w:pPr>
      <w:r w:rsidRPr="001104A4">
        <w:rPr>
          <w:b/>
          <w:bCs/>
          <w:sz w:val="22"/>
          <w:szCs w:val="24"/>
        </w:rPr>
        <w:lastRenderedPageBreak/>
        <w:t xml:space="preserve">(b) </w:t>
      </w:r>
      <w:r w:rsidRPr="001104A4">
        <w:rPr>
          <w:sz w:val="22"/>
          <w:szCs w:val="24"/>
        </w:rPr>
        <w:t>by inserting after subsection (2) the following subsection:</w:t>
      </w:r>
    </w:p>
    <w:p w14:paraId="3ADF596E" w14:textId="77777777" w:rsidR="002655C5" w:rsidRPr="001104A4" w:rsidRDefault="002655C5" w:rsidP="009D75A4">
      <w:pPr>
        <w:shd w:val="clear" w:color="auto" w:fill="FFFFFF"/>
        <w:spacing w:before="120"/>
        <w:ind w:left="998"/>
        <w:rPr>
          <w:sz w:val="22"/>
          <w:szCs w:val="24"/>
        </w:rPr>
      </w:pPr>
      <w:r w:rsidRPr="001104A4">
        <w:rPr>
          <w:sz w:val="22"/>
          <w:szCs w:val="24"/>
        </w:rPr>
        <w:t>“(2A) If:</w:t>
      </w:r>
    </w:p>
    <w:p w14:paraId="2576B2AB" w14:textId="77777777" w:rsidR="002655C5" w:rsidRPr="001104A4" w:rsidRDefault="002655C5" w:rsidP="009D75A4">
      <w:pPr>
        <w:numPr>
          <w:ilvl w:val="0"/>
          <w:numId w:val="61"/>
        </w:numPr>
        <w:shd w:val="clear" w:color="auto" w:fill="FFFFFF"/>
        <w:tabs>
          <w:tab w:val="left" w:pos="1426"/>
        </w:tabs>
        <w:spacing w:before="120"/>
        <w:ind w:left="1426" w:hanging="384"/>
        <w:jc w:val="both"/>
        <w:rPr>
          <w:sz w:val="22"/>
          <w:szCs w:val="24"/>
        </w:rPr>
      </w:pPr>
      <w:r w:rsidRPr="001104A4">
        <w:rPr>
          <w:sz w:val="22"/>
          <w:szCs w:val="24"/>
        </w:rPr>
        <w:t>a person ceases to provide constant care and attention for a severely handicapped veteran; and</w:t>
      </w:r>
    </w:p>
    <w:p w14:paraId="55B11E90" w14:textId="77777777" w:rsidR="002655C5" w:rsidRPr="001104A4" w:rsidRDefault="002655C5" w:rsidP="009D75A4">
      <w:pPr>
        <w:numPr>
          <w:ilvl w:val="0"/>
          <w:numId w:val="61"/>
        </w:numPr>
        <w:shd w:val="clear" w:color="auto" w:fill="FFFFFF"/>
        <w:tabs>
          <w:tab w:val="left" w:pos="1426"/>
        </w:tabs>
        <w:spacing w:before="120"/>
        <w:ind w:left="1426" w:hanging="384"/>
        <w:jc w:val="both"/>
        <w:rPr>
          <w:sz w:val="22"/>
          <w:szCs w:val="24"/>
        </w:rPr>
      </w:pPr>
      <w:r w:rsidRPr="001104A4">
        <w:rPr>
          <w:sz w:val="22"/>
          <w:szCs w:val="24"/>
        </w:rPr>
        <w:t xml:space="preserve">subsection 39(2) applies to the period so that the person does not cease to be eligible for a </w:t>
      </w:r>
      <w:proofErr w:type="spellStart"/>
      <w:r w:rsidRPr="001104A4">
        <w:rPr>
          <w:sz w:val="22"/>
          <w:szCs w:val="24"/>
        </w:rPr>
        <w:t>carer</w:t>
      </w:r>
      <w:proofErr w:type="spellEnd"/>
      <w:r w:rsidRPr="001104A4">
        <w:rPr>
          <w:sz w:val="22"/>
          <w:szCs w:val="24"/>
        </w:rPr>
        <w:t xml:space="preserve"> service pension merely because of the cessation;</w:t>
      </w:r>
    </w:p>
    <w:p w14:paraId="06EE6F5B" w14:textId="77777777" w:rsidR="002655C5" w:rsidRPr="001104A4" w:rsidRDefault="002655C5" w:rsidP="009D75A4">
      <w:pPr>
        <w:shd w:val="clear" w:color="auto" w:fill="FFFFFF"/>
        <w:spacing w:before="120"/>
        <w:ind w:left="782"/>
        <w:rPr>
          <w:sz w:val="22"/>
          <w:szCs w:val="24"/>
        </w:rPr>
      </w:pPr>
      <w:r w:rsidRPr="001104A4">
        <w:rPr>
          <w:sz w:val="22"/>
          <w:szCs w:val="24"/>
        </w:rPr>
        <w:t>subsection (2) does not apply to any absence of the person from Australia during that period.”.</w:t>
      </w:r>
    </w:p>
    <w:p w14:paraId="04329EE6" w14:textId="77777777" w:rsidR="002655C5" w:rsidRPr="001104A4" w:rsidRDefault="002655C5" w:rsidP="005B69A5">
      <w:pPr>
        <w:shd w:val="clear" w:color="auto" w:fill="FFFFFF"/>
        <w:spacing w:before="120" w:after="120"/>
        <w:jc w:val="center"/>
        <w:rPr>
          <w:sz w:val="22"/>
          <w:szCs w:val="24"/>
        </w:rPr>
      </w:pPr>
      <w:r w:rsidRPr="001104A4">
        <w:rPr>
          <w:b/>
          <w:bCs/>
          <w:i/>
          <w:iCs/>
          <w:sz w:val="22"/>
          <w:szCs w:val="24"/>
        </w:rPr>
        <w:t>Division 9</w:t>
      </w:r>
      <w:r w:rsidRPr="001104A4">
        <w:rPr>
          <w:rFonts w:eastAsia="Times New Roman"/>
          <w:sz w:val="22"/>
          <w:szCs w:val="24"/>
        </w:rPr>
        <w:t>—</w:t>
      </w:r>
      <w:r w:rsidRPr="001104A4">
        <w:rPr>
          <w:rFonts w:eastAsia="Times New Roman"/>
          <w:b/>
          <w:bCs/>
          <w:i/>
          <w:iCs/>
          <w:sz w:val="22"/>
          <w:szCs w:val="24"/>
        </w:rPr>
        <w:t>Shares and other listed securities</w:t>
      </w:r>
    </w:p>
    <w:p w14:paraId="250690CF" w14:textId="77777777" w:rsidR="002655C5" w:rsidRPr="001104A4" w:rsidRDefault="002655C5" w:rsidP="009D75A4">
      <w:pPr>
        <w:shd w:val="clear" w:color="auto" w:fill="FFFFFF"/>
        <w:spacing w:before="120"/>
        <w:rPr>
          <w:sz w:val="22"/>
          <w:szCs w:val="24"/>
        </w:rPr>
      </w:pPr>
      <w:r w:rsidRPr="001104A4">
        <w:rPr>
          <w:b/>
          <w:bCs/>
          <w:i/>
          <w:iCs/>
          <w:sz w:val="22"/>
          <w:szCs w:val="24"/>
        </w:rPr>
        <w:t xml:space="preserve">Investment income </w:t>
      </w:r>
      <w:r w:rsidRPr="001104A4">
        <w:rPr>
          <w:b/>
          <w:bCs/>
          <w:sz w:val="22"/>
          <w:szCs w:val="24"/>
        </w:rPr>
        <w:t>definitions</w:t>
      </w:r>
    </w:p>
    <w:p w14:paraId="07EE11F8" w14:textId="77777777" w:rsidR="002655C5" w:rsidRPr="001104A4" w:rsidRDefault="002655C5" w:rsidP="009D75A4">
      <w:pPr>
        <w:shd w:val="clear" w:color="auto" w:fill="FFFFFF"/>
        <w:tabs>
          <w:tab w:val="left" w:pos="763"/>
        </w:tabs>
        <w:spacing w:before="120"/>
        <w:ind w:left="341"/>
        <w:rPr>
          <w:sz w:val="22"/>
          <w:szCs w:val="24"/>
        </w:rPr>
      </w:pPr>
      <w:r w:rsidRPr="001104A4">
        <w:rPr>
          <w:b/>
          <w:bCs/>
          <w:sz w:val="22"/>
          <w:szCs w:val="24"/>
        </w:rPr>
        <w:t>81.</w:t>
      </w:r>
      <w:r w:rsidRPr="001104A4">
        <w:rPr>
          <w:sz w:val="22"/>
          <w:szCs w:val="24"/>
        </w:rPr>
        <w:tab/>
        <w:t>Section 5J of the Principal Act is amended:</w:t>
      </w:r>
    </w:p>
    <w:p w14:paraId="5334167B" w14:textId="77777777" w:rsidR="002655C5" w:rsidRPr="001104A4" w:rsidRDefault="002655C5" w:rsidP="009D75A4">
      <w:pPr>
        <w:shd w:val="clear" w:color="auto" w:fill="FFFFFF"/>
        <w:tabs>
          <w:tab w:val="left" w:pos="787"/>
        </w:tabs>
        <w:spacing w:before="120"/>
        <w:ind w:left="787" w:hanging="394"/>
        <w:rPr>
          <w:sz w:val="22"/>
          <w:szCs w:val="24"/>
        </w:rPr>
      </w:pPr>
      <w:r w:rsidRPr="001104A4">
        <w:rPr>
          <w:b/>
          <w:bCs/>
          <w:sz w:val="22"/>
          <w:szCs w:val="24"/>
        </w:rPr>
        <w:t>(a)</w:t>
      </w:r>
      <w:r w:rsidRPr="001104A4">
        <w:rPr>
          <w:sz w:val="22"/>
          <w:szCs w:val="24"/>
        </w:rPr>
        <w:tab/>
        <w:t>by omitting the definition of “investment product” in subsection</w:t>
      </w:r>
      <w:r w:rsidR="001104A4">
        <w:rPr>
          <w:sz w:val="22"/>
          <w:szCs w:val="24"/>
        </w:rPr>
        <w:t xml:space="preserve"> </w:t>
      </w:r>
      <w:r w:rsidRPr="001104A4">
        <w:rPr>
          <w:sz w:val="22"/>
          <w:szCs w:val="24"/>
        </w:rPr>
        <w:t>(1) and substituting the following definition:</w:t>
      </w:r>
    </w:p>
    <w:p w14:paraId="104F6027" w14:textId="05BCC990" w:rsidR="002655C5" w:rsidRPr="001104A4" w:rsidRDefault="002655C5" w:rsidP="009D75A4">
      <w:pPr>
        <w:shd w:val="clear" w:color="auto" w:fill="FFFFFF"/>
        <w:spacing w:before="120"/>
        <w:ind w:left="787"/>
        <w:rPr>
          <w:sz w:val="22"/>
          <w:szCs w:val="24"/>
        </w:rPr>
      </w:pPr>
      <w:r w:rsidRPr="007A5285">
        <w:rPr>
          <w:bCs/>
          <w:sz w:val="22"/>
          <w:szCs w:val="24"/>
        </w:rPr>
        <w:t>“</w:t>
      </w:r>
      <w:r w:rsidRPr="001104A4">
        <w:rPr>
          <w:b/>
          <w:bCs/>
          <w:sz w:val="22"/>
          <w:szCs w:val="24"/>
        </w:rPr>
        <w:t xml:space="preserve"> ‘investment product’</w:t>
      </w:r>
      <w:r w:rsidRPr="007A5285">
        <w:rPr>
          <w:bCs/>
          <w:sz w:val="22"/>
          <w:szCs w:val="24"/>
        </w:rPr>
        <w:t>,</w:t>
      </w:r>
      <w:r w:rsidRPr="001104A4">
        <w:rPr>
          <w:b/>
          <w:bCs/>
          <w:sz w:val="22"/>
          <w:szCs w:val="24"/>
        </w:rPr>
        <w:t xml:space="preserve"> </w:t>
      </w:r>
      <w:r w:rsidRPr="001104A4">
        <w:rPr>
          <w:sz w:val="22"/>
          <w:szCs w:val="24"/>
        </w:rPr>
        <w:t>in relation to a managed investment or listed security, means all the investments or securities that are:</w:t>
      </w:r>
    </w:p>
    <w:p w14:paraId="5028681F" w14:textId="77777777" w:rsidR="002655C5" w:rsidRPr="001104A4" w:rsidRDefault="002655C5" w:rsidP="009D75A4">
      <w:pPr>
        <w:numPr>
          <w:ilvl w:val="0"/>
          <w:numId w:val="62"/>
        </w:numPr>
        <w:shd w:val="clear" w:color="auto" w:fill="FFFFFF"/>
        <w:tabs>
          <w:tab w:val="left" w:pos="1440"/>
        </w:tabs>
        <w:spacing w:before="120"/>
        <w:ind w:left="1440" w:hanging="389"/>
        <w:jc w:val="both"/>
        <w:rPr>
          <w:sz w:val="22"/>
          <w:szCs w:val="24"/>
        </w:rPr>
      </w:pPr>
      <w:r w:rsidRPr="001104A4">
        <w:rPr>
          <w:sz w:val="22"/>
          <w:szCs w:val="24"/>
        </w:rPr>
        <w:t>in or with the same body corporate or in the same trust fund; and</w:t>
      </w:r>
    </w:p>
    <w:p w14:paraId="392F50B1" w14:textId="77777777" w:rsidR="002655C5" w:rsidRPr="001104A4" w:rsidRDefault="002655C5" w:rsidP="009D75A4">
      <w:pPr>
        <w:numPr>
          <w:ilvl w:val="0"/>
          <w:numId w:val="62"/>
        </w:numPr>
        <w:shd w:val="clear" w:color="auto" w:fill="FFFFFF"/>
        <w:tabs>
          <w:tab w:val="left" w:pos="1440"/>
        </w:tabs>
        <w:spacing w:before="120"/>
        <w:ind w:left="1440" w:hanging="389"/>
        <w:jc w:val="both"/>
        <w:rPr>
          <w:sz w:val="22"/>
          <w:szCs w:val="24"/>
        </w:rPr>
      </w:pPr>
      <w:r w:rsidRPr="001104A4">
        <w:rPr>
          <w:sz w:val="22"/>
          <w:szCs w:val="24"/>
        </w:rPr>
        <w:t>subject to substantially the same terms and conditions as that managed investment or that listed security;”;</w:t>
      </w:r>
    </w:p>
    <w:p w14:paraId="67377190" w14:textId="77777777" w:rsidR="002655C5" w:rsidRPr="001104A4" w:rsidRDefault="002655C5" w:rsidP="009D75A4">
      <w:pPr>
        <w:shd w:val="clear" w:color="auto" w:fill="FFFFFF"/>
        <w:tabs>
          <w:tab w:val="left" w:pos="787"/>
        </w:tabs>
        <w:spacing w:before="120"/>
        <w:ind w:left="394"/>
        <w:rPr>
          <w:sz w:val="22"/>
          <w:szCs w:val="24"/>
        </w:rPr>
      </w:pPr>
      <w:r w:rsidRPr="001104A4">
        <w:rPr>
          <w:b/>
          <w:bCs/>
          <w:sz w:val="22"/>
          <w:szCs w:val="24"/>
        </w:rPr>
        <w:t>(b)</w:t>
      </w:r>
      <w:r w:rsidRPr="001104A4">
        <w:rPr>
          <w:sz w:val="22"/>
          <w:szCs w:val="24"/>
        </w:rPr>
        <w:tab/>
        <w:t>by inserting the following definition in subsection (1):</w:t>
      </w:r>
    </w:p>
    <w:p w14:paraId="550C844B" w14:textId="0FB5D42B" w:rsidR="002655C5" w:rsidRPr="001104A4" w:rsidRDefault="002655C5" w:rsidP="009D75A4">
      <w:pPr>
        <w:shd w:val="clear" w:color="auto" w:fill="FFFFFF"/>
        <w:tabs>
          <w:tab w:val="left" w:pos="787"/>
        </w:tabs>
        <w:spacing w:before="120"/>
        <w:ind w:left="787"/>
        <w:rPr>
          <w:sz w:val="22"/>
          <w:szCs w:val="24"/>
        </w:rPr>
      </w:pPr>
      <w:r w:rsidRPr="007A5285">
        <w:rPr>
          <w:bCs/>
          <w:sz w:val="22"/>
          <w:szCs w:val="24"/>
        </w:rPr>
        <w:t>“</w:t>
      </w:r>
      <w:r w:rsidRPr="001104A4">
        <w:rPr>
          <w:b/>
          <w:bCs/>
          <w:sz w:val="22"/>
          <w:szCs w:val="24"/>
        </w:rPr>
        <w:t xml:space="preserve"> ‘listed security’ </w:t>
      </w:r>
      <w:r w:rsidRPr="001104A4">
        <w:rPr>
          <w:sz w:val="22"/>
          <w:szCs w:val="24"/>
        </w:rPr>
        <w:t>means:</w:t>
      </w:r>
    </w:p>
    <w:p w14:paraId="5C3C0910" w14:textId="77777777" w:rsidR="002655C5" w:rsidRPr="001104A4" w:rsidRDefault="002655C5" w:rsidP="009D75A4">
      <w:pPr>
        <w:numPr>
          <w:ilvl w:val="0"/>
          <w:numId w:val="63"/>
        </w:numPr>
        <w:shd w:val="clear" w:color="auto" w:fill="FFFFFF"/>
        <w:tabs>
          <w:tab w:val="left" w:pos="1440"/>
        </w:tabs>
        <w:spacing w:before="120"/>
        <w:ind w:left="1056"/>
        <w:rPr>
          <w:sz w:val="22"/>
          <w:szCs w:val="24"/>
        </w:rPr>
      </w:pPr>
      <w:r w:rsidRPr="001104A4">
        <w:rPr>
          <w:sz w:val="22"/>
          <w:szCs w:val="24"/>
        </w:rPr>
        <w:t>a share in a company; or</w:t>
      </w:r>
    </w:p>
    <w:p w14:paraId="06348029" w14:textId="77777777" w:rsidR="002655C5" w:rsidRPr="001104A4" w:rsidRDefault="002655C5" w:rsidP="009D75A4">
      <w:pPr>
        <w:numPr>
          <w:ilvl w:val="0"/>
          <w:numId w:val="63"/>
        </w:numPr>
        <w:shd w:val="clear" w:color="auto" w:fill="FFFFFF"/>
        <w:tabs>
          <w:tab w:val="left" w:pos="1440"/>
        </w:tabs>
        <w:spacing w:before="120"/>
        <w:ind w:left="1056"/>
        <w:rPr>
          <w:sz w:val="22"/>
          <w:szCs w:val="24"/>
        </w:rPr>
      </w:pPr>
      <w:r w:rsidRPr="001104A4">
        <w:rPr>
          <w:sz w:val="22"/>
          <w:szCs w:val="24"/>
        </w:rPr>
        <w:t>another security;</w:t>
      </w:r>
    </w:p>
    <w:p w14:paraId="2725541A" w14:textId="77777777" w:rsidR="002655C5" w:rsidRPr="001104A4" w:rsidRDefault="002655C5" w:rsidP="009D75A4">
      <w:pPr>
        <w:shd w:val="clear" w:color="auto" w:fill="FFFFFF"/>
        <w:spacing w:before="120"/>
        <w:ind w:left="792"/>
        <w:rPr>
          <w:sz w:val="22"/>
          <w:szCs w:val="24"/>
        </w:rPr>
      </w:pPr>
      <w:r w:rsidRPr="001104A4">
        <w:rPr>
          <w:sz w:val="22"/>
          <w:szCs w:val="24"/>
        </w:rPr>
        <w:t>listed on a stock exchange in Australia;”.</w:t>
      </w:r>
    </w:p>
    <w:p w14:paraId="5E182D8E" w14:textId="77777777" w:rsidR="002655C5" w:rsidRPr="001104A4" w:rsidRDefault="002655C5" w:rsidP="009D75A4">
      <w:pPr>
        <w:shd w:val="clear" w:color="auto" w:fill="FFFFFF"/>
        <w:spacing w:before="120"/>
        <w:ind w:left="10"/>
        <w:rPr>
          <w:sz w:val="22"/>
          <w:szCs w:val="24"/>
        </w:rPr>
      </w:pPr>
      <w:r w:rsidRPr="001104A4">
        <w:rPr>
          <w:b/>
          <w:bCs/>
          <w:sz w:val="22"/>
          <w:szCs w:val="24"/>
        </w:rPr>
        <w:t>Heading to Subdivision AA of Division 8 of Part III</w:t>
      </w:r>
    </w:p>
    <w:p w14:paraId="60987EB2" w14:textId="5E52C3D0" w:rsidR="002655C5" w:rsidRPr="001104A4" w:rsidRDefault="002655C5" w:rsidP="009D75A4">
      <w:pPr>
        <w:shd w:val="clear" w:color="auto" w:fill="FFFFFF"/>
        <w:tabs>
          <w:tab w:val="left" w:pos="763"/>
        </w:tabs>
        <w:spacing w:before="120"/>
        <w:ind w:left="5" w:firstLine="336"/>
        <w:rPr>
          <w:sz w:val="22"/>
          <w:szCs w:val="24"/>
        </w:rPr>
      </w:pPr>
      <w:r w:rsidRPr="001104A4">
        <w:rPr>
          <w:b/>
          <w:bCs/>
          <w:sz w:val="22"/>
          <w:szCs w:val="24"/>
        </w:rPr>
        <w:t>82.</w:t>
      </w:r>
      <w:r w:rsidRPr="001104A4">
        <w:rPr>
          <w:b/>
          <w:bCs/>
          <w:sz w:val="22"/>
          <w:szCs w:val="24"/>
        </w:rPr>
        <w:tab/>
      </w:r>
      <w:r w:rsidRPr="001104A4">
        <w:rPr>
          <w:sz w:val="22"/>
          <w:szCs w:val="24"/>
        </w:rPr>
        <w:t>The heading to Subdivision AA of Division 8 of Part III of the</w:t>
      </w:r>
      <w:r w:rsidR="001104A4">
        <w:rPr>
          <w:sz w:val="22"/>
          <w:szCs w:val="24"/>
        </w:rPr>
        <w:t xml:space="preserve"> </w:t>
      </w:r>
      <w:r w:rsidRPr="001104A4">
        <w:rPr>
          <w:sz w:val="22"/>
          <w:szCs w:val="24"/>
        </w:rPr>
        <w:t xml:space="preserve">Principal Act is amended by adding at the end </w:t>
      </w:r>
      <w:r w:rsidRPr="007A5285">
        <w:rPr>
          <w:bCs/>
          <w:sz w:val="22"/>
          <w:szCs w:val="24"/>
        </w:rPr>
        <w:t>“</w:t>
      </w:r>
      <w:r w:rsidRPr="001104A4">
        <w:rPr>
          <w:b/>
          <w:bCs/>
          <w:i/>
          <w:iCs/>
          <w:sz w:val="22"/>
          <w:szCs w:val="24"/>
        </w:rPr>
        <w:t>and</w:t>
      </w:r>
      <w:r w:rsidRPr="001104A4">
        <w:rPr>
          <w:b/>
          <w:bCs/>
          <w:sz w:val="22"/>
          <w:szCs w:val="24"/>
        </w:rPr>
        <w:t xml:space="preserve"> </w:t>
      </w:r>
      <w:r w:rsidRPr="001104A4">
        <w:rPr>
          <w:b/>
          <w:bCs/>
          <w:i/>
          <w:iCs/>
          <w:sz w:val="22"/>
          <w:szCs w:val="24"/>
        </w:rPr>
        <w:t>listed securities</w:t>
      </w:r>
      <w:r w:rsidRPr="007A5285">
        <w:rPr>
          <w:bCs/>
          <w:iCs/>
          <w:sz w:val="22"/>
          <w:szCs w:val="24"/>
        </w:rPr>
        <w:t>”.</w:t>
      </w:r>
    </w:p>
    <w:p w14:paraId="554151E6" w14:textId="77777777" w:rsidR="002655C5" w:rsidRPr="001104A4" w:rsidRDefault="002655C5" w:rsidP="009D75A4">
      <w:pPr>
        <w:shd w:val="clear" w:color="auto" w:fill="FFFFFF"/>
        <w:spacing w:before="120"/>
        <w:ind w:left="14"/>
        <w:rPr>
          <w:sz w:val="22"/>
          <w:szCs w:val="24"/>
        </w:rPr>
      </w:pPr>
      <w:r w:rsidRPr="001104A4">
        <w:rPr>
          <w:b/>
          <w:bCs/>
          <w:sz w:val="22"/>
          <w:szCs w:val="24"/>
        </w:rPr>
        <w:t>Investments to which this Subdivision applies</w:t>
      </w:r>
    </w:p>
    <w:p w14:paraId="45EFB939" w14:textId="77777777" w:rsidR="002655C5" w:rsidRPr="001104A4" w:rsidRDefault="002655C5" w:rsidP="009D75A4">
      <w:pPr>
        <w:shd w:val="clear" w:color="auto" w:fill="FFFFFF"/>
        <w:tabs>
          <w:tab w:val="left" w:pos="763"/>
        </w:tabs>
        <w:spacing w:before="120"/>
        <w:ind w:left="5" w:firstLine="336"/>
        <w:rPr>
          <w:sz w:val="22"/>
          <w:szCs w:val="24"/>
        </w:rPr>
      </w:pPr>
      <w:r w:rsidRPr="001104A4">
        <w:rPr>
          <w:b/>
          <w:bCs/>
          <w:sz w:val="22"/>
          <w:szCs w:val="24"/>
        </w:rPr>
        <w:t>83.</w:t>
      </w:r>
      <w:r w:rsidRPr="001104A4">
        <w:rPr>
          <w:b/>
          <w:bCs/>
          <w:sz w:val="22"/>
          <w:szCs w:val="24"/>
        </w:rPr>
        <w:tab/>
      </w:r>
      <w:r w:rsidRPr="001104A4">
        <w:rPr>
          <w:sz w:val="22"/>
          <w:szCs w:val="24"/>
        </w:rPr>
        <w:t>Section 46AA of the Principal Act is. amended by adding at the</w:t>
      </w:r>
      <w:r w:rsidR="001104A4">
        <w:rPr>
          <w:sz w:val="22"/>
          <w:szCs w:val="24"/>
        </w:rPr>
        <w:t xml:space="preserve"> </w:t>
      </w:r>
      <w:r w:rsidRPr="001104A4">
        <w:rPr>
          <w:sz w:val="22"/>
          <w:szCs w:val="24"/>
        </w:rPr>
        <w:t>end the following subsections:</w:t>
      </w:r>
    </w:p>
    <w:p w14:paraId="18A1A34A" w14:textId="77777777" w:rsidR="002655C5" w:rsidRPr="001104A4" w:rsidRDefault="002655C5" w:rsidP="009D75A4">
      <w:pPr>
        <w:shd w:val="clear" w:color="auto" w:fill="FFFFFF"/>
        <w:spacing w:before="120"/>
        <w:ind w:left="19" w:firstLine="336"/>
        <w:rPr>
          <w:sz w:val="22"/>
          <w:szCs w:val="24"/>
        </w:rPr>
      </w:pPr>
      <w:r w:rsidRPr="001104A4">
        <w:rPr>
          <w:sz w:val="22"/>
          <w:szCs w:val="24"/>
        </w:rPr>
        <w:t>“(2) This Subdivision applies to an investment in the form of a listed security.</w:t>
      </w:r>
    </w:p>
    <w:p w14:paraId="0C0210B9" w14:textId="77777777" w:rsidR="002655C5" w:rsidRPr="005B69A5" w:rsidRDefault="002655C5" w:rsidP="009D75A4">
      <w:pPr>
        <w:shd w:val="clear" w:color="auto" w:fill="FFFFFF"/>
        <w:spacing w:before="120"/>
        <w:ind w:left="10"/>
        <w:rPr>
          <w:szCs w:val="24"/>
        </w:rPr>
      </w:pPr>
      <w:r w:rsidRPr="005B69A5">
        <w:rPr>
          <w:szCs w:val="24"/>
        </w:rPr>
        <w:t>Note: for ‘listed security’ see subsection 5J(1).</w:t>
      </w:r>
    </w:p>
    <w:p w14:paraId="46483D95" w14:textId="77777777" w:rsidR="002655C5" w:rsidRPr="001104A4" w:rsidRDefault="002655C5" w:rsidP="009D75A4">
      <w:pPr>
        <w:shd w:val="clear" w:color="auto" w:fill="FFFFFF"/>
        <w:spacing w:before="120"/>
        <w:ind w:left="360"/>
        <w:rPr>
          <w:sz w:val="22"/>
          <w:szCs w:val="24"/>
        </w:rPr>
      </w:pPr>
      <w:r w:rsidRPr="001104A4">
        <w:rPr>
          <w:sz w:val="22"/>
          <w:szCs w:val="24"/>
        </w:rPr>
        <w:t>“(3) This Subdivision does not apply to bonds and debentures.</w:t>
      </w:r>
    </w:p>
    <w:p w14:paraId="5C6F55B1" w14:textId="1E30017C" w:rsidR="002655C5" w:rsidRPr="005B69A5" w:rsidRDefault="007A5285" w:rsidP="009D75A4">
      <w:pPr>
        <w:shd w:val="clear" w:color="auto" w:fill="FFFFFF"/>
        <w:spacing w:before="120"/>
        <w:ind w:left="14"/>
        <w:rPr>
          <w:szCs w:val="24"/>
        </w:rPr>
      </w:pPr>
      <w:r>
        <w:rPr>
          <w:szCs w:val="24"/>
        </w:rPr>
        <w:t>Note: bonds and debentures are</w:t>
      </w:r>
      <w:r w:rsidR="002655C5" w:rsidRPr="005B69A5">
        <w:rPr>
          <w:szCs w:val="24"/>
        </w:rPr>
        <w:t xml:space="preserve"> dealt with under Division 8B.”.</w:t>
      </w:r>
    </w:p>
    <w:p w14:paraId="36375BF7" w14:textId="77777777" w:rsidR="002655C5" w:rsidRPr="001104A4" w:rsidRDefault="002655C5" w:rsidP="009D75A4">
      <w:pPr>
        <w:shd w:val="clear" w:color="auto" w:fill="FFFFFF"/>
        <w:spacing w:before="120"/>
        <w:ind w:left="14"/>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04CFE575" w14:textId="77777777" w:rsidR="002655C5" w:rsidRPr="001104A4" w:rsidRDefault="002655C5" w:rsidP="009D75A4">
      <w:pPr>
        <w:shd w:val="clear" w:color="auto" w:fill="FFFFFF"/>
        <w:spacing w:before="120"/>
        <w:jc w:val="center"/>
        <w:rPr>
          <w:sz w:val="22"/>
          <w:szCs w:val="24"/>
        </w:rPr>
      </w:pPr>
      <w:r w:rsidRPr="001104A4">
        <w:rPr>
          <w:b/>
          <w:bCs/>
          <w:i/>
          <w:iCs/>
          <w:sz w:val="22"/>
          <w:szCs w:val="24"/>
        </w:rPr>
        <w:lastRenderedPageBreak/>
        <w:t>Division 10</w:t>
      </w:r>
      <w:r w:rsidRPr="001104A4">
        <w:rPr>
          <w:rFonts w:eastAsia="Times New Roman"/>
          <w:b/>
          <w:bCs/>
          <w:sz w:val="22"/>
          <w:szCs w:val="24"/>
        </w:rPr>
        <w:t>—</w:t>
      </w:r>
      <w:r w:rsidRPr="001104A4">
        <w:rPr>
          <w:rFonts w:eastAsia="Times New Roman"/>
          <w:b/>
          <w:bCs/>
          <w:i/>
          <w:iCs/>
          <w:sz w:val="22"/>
          <w:szCs w:val="24"/>
        </w:rPr>
        <w:t>Pharmaceutical allowance</w:t>
      </w:r>
    </w:p>
    <w:p w14:paraId="36A25AFF" w14:textId="77777777" w:rsidR="002655C5" w:rsidRPr="001104A4" w:rsidRDefault="002655C5" w:rsidP="009D75A4">
      <w:pPr>
        <w:shd w:val="clear" w:color="auto" w:fill="FFFFFF"/>
        <w:spacing w:before="120"/>
        <w:ind w:left="5"/>
        <w:rPr>
          <w:sz w:val="22"/>
          <w:szCs w:val="24"/>
        </w:rPr>
      </w:pPr>
      <w:r w:rsidRPr="001104A4">
        <w:rPr>
          <w:b/>
          <w:bCs/>
          <w:sz w:val="22"/>
          <w:szCs w:val="24"/>
        </w:rPr>
        <w:t>Insertion of new section</w:t>
      </w:r>
    </w:p>
    <w:p w14:paraId="0D89C9E6" w14:textId="77777777" w:rsidR="002655C5" w:rsidRPr="001104A4" w:rsidRDefault="002655C5" w:rsidP="009D75A4">
      <w:pPr>
        <w:shd w:val="clear" w:color="auto" w:fill="FFFFFF"/>
        <w:spacing w:before="120"/>
        <w:ind w:left="5" w:firstLine="326"/>
        <w:rPr>
          <w:sz w:val="22"/>
          <w:szCs w:val="24"/>
        </w:rPr>
      </w:pPr>
      <w:r w:rsidRPr="001104A4">
        <w:rPr>
          <w:b/>
          <w:bCs/>
          <w:sz w:val="22"/>
          <w:szCs w:val="24"/>
        </w:rPr>
        <w:t xml:space="preserve">84. </w:t>
      </w:r>
      <w:r w:rsidRPr="001104A4">
        <w:rPr>
          <w:sz w:val="22"/>
          <w:szCs w:val="24"/>
        </w:rPr>
        <w:t>After section 5P of the Principal Act the following section is inserted:</w:t>
      </w:r>
    </w:p>
    <w:p w14:paraId="7A132730" w14:textId="77777777" w:rsidR="002655C5" w:rsidRPr="001104A4" w:rsidRDefault="002655C5" w:rsidP="009D75A4">
      <w:pPr>
        <w:shd w:val="clear" w:color="auto" w:fill="FFFFFF"/>
        <w:spacing w:before="120"/>
        <w:ind w:left="5"/>
        <w:rPr>
          <w:sz w:val="22"/>
          <w:szCs w:val="24"/>
        </w:rPr>
      </w:pPr>
      <w:r w:rsidRPr="001104A4">
        <w:rPr>
          <w:b/>
          <w:bCs/>
          <w:i/>
          <w:iCs/>
          <w:sz w:val="22"/>
          <w:szCs w:val="24"/>
        </w:rPr>
        <w:t xml:space="preserve">Pharmaceutical allowance </w:t>
      </w:r>
      <w:r w:rsidRPr="001104A4">
        <w:rPr>
          <w:b/>
          <w:bCs/>
          <w:sz w:val="22"/>
          <w:szCs w:val="24"/>
        </w:rPr>
        <w:t xml:space="preserve">and </w:t>
      </w:r>
      <w:r w:rsidRPr="001104A4">
        <w:rPr>
          <w:b/>
          <w:bCs/>
          <w:i/>
          <w:iCs/>
          <w:sz w:val="22"/>
          <w:szCs w:val="24"/>
        </w:rPr>
        <w:t xml:space="preserve">advance pharmaceutical allowance </w:t>
      </w:r>
      <w:r w:rsidRPr="001104A4">
        <w:rPr>
          <w:b/>
          <w:bCs/>
          <w:sz w:val="22"/>
          <w:szCs w:val="24"/>
        </w:rPr>
        <w:t>definitions</w:t>
      </w:r>
    </w:p>
    <w:p w14:paraId="4BD343D7" w14:textId="77777777" w:rsidR="002655C5" w:rsidRPr="001104A4" w:rsidRDefault="002655C5" w:rsidP="009D75A4">
      <w:pPr>
        <w:shd w:val="clear" w:color="auto" w:fill="FFFFFF"/>
        <w:spacing w:before="120"/>
        <w:ind w:left="346"/>
        <w:rPr>
          <w:sz w:val="22"/>
          <w:szCs w:val="24"/>
        </w:rPr>
      </w:pPr>
      <w:r w:rsidRPr="001104A4">
        <w:rPr>
          <w:sz w:val="22"/>
          <w:szCs w:val="24"/>
        </w:rPr>
        <w:t>“5PA.(1) If:</w:t>
      </w:r>
    </w:p>
    <w:p w14:paraId="02DE5C10" w14:textId="77777777" w:rsidR="002655C5" w:rsidRPr="001104A4" w:rsidRDefault="002655C5" w:rsidP="009D75A4">
      <w:pPr>
        <w:numPr>
          <w:ilvl w:val="0"/>
          <w:numId w:val="64"/>
        </w:numPr>
        <w:shd w:val="clear" w:color="auto" w:fill="FFFFFF"/>
        <w:tabs>
          <w:tab w:val="left" w:pos="782"/>
        </w:tabs>
        <w:spacing w:before="120"/>
        <w:ind w:left="782" w:hanging="394"/>
        <w:jc w:val="both"/>
        <w:rPr>
          <w:sz w:val="22"/>
          <w:szCs w:val="24"/>
        </w:rPr>
      </w:pPr>
      <w:r w:rsidRPr="001104A4">
        <w:rPr>
          <w:sz w:val="22"/>
          <w:szCs w:val="24"/>
        </w:rPr>
        <w:t>a person is paid an instalment of service pension or social security pension or social security benefit on a particular day; and</w:t>
      </w:r>
    </w:p>
    <w:p w14:paraId="277E73D5" w14:textId="77777777" w:rsidR="002655C5" w:rsidRPr="001104A4" w:rsidRDefault="002655C5" w:rsidP="009D75A4">
      <w:pPr>
        <w:numPr>
          <w:ilvl w:val="0"/>
          <w:numId w:val="64"/>
        </w:numPr>
        <w:shd w:val="clear" w:color="auto" w:fill="FFFFFF"/>
        <w:tabs>
          <w:tab w:val="left" w:pos="782"/>
        </w:tabs>
        <w:spacing w:before="120"/>
        <w:ind w:left="782" w:hanging="394"/>
        <w:jc w:val="both"/>
        <w:rPr>
          <w:sz w:val="22"/>
          <w:szCs w:val="24"/>
        </w:rPr>
      </w:pPr>
      <w:r w:rsidRPr="001104A4">
        <w:rPr>
          <w:sz w:val="22"/>
          <w:szCs w:val="24"/>
        </w:rPr>
        <w:t>an amount by way of pharmaceutical allowance is to be added to the person’s maximum basic rate in working out the amount of the instalment;</w:t>
      </w:r>
    </w:p>
    <w:p w14:paraId="392E77B1" w14:textId="77777777" w:rsidR="002655C5" w:rsidRPr="001104A4" w:rsidRDefault="002655C5" w:rsidP="009D75A4">
      <w:pPr>
        <w:shd w:val="clear" w:color="auto" w:fill="FFFFFF"/>
        <w:spacing w:before="120"/>
        <w:ind w:left="10"/>
        <w:rPr>
          <w:sz w:val="22"/>
          <w:szCs w:val="24"/>
        </w:rPr>
      </w:pPr>
      <w:r w:rsidRPr="001104A4">
        <w:rPr>
          <w:sz w:val="22"/>
          <w:szCs w:val="24"/>
        </w:rPr>
        <w:t>the amount of pharmaceutical allowance paid to the person on that day is worked out using subsections (2), (3), (4) and (5).</w:t>
      </w:r>
    </w:p>
    <w:p w14:paraId="46B28C74" w14:textId="77777777" w:rsidR="002655C5" w:rsidRPr="001104A4" w:rsidRDefault="002655C5" w:rsidP="005B69A5">
      <w:pPr>
        <w:shd w:val="clear" w:color="auto" w:fill="FFFFFF"/>
        <w:spacing w:before="120" w:after="120"/>
        <w:ind w:left="10" w:firstLine="341"/>
        <w:rPr>
          <w:sz w:val="22"/>
          <w:szCs w:val="24"/>
        </w:rPr>
      </w:pPr>
      <w:r w:rsidRPr="001104A4">
        <w:rPr>
          <w:sz w:val="22"/>
          <w:szCs w:val="24"/>
        </w:rPr>
        <w:t>“(2) If the instalment is an instalment of service pension or social security pension, the amount of allowance paid is:</w:t>
      </w:r>
    </w:p>
    <w:tbl>
      <w:tblPr>
        <w:tblW w:w="0" w:type="auto"/>
        <w:jc w:val="center"/>
        <w:tblLayout w:type="fixed"/>
        <w:tblCellMar>
          <w:left w:w="40" w:type="dxa"/>
          <w:right w:w="40" w:type="dxa"/>
        </w:tblCellMar>
        <w:tblLook w:val="0000" w:firstRow="0" w:lastRow="0" w:firstColumn="0" w:lastColumn="0" w:noHBand="0" w:noVBand="0"/>
      </w:tblPr>
      <w:tblGrid>
        <w:gridCol w:w="3341"/>
      </w:tblGrid>
      <w:tr w:rsidR="002655C5" w:rsidRPr="001104A4" w14:paraId="3A8CDD92" w14:textId="77777777" w:rsidTr="005B69A5">
        <w:trPr>
          <w:trHeight w:hRule="exact" w:val="254"/>
          <w:jc w:val="center"/>
        </w:trPr>
        <w:tc>
          <w:tcPr>
            <w:tcW w:w="3341" w:type="dxa"/>
            <w:shd w:val="clear" w:color="auto" w:fill="FFFFFF"/>
          </w:tcPr>
          <w:p w14:paraId="4AC31F19" w14:textId="77777777" w:rsidR="002655C5" w:rsidRPr="001104A4" w:rsidRDefault="002655C5" w:rsidP="005B69A5">
            <w:pPr>
              <w:shd w:val="clear" w:color="auto" w:fill="FFFFFF"/>
              <w:jc w:val="center"/>
              <w:rPr>
                <w:sz w:val="22"/>
                <w:szCs w:val="24"/>
              </w:rPr>
            </w:pPr>
            <w:r w:rsidRPr="001104A4">
              <w:rPr>
                <w:b/>
                <w:bCs/>
                <w:sz w:val="22"/>
                <w:szCs w:val="24"/>
                <w:u w:val="single"/>
              </w:rPr>
              <w:t>pharmaceutical allowance rate</w:t>
            </w:r>
          </w:p>
        </w:tc>
      </w:tr>
      <w:tr w:rsidR="002655C5" w:rsidRPr="001104A4" w14:paraId="77EB8EC3" w14:textId="77777777" w:rsidTr="005B69A5">
        <w:trPr>
          <w:trHeight w:hRule="exact" w:val="240"/>
          <w:jc w:val="center"/>
        </w:trPr>
        <w:tc>
          <w:tcPr>
            <w:tcW w:w="3341" w:type="dxa"/>
            <w:shd w:val="clear" w:color="auto" w:fill="FFFFFF"/>
          </w:tcPr>
          <w:p w14:paraId="491CFB90" w14:textId="77777777" w:rsidR="002655C5" w:rsidRPr="001104A4" w:rsidRDefault="002655C5" w:rsidP="005B69A5">
            <w:pPr>
              <w:shd w:val="clear" w:color="auto" w:fill="FFFFFF"/>
              <w:jc w:val="center"/>
              <w:rPr>
                <w:sz w:val="22"/>
                <w:szCs w:val="24"/>
              </w:rPr>
            </w:pPr>
            <w:r w:rsidRPr="001104A4">
              <w:rPr>
                <w:sz w:val="22"/>
                <w:szCs w:val="24"/>
              </w:rPr>
              <w:t>26</w:t>
            </w:r>
          </w:p>
        </w:tc>
      </w:tr>
    </w:tbl>
    <w:p w14:paraId="22D0CBAC" w14:textId="77777777" w:rsidR="002655C5" w:rsidRPr="001104A4" w:rsidRDefault="002655C5" w:rsidP="009D75A4">
      <w:pPr>
        <w:shd w:val="clear" w:color="auto" w:fill="FFFFFF"/>
        <w:spacing w:before="120"/>
        <w:ind w:left="5"/>
        <w:rPr>
          <w:sz w:val="22"/>
          <w:szCs w:val="24"/>
        </w:rPr>
      </w:pPr>
      <w:r w:rsidRPr="001104A4">
        <w:rPr>
          <w:sz w:val="22"/>
          <w:szCs w:val="24"/>
        </w:rPr>
        <w:t>where:</w:t>
      </w:r>
    </w:p>
    <w:p w14:paraId="3F2250A3" w14:textId="77777777" w:rsidR="002655C5" w:rsidRPr="001104A4" w:rsidRDefault="002655C5" w:rsidP="009D75A4">
      <w:pPr>
        <w:shd w:val="clear" w:color="auto" w:fill="FFFFFF"/>
        <w:spacing w:before="120"/>
        <w:ind w:left="10"/>
        <w:jc w:val="both"/>
        <w:rPr>
          <w:sz w:val="22"/>
          <w:szCs w:val="24"/>
        </w:rPr>
      </w:pPr>
      <w:r w:rsidRPr="001104A4">
        <w:rPr>
          <w:b/>
          <w:bCs/>
          <w:sz w:val="22"/>
          <w:szCs w:val="24"/>
        </w:rPr>
        <w:t xml:space="preserve">‘pharmaceutical allowance rate’ </w:t>
      </w:r>
      <w:r w:rsidRPr="001104A4">
        <w:rPr>
          <w:sz w:val="22"/>
          <w:szCs w:val="24"/>
        </w:rPr>
        <w:t>is the yearly amount of pharmaceutical allowance added to the person’s maximum basic rate in working out the amount of the instalment.</w:t>
      </w:r>
    </w:p>
    <w:p w14:paraId="227C5E2D" w14:textId="77777777" w:rsidR="002655C5" w:rsidRPr="001104A4" w:rsidRDefault="002655C5" w:rsidP="009D75A4">
      <w:pPr>
        <w:shd w:val="clear" w:color="auto" w:fill="FFFFFF"/>
        <w:spacing w:before="120"/>
        <w:ind w:left="355"/>
        <w:rPr>
          <w:sz w:val="22"/>
          <w:szCs w:val="24"/>
        </w:rPr>
      </w:pPr>
      <w:r w:rsidRPr="001104A4">
        <w:rPr>
          <w:sz w:val="22"/>
          <w:szCs w:val="24"/>
        </w:rPr>
        <w:t>“(3) If:</w:t>
      </w:r>
    </w:p>
    <w:p w14:paraId="18359979" w14:textId="77777777" w:rsidR="002655C5" w:rsidRPr="001104A4" w:rsidRDefault="002655C5" w:rsidP="009D75A4">
      <w:pPr>
        <w:numPr>
          <w:ilvl w:val="0"/>
          <w:numId w:val="65"/>
        </w:numPr>
        <w:shd w:val="clear" w:color="auto" w:fill="FFFFFF"/>
        <w:tabs>
          <w:tab w:val="left" w:pos="787"/>
        </w:tabs>
        <w:spacing w:before="120"/>
        <w:ind w:left="398"/>
        <w:rPr>
          <w:sz w:val="22"/>
          <w:szCs w:val="24"/>
        </w:rPr>
      </w:pPr>
      <w:r w:rsidRPr="001104A4">
        <w:rPr>
          <w:sz w:val="22"/>
          <w:szCs w:val="24"/>
        </w:rPr>
        <w:t>the instalment is an instalment of social security benefit; and</w:t>
      </w:r>
    </w:p>
    <w:p w14:paraId="5B4D887A" w14:textId="77777777" w:rsidR="002655C5" w:rsidRPr="001104A4" w:rsidRDefault="002655C5" w:rsidP="009D75A4">
      <w:pPr>
        <w:numPr>
          <w:ilvl w:val="0"/>
          <w:numId w:val="65"/>
        </w:numPr>
        <w:shd w:val="clear" w:color="auto" w:fill="FFFFFF"/>
        <w:tabs>
          <w:tab w:val="left" w:pos="787"/>
        </w:tabs>
        <w:spacing w:before="120"/>
        <w:ind w:left="14" w:firstLine="384"/>
        <w:rPr>
          <w:sz w:val="22"/>
          <w:szCs w:val="24"/>
        </w:rPr>
      </w:pPr>
      <w:r w:rsidRPr="001104A4">
        <w:rPr>
          <w:sz w:val="22"/>
          <w:szCs w:val="24"/>
        </w:rPr>
        <w:t>the instalment is for a fortnight or a period of whole fortnights; the amount of allowance paid is:</w:t>
      </w:r>
    </w:p>
    <w:p w14:paraId="4879A223" w14:textId="77777777" w:rsidR="002655C5" w:rsidRPr="001104A4" w:rsidRDefault="002655C5" w:rsidP="005B69A5">
      <w:pPr>
        <w:shd w:val="clear" w:color="auto" w:fill="FFFFFF"/>
        <w:spacing w:before="120"/>
        <w:ind w:left="912"/>
        <w:jc w:val="center"/>
        <w:rPr>
          <w:sz w:val="22"/>
          <w:szCs w:val="24"/>
        </w:rPr>
      </w:pPr>
      <w:r w:rsidRPr="001104A4">
        <w:rPr>
          <w:b/>
          <w:bCs/>
          <w:sz w:val="22"/>
          <w:szCs w:val="24"/>
        </w:rPr>
        <w:t xml:space="preserve">pharmaceutical allowance rate </w:t>
      </w:r>
      <w:r w:rsidRPr="001104A4">
        <w:rPr>
          <w:rFonts w:eastAsia="Times New Roman"/>
          <w:b/>
          <w:bCs/>
          <w:noProof/>
          <w:sz w:val="22"/>
          <w:szCs w:val="24"/>
        </w:rPr>
        <w:t>×</w:t>
      </w:r>
      <w:r w:rsidRPr="001104A4">
        <w:rPr>
          <w:rFonts w:eastAsia="Times New Roman"/>
          <w:b/>
          <w:bCs/>
          <w:sz w:val="22"/>
          <w:szCs w:val="24"/>
        </w:rPr>
        <w:t xml:space="preserve"> number of fortnights</w:t>
      </w:r>
    </w:p>
    <w:p w14:paraId="7D4DEF2E" w14:textId="77777777" w:rsidR="002655C5" w:rsidRPr="001104A4" w:rsidRDefault="002655C5" w:rsidP="009D75A4">
      <w:pPr>
        <w:shd w:val="clear" w:color="auto" w:fill="FFFFFF"/>
        <w:spacing w:before="120"/>
        <w:ind w:left="10"/>
        <w:rPr>
          <w:sz w:val="22"/>
          <w:szCs w:val="24"/>
        </w:rPr>
      </w:pPr>
      <w:r w:rsidRPr="001104A4">
        <w:rPr>
          <w:sz w:val="22"/>
          <w:szCs w:val="24"/>
        </w:rPr>
        <w:t>where:</w:t>
      </w:r>
    </w:p>
    <w:p w14:paraId="31DDA914" w14:textId="77777777" w:rsidR="002655C5" w:rsidRPr="001104A4" w:rsidRDefault="002655C5" w:rsidP="009D75A4">
      <w:pPr>
        <w:shd w:val="clear" w:color="auto" w:fill="FFFFFF"/>
        <w:spacing w:before="120"/>
        <w:ind w:left="19"/>
        <w:rPr>
          <w:sz w:val="22"/>
          <w:szCs w:val="24"/>
        </w:rPr>
      </w:pPr>
      <w:r w:rsidRPr="001104A4">
        <w:rPr>
          <w:b/>
          <w:bCs/>
          <w:sz w:val="22"/>
          <w:szCs w:val="24"/>
        </w:rPr>
        <w:t>‘pharmaceutical</w:t>
      </w:r>
      <w:r w:rsidR="009B3D2C" w:rsidRPr="001104A4">
        <w:rPr>
          <w:b/>
          <w:bCs/>
          <w:sz w:val="22"/>
          <w:szCs w:val="24"/>
        </w:rPr>
        <w:t xml:space="preserve"> </w:t>
      </w:r>
      <w:r w:rsidRPr="001104A4">
        <w:rPr>
          <w:b/>
          <w:bCs/>
          <w:sz w:val="22"/>
          <w:szCs w:val="24"/>
        </w:rPr>
        <w:t>allowance</w:t>
      </w:r>
      <w:r w:rsidR="009B3D2C" w:rsidRPr="001104A4">
        <w:rPr>
          <w:b/>
          <w:bCs/>
          <w:sz w:val="22"/>
          <w:szCs w:val="24"/>
        </w:rPr>
        <w:t xml:space="preserve"> </w:t>
      </w:r>
      <w:r w:rsidRPr="001104A4">
        <w:rPr>
          <w:b/>
          <w:bCs/>
          <w:sz w:val="22"/>
          <w:szCs w:val="24"/>
        </w:rPr>
        <w:t>rate’</w:t>
      </w:r>
      <w:r w:rsidR="009B3D2C" w:rsidRPr="001104A4">
        <w:rPr>
          <w:b/>
          <w:bCs/>
          <w:sz w:val="22"/>
          <w:szCs w:val="24"/>
        </w:rPr>
        <w:t xml:space="preserve"> </w:t>
      </w:r>
      <w:r w:rsidRPr="001104A4">
        <w:rPr>
          <w:sz w:val="22"/>
          <w:szCs w:val="24"/>
        </w:rPr>
        <w:t>is</w:t>
      </w:r>
      <w:r w:rsidR="009B3D2C" w:rsidRPr="001104A4">
        <w:rPr>
          <w:sz w:val="22"/>
          <w:szCs w:val="24"/>
        </w:rPr>
        <w:t xml:space="preserve"> </w:t>
      </w:r>
      <w:r w:rsidRPr="001104A4">
        <w:rPr>
          <w:sz w:val="22"/>
          <w:szCs w:val="24"/>
        </w:rPr>
        <w:t>the</w:t>
      </w:r>
      <w:r w:rsidR="009B3D2C" w:rsidRPr="001104A4">
        <w:rPr>
          <w:sz w:val="22"/>
          <w:szCs w:val="24"/>
        </w:rPr>
        <w:t xml:space="preserve"> </w:t>
      </w:r>
      <w:r w:rsidRPr="001104A4">
        <w:rPr>
          <w:sz w:val="22"/>
          <w:szCs w:val="24"/>
        </w:rPr>
        <w:t>fortnightly</w:t>
      </w:r>
      <w:r w:rsidR="009B3D2C" w:rsidRPr="001104A4">
        <w:rPr>
          <w:sz w:val="22"/>
          <w:szCs w:val="24"/>
        </w:rPr>
        <w:t xml:space="preserve"> </w:t>
      </w:r>
      <w:r w:rsidRPr="001104A4">
        <w:rPr>
          <w:sz w:val="22"/>
          <w:szCs w:val="24"/>
        </w:rPr>
        <w:t>amount</w:t>
      </w:r>
      <w:r w:rsidR="009B3D2C" w:rsidRPr="001104A4">
        <w:rPr>
          <w:sz w:val="22"/>
          <w:szCs w:val="24"/>
        </w:rPr>
        <w:t xml:space="preserve"> </w:t>
      </w:r>
      <w:r w:rsidRPr="001104A4">
        <w:rPr>
          <w:sz w:val="22"/>
          <w:szCs w:val="24"/>
        </w:rPr>
        <w:t>of pharmaceutical allowance added to the person’s maximum basic rate in working out the amount of the instalment;</w:t>
      </w:r>
    </w:p>
    <w:p w14:paraId="1FAC375D" w14:textId="77777777" w:rsidR="002655C5" w:rsidRPr="001104A4" w:rsidRDefault="002655C5" w:rsidP="009D75A4">
      <w:pPr>
        <w:shd w:val="clear" w:color="auto" w:fill="FFFFFF"/>
        <w:spacing w:before="120"/>
        <w:ind w:left="14"/>
        <w:rPr>
          <w:sz w:val="22"/>
          <w:szCs w:val="24"/>
        </w:rPr>
      </w:pPr>
      <w:r w:rsidRPr="001104A4">
        <w:rPr>
          <w:b/>
          <w:bCs/>
          <w:sz w:val="22"/>
          <w:szCs w:val="24"/>
        </w:rPr>
        <w:t xml:space="preserve">‘number of fortnights’ </w:t>
      </w:r>
      <w:r w:rsidRPr="001104A4">
        <w:rPr>
          <w:sz w:val="22"/>
          <w:szCs w:val="24"/>
        </w:rPr>
        <w:t>is the number of fortnights in the period for which the instalment is paid.</w:t>
      </w:r>
    </w:p>
    <w:p w14:paraId="2CD4AF1F" w14:textId="77777777" w:rsidR="002655C5" w:rsidRPr="001104A4" w:rsidRDefault="002655C5" w:rsidP="009D75A4">
      <w:pPr>
        <w:shd w:val="clear" w:color="auto" w:fill="FFFFFF"/>
        <w:spacing w:before="120"/>
        <w:ind w:left="360"/>
        <w:rPr>
          <w:sz w:val="22"/>
          <w:szCs w:val="24"/>
        </w:rPr>
      </w:pPr>
      <w:r w:rsidRPr="001104A4">
        <w:rPr>
          <w:sz w:val="22"/>
          <w:szCs w:val="24"/>
        </w:rPr>
        <w:t>“(4) If:</w:t>
      </w:r>
    </w:p>
    <w:p w14:paraId="764F04E9" w14:textId="77777777" w:rsidR="002655C5" w:rsidRPr="001104A4" w:rsidRDefault="002655C5" w:rsidP="009D75A4">
      <w:pPr>
        <w:numPr>
          <w:ilvl w:val="0"/>
          <w:numId w:val="66"/>
        </w:numPr>
        <w:shd w:val="clear" w:color="auto" w:fill="FFFFFF"/>
        <w:tabs>
          <w:tab w:val="left" w:pos="797"/>
        </w:tabs>
        <w:spacing w:before="120"/>
        <w:ind w:left="403"/>
        <w:rPr>
          <w:sz w:val="22"/>
          <w:szCs w:val="24"/>
        </w:rPr>
      </w:pPr>
      <w:r w:rsidRPr="001104A4">
        <w:rPr>
          <w:sz w:val="22"/>
          <w:szCs w:val="24"/>
        </w:rPr>
        <w:t>the instalment is an instalment of social security benefit; and</w:t>
      </w:r>
    </w:p>
    <w:p w14:paraId="507C57E1" w14:textId="77777777" w:rsidR="002655C5" w:rsidRPr="001104A4" w:rsidRDefault="002655C5" w:rsidP="005B69A5">
      <w:pPr>
        <w:numPr>
          <w:ilvl w:val="0"/>
          <w:numId w:val="66"/>
        </w:numPr>
        <w:shd w:val="clear" w:color="auto" w:fill="FFFFFF"/>
        <w:tabs>
          <w:tab w:val="left" w:pos="797"/>
        </w:tabs>
        <w:spacing w:before="120" w:after="120"/>
        <w:ind w:left="19" w:firstLine="384"/>
        <w:rPr>
          <w:sz w:val="22"/>
          <w:szCs w:val="24"/>
        </w:rPr>
      </w:pPr>
      <w:r w:rsidRPr="001104A4">
        <w:rPr>
          <w:sz w:val="22"/>
          <w:szCs w:val="24"/>
        </w:rPr>
        <w:t>the instalment is for a period of less than a fortnight; the amount of the allowance paid is:</w:t>
      </w:r>
    </w:p>
    <w:tbl>
      <w:tblPr>
        <w:tblW w:w="0" w:type="auto"/>
        <w:jc w:val="center"/>
        <w:tblLayout w:type="fixed"/>
        <w:tblCellMar>
          <w:left w:w="40" w:type="dxa"/>
          <w:right w:w="40" w:type="dxa"/>
        </w:tblCellMar>
        <w:tblLook w:val="0000" w:firstRow="0" w:lastRow="0" w:firstColumn="0" w:lastColumn="0" w:noHBand="0" w:noVBand="0"/>
      </w:tblPr>
      <w:tblGrid>
        <w:gridCol w:w="5803"/>
      </w:tblGrid>
      <w:tr w:rsidR="002655C5" w:rsidRPr="001104A4" w14:paraId="4AD98229" w14:textId="77777777" w:rsidTr="00AA4FB8">
        <w:trPr>
          <w:trHeight w:hRule="exact" w:val="226"/>
          <w:jc w:val="center"/>
        </w:trPr>
        <w:tc>
          <w:tcPr>
            <w:tcW w:w="5803" w:type="dxa"/>
            <w:tcBorders>
              <w:top w:val="nil"/>
              <w:left w:val="nil"/>
              <w:right w:val="nil"/>
            </w:tcBorders>
            <w:shd w:val="clear" w:color="auto" w:fill="FFFFFF"/>
          </w:tcPr>
          <w:p w14:paraId="4D4428AE" w14:textId="77777777" w:rsidR="002655C5" w:rsidRPr="001104A4" w:rsidRDefault="002655C5" w:rsidP="00AA4FB8">
            <w:pPr>
              <w:shd w:val="clear" w:color="auto" w:fill="FFFFFF"/>
              <w:jc w:val="center"/>
              <w:rPr>
                <w:sz w:val="22"/>
                <w:szCs w:val="24"/>
              </w:rPr>
            </w:pPr>
            <w:r w:rsidRPr="001104A4">
              <w:rPr>
                <w:b/>
                <w:bCs/>
                <w:sz w:val="22"/>
                <w:szCs w:val="24"/>
                <w:u w:val="single"/>
              </w:rPr>
              <w:t xml:space="preserve">pharmaceutical allowance rate </w:t>
            </w:r>
            <w:r w:rsidRPr="001104A4">
              <w:rPr>
                <w:rFonts w:eastAsia="Times New Roman"/>
                <w:b/>
                <w:bCs/>
                <w:noProof/>
                <w:sz w:val="22"/>
                <w:szCs w:val="24"/>
                <w:u w:val="single"/>
              </w:rPr>
              <w:t>×</w:t>
            </w:r>
            <w:r w:rsidRPr="001104A4">
              <w:rPr>
                <w:rFonts w:eastAsia="Times New Roman"/>
                <w:b/>
                <w:bCs/>
                <w:sz w:val="22"/>
                <w:szCs w:val="24"/>
                <w:u w:val="single"/>
              </w:rPr>
              <w:t xml:space="preserve"> week days in period</w:t>
            </w:r>
          </w:p>
        </w:tc>
      </w:tr>
      <w:tr w:rsidR="002655C5" w:rsidRPr="001104A4" w14:paraId="1DD16FF3" w14:textId="77777777" w:rsidTr="00AA4FB8">
        <w:trPr>
          <w:trHeight w:hRule="exact" w:val="269"/>
          <w:jc w:val="center"/>
        </w:trPr>
        <w:tc>
          <w:tcPr>
            <w:tcW w:w="5803" w:type="dxa"/>
            <w:tcBorders>
              <w:left w:val="nil"/>
              <w:bottom w:val="nil"/>
              <w:right w:val="nil"/>
            </w:tcBorders>
            <w:shd w:val="clear" w:color="auto" w:fill="FFFFFF"/>
          </w:tcPr>
          <w:p w14:paraId="15634EC4" w14:textId="77777777" w:rsidR="002655C5" w:rsidRPr="001104A4" w:rsidRDefault="002655C5" w:rsidP="005B69A5">
            <w:pPr>
              <w:shd w:val="clear" w:color="auto" w:fill="FFFFFF"/>
              <w:ind w:left="2525"/>
              <w:rPr>
                <w:sz w:val="22"/>
                <w:szCs w:val="24"/>
              </w:rPr>
            </w:pPr>
            <w:r w:rsidRPr="001104A4">
              <w:rPr>
                <w:sz w:val="22"/>
                <w:szCs w:val="24"/>
              </w:rPr>
              <w:t>10</w:t>
            </w:r>
          </w:p>
        </w:tc>
      </w:tr>
    </w:tbl>
    <w:p w14:paraId="06C08058" w14:textId="77777777" w:rsidR="002655C5" w:rsidRDefault="002655C5" w:rsidP="009D75A4">
      <w:pPr>
        <w:shd w:val="clear" w:color="auto" w:fill="FFFFFF"/>
        <w:spacing w:before="120"/>
        <w:ind w:left="19"/>
        <w:rPr>
          <w:sz w:val="22"/>
          <w:szCs w:val="24"/>
        </w:rPr>
      </w:pPr>
      <w:r w:rsidRPr="001104A4">
        <w:rPr>
          <w:sz w:val="22"/>
          <w:szCs w:val="24"/>
        </w:rPr>
        <w:t>where:</w:t>
      </w:r>
    </w:p>
    <w:p w14:paraId="220852E3" w14:textId="77777777" w:rsidR="005B69A5" w:rsidRPr="001104A4" w:rsidRDefault="005B69A5" w:rsidP="009D75A4">
      <w:pPr>
        <w:shd w:val="clear" w:color="auto" w:fill="FFFFFF"/>
        <w:spacing w:before="120"/>
        <w:ind w:left="19"/>
        <w:rPr>
          <w:sz w:val="22"/>
          <w:szCs w:val="24"/>
        </w:rPr>
      </w:pPr>
    </w:p>
    <w:p w14:paraId="34609AAB" w14:textId="77777777" w:rsidR="002655C5" w:rsidRPr="001104A4" w:rsidRDefault="002655C5" w:rsidP="009D75A4">
      <w:pPr>
        <w:shd w:val="clear" w:color="auto" w:fill="FFFFFF"/>
        <w:spacing w:before="120"/>
        <w:ind w:left="19"/>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791A618B" w14:textId="77777777" w:rsidR="002655C5" w:rsidRPr="001104A4" w:rsidRDefault="002655C5" w:rsidP="009D75A4">
      <w:pPr>
        <w:shd w:val="clear" w:color="auto" w:fill="FFFFFF"/>
        <w:spacing w:before="120"/>
        <w:jc w:val="both"/>
        <w:rPr>
          <w:sz w:val="22"/>
          <w:szCs w:val="24"/>
        </w:rPr>
      </w:pPr>
      <w:r w:rsidRPr="001104A4">
        <w:rPr>
          <w:b/>
          <w:bCs/>
          <w:sz w:val="22"/>
          <w:szCs w:val="24"/>
        </w:rPr>
        <w:lastRenderedPageBreak/>
        <w:t xml:space="preserve">‘pharmaceutical allowance rate’ </w:t>
      </w:r>
      <w:r w:rsidRPr="001104A4">
        <w:rPr>
          <w:sz w:val="22"/>
          <w:szCs w:val="24"/>
        </w:rPr>
        <w:t>is the fortnightly amount of pharmaceutical allowance added to the person’s maximum basic rate in working out the amount of the instalment;</w:t>
      </w:r>
    </w:p>
    <w:p w14:paraId="041D0005" w14:textId="77777777" w:rsidR="002655C5" w:rsidRPr="001104A4" w:rsidRDefault="002655C5" w:rsidP="009D75A4">
      <w:pPr>
        <w:shd w:val="clear" w:color="auto" w:fill="FFFFFF"/>
        <w:spacing w:before="120"/>
        <w:jc w:val="both"/>
        <w:rPr>
          <w:sz w:val="22"/>
          <w:szCs w:val="24"/>
        </w:rPr>
      </w:pPr>
      <w:r w:rsidRPr="001104A4">
        <w:rPr>
          <w:b/>
          <w:bCs/>
          <w:sz w:val="22"/>
          <w:szCs w:val="24"/>
        </w:rPr>
        <w:t xml:space="preserve">‘week days in period’ </w:t>
      </w:r>
      <w:r w:rsidRPr="001104A4">
        <w:rPr>
          <w:sz w:val="22"/>
          <w:szCs w:val="24"/>
        </w:rPr>
        <w:t>is the number of week days in the period for which the instalment is paid.</w:t>
      </w:r>
    </w:p>
    <w:p w14:paraId="6796704B" w14:textId="77777777" w:rsidR="002655C5" w:rsidRPr="001104A4" w:rsidRDefault="002655C5" w:rsidP="009D75A4">
      <w:pPr>
        <w:shd w:val="clear" w:color="auto" w:fill="FFFFFF"/>
        <w:spacing w:before="120"/>
        <w:ind w:left="346"/>
        <w:rPr>
          <w:sz w:val="22"/>
          <w:szCs w:val="24"/>
        </w:rPr>
      </w:pPr>
      <w:r w:rsidRPr="001104A4">
        <w:rPr>
          <w:sz w:val="22"/>
          <w:szCs w:val="24"/>
        </w:rPr>
        <w:t>“(5) If:</w:t>
      </w:r>
    </w:p>
    <w:p w14:paraId="115EDB18" w14:textId="77777777" w:rsidR="002655C5" w:rsidRPr="001104A4" w:rsidRDefault="002655C5" w:rsidP="009D75A4">
      <w:pPr>
        <w:numPr>
          <w:ilvl w:val="0"/>
          <w:numId w:val="67"/>
        </w:numPr>
        <w:shd w:val="clear" w:color="auto" w:fill="FFFFFF"/>
        <w:tabs>
          <w:tab w:val="left" w:pos="787"/>
        </w:tabs>
        <w:spacing w:before="120"/>
        <w:ind w:left="389"/>
        <w:rPr>
          <w:sz w:val="22"/>
          <w:szCs w:val="24"/>
        </w:rPr>
      </w:pPr>
      <w:r w:rsidRPr="001104A4">
        <w:rPr>
          <w:sz w:val="22"/>
          <w:szCs w:val="24"/>
        </w:rPr>
        <w:t>the instalment is an instalment of social security benefit; and</w:t>
      </w:r>
    </w:p>
    <w:p w14:paraId="7F07E621" w14:textId="77777777" w:rsidR="002655C5" w:rsidRPr="001104A4" w:rsidRDefault="002655C5" w:rsidP="009D75A4">
      <w:pPr>
        <w:numPr>
          <w:ilvl w:val="0"/>
          <w:numId w:val="67"/>
        </w:numPr>
        <w:shd w:val="clear" w:color="auto" w:fill="FFFFFF"/>
        <w:tabs>
          <w:tab w:val="left" w:pos="787"/>
        </w:tabs>
        <w:spacing w:before="120"/>
        <w:ind w:left="389"/>
        <w:rPr>
          <w:sz w:val="22"/>
          <w:szCs w:val="24"/>
        </w:rPr>
      </w:pPr>
      <w:r w:rsidRPr="001104A4">
        <w:rPr>
          <w:sz w:val="22"/>
          <w:szCs w:val="24"/>
        </w:rPr>
        <w:t>the instalment is for a period that consists of:</w:t>
      </w:r>
    </w:p>
    <w:p w14:paraId="6D148BF4" w14:textId="77777777" w:rsidR="002655C5" w:rsidRPr="001104A4" w:rsidRDefault="002655C5" w:rsidP="009D75A4">
      <w:pPr>
        <w:shd w:val="clear" w:color="auto" w:fill="FFFFFF"/>
        <w:spacing w:before="120"/>
        <w:ind w:left="1104"/>
        <w:rPr>
          <w:sz w:val="22"/>
          <w:szCs w:val="24"/>
        </w:rPr>
      </w:pPr>
      <w:r w:rsidRPr="001104A4">
        <w:rPr>
          <w:sz w:val="22"/>
          <w:szCs w:val="24"/>
        </w:rPr>
        <w:t>(</w:t>
      </w:r>
      <w:proofErr w:type="spellStart"/>
      <w:r w:rsidRPr="001104A4">
        <w:rPr>
          <w:sz w:val="22"/>
          <w:szCs w:val="24"/>
        </w:rPr>
        <w:t>i</w:t>
      </w:r>
      <w:proofErr w:type="spellEnd"/>
      <w:r w:rsidRPr="001104A4">
        <w:rPr>
          <w:sz w:val="22"/>
          <w:szCs w:val="24"/>
        </w:rPr>
        <w:t>) a fortnight or a number of whole fortnights; and</w:t>
      </w:r>
    </w:p>
    <w:p w14:paraId="4849F52B" w14:textId="77777777" w:rsidR="002655C5" w:rsidRPr="001104A4" w:rsidRDefault="002655C5" w:rsidP="009D75A4">
      <w:pPr>
        <w:shd w:val="clear" w:color="auto" w:fill="FFFFFF"/>
        <w:spacing w:before="120"/>
        <w:ind w:left="1037"/>
        <w:rPr>
          <w:sz w:val="22"/>
          <w:szCs w:val="24"/>
        </w:rPr>
      </w:pPr>
      <w:r w:rsidRPr="001104A4">
        <w:rPr>
          <w:sz w:val="22"/>
          <w:szCs w:val="24"/>
        </w:rPr>
        <w:t>(ii) a period of less than a fortnight;</w:t>
      </w:r>
    </w:p>
    <w:p w14:paraId="584F5141" w14:textId="77777777" w:rsidR="002655C5" w:rsidRPr="001104A4" w:rsidRDefault="002655C5" w:rsidP="00AA4FB8">
      <w:pPr>
        <w:shd w:val="clear" w:color="auto" w:fill="FFFFFF"/>
        <w:spacing w:before="120" w:after="120"/>
        <w:ind w:left="5"/>
        <w:rPr>
          <w:sz w:val="22"/>
          <w:szCs w:val="24"/>
        </w:rPr>
      </w:pPr>
      <w:r w:rsidRPr="001104A4">
        <w:rPr>
          <w:sz w:val="22"/>
          <w:szCs w:val="24"/>
        </w:rPr>
        <w:t>the amount of allowance paid is:</w:t>
      </w:r>
    </w:p>
    <w:tbl>
      <w:tblPr>
        <w:tblW w:w="0" w:type="auto"/>
        <w:jc w:val="center"/>
        <w:tblLayout w:type="fixed"/>
        <w:tblCellMar>
          <w:left w:w="40" w:type="dxa"/>
          <w:right w:w="40" w:type="dxa"/>
        </w:tblCellMar>
        <w:tblLook w:val="0000" w:firstRow="0" w:lastRow="0" w:firstColumn="0" w:lastColumn="0" w:noHBand="0" w:noVBand="0"/>
      </w:tblPr>
      <w:tblGrid>
        <w:gridCol w:w="1723"/>
        <w:gridCol w:w="437"/>
        <w:gridCol w:w="1757"/>
        <w:gridCol w:w="418"/>
        <w:gridCol w:w="1920"/>
      </w:tblGrid>
      <w:tr w:rsidR="001D6A9D" w:rsidRPr="001104A4" w14:paraId="437BB9DB" w14:textId="77777777" w:rsidTr="001D6A9D">
        <w:trPr>
          <w:trHeight w:hRule="exact" w:val="523"/>
          <w:jc w:val="center"/>
        </w:trPr>
        <w:tc>
          <w:tcPr>
            <w:tcW w:w="1723" w:type="dxa"/>
            <w:tcBorders>
              <w:top w:val="nil"/>
              <w:left w:val="nil"/>
              <w:bottom w:val="nil"/>
              <w:right w:val="nil"/>
            </w:tcBorders>
            <w:shd w:val="clear" w:color="auto" w:fill="FFFFFF"/>
          </w:tcPr>
          <w:p w14:paraId="75ED1442" w14:textId="77777777" w:rsidR="001D6A9D" w:rsidRPr="001104A4" w:rsidRDefault="001D6A9D" w:rsidP="001D6A9D">
            <w:pPr>
              <w:shd w:val="clear" w:color="auto" w:fill="FFFFFF"/>
              <w:rPr>
                <w:sz w:val="22"/>
                <w:szCs w:val="24"/>
              </w:rPr>
            </w:pPr>
            <w:r w:rsidRPr="001104A4">
              <w:rPr>
                <w:b/>
                <w:bCs/>
                <w:sz w:val="22"/>
                <w:szCs w:val="24"/>
              </w:rPr>
              <w:t>pharmaceutical allowance rate</w:t>
            </w:r>
          </w:p>
        </w:tc>
        <w:tc>
          <w:tcPr>
            <w:tcW w:w="437" w:type="dxa"/>
            <w:tcBorders>
              <w:top w:val="nil"/>
              <w:left w:val="nil"/>
              <w:bottom w:val="nil"/>
              <w:right w:val="nil"/>
            </w:tcBorders>
            <w:shd w:val="clear" w:color="auto" w:fill="FFFFFF"/>
          </w:tcPr>
          <w:p w14:paraId="232F2C87" w14:textId="77777777" w:rsidR="001D6A9D" w:rsidRPr="001104A4" w:rsidRDefault="001D6A9D" w:rsidP="001D6A9D">
            <w:pPr>
              <w:shd w:val="clear" w:color="auto" w:fill="FFFFFF"/>
              <w:ind w:left="34"/>
              <w:rPr>
                <w:sz w:val="22"/>
                <w:szCs w:val="24"/>
              </w:rPr>
            </w:pPr>
            <w:r w:rsidRPr="001104A4">
              <w:rPr>
                <w:rFonts w:eastAsia="Times New Roman"/>
                <w:b/>
                <w:bCs/>
                <w:noProof/>
                <w:sz w:val="22"/>
                <w:szCs w:val="24"/>
              </w:rPr>
              <w:t>×</w:t>
            </w:r>
          </w:p>
        </w:tc>
        <w:tc>
          <w:tcPr>
            <w:tcW w:w="1757" w:type="dxa"/>
            <w:tcBorders>
              <w:top w:val="nil"/>
              <w:left w:val="nil"/>
              <w:bottom w:val="nil"/>
              <w:right w:val="nil"/>
            </w:tcBorders>
            <w:shd w:val="clear" w:color="auto" w:fill="FFFFFF"/>
          </w:tcPr>
          <w:p w14:paraId="63CBF6F4" w14:textId="77777777" w:rsidR="001D6A9D" w:rsidRPr="001104A4" w:rsidRDefault="001D6A9D" w:rsidP="001D6A9D">
            <w:pPr>
              <w:shd w:val="clear" w:color="auto" w:fill="FFFFFF"/>
              <w:rPr>
                <w:sz w:val="22"/>
                <w:szCs w:val="24"/>
              </w:rPr>
            </w:pPr>
            <w:r w:rsidRPr="001104A4">
              <w:rPr>
                <w:b/>
                <w:bCs/>
                <w:sz w:val="22"/>
                <w:szCs w:val="24"/>
              </w:rPr>
              <w:t>number of whole fortnights</w:t>
            </w:r>
          </w:p>
        </w:tc>
        <w:tc>
          <w:tcPr>
            <w:tcW w:w="418" w:type="dxa"/>
            <w:tcBorders>
              <w:top w:val="nil"/>
              <w:left w:val="nil"/>
              <w:bottom w:val="nil"/>
              <w:right w:val="nil"/>
            </w:tcBorders>
            <w:shd w:val="clear" w:color="auto" w:fill="FFFFFF"/>
          </w:tcPr>
          <w:p w14:paraId="22CDEC86" w14:textId="77777777" w:rsidR="001D6A9D" w:rsidRPr="001104A4" w:rsidRDefault="001D6A9D" w:rsidP="001D6A9D">
            <w:pPr>
              <w:shd w:val="clear" w:color="auto" w:fill="FFFFFF"/>
              <w:ind w:left="96"/>
              <w:rPr>
                <w:sz w:val="22"/>
                <w:szCs w:val="24"/>
              </w:rPr>
            </w:pPr>
            <w:r w:rsidRPr="001104A4">
              <w:rPr>
                <w:rFonts w:eastAsia="Times New Roman"/>
                <w:b/>
                <w:bCs/>
                <w:noProof/>
                <w:sz w:val="22"/>
                <w:szCs w:val="24"/>
              </w:rPr>
              <w:t>×</w:t>
            </w:r>
          </w:p>
        </w:tc>
        <w:tc>
          <w:tcPr>
            <w:tcW w:w="1920" w:type="dxa"/>
            <w:tcBorders>
              <w:top w:val="nil"/>
              <w:left w:val="nil"/>
              <w:bottom w:val="single" w:sz="6" w:space="0" w:color="auto"/>
              <w:right w:val="nil"/>
            </w:tcBorders>
            <w:shd w:val="clear" w:color="auto" w:fill="FFFFFF"/>
          </w:tcPr>
          <w:p w14:paraId="50F78A26" w14:textId="77777777" w:rsidR="001D6A9D" w:rsidRPr="001104A4" w:rsidRDefault="001D6A9D" w:rsidP="001D6A9D">
            <w:pPr>
              <w:shd w:val="clear" w:color="auto" w:fill="FFFFFF"/>
              <w:ind w:left="245"/>
              <w:jc w:val="center"/>
              <w:rPr>
                <w:sz w:val="22"/>
                <w:szCs w:val="24"/>
              </w:rPr>
            </w:pPr>
            <w:r w:rsidRPr="001104A4">
              <w:rPr>
                <w:b/>
                <w:bCs/>
                <w:sz w:val="22"/>
                <w:szCs w:val="24"/>
              </w:rPr>
              <w:t xml:space="preserve">week days in </w:t>
            </w:r>
            <w:r w:rsidRPr="001104A4">
              <w:rPr>
                <w:b/>
                <w:bCs/>
                <w:sz w:val="22"/>
                <w:szCs w:val="24"/>
                <w:u w:val="single"/>
              </w:rPr>
              <w:t>short period</w:t>
            </w:r>
          </w:p>
        </w:tc>
      </w:tr>
      <w:tr w:rsidR="001D6A9D" w:rsidRPr="001104A4" w14:paraId="50EC6689" w14:textId="77777777" w:rsidTr="001D6A9D">
        <w:trPr>
          <w:trHeight w:hRule="exact" w:val="283"/>
          <w:jc w:val="center"/>
        </w:trPr>
        <w:tc>
          <w:tcPr>
            <w:tcW w:w="1723" w:type="dxa"/>
            <w:tcBorders>
              <w:top w:val="nil"/>
              <w:left w:val="nil"/>
              <w:bottom w:val="nil"/>
              <w:right w:val="nil"/>
            </w:tcBorders>
            <w:shd w:val="clear" w:color="auto" w:fill="FFFFFF"/>
          </w:tcPr>
          <w:p w14:paraId="7C95EF88" w14:textId="77777777" w:rsidR="001D6A9D" w:rsidRPr="001104A4" w:rsidRDefault="001D6A9D" w:rsidP="001D6A9D">
            <w:pPr>
              <w:shd w:val="clear" w:color="auto" w:fill="FFFFFF"/>
              <w:rPr>
                <w:sz w:val="22"/>
                <w:szCs w:val="24"/>
              </w:rPr>
            </w:pPr>
          </w:p>
        </w:tc>
        <w:tc>
          <w:tcPr>
            <w:tcW w:w="437" w:type="dxa"/>
            <w:tcBorders>
              <w:top w:val="nil"/>
              <w:left w:val="nil"/>
              <w:bottom w:val="nil"/>
              <w:right w:val="nil"/>
            </w:tcBorders>
            <w:shd w:val="clear" w:color="auto" w:fill="FFFFFF"/>
          </w:tcPr>
          <w:p w14:paraId="1F13209B" w14:textId="77777777" w:rsidR="001D6A9D" w:rsidRPr="001104A4" w:rsidRDefault="001D6A9D" w:rsidP="001D6A9D">
            <w:pPr>
              <w:shd w:val="clear" w:color="auto" w:fill="FFFFFF"/>
              <w:rPr>
                <w:sz w:val="22"/>
                <w:szCs w:val="24"/>
              </w:rPr>
            </w:pPr>
          </w:p>
        </w:tc>
        <w:tc>
          <w:tcPr>
            <w:tcW w:w="1757" w:type="dxa"/>
            <w:tcBorders>
              <w:top w:val="nil"/>
              <w:left w:val="nil"/>
              <w:bottom w:val="nil"/>
              <w:right w:val="nil"/>
            </w:tcBorders>
            <w:shd w:val="clear" w:color="auto" w:fill="FFFFFF"/>
          </w:tcPr>
          <w:p w14:paraId="3BD698E0" w14:textId="77777777" w:rsidR="001D6A9D" w:rsidRPr="001104A4" w:rsidRDefault="001D6A9D" w:rsidP="001D6A9D">
            <w:pPr>
              <w:shd w:val="clear" w:color="auto" w:fill="FFFFFF"/>
              <w:rPr>
                <w:sz w:val="22"/>
                <w:szCs w:val="24"/>
              </w:rPr>
            </w:pPr>
          </w:p>
        </w:tc>
        <w:tc>
          <w:tcPr>
            <w:tcW w:w="418" w:type="dxa"/>
            <w:tcBorders>
              <w:top w:val="nil"/>
              <w:left w:val="nil"/>
              <w:bottom w:val="nil"/>
              <w:right w:val="nil"/>
            </w:tcBorders>
            <w:shd w:val="clear" w:color="auto" w:fill="FFFFFF"/>
          </w:tcPr>
          <w:p w14:paraId="32B3968D" w14:textId="77777777" w:rsidR="001D6A9D" w:rsidRPr="001104A4" w:rsidRDefault="001D6A9D" w:rsidP="001D6A9D">
            <w:pPr>
              <w:shd w:val="clear" w:color="auto" w:fill="FFFFFF"/>
              <w:rPr>
                <w:sz w:val="22"/>
                <w:szCs w:val="24"/>
              </w:rPr>
            </w:pPr>
          </w:p>
        </w:tc>
        <w:tc>
          <w:tcPr>
            <w:tcW w:w="1920" w:type="dxa"/>
            <w:tcBorders>
              <w:top w:val="single" w:sz="6" w:space="0" w:color="auto"/>
              <w:left w:val="nil"/>
              <w:bottom w:val="nil"/>
              <w:right w:val="nil"/>
            </w:tcBorders>
            <w:shd w:val="clear" w:color="auto" w:fill="FFFFFF"/>
          </w:tcPr>
          <w:p w14:paraId="2EA37C82" w14:textId="77777777" w:rsidR="001D6A9D" w:rsidRPr="001104A4" w:rsidRDefault="001D6A9D" w:rsidP="001D6A9D">
            <w:pPr>
              <w:shd w:val="clear" w:color="auto" w:fill="FFFFFF"/>
              <w:jc w:val="center"/>
              <w:rPr>
                <w:sz w:val="22"/>
                <w:szCs w:val="24"/>
              </w:rPr>
            </w:pPr>
            <w:r w:rsidRPr="001104A4">
              <w:rPr>
                <w:sz w:val="22"/>
                <w:szCs w:val="24"/>
              </w:rPr>
              <w:t>10</w:t>
            </w:r>
          </w:p>
        </w:tc>
      </w:tr>
    </w:tbl>
    <w:p w14:paraId="18267169" w14:textId="77777777" w:rsidR="002655C5" w:rsidRPr="001104A4" w:rsidRDefault="002655C5" w:rsidP="009D75A4">
      <w:pPr>
        <w:shd w:val="clear" w:color="auto" w:fill="FFFFFF"/>
        <w:spacing w:before="120"/>
        <w:ind w:left="5"/>
        <w:rPr>
          <w:sz w:val="22"/>
          <w:szCs w:val="24"/>
        </w:rPr>
      </w:pPr>
      <w:r w:rsidRPr="001104A4">
        <w:rPr>
          <w:sz w:val="22"/>
          <w:szCs w:val="24"/>
        </w:rPr>
        <w:t>where:</w:t>
      </w:r>
    </w:p>
    <w:p w14:paraId="15D9823E" w14:textId="77777777" w:rsidR="002655C5" w:rsidRPr="001104A4" w:rsidRDefault="002655C5" w:rsidP="009D75A4">
      <w:pPr>
        <w:shd w:val="clear" w:color="auto" w:fill="FFFFFF"/>
        <w:spacing w:before="120"/>
        <w:ind w:left="10"/>
        <w:jc w:val="both"/>
        <w:rPr>
          <w:sz w:val="22"/>
          <w:szCs w:val="24"/>
        </w:rPr>
      </w:pPr>
      <w:r w:rsidRPr="001104A4">
        <w:rPr>
          <w:b/>
          <w:bCs/>
          <w:sz w:val="22"/>
          <w:szCs w:val="24"/>
        </w:rPr>
        <w:t xml:space="preserve">‘pharmaceutical allowance rate’ </w:t>
      </w:r>
      <w:r w:rsidRPr="001104A4">
        <w:rPr>
          <w:sz w:val="22"/>
          <w:szCs w:val="24"/>
        </w:rPr>
        <w:t>is the fortnightly amount of pharmaceutical allowance added to the person’s maximum basic rate in working out the amount of the instalment;</w:t>
      </w:r>
    </w:p>
    <w:p w14:paraId="546647BC" w14:textId="77777777" w:rsidR="002655C5" w:rsidRPr="001104A4" w:rsidRDefault="002655C5" w:rsidP="009D75A4">
      <w:pPr>
        <w:shd w:val="clear" w:color="auto" w:fill="FFFFFF"/>
        <w:spacing w:before="120"/>
        <w:ind w:left="10"/>
        <w:jc w:val="both"/>
        <w:rPr>
          <w:sz w:val="22"/>
          <w:szCs w:val="24"/>
        </w:rPr>
      </w:pPr>
      <w:r w:rsidRPr="001104A4">
        <w:rPr>
          <w:b/>
          <w:bCs/>
          <w:sz w:val="22"/>
          <w:szCs w:val="24"/>
        </w:rPr>
        <w:t xml:space="preserve">‘number of whole fortnights’ </w:t>
      </w:r>
      <w:r w:rsidRPr="001104A4">
        <w:rPr>
          <w:sz w:val="22"/>
          <w:szCs w:val="24"/>
        </w:rPr>
        <w:t>is the number of whole fortnights in the period for which the instalment is paid;</w:t>
      </w:r>
    </w:p>
    <w:p w14:paraId="72DACE83" w14:textId="77777777" w:rsidR="002655C5" w:rsidRPr="001104A4" w:rsidRDefault="002655C5" w:rsidP="009D75A4">
      <w:pPr>
        <w:shd w:val="clear" w:color="auto" w:fill="FFFFFF"/>
        <w:spacing w:before="120"/>
        <w:ind w:left="10"/>
        <w:jc w:val="both"/>
        <w:rPr>
          <w:sz w:val="22"/>
          <w:szCs w:val="24"/>
        </w:rPr>
      </w:pPr>
      <w:r w:rsidRPr="001104A4">
        <w:rPr>
          <w:b/>
          <w:bCs/>
          <w:sz w:val="22"/>
          <w:szCs w:val="24"/>
        </w:rPr>
        <w:t xml:space="preserve">‘week days in short period’ </w:t>
      </w:r>
      <w:r w:rsidRPr="001104A4">
        <w:rPr>
          <w:sz w:val="22"/>
          <w:szCs w:val="24"/>
        </w:rPr>
        <w:t>is the number of week days in the period that is less than a fortnight.”.</w:t>
      </w:r>
    </w:p>
    <w:p w14:paraId="4F3161EA" w14:textId="77777777" w:rsidR="002655C5" w:rsidRPr="001104A4" w:rsidRDefault="002655C5" w:rsidP="009D75A4">
      <w:pPr>
        <w:shd w:val="clear" w:color="auto" w:fill="FFFFFF"/>
        <w:spacing w:before="120"/>
        <w:ind w:left="10"/>
        <w:rPr>
          <w:sz w:val="22"/>
          <w:szCs w:val="24"/>
        </w:rPr>
      </w:pPr>
      <w:r w:rsidRPr="001104A4">
        <w:rPr>
          <w:b/>
          <w:bCs/>
          <w:sz w:val="22"/>
          <w:szCs w:val="24"/>
        </w:rPr>
        <w:t>Age service pension may not be payable in some circumstances</w:t>
      </w:r>
    </w:p>
    <w:p w14:paraId="34861E42" w14:textId="77777777" w:rsidR="002655C5" w:rsidRPr="001104A4" w:rsidRDefault="002655C5" w:rsidP="009D75A4">
      <w:pPr>
        <w:shd w:val="clear" w:color="auto" w:fill="FFFFFF"/>
        <w:tabs>
          <w:tab w:val="left" w:pos="773"/>
        </w:tabs>
        <w:spacing w:before="120"/>
        <w:ind w:left="346"/>
        <w:rPr>
          <w:sz w:val="22"/>
          <w:szCs w:val="24"/>
        </w:rPr>
      </w:pPr>
      <w:r w:rsidRPr="001104A4">
        <w:rPr>
          <w:b/>
          <w:bCs/>
          <w:sz w:val="22"/>
          <w:szCs w:val="24"/>
        </w:rPr>
        <w:t>85.</w:t>
      </w:r>
      <w:r w:rsidRPr="001104A4">
        <w:rPr>
          <w:b/>
          <w:bCs/>
          <w:sz w:val="22"/>
          <w:szCs w:val="24"/>
        </w:rPr>
        <w:tab/>
      </w:r>
      <w:r w:rsidRPr="001104A4">
        <w:rPr>
          <w:sz w:val="22"/>
          <w:szCs w:val="24"/>
        </w:rPr>
        <w:t>Section 36A of the Principal Act is amended:</w:t>
      </w:r>
    </w:p>
    <w:p w14:paraId="1843920F" w14:textId="77777777" w:rsidR="002655C5" w:rsidRPr="001104A4" w:rsidRDefault="002655C5" w:rsidP="009D75A4">
      <w:pPr>
        <w:numPr>
          <w:ilvl w:val="0"/>
          <w:numId w:val="68"/>
        </w:numPr>
        <w:shd w:val="clear" w:color="auto" w:fill="FFFFFF"/>
        <w:tabs>
          <w:tab w:val="left" w:pos="797"/>
        </w:tabs>
        <w:spacing w:before="120"/>
        <w:ind w:left="797" w:hanging="394"/>
        <w:rPr>
          <w:b/>
          <w:bCs/>
          <w:sz w:val="22"/>
          <w:szCs w:val="24"/>
        </w:rPr>
      </w:pPr>
      <w:r w:rsidRPr="001104A4">
        <w:rPr>
          <w:sz w:val="22"/>
          <w:szCs w:val="24"/>
        </w:rPr>
        <w:t>by omitting from subsection (2) “An” and substituting “Subject to subsection (3), an”;</w:t>
      </w:r>
    </w:p>
    <w:p w14:paraId="7347193F" w14:textId="77777777" w:rsidR="002655C5" w:rsidRPr="001104A4" w:rsidRDefault="002655C5" w:rsidP="009D75A4">
      <w:pPr>
        <w:numPr>
          <w:ilvl w:val="0"/>
          <w:numId w:val="68"/>
        </w:numPr>
        <w:shd w:val="clear" w:color="auto" w:fill="FFFFFF"/>
        <w:tabs>
          <w:tab w:val="left" w:pos="797"/>
        </w:tabs>
        <w:spacing w:before="120"/>
        <w:ind w:left="403"/>
        <w:rPr>
          <w:b/>
          <w:bCs/>
          <w:sz w:val="22"/>
          <w:szCs w:val="24"/>
        </w:rPr>
      </w:pPr>
      <w:r w:rsidRPr="001104A4">
        <w:rPr>
          <w:sz w:val="22"/>
          <w:szCs w:val="24"/>
        </w:rPr>
        <w:t>by adding at the end the following subsection:</w:t>
      </w:r>
    </w:p>
    <w:p w14:paraId="09A070E3" w14:textId="77777777" w:rsidR="002655C5" w:rsidRPr="001104A4" w:rsidRDefault="002655C5" w:rsidP="009D75A4">
      <w:pPr>
        <w:shd w:val="clear" w:color="auto" w:fill="FFFFFF"/>
        <w:spacing w:before="120"/>
        <w:ind w:left="806" w:firstLine="206"/>
        <w:jc w:val="both"/>
        <w:rPr>
          <w:sz w:val="22"/>
          <w:szCs w:val="24"/>
        </w:rPr>
      </w:pPr>
      <w:r w:rsidRPr="001104A4">
        <w:rPr>
          <w:sz w:val="22"/>
          <w:szCs w:val="24"/>
        </w:rPr>
        <w:t>“(3) Subsection (2) does not apply to a veteran if the veteran’s rate is nil merely because an advance pharmaceutical allowance has been paid to the veteran under:</w:t>
      </w:r>
    </w:p>
    <w:p w14:paraId="6B1776A0" w14:textId="77777777" w:rsidR="002655C5" w:rsidRPr="001104A4" w:rsidRDefault="002655C5" w:rsidP="009D75A4">
      <w:pPr>
        <w:numPr>
          <w:ilvl w:val="0"/>
          <w:numId w:val="69"/>
        </w:numPr>
        <w:shd w:val="clear" w:color="auto" w:fill="FFFFFF"/>
        <w:tabs>
          <w:tab w:val="left" w:pos="1454"/>
        </w:tabs>
        <w:spacing w:before="120"/>
        <w:ind w:left="1070"/>
        <w:rPr>
          <w:sz w:val="22"/>
          <w:szCs w:val="24"/>
        </w:rPr>
      </w:pPr>
      <w:r w:rsidRPr="001104A4">
        <w:rPr>
          <w:sz w:val="22"/>
          <w:szCs w:val="24"/>
        </w:rPr>
        <w:t>Division 2 of Part VIIA of this Act; or</w:t>
      </w:r>
    </w:p>
    <w:p w14:paraId="7E2EC0DF" w14:textId="77777777" w:rsidR="002655C5" w:rsidRPr="001104A4" w:rsidRDefault="002655C5" w:rsidP="009D75A4">
      <w:pPr>
        <w:numPr>
          <w:ilvl w:val="0"/>
          <w:numId w:val="69"/>
        </w:numPr>
        <w:shd w:val="clear" w:color="auto" w:fill="FFFFFF"/>
        <w:tabs>
          <w:tab w:val="left" w:pos="1454"/>
        </w:tabs>
        <w:spacing w:before="120"/>
        <w:ind w:left="1070"/>
        <w:rPr>
          <w:sz w:val="22"/>
          <w:szCs w:val="24"/>
        </w:rPr>
      </w:pPr>
      <w:r w:rsidRPr="001104A4">
        <w:rPr>
          <w:sz w:val="22"/>
          <w:szCs w:val="24"/>
        </w:rPr>
        <w:t>Part 2.23 of the Social Security Act.”.</w:t>
      </w:r>
    </w:p>
    <w:p w14:paraId="62AA28D1" w14:textId="77777777" w:rsidR="002655C5" w:rsidRPr="001104A4" w:rsidRDefault="002655C5" w:rsidP="009D75A4">
      <w:pPr>
        <w:shd w:val="clear" w:color="auto" w:fill="FFFFFF"/>
        <w:spacing w:before="120"/>
        <w:ind w:left="24"/>
        <w:rPr>
          <w:sz w:val="22"/>
          <w:szCs w:val="24"/>
        </w:rPr>
      </w:pPr>
      <w:r w:rsidRPr="001104A4">
        <w:rPr>
          <w:b/>
          <w:bCs/>
          <w:sz w:val="22"/>
          <w:szCs w:val="24"/>
        </w:rPr>
        <w:t>Invalidity service pension may not be payable in some circumstances</w:t>
      </w:r>
    </w:p>
    <w:p w14:paraId="34ECB2DE" w14:textId="77777777" w:rsidR="002655C5" w:rsidRPr="001104A4" w:rsidRDefault="002655C5" w:rsidP="009D75A4">
      <w:pPr>
        <w:shd w:val="clear" w:color="auto" w:fill="FFFFFF"/>
        <w:tabs>
          <w:tab w:val="left" w:pos="773"/>
        </w:tabs>
        <w:spacing w:before="120"/>
        <w:ind w:left="346"/>
        <w:rPr>
          <w:sz w:val="22"/>
          <w:szCs w:val="24"/>
        </w:rPr>
      </w:pPr>
      <w:r w:rsidRPr="001104A4">
        <w:rPr>
          <w:b/>
          <w:bCs/>
          <w:sz w:val="22"/>
          <w:szCs w:val="24"/>
        </w:rPr>
        <w:t>86.</w:t>
      </w:r>
      <w:r w:rsidRPr="001104A4">
        <w:rPr>
          <w:b/>
          <w:bCs/>
          <w:sz w:val="22"/>
          <w:szCs w:val="24"/>
        </w:rPr>
        <w:tab/>
      </w:r>
      <w:r w:rsidRPr="001104A4">
        <w:rPr>
          <w:sz w:val="22"/>
          <w:szCs w:val="24"/>
        </w:rPr>
        <w:t>Section 37A of the Principal Act is amended:</w:t>
      </w:r>
    </w:p>
    <w:p w14:paraId="7796B96C" w14:textId="77777777" w:rsidR="002655C5" w:rsidRPr="001104A4" w:rsidRDefault="002655C5" w:rsidP="009D75A4">
      <w:pPr>
        <w:numPr>
          <w:ilvl w:val="0"/>
          <w:numId w:val="70"/>
        </w:numPr>
        <w:shd w:val="clear" w:color="auto" w:fill="FFFFFF"/>
        <w:tabs>
          <w:tab w:val="left" w:pos="806"/>
        </w:tabs>
        <w:spacing w:before="120"/>
        <w:ind w:left="806" w:hanging="394"/>
        <w:rPr>
          <w:b/>
          <w:bCs/>
          <w:sz w:val="22"/>
          <w:szCs w:val="24"/>
        </w:rPr>
      </w:pPr>
      <w:r w:rsidRPr="001104A4">
        <w:rPr>
          <w:sz w:val="22"/>
          <w:szCs w:val="24"/>
        </w:rPr>
        <w:t>by omitting from subsection (2) “An” and substituting “Subject to subsection (3), an”;</w:t>
      </w:r>
    </w:p>
    <w:p w14:paraId="6C546F13" w14:textId="77777777" w:rsidR="002655C5" w:rsidRPr="001104A4" w:rsidRDefault="002655C5" w:rsidP="009D75A4">
      <w:pPr>
        <w:numPr>
          <w:ilvl w:val="0"/>
          <w:numId w:val="71"/>
        </w:numPr>
        <w:shd w:val="clear" w:color="auto" w:fill="FFFFFF"/>
        <w:tabs>
          <w:tab w:val="left" w:pos="806"/>
        </w:tabs>
        <w:spacing w:before="120"/>
        <w:ind w:left="413"/>
        <w:rPr>
          <w:b/>
          <w:bCs/>
          <w:sz w:val="22"/>
          <w:szCs w:val="24"/>
        </w:rPr>
      </w:pPr>
      <w:r w:rsidRPr="001104A4">
        <w:rPr>
          <w:sz w:val="22"/>
          <w:szCs w:val="24"/>
        </w:rPr>
        <w:t>by adding at the end the following subsection:</w:t>
      </w:r>
    </w:p>
    <w:p w14:paraId="7E361C11" w14:textId="77777777" w:rsidR="002655C5" w:rsidRPr="001104A4" w:rsidRDefault="002655C5" w:rsidP="009D75A4">
      <w:pPr>
        <w:shd w:val="clear" w:color="auto" w:fill="FFFFFF"/>
        <w:spacing w:before="120"/>
        <w:ind w:left="811" w:firstLine="216"/>
        <w:jc w:val="both"/>
        <w:rPr>
          <w:sz w:val="22"/>
          <w:szCs w:val="24"/>
        </w:rPr>
      </w:pPr>
      <w:r w:rsidRPr="001104A4">
        <w:rPr>
          <w:sz w:val="22"/>
          <w:szCs w:val="24"/>
        </w:rPr>
        <w:t>“(3) Subsection (2) does not apply to a veteran if the veteran’s rate is nil merely because an advance pharmaceutical allowance has been paid to the veteran under:</w:t>
      </w:r>
    </w:p>
    <w:p w14:paraId="7CDFB53A" w14:textId="77777777" w:rsidR="002655C5" w:rsidRPr="001104A4" w:rsidRDefault="002655C5" w:rsidP="009D75A4">
      <w:pPr>
        <w:shd w:val="clear" w:color="auto" w:fill="FFFFFF"/>
        <w:spacing w:before="120"/>
        <w:ind w:left="811" w:firstLine="216"/>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2D38786B" w14:textId="77777777" w:rsidR="002655C5" w:rsidRPr="001104A4" w:rsidRDefault="002655C5" w:rsidP="009D75A4">
      <w:pPr>
        <w:numPr>
          <w:ilvl w:val="0"/>
          <w:numId w:val="72"/>
        </w:numPr>
        <w:shd w:val="clear" w:color="auto" w:fill="FFFFFF"/>
        <w:tabs>
          <w:tab w:val="left" w:pos="1435"/>
        </w:tabs>
        <w:spacing w:before="120"/>
        <w:ind w:left="1037"/>
        <w:rPr>
          <w:sz w:val="22"/>
          <w:szCs w:val="24"/>
        </w:rPr>
      </w:pPr>
      <w:r w:rsidRPr="001104A4">
        <w:rPr>
          <w:sz w:val="22"/>
          <w:szCs w:val="24"/>
        </w:rPr>
        <w:lastRenderedPageBreak/>
        <w:t>Division 2 of Part VIIA of this Act; or</w:t>
      </w:r>
    </w:p>
    <w:p w14:paraId="6A706E92" w14:textId="77777777" w:rsidR="002655C5" w:rsidRPr="001104A4" w:rsidRDefault="002655C5" w:rsidP="009D75A4">
      <w:pPr>
        <w:numPr>
          <w:ilvl w:val="0"/>
          <w:numId w:val="72"/>
        </w:numPr>
        <w:shd w:val="clear" w:color="auto" w:fill="FFFFFF"/>
        <w:tabs>
          <w:tab w:val="left" w:pos="1435"/>
        </w:tabs>
        <w:spacing w:before="120"/>
        <w:ind w:left="1037"/>
        <w:rPr>
          <w:sz w:val="22"/>
          <w:szCs w:val="24"/>
        </w:rPr>
      </w:pPr>
      <w:r w:rsidRPr="001104A4">
        <w:rPr>
          <w:sz w:val="22"/>
          <w:szCs w:val="24"/>
        </w:rPr>
        <w:t>Part 2.23 of the Social Security Act.”.</w:t>
      </w:r>
    </w:p>
    <w:p w14:paraId="764EBEBD" w14:textId="77777777" w:rsidR="002655C5" w:rsidRPr="001104A4" w:rsidRDefault="002655C5" w:rsidP="009D75A4">
      <w:pPr>
        <w:shd w:val="clear" w:color="auto" w:fill="FFFFFF"/>
        <w:spacing w:before="120"/>
        <w:rPr>
          <w:sz w:val="22"/>
          <w:szCs w:val="24"/>
        </w:rPr>
      </w:pPr>
      <w:r w:rsidRPr="001104A4">
        <w:rPr>
          <w:b/>
          <w:bCs/>
          <w:sz w:val="22"/>
          <w:szCs w:val="24"/>
        </w:rPr>
        <w:t>Partner service pension may not be payable in some circumstances</w:t>
      </w:r>
    </w:p>
    <w:p w14:paraId="45F8417C" w14:textId="77777777" w:rsidR="002655C5" w:rsidRPr="001104A4" w:rsidRDefault="002655C5" w:rsidP="009D75A4">
      <w:pPr>
        <w:shd w:val="clear" w:color="auto" w:fill="FFFFFF"/>
        <w:tabs>
          <w:tab w:val="left" w:pos="754"/>
        </w:tabs>
        <w:spacing w:before="120"/>
        <w:ind w:left="331"/>
        <w:rPr>
          <w:sz w:val="22"/>
          <w:szCs w:val="24"/>
        </w:rPr>
      </w:pPr>
      <w:r w:rsidRPr="001104A4">
        <w:rPr>
          <w:b/>
          <w:bCs/>
          <w:sz w:val="22"/>
          <w:szCs w:val="24"/>
        </w:rPr>
        <w:t>87.</w:t>
      </w:r>
      <w:r w:rsidRPr="001104A4">
        <w:rPr>
          <w:b/>
          <w:bCs/>
          <w:sz w:val="22"/>
          <w:szCs w:val="24"/>
        </w:rPr>
        <w:tab/>
      </w:r>
      <w:r w:rsidRPr="001104A4">
        <w:rPr>
          <w:sz w:val="22"/>
          <w:szCs w:val="24"/>
        </w:rPr>
        <w:t>Section 38A of the Principal Act is amended:</w:t>
      </w:r>
    </w:p>
    <w:p w14:paraId="5FF51061" w14:textId="77777777" w:rsidR="002655C5" w:rsidRPr="001104A4" w:rsidRDefault="002655C5" w:rsidP="009D75A4">
      <w:pPr>
        <w:numPr>
          <w:ilvl w:val="0"/>
          <w:numId w:val="73"/>
        </w:numPr>
        <w:shd w:val="clear" w:color="auto" w:fill="FFFFFF"/>
        <w:tabs>
          <w:tab w:val="left" w:pos="778"/>
        </w:tabs>
        <w:spacing w:before="120"/>
        <w:ind w:left="778" w:hanging="394"/>
        <w:jc w:val="both"/>
        <w:rPr>
          <w:b/>
          <w:bCs/>
          <w:sz w:val="22"/>
          <w:szCs w:val="24"/>
        </w:rPr>
      </w:pPr>
      <w:r w:rsidRPr="001104A4">
        <w:rPr>
          <w:sz w:val="22"/>
          <w:szCs w:val="24"/>
        </w:rPr>
        <w:t>by omitting from subsection (2) “A” and substituting “Subject to subsection (3), a”;</w:t>
      </w:r>
    </w:p>
    <w:p w14:paraId="57824D60" w14:textId="77777777" w:rsidR="002655C5" w:rsidRPr="001104A4" w:rsidRDefault="002655C5" w:rsidP="009D75A4">
      <w:pPr>
        <w:numPr>
          <w:ilvl w:val="0"/>
          <w:numId w:val="73"/>
        </w:numPr>
        <w:shd w:val="clear" w:color="auto" w:fill="FFFFFF"/>
        <w:tabs>
          <w:tab w:val="left" w:pos="778"/>
        </w:tabs>
        <w:spacing w:before="120"/>
        <w:ind w:left="384"/>
        <w:rPr>
          <w:b/>
          <w:bCs/>
          <w:sz w:val="22"/>
          <w:szCs w:val="24"/>
        </w:rPr>
      </w:pPr>
      <w:r w:rsidRPr="001104A4">
        <w:rPr>
          <w:sz w:val="22"/>
          <w:szCs w:val="24"/>
        </w:rPr>
        <w:t>by adding at the end the following subsection:</w:t>
      </w:r>
    </w:p>
    <w:p w14:paraId="3CDF4A8B" w14:textId="77777777" w:rsidR="002655C5" w:rsidRPr="001104A4" w:rsidRDefault="002655C5" w:rsidP="009D75A4">
      <w:pPr>
        <w:shd w:val="clear" w:color="auto" w:fill="FFFFFF"/>
        <w:spacing w:before="120"/>
        <w:ind w:left="782" w:firstLine="216"/>
        <w:jc w:val="both"/>
        <w:rPr>
          <w:sz w:val="22"/>
          <w:szCs w:val="24"/>
        </w:rPr>
      </w:pPr>
      <w:r w:rsidRPr="001104A4">
        <w:rPr>
          <w:sz w:val="22"/>
          <w:szCs w:val="24"/>
        </w:rPr>
        <w:t>“(3) Subsection (2) does not apply to a person if the person’s rate is nil merely because an advance pharmaceutical allowance has been paid to the person under:</w:t>
      </w:r>
    </w:p>
    <w:p w14:paraId="5D3B9B33" w14:textId="77777777" w:rsidR="002655C5" w:rsidRPr="001104A4" w:rsidRDefault="002655C5" w:rsidP="009D75A4">
      <w:pPr>
        <w:numPr>
          <w:ilvl w:val="0"/>
          <w:numId w:val="74"/>
        </w:numPr>
        <w:shd w:val="clear" w:color="auto" w:fill="FFFFFF"/>
        <w:tabs>
          <w:tab w:val="left" w:pos="1435"/>
        </w:tabs>
        <w:spacing w:before="120"/>
        <w:ind w:left="1042"/>
        <w:rPr>
          <w:sz w:val="22"/>
          <w:szCs w:val="24"/>
        </w:rPr>
      </w:pPr>
      <w:r w:rsidRPr="001104A4">
        <w:rPr>
          <w:sz w:val="22"/>
          <w:szCs w:val="24"/>
        </w:rPr>
        <w:t>Division 2 of Part VIIA of this Act; or</w:t>
      </w:r>
    </w:p>
    <w:p w14:paraId="52BDD229" w14:textId="77777777" w:rsidR="002655C5" w:rsidRPr="001104A4" w:rsidRDefault="002655C5" w:rsidP="009D75A4">
      <w:pPr>
        <w:numPr>
          <w:ilvl w:val="0"/>
          <w:numId w:val="74"/>
        </w:numPr>
        <w:shd w:val="clear" w:color="auto" w:fill="FFFFFF"/>
        <w:tabs>
          <w:tab w:val="left" w:pos="1435"/>
        </w:tabs>
        <w:spacing w:before="120"/>
        <w:ind w:left="1042"/>
        <w:rPr>
          <w:sz w:val="22"/>
          <w:szCs w:val="24"/>
        </w:rPr>
      </w:pPr>
      <w:r w:rsidRPr="001104A4">
        <w:rPr>
          <w:sz w:val="22"/>
          <w:szCs w:val="24"/>
        </w:rPr>
        <w:t>Part 2.23 of the Social Security Act.”.</w:t>
      </w:r>
    </w:p>
    <w:p w14:paraId="5734588B" w14:textId="77777777" w:rsidR="002655C5" w:rsidRPr="001104A4" w:rsidRDefault="002655C5" w:rsidP="009D75A4">
      <w:pPr>
        <w:shd w:val="clear" w:color="auto" w:fill="FFFFFF"/>
        <w:spacing w:before="120"/>
        <w:rPr>
          <w:sz w:val="22"/>
          <w:szCs w:val="24"/>
        </w:rPr>
      </w:pPr>
      <w:proofErr w:type="spellStart"/>
      <w:r w:rsidRPr="001104A4">
        <w:rPr>
          <w:b/>
          <w:bCs/>
          <w:sz w:val="22"/>
          <w:szCs w:val="24"/>
        </w:rPr>
        <w:t>Carer</w:t>
      </w:r>
      <w:proofErr w:type="spellEnd"/>
      <w:r w:rsidRPr="001104A4">
        <w:rPr>
          <w:b/>
          <w:bCs/>
          <w:sz w:val="22"/>
          <w:szCs w:val="24"/>
        </w:rPr>
        <w:t xml:space="preserve"> service pension may not be payable in some circumstances</w:t>
      </w:r>
    </w:p>
    <w:p w14:paraId="0E35AAAF" w14:textId="77777777" w:rsidR="002655C5" w:rsidRPr="001104A4" w:rsidRDefault="002655C5" w:rsidP="009D75A4">
      <w:pPr>
        <w:shd w:val="clear" w:color="auto" w:fill="FFFFFF"/>
        <w:tabs>
          <w:tab w:val="left" w:pos="754"/>
        </w:tabs>
        <w:spacing w:before="120"/>
        <w:ind w:left="331"/>
        <w:rPr>
          <w:sz w:val="22"/>
          <w:szCs w:val="24"/>
        </w:rPr>
      </w:pPr>
      <w:r w:rsidRPr="001104A4">
        <w:rPr>
          <w:b/>
          <w:bCs/>
          <w:sz w:val="22"/>
          <w:szCs w:val="24"/>
        </w:rPr>
        <w:t>88.</w:t>
      </w:r>
      <w:r w:rsidRPr="001104A4">
        <w:rPr>
          <w:b/>
          <w:bCs/>
          <w:sz w:val="22"/>
          <w:szCs w:val="24"/>
        </w:rPr>
        <w:tab/>
      </w:r>
      <w:r w:rsidRPr="001104A4">
        <w:rPr>
          <w:sz w:val="22"/>
          <w:szCs w:val="24"/>
        </w:rPr>
        <w:t>Section 39A of the Principal Act is amended:</w:t>
      </w:r>
    </w:p>
    <w:p w14:paraId="3BE1BB6A" w14:textId="77777777" w:rsidR="002655C5" w:rsidRPr="001104A4" w:rsidRDefault="002655C5" w:rsidP="009D75A4">
      <w:pPr>
        <w:numPr>
          <w:ilvl w:val="0"/>
          <w:numId w:val="75"/>
        </w:numPr>
        <w:shd w:val="clear" w:color="auto" w:fill="FFFFFF"/>
        <w:tabs>
          <w:tab w:val="left" w:pos="778"/>
        </w:tabs>
        <w:spacing w:before="120"/>
        <w:ind w:left="778" w:hanging="394"/>
        <w:jc w:val="both"/>
        <w:rPr>
          <w:b/>
          <w:bCs/>
          <w:sz w:val="22"/>
          <w:szCs w:val="24"/>
        </w:rPr>
      </w:pPr>
      <w:r w:rsidRPr="001104A4">
        <w:rPr>
          <w:sz w:val="22"/>
          <w:szCs w:val="24"/>
        </w:rPr>
        <w:t>by omitting from subsection (2) “A” and substituting “Subject to subsection (3), a”;</w:t>
      </w:r>
    </w:p>
    <w:p w14:paraId="5DDFA20E" w14:textId="77777777" w:rsidR="002655C5" w:rsidRPr="001104A4" w:rsidRDefault="002655C5" w:rsidP="009D75A4">
      <w:pPr>
        <w:numPr>
          <w:ilvl w:val="0"/>
          <w:numId w:val="75"/>
        </w:numPr>
        <w:shd w:val="clear" w:color="auto" w:fill="FFFFFF"/>
        <w:tabs>
          <w:tab w:val="left" w:pos="778"/>
        </w:tabs>
        <w:spacing w:before="120"/>
        <w:ind w:left="384"/>
        <w:rPr>
          <w:b/>
          <w:bCs/>
          <w:sz w:val="22"/>
          <w:szCs w:val="24"/>
        </w:rPr>
      </w:pPr>
      <w:r w:rsidRPr="001104A4">
        <w:rPr>
          <w:sz w:val="22"/>
          <w:szCs w:val="24"/>
        </w:rPr>
        <w:t>by adding at the end the following subsection:</w:t>
      </w:r>
    </w:p>
    <w:p w14:paraId="6758D70A" w14:textId="77777777" w:rsidR="002655C5" w:rsidRPr="001104A4" w:rsidRDefault="002655C5" w:rsidP="009D75A4">
      <w:pPr>
        <w:shd w:val="clear" w:color="auto" w:fill="FFFFFF"/>
        <w:spacing w:before="120"/>
        <w:ind w:left="778" w:firstLine="221"/>
        <w:jc w:val="both"/>
        <w:rPr>
          <w:sz w:val="22"/>
          <w:szCs w:val="24"/>
        </w:rPr>
      </w:pPr>
      <w:r w:rsidRPr="001104A4">
        <w:rPr>
          <w:sz w:val="22"/>
          <w:szCs w:val="24"/>
        </w:rPr>
        <w:t>“(3) Subsection (2) does not apply to a person if the person’s rate is nil merely because an advance pharmaceutical allowance has been paid to the person under:</w:t>
      </w:r>
    </w:p>
    <w:p w14:paraId="563E804F" w14:textId="77777777" w:rsidR="002655C5" w:rsidRPr="001104A4" w:rsidRDefault="002655C5" w:rsidP="009D75A4">
      <w:pPr>
        <w:numPr>
          <w:ilvl w:val="0"/>
          <w:numId w:val="76"/>
        </w:numPr>
        <w:shd w:val="clear" w:color="auto" w:fill="FFFFFF"/>
        <w:tabs>
          <w:tab w:val="left" w:pos="1440"/>
        </w:tabs>
        <w:spacing w:before="120"/>
        <w:ind w:left="1042"/>
        <w:rPr>
          <w:sz w:val="22"/>
          <w:szCs w:val="24"/>
        </w:rPr>
      </w:pPr>
      <w:r w:rsidRPr="001104A4">
        <w:rPr>
          <w:sz w:val="22"/>
          <w:szCs w:val="24"/>
        </w:rPr>
        <w:t>Division 2 of Part VIIA of this Act; or</w:t>
      </w:r>
    </w:p>
    <w:p w14:paraId="36CD4332" w14:textId="77777777" w:rsidR="002655C5" w:rsidRPr="001104A4" w:rsidRDefault="002655C5" w:rsidP="009D75A4">
      <w:pPr>
        <w:numPr>
          <w:ilvl w:val="0"/>
          <w:numId w:val="76"/>
        </w:numPr>
        <w:shd w:val="clear" w:color="auto" w:fill="FFFFFF"/>
        <w:tabs>
          <w:tab w:val="left" w:pos="1440"/>
        </w:tabs>
        <w:spacing w:before="120"/>
        <w:ind w:left="1042"/>
        <w:rPr>
          <w:sz w:val="22"/>
          <w:szCs w:val="24"/>
        </w:rPr>
      </w:pPr>
      <w:r w:rsidRPr="001104A4">
        <w:rPr>
          <w:sz w:val="22"/>
          <w:szCs w:val="24"/>
        </w:rPr>
        <w:t>Part 2.23 of the Social Security Act.”.</w:t>
      </w:r>
    </w:p>
    <w:p w14:paraId="7B97AF99" w14:textId="77777777" w:rsidR="002655C5" w:rsidRPr="001104A4" w:rsidRDefault="002655C5" w:rsidP="009D75A4">
      <w:pPr>
        <w:shd w:val="clear" w:color="auto" w:fill="FFFFFF"/>
        <w:spacing w:before="120"/>
        <w:rPr>
          <w:sz w:val="22"/>
          <w:szCs w:val="24"/>
        </w:rPr>
      </w:pPr>
      <w:r w:rsidRPr="001104A4">
        <w:rPr>
          <w:b/>
          <w:bCs/>
          <w:sz w:val="22"/>
          <w:szCs w:val="24"/>
        </w:rPr>
        <w:t>Steps in rate calculation</w:t>
      </w:r>
    </w:p>
    <w:p w14:paraId="05388A01" w14:textId="77777777" w:rsidR="002655C5" w:rsidRPr="001104A4" w:rsidRDefault="002655C5" w:rsidP="009D75A4">
      <w:pPr>
        <w:shd w:val="clear" w:color="auto" w:fill="FFFFFF"/>
        <w:tabs>
          <w:tab w:val="left" w:pos="754"/>
        </w:tabs>
        <w:spacing w:before="120"/>
        <w:ind w:firstLine="331"/>
        <w:jc w:val="both"/>
        <w:rPr>
          <w:sz w:val="22"/>
          <w:szCs w:val="24"/>
        </w:rPr>
      </w:pPr>
      <w:r w:rsidRPr="001104A4">
        <w:rPr>
          <w:b/>
          <w:bCs/>
          <w:sz w:val="22"/>
          <w:szCs w:val="24"/>
        </w:rPr>
        <w:t>89.</w:t>
      </w:r>
      <w:r w:rsidRPr="001104A4">
        <w:rPr>
          <w:b/>
          <w:bCs/>
          <w:sz w:val="22"/>
          <w:szCs w:val="24"/>
        </w:rPr>
        <w:tab/>
      </w:r>
      <w:r w:rsidRPr="001104A4">
        <w:rPr>
          <w:sz w:val="22"/>
          <w:szCs w:val="24"/>
        </w:rPr>
        <w:t>Section 40 of the Principal Act is amended by omitting from</w:t>
      </w:r>
      <w:r w:rsidR="001104A4">
        <w:rPr>
          <w:sz w:val="22"/>
          <w:szCs w:val="24"/>
        </w:rPr>
        <w:t xml:space="preserve"> </w:t>
      </w:r>
      <w:r w:rsidRPr="001104A4">
        <w:rPr>
          <w:sz w:val="22"/>
          <w:szCs w:val="24"/>
        </w:rPr>
        <w:t>Note 1 to subsection (1) “and rent assistance” and substituting “, rent</w:t>
      </w:r>
      <w:r w:rsidR="001104A4">
        <w:rPr>
          <w:sz w:val="22"/>
          <w:szCs w:val="24"/>
        </w:rPr>
        <w:t xml:space="preserve"> </w:t>
      </w:r>
      <w:r w:rsidRPr="001104A4">
        <w:rPr>
          <w:sz w:val="22"/>
          <w:szCs w:val="24"/>
        </w:rPr>
        <w:t>assistance and pharmaceutical allowance”.</w:t>
      </w:r>
    </w:p>
    <w:p w14:paraId="651300EF" w14:textId="77777777" w:rsidR="002655C5" w:rsidRPr="001104A4" w:rsidRDefault="002655C5" w:rsidP="009D75A4">
      <w:pPr>
        <w:shd w:val="clear" w:color="auto" w:fill="FFFFFF"/>
        <w:spacing w:before="120"/>
        <w:rPr>
          <w:sz w:val="22"/>
          <w:szCs w:val="24"/>
        </w:rPr>
      </w:pPr>
      <w:r w:rsidRPr="001104A4">
        <w:rPr>
          <w:b/>
          <w:bCs/>
          <w:sz w:val="22"/>
          <w:szCs w:val="24"/>
        </w:rPr>
        <w:t>Application of income and assets test reductions for income tax purposes</w:t>
      </w:r>
    </w:p>
    <w:p w14:paraId="2517AFFC" w14:textId="77777777" w:rsidR="002655C5" w:rsidRPr="001104A4" w:rsidRDefault="002655C5" w:rsidP="009D75A4">
      <w:pPr>
        <w:shd w:val="clear" w:color="auto" w:fill="FFFFFF"/>
        <w:tabs>
          <w:tab w:val="left" w:pos="754"/>
        </w:tabs>
        <w:spacing w:before="120"/>
        <w:ind w:left="331"/>
        <w:rPr>
          <w:sz w:val="22"/>
          <w:szCs w:val="24"/>
        </w:rPr>
      </w:pPr>
      <w:r w:rsidRPr="001104A4">
        <w:rPr>
          <w:b/>
          <w:bCs/>
          <w:sz w:val="22"/>
          <w:szCs w:val="24"/>
        </w:rPr>
        <w:t>90.</w:t>
      </w:r>
      <w:r w:rsidRPr="001104A4">
        <w:rPr>
          <w:b/>
          <w:bCs/>
          <w:sz w:val="22"/>
          <w:szCs w:val="24"/>
        </w:rPr>
        <w:tab/>
      </w:r>
      <w:r w:rsidRPr="001104A4">
        <w:rPr>
          <w:sz w:val="22"/>
          <w:szCs w:val="24"/>
        </w:rPr>
        <w:t>Section 40C of the Principal Act is amended:</w:t>
      </w:r>
    </w:p>
    <w:p w14:paraId="18C72440" w14:textId="77777777" w:rsidR="002655C5" w:rsidRPr="001104A4" w:rsidRDefault="002655C5" w:rsidP="009D75A4">
      <w:pPr>
        <w:numPr>
          <w:ilvl w:val="0"/>
          <w:numId w:val="77"/>
        </w:numPr>
        <w:shd w:val="clear" w:color="auto" w:fill="FFFFFF"/>
        <w:tabs>
          <w:tab w:val="left" w:pos="773"/>
        </w:tabs>
        <w:spacing w:before="120"/>
        <w:ind w:left="773" w:hanging="389"/>
        <w:jc w:val="both"/>
        <w:rPr>
          <w:b/>
          <w:bCs/>
          <w:sz w:val="22"/>
          <w:szCs w:val="24"/>
        </w:rPr>
      </w:pPr>
      <w:r w:rsidRPr="001104A4">
        <w:rPr>
          <w:sz w:val="22"/>
          <w:szCs w:val="24"/>
        </w:rPr>
        <w:t>by omitting from paragraph (1)(a) “or the rent assistance Module of a Rate Calculator” and substituting “, the rent assistance Module of a Rate Calculator or the pharmaceutical allowance Module of a Rate Calculator”;</w:t>
      </w:r>
    </w:p>
    <w:p w14:paraId="2AC66C97" w14:textId="77777777" w:rsidR="002655C5" w:rsidRPr="001104A4" w:rsidRDefault="002655C5" w:rsidP="009D75A4">
      <w:pPr>
        <w:numPr>
          <w:ilvl w:val="0"/>
          <w:numId w:val="77"/>
        </w:numPr>
        <w:shd w:val="clear" w:color="auto" w:fill="FFFFFF"/>
        <w:tabs>
          <w:tab w:val="left" w:pos="773"/>
        </w:tabs>
        <w:spacing w:before="120"/>
        <w:ind w:left="773" w:hanging="389"/>
        <w:jc w:val="both"/>
        <w:rPr>
          <w:b/>
          <w:bCs/>
          <w:sz w:val="22"/>
          <w:szCs w:val="24"/>
        </w:rPr>
      </w:pPr>
      <w:r w:rsidRPr="001104A4">
        <w:rPr>
          <w:sz w:val="22"/>
          <w:szCs w:val="24"/>
        </w:rPr>
        <w:t>by omitting from paragraph (1)(c) “or the rent assistance Module” and substituting “, the rent assistance Module or the pharmaceutical allowance Module”;</w:t>
      </w:r>
    </w:p>
    <w:p w14:paraId="19409F52" w14:textId="77777777" w:rsidR="002655C5" w:rsidRPr="001104A4" w:rsidRDefault="002655C5" w:rsidP="009D75A4">
      <w:pPr>
        <w:numPr>
          <w:ilvl w:val="0"/>
          <w:numId w:val="77"/>
        </w:numPr>
        <w:shd w:val="clear" w:color="auto" w:fill="FFFFFF"/>
        <w:tabs>
          <w:tab w:val="left" w:pos="773"/>
        </w:tabs>
        <w:spacing w:before="120"/>
        <w:ind w:left="773" w:hanging="389"/>
        <w:jc w:val="both"/>
        <w:rPr>
          <w:b/>
          <w:bCs/>
          <w:sz w:val="22"/>
          <w:szCs w:val="24"/>
        </w:rPr>
      </w:pPr>
      <w:r w:rsidRPr="001104A4">
        <w:rPr>
          <w:sz w:val="22"/>
          <w:szCs w:val="24"/>
        </w:rPr>
        <w:t>by omitting from paragraph (1)(e) “finally” and substituting “then”;</w:t>
      </w:r>
    </w:p>
    <w:p w14:paraId="5F2CC4AF" w14:textId="77777777" w:rsidR="002655C5" w:rsidRPr="001104A4" w:rsidRDefault="002655C5" w:rsidP="009D75A4">
      <w:pPr>
        <w:numPr>
          <w:ilvl w:val="0"/>
          <w:numId w:val="77"/>
        </w:numPr>
        <w:shd w:val="clear" w:color="auto" w:fill="FFFFFF"/>
        <w:tabs>
          <w:tab w:val="left" w:pos="773"/>
        </w:tabs>
        <w:spacing w:before="120"/>
        <w:ind w:left="773" w:hanging="389"/>
        <w:jc w:val="both"/>
        <w:rPr>
          <w:b/>
          <w:bCs/>
          <w:sz w:val="22"/>
          <w:szCs w:val="24"/>
        </w:rPr>
      </w:pPr>
      <w:r w:rsidRPr="001104A4">
        <w:rPr>
          <w:sz w:val="22"/>
          <w:szCs w:val="24"/>
        </w:rPr>
        <w:t>by adding at the end of subsection (1) the following word and paragraph:</w:t>
      </w:r>
    </w:p>
    <w:p w14:paraId="53825ABE" w14:textId="77777777" w:rsidR="002655C5" w:rsidRPr="001104A4" w:rsidRDefault="002655C5" w:rsidP="009D75A4">
      <w:pPr>
        <w:numPr>
          <w:ilvl w:val="0"/>
          <w:numId w:val="77"/>
        </w:numPr>
        <w:shd w:val="clear" w:color="auto" w:fill="FFFFFF"/>
        <w:tabs>
          <w:tab w:val="left" w:pos="773"/>
        </w:tabs>
        <w:spacing w:before="120"/>
        <w:ind w:left="773" w:hanging="389"/>
        <w:jc w:val="both"/>
        <w:rPr>
          <w:b/>
          <w:bCs/>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4AE01DD0" w14:textId="77777777" w:rsidR="001D6A9D" w:rsidRPr="001D6A9D" w:rsidRDefault="001D6A9D" w:rsidP="00AA4FB8">
      <w:pPr>
        <w:pStyle w:val="ListParagraph"/>
        <w:shd w:val="clear" w:color="auto" w:fill="FFFFFF"/>
        <w:spacing w:before="120"/>
        <w:ind w:left="1008"/>
        <w:rPr>
          <w:sz w:val="22"/>
          <w:szCs w:val="24"/>
        </w:rPr>
      </w:pPr>
      <w:r w:rsidRPr="001D6A9D">
        <w:rPr>
          <w:sz w:val="22"/>
          <w:szCs w:val="24"/>
        </w:rPr>
        <w:lastRenderedPageBreak/>
        <w:t>“; and (f) finally, to the amount of any increase under the pharmaceutical allowance Module.”;</w:t>
      </w:r>
    </w:p>
    <w:p w14:paraId="12E498E5" w14:textId="77777777" w:rsidR="001D6A9D" w:rsidRPr="001D6A9D" w:rsidRDefault="001D6A9D" w:rsidP="00AA4FB8">
      <w:pPr>
        <w:pStyle w:val="ListParagraph"/>
        <w:numPr>
          <w:ilvl w:val="0"/>
          <w:numId w:val="77"/>
        </w:numPr>
        <w:spacing w:before="120" w:after="120"/>
        <w:ind w:left="1152" w:hanging="432"/>
        <w:rPr>
          <w:sz w:val="22"/>
          <w:szCs w:val="24"/>
        </w:rPr>
      </w:pPr>
      <w:r w:rsidRPr="001D6A9D">
        <w:rPr>
          <w:sz w:val="22"/>
          <w:szCs w:val="24"/>
        </w:rPr>
        <w:t>by omitting from the Relevant Modules Table in subsection (2) columns 1, 2 and 3 and substituting the following columns:</w:t>
      </w:r>
    </w:p>
    <w:tbl>
      <w:tblPr>
        <w:tblW w:w="5000" w:type="pct"/>
        <w:jc w:val="center"/>
        <w:tblLayout w:type="fixed"/>
        <w:tblCellMar>
          <w:left w:w="40" w:type="dxa"/>
          <w:right w:w="40" w:type="dxa"/>
        </w:tblCellMar>
        <w:tblLook w:val="0000" w:firstRow="0" w:lastRow="0" w:firstColumn="0" w:lastColumn="0" w:noHBand="0" w:noVBand="0"/>
      </w:tblPr>
      <w:tblGrid>
        <w:gridCol w:w="367"/>
        <w:gridCol w:w="2579"/>
        <w:gridCol w:w="1985"/>
        <w:gridCol w:w="1992"/>
        <w:gridCol w:w="2092"/>
        <w:gridCol w:w="425"/>
      </w:tblGrid>
      <w:tr w:rsidR="001D6A9D" w:rsidRPr="001104A4" w14:paraId="2DB43617" w14:textId="77777777" w:rsidTr="00AA4FB8">
        <w:trPr>
          <w:trHeight w:val="20"/>
          <w:jc w:val="center"/>
        </w:trPr>
        <w:tc>
          <w:tcPr>
            <w:tcW w:w="365" w:type="dxa"/>
            <w:tcBorders>
              <w:top w:val="nil"/>
              <w:left w:val="nil"/>
              <w:bottom w:val="nil"/>
              <w:right w:val="single" w:sz="6" w:space="0" w:color="auto"/>
            </w:tcBorders>
            <w:shd w:val="clear" w:color="auto" w:fill="FFFFFF"/>
          </w:tcPr>
          <w:p w14:paraId="66CA44FB" w14:textId="77777777" w:rsidR="001D6A9D" w:rsidRPr="001104A4" w:rsidRDefault="001D6A9D" w:rsidP="00EA7937">
            <w:pPr>
              <w:shd w:val="clear" w:color="auto" w:fill="FFFFFF"/>
              <w:spacing w:before="120"/>
              <w:rPr>
                <w:sz w:val="22"/>
                <w:szCs w:val="24"/>
              </w:rPr>
            </w:pPr>
            <w:r w:rsidRPr="001104A4">
              <w:rPr>
                <w:sz w:val="22"/>
                <w:szCs w:val="24"/>
              </w:rPr>
              <w:t>“</w:t>
            </w:r>
          </w:p>
        </w:tc>
        <w:tc>
          <w:tcPr>
            <w:tcW w:w="2557" w:type="dxa"/>
            <w:tcBorders>
              <w:top w:val="single" w:sz="6" w:space="0" w:color="auto"/>
              <w:left w:val="single" w:sz="6" w:space="0" w:color="auto"/>
              <w:bottom w:val="nil"/>
              <w:right w:val="single" w:sz="6" w:space="0" w:color="auto"/>
            </w:tcBorders>
            <w:shd w:val="clear" w:color="auto" w:fill="FFFFFF"/>
          </w:tcPr>
          <w:p w14:paraId="78C54F6F" w14:textId="39092697" w:rsidR="001D6A9D" w:rsidRPr="007A5285" w:rsidRDefault="001D6A9D" w:rsidP="007A5285">
            <w:pPr>
              <w:shd w:val="clear" w:color="auto" w:fill="FFFFFF"/>
              <w:spacing w:before="120"/>
              <w:ind w:left="528"/>
              <w:jc w:val="center"/>
            </w:pPr>
            <w:r w:rsidRPr="007A5285">
              <w:t>column 1</w:t>
            </w:r>
          </w:p>
        </w:tc>
        <w:tc>
          <w:tcPr>
            <w:tcW w:w="1968" w:type="dxa"/>
            <w:tcBorders>
              <w:top w:val="single" w:sz="6" w:space="0" w:color="auto"/>
              <w:left w:val="single" w:sz="6" w:space="0" w:color="auto"/>
              <w:bottom w:val="nil"/>
              <w:right w:val="single" w:sz="6" w:space="0" w:color="auto"/>
            </w:tcBorders>
            <w:shd w:val="clear" w:color="auto" w:fill="FFFFFF"/>
          </w:tcPr>
          <w:p w14:paraId="44855800" w14:textId="77777777" w:rsidR="001D6A9D" w:rsidRPr="007A5285" w:rsidRDefault="001D6A9D" w:rsidP="008F49EC">
            <w:pPr>
              <w:shd w:val="clear" w:color="auto" w:fill="FFFFFF"/>
              <w:spacing w:before="120"/>
              <w:ind w:left="269"/>
              <w:jc w:val="center"/>
            </w:pPr>
            <w:r w:rsidRPr="007A5285">
              <w:t>column 2</w:t>
            </w:r>
          </w:p>
        </w:tc>
        <w:tc>
          <w:tcPr>
            <w:tcW w:w="1975" w:type="dxa"/>
            <w:tcBorders>
              <w:top w:val="single" w:sz="6" w:space="0" w:color="auto"/>
              <w:left w:val="single" w:sz="6" w:space="0" w:color="auto"/>
              <w:bottom w:val="nil"/>
              <w:right w:val="single" w:sz="6" w:space="0" w:color="auto"/>
            </w:tcBorders>
            <w:shd w:val="clear" w:color="auto" w:fill="FFFFFF"/>
          </w:tcPr>
          <w:p w14:paraId="4A8DC972" w14:textId="77777777" w:rsidR="001D6A9D" w:rsidRPr="007A5285" w:rsidRDefault="001D6A9D" w:rsidP="008F49EC">
            <w:pPr>
              <w:shd w:val="clear" w:color="auto" w:fill="FFFFFF"/>
              <w:spacing w:before="120"/>
              <w:jc w:val="center"/>
            </w:pPr>
            <w:r w:rsidRPr="007A5285">
              <w:t>column 3</w:t>
            </w:r>
          </w:p>
        </w:tc>
        <w:tc>
          <w:tcPr>
            <w:tcW w:w="2074" w:type="dxa"/>
            <w:tcBorders>
              <w:top w:val="single" w:sz="6" w:space="0" w:color="auto"/>
              <w:left w:val="single" w:sz="6" w:space="0" w:color="auto"/>
              <w:bottom w:val="nil"/>
              <w:right w:val="single" w:sz="6" w:space="0" w:color="auto"/>
            </w:tcBorders>
            <w:shd w:val="clear" w:color="auto" w:fill="FFFFFF"/>
          </w:tcPr>
          <w:p w14:paraId="3C760543" w14:textId="77777777" w:rsidR="001D6A9D" w:rsidRPr="007A5285" w:rsidRDefault="001D6A9D" w:rsidP="008F49EC">
            <w:pPr>
              <w:shd w:val="clear" w:color="auto" w:fill="FFFFFF"/>
              <w:spacing w:before="120"/>
              <w:jc w:val="center"/>
            </w:pPr>
            <w:r w:rsidRPr="007A5285">
              <w:t>column 3A</w:t>
            </w:r>
          </w:p>
        </w:tc>
        <w:tc>
          <w:tcPr>
            <w:tcW w:w="421" w:type="dxa"/>
            <w:tcBorders>
              <w:top w:val="nil"/>
              <w:left w:val="single" w:sz="6" w:space="0" w:color="auto"/>
              <w:bottom w:val="nil"/>
              <w:right w:val="nil"/>
            </w:tcBorders>
            <w:shd w:val="clear" w:color="auto" w:fill="FFFFFF"/>
          </w:tcPr>
          <w:p w14:paraId="16B4B5EE" w14:textId="77777777" w:rsidR="001D6A9D" w:rsidRPr="001104A4" w:rsidRDefault="001D6A9D" w:rsidP="00EA7937">
            <w:pPr>
              <w:shd w:val="clear" w:color="auto" w:fill="FFFFFF"/>
              <w:spacing w:before="120"/>
              <w:rPr>
                <w:sz w:val="22"/>
                <w:szCs w:val="24"/>
              </w:rPr>
            </w:pPr>
          </w:p>
        </w:tc>
      </w:tr>
      <w:tr w:rsidR="001D6A9D" w:rsidRPr="001104A4" w14:paraId="3E702F12" w14:textId="77777777" w:rsidTr="00AA4FB8">
        <w:trPr>
          <w:trHeight w:val="20"/>
          <w:jc w:val="center"/>
        </w:trPr>
        <w:tc>
          <w:tcPr>
            <w:tcW w:w="365" w:type="dxa"/>
            <w:tcBorders>
              <w:top w:val="nil"/>
              <w:left w:val="nil"/>
              <w:bottom w:val="nil"/>
              <w:right w:val="single" w:sz="6" w:space="0" w:color="auto"/>
            </w:tcBorders>
            <w:shd w:val="clear" w:color="auto" w:fill="FFFFFF"/>
          </w:tcPr>
          <w:p w14:paraId="758BE6E5" w14:textId="77777777" w:rsidR="001D6A9D" w:rsidRPr="001104A4" w:rsidRDefault="001D6A9D" w:rsidP="00EA7937">
            <w:pPr>
              <w:shd w:val="clear" w:color="auto" w:fill="FFFFFF"/>
              <w:spacing w:before="120"/>
              <w:rPr>
                <w:sz w:val="22"/>
                <w:szCs w:val="24"/>
              </w:rPr>
            </w:pPr>
          </w:p>
        </w:tc>
        <w:tc>
          <w:tcPr>
            <w:tcW w:w="2557" w:type="dxa"/>
            <w:tcBorders>
              <w:top w:val="nil"/>
              <w:left w:val="single" w:sz="6" w:space="0" w:color="auto"/>
              <w:bottom w:val="single" w:sz="6" w:space="0" w:color="auto"/>
              <w:right w:val="single" w:sz="6" w:space="0" w:color="auto"/>
            </w:tcBorders>
            <w:shd w:val="clear" w:color="auto" w:fill="FFFFFF"/>
            <w:vAlign w:val="bottom"/>
          </w:tcPr>
          <w:p w14:paraId="1325D788" w14:textId="77777777" w:rsidR="001D6A9D" w:rsidRPr="007A5285" w:rsidRDefault="001D6A9D" w:rsidP="008F49EC">
            <w:pPr>
              <w:shd w:val="clear" w:color="auto" w:fill="FFFFFF"/>
              <w:spacing w:before="120"/>
              <w:ind w:left="499"/>
              <w:jc w:val="center"/>
            </w:pPr>
            <w:r w:rsidRPr="007A5285">
              <w:t>Pension Rate Calculator</w:t>
            </w:r>
          </w:p>
        </w:tc>
        <w:tc>
          <w:tcPr>
            <w:tcW w:w="1968" w:type="dxa"/>
            <w:tcBorders>
              <w:top w:val="nil"/>
              <w:left w:val="single" w:sz="6" w:space="0" w:color="auto"/>
              <w:bottom w:val="single" w:sz="6" w:space="0" w:color="auto"/>
              <w:right w:val="single" w:sz="6" w:space="0" w:color="auto"/>
            </w:tcBorders>
            <w:shd w:val="clear" w:color="auto" w:fill="FFFFFF"/>
            <w:vAlign w:val="bottom"/>
          </w:tcPr>
          <w:p w14:paraId="2DCA2518" w14:textId="77777777" w:rsidR="001D6A9D" w:rsidRPr="007A5285" w:rsidRDefault="001D6A9D" w:rsidP="008F49EC">
            <w:pPr>
              <w:shd w:val="clear" w:color="auto" w:fill="FFFFFF"/>
              <w:spacing w:before="120"/>
              <w:ind w:left="158"/>
              <w:jc w:val="center"/>
            </w:pPr>
            <w:r w:rsidRPr="007A5285">
              <w:t>additional amounts for children Module</w:t>
            </w:r>
          </w:p>
        </w:tc>
        <w:tc>
          <w:tcPr>
            <w:tcW w:w="1975" w:type="dxa"/>
            <w:tcBorders>
              <w:top w:val="nil"/>
              <w:left w:val="single" w:sz="6" w:space="0" w:color="auto"/>
              <w:bottom w:val="single" w:sz="6" w:space="0" w:color="auto"/>
              <w:right w:val="single" w:sz="6" w:space="0" w:color="auto"/>
            </w:tcBorders>
            <w:shd w:val="clear" w:color="auto" w:fill="FFFFFF"/>
            <w:vAlign w:val="bottom"/>
          </w:tcPr>
          <w:p w14:paraId="3EFDD566" w14:textId="77777777" w:rsidR="001D6A9D" w:rsidRPr="007A5285" w:rsidRDefault="001D6A9D" w:rsidP="008F49EC">
            <w:pPr>
              <w:shd w:val="clear" w:color="auto" w:fill="FFFFFF"/>
              <w:spacing w:before="120"/>
              <w:ind w:left="86"/>
              <w:jc w:val="center"/>
            </w:pPr>
            <w:r w:rsidRPr="007A5285">
              <w:t>rent assistance Module</w:t>
            </w:r>
          </w:p>
        </w:tc>
        <w:tc>
          <w:tcPr>
            <w:tcW w:w="2074" w:type="dxa"/>
            <w:tcBorders>
              <w:top w:val="nil"/>
              <w:left w:val="single" w:sz="6" w:space="0" w:color="auto"/>
              <w:bottom w:val="single" w:sz="6" w:space="0" w:color="auto"/>
              <w:right w:val="single" w:sz="6" w:space="0" w:color="auto"/>
            </w:tcBorders>
            <w:shd w:val="clear" w:color="auto" w:fill="FFFFFF"/>
            <w:vAlign w:val="bottom"/>
          </w:tcPr>
          <w:p w14:paraId="2AF06F11" w14:textId="77777777" w:rsidR="001D6A9D" w:rsidRPr="007A5285" w:rsidRDefault="001D6A9D" w:rsidP="008F49EC">
            <w:pPr>
              <w:shd w:val="clear" w:color="auto" w:fill="FFFFFF"/>
              <w:spacing w:before="120"/>
              <w:ind w:left="72"/>
              <w:jc w:val="center"/>
            </w:pPr>
            <w:r w:rsidRPr="007A5285">
              <w:t>pharmaceutical allowance Module</w:t>
            </w:r>
          </w:p>
        </w:tc>
        <w:tc>
          <w:tcPr>
            <w:tcW w:w="421" w:type="dxa"/>
            <w:tcBorders>
              <w:top w:val="nil"/>
              <w:left w:val="single" w:sz="6" w:space="0" w:color="auto"/>
              <w:bottom w:val="nil"/>
              <w:right w:val="nil"/>
            </w:tcBorders>
            <w:shd w:val="clear" w:color="auto" w:fill="FFFFFF"/>
          </w:tcPr>
          <w:p w14:paraId="64E19DD0" w14:textId="77777777" w:rsidR="001D6A9D" w:rsidRPr="001104A4" w:rsidRDefault="001D6A9D" w:rsidP="00EA7937">
            <w:pPr>
              <w:shd w:val="clear" w:color="auto" w:fill="FFFFFF"/>
              <w:spacing w:before="120"/>
              <w:rPr>
                <w:sz w:val="22"/>
                <w:szCs w:val="24"/>
              </w:rPr>
            </w:pPr>
          </w:p>
        </w:tc>
      </w:tr>
      <w:tr w:rsidR="001D6A9D" w:rsidRPr="001104A4" w14:paraId="1D667EB3" w14:textId="77777777" w:rsidTr="00AA4FB8">
        <w:trPr>
          <w:trHeight w:val="20"/>
          <w:jc w:val="center"/>
        </w:trPr>
        <w:tc>
          <w:tcPr>
            <w:tcW w:w="365" w:type="dxa"/>
            <w:tcBorders>
              <w:top w:val="nil"/>
              <w:left w:val="nil"/>
              <w:bottom w:val="nil"/>
              <w:right w:val="single" w:sz="6" w:space="0" w:color="auto"/>
            </w:tcBorders>
            <w:shd w:val="clear" w:color="auto" w:fill="FFFFFF"/>
          </w:tcPr>
          <w:p w14:paraId="70CA9EB3" w14:textId="77777777" w:rsidR="001D6A9D" w:rsidRPr="001104A4" w:rsidRDefault="001D6A9D" w:rsidP="00EA7937">
            <w:pPr>
              <w:shd w:val="clear" w:color="auto" w:fill="FFFFFF"/>
              <w:spacing w:before="120"/>
              <w:rPr>
                <w:sz w:val="22"/>
                <w:szCs w:val="24"/>
              </w:rPr>
            </w:pPr>
          </w:p>
        </w:tc>
        <w:tc>
          <w:tcPr>
            <w:tcW w:w="2557" w:type="dxa"/>
            <w:tcBorders>
              <w:top w:val="single" w:sz="6" w:space="0" w:color="auto"/>
              <w:left w:val="single" w:sz="6" w:space="0" w:color="auto"/>
              <w:bottom w:val="nil"/>
              <w:right w:val="single" w:sz="6" w:space="0" w:color="auto"/>
            </w:tcBorders>
            <w:shd w:val="clear" w:color="auto" w:fill="FFFFFF"/>
          </w:tcPr>
          <w:p w14:paraId="28373F13" w14:textId="77777777" w:rsidR="001D6A9D" w:rsidRPr="007A5285" w:rsidRDefault="001D6A9D" w:rsidP="00EA7937">
            <w:pPr>
              <w:shd w:val="clear" w:color="auto" w:fill="FFFFFF"/>
              <w:spacing w:before="120"/>
              <w:ind w:left="48"/>
            </w:pPr>
            <w:r w:rsidRPr="007A5285">
              <w:t>Service Pension Rate Calculator Where There Are No Dependent Children (section 41)</w:t>
            </w:r>
          </w:p>
        </w:tc>
        <w:tc>
          <w:tcPr>
            <w:tcW w:w="1968" w:type="dxa"/>
            <w:tcBorders>
              <w:top w:val="single" w:sz="6" w:space="0" w:color="auto"/>
              <w:left w:val="single" w:sz="6" w:space="0" w:color="auto"/>
              <w:bottom w:val="nil"/>
              <w:right w:val="single" w:sz="6" w:space="0" w:color="auto"/>
            </w:tcBorders>
            <w:shd w:val="clear" w:color="auto" w:fill="FFFFFF"/>
          </w:tcPr>
          <w:p w14:paraId="6A7B9417" w14:textId="77777777" w:rsidR="001D6A9D" w:rsidRPr="007A5285" w:rsidRDefault="001D6A9D" w:rsidP="00EA7937">
            <w:pPr>
              <w:shd w:val="clear" w:color="auto" w:fill="FFFFFF"/>
              <w:spacing w:before="120"/>
              <w:ind w:left="58"/>
            </w:pPr>
            <w:r w:rsidRPr="007A5285">
              <w:t>Not applicable</w:t>
            </w:r>
          </w:p>
        </w:tc>
        <w:tc>
          <w:tcPr>
            <w:tcW w:w="1975" w:type="dxa"/>
            <w:tcBorders>
              <w:top w:val="single" w:sz="6" w:space="0" w:color="auto"/>
              <w:left w:val="single" w:sz="6" w:space="0" w:color="auto"/>
              <w:bottom w:val="nil"/>
              <w:right w:val="single" w:sz="6" w:space="0" w:color="auto"/>
            </w:tcBorders>
            <w:shd w:val="clear" w:color="auto" w:fill="FFFFFF"/>
          </w:tcPr>
          <w:p w14:paraId="21ED2E8B" w14:textId="77777777" w:rsidR="001D6A9D" w:rsidRPr="007A5285" w:rsidRDefault="001D6A9D" w:rsidP="00EA7937">
            <w:pPr>
              <w:shd w:val="clear" w:color="auto" w:fill="FFFFFF"/>
              <w:spacing w:before="120"/>
              <w:jc w:val="center"/>
            </w:pPr>
            <w:r w:rsidRPr="007A5285">
              <w:t>Module C</w:t>
            </w:r>
          </w:p>
        </w:tc>
        <w:tc>
          <w:tcPr>
            <w:tcW w:w="2074" w:type="dxa"/>
            <w:tcBorders>
              <w:top w:val="single" w:sz="6" w:space="0" w:color="auto"/>
              <w:left w:val="single" w:sz="6" w:space="0" w:color="auto"/>
              <w:bottom w:val="nil"/>
              <w:right w:val="single" w:sz="6" w:space="0" w:color="auto"/>
            </w:tcBorders>
            <w:shd w:val="clear" w:color="auto" w:fill="FFFFFF"/>
          </w:tcPr>
          <w:p w14:paraId="231F4B76" w14:textId="77777777" w:rsidR="001D6A9D" w:rsidRPr="007A5285" w:rsidRDefault="001D6A9D" w:rsidP="00EA7937">
            <w:pPr>
              <w:shd w:val="clear" w:color="auto" w:fill="FFFFFF"/>
              <w:spacing w:before="120"/>
              <w:jc w:val="center"/>
            </w:pPr>
            <w:r w:rsidRPr="007A5285">
              <w:t xml:space="preserve">Module </w:t>
            </w:r>
            <w:r w:rsidRPr="007A5285">
              <w:rPr>
                <w:lang w:val="de-DE"/>
              </w:rPr>
              <w:t>CA</w:t>
            </w:r>
          </w:p>
        </w:tc>
        <w:tc>
          <w:tcPr>
            <w:tcW w:w="421" w:type="dxa"/>
            <w:tcBorders>
              <w:top w:val="nil"/>
              <w:left w:val="single" w:sz="6" w:space="0" w:color="auto"/>
              <w:bottom w:val="nil"/>
              <w:right w:val="nil"/>
            </w:tcBorders>
            <w:shd w:val="clear" w:color="auto" w:fill="FFFFFF"/>
          </w:tcPr>
          <w:p w14:paraId="029EB3DB" w14:textId="77777777" w:rsidR="001D6A9D" w:rsidRPr="001104A4" w:rsidRDefault="001D6A9D" w:rsidP="00EA7937">
            <w:pPr>
              <w:shd w:val="clear" w:color="auto" w:fill="FFFFFF"/>
              <w:spacing w:before="120"/>
              <w:rPr>
                <w:sz w:val="22"/>
                <w:szCs w:val="24"/>
              </w:rPr>
            </w:pPr>
          </w:p>
        </w:tc>
      </w:tr>
      <w:tr w:rsidR="001D6A9D" w:rsidRPr="001104A4" w14:paraId="580D7603" w14:textId="77777777" w:rsidTr="00AA4FB8">
        <w:trPr>
          <w:trHeight w:val="20"/>
          <w:jc w:val="center"/>
        </w:trPr>
        <w:tc>
          <w:tcPr>
            <w:tcW w:w="365" w:type="dxa"/>
            <w:tcBorders>
              <w:top w:val="nil"/>
              <w:left w:val="nil"/>
              <w:bottom w:val="nil"/>
              <w:right w:val="single" w:sz="6" w:space="0" w:color="auto"/>
            </w:tcBorders>
            <w:shd w:val="clear" w:color="auto" w:fill="FFFFFF"/>
          </w:tcPr>
          <w:p w14:paraId="00175DF8" w14:textId="77777777" w:rsidR="001D6A9D" w:rsidRPr="001104A4" w:rsidRDefault="001D6A9D" w:rsidP="00EA7937">
            <w:pPr>
              <w:shd w:val="clear" w:color="auto" w:fill="FFFFFF"/>
              <w:spacing w:before="120"/>
              <w:rPr>
                <w:sz w:val="22"/>
                <w:szCs w:val="24"/>
              </w:rPr>
            </w:pPr>
          </w:p>
        </w:tc>
        <w:tc>
          <w:tcPr>
            <w:tcW w:w="2557" w:type="dxa"/>
            <w:tcBorders>
              <w:top w:val="nil"/>
              <w:left w:val="single" w:sz="6" w:space="0" w:color="auto"/>
              <w:right w:val="single" w:sz="6" w:space="0" w:color="auto"/>
            </w:tcBorders>
            <w:shd w:val="clear" w:color="auto" w:fill="FFFFFF"/>
          </w:tcPr>
          <w:p w14:paraId="1B7C9B68" w14:textId="77777777" w:rsidR="001D6A9D" w:rsidRPr="007A5285" w:rsidRDefault="001D6A9D" w:rsidP="00EA7937">
            <w:pPr>
              <w:shd w:val="clear" w:color="auto" w:fill="FFFFFF"/>
              <w:spacing w:before="120"/>
              <w:ind w:left="24" w:firstLine="178"/>
            </w:pPr>
            <w:r w:rsidRPr="007A5285">
              <w:t>Service Pension Rate Calculator Where There Are Dependent Children (section 42)</w:t>
            </w:r>
          </w:p>
        </w:tc>
        <w:tc>
          <w:tcPr>
            <w:tcW w:w="1968" w:type="dxa"/>
            <w:tcBorders>
              <w:top w:val="nil"/>
              <w:left w:val="single" w:sz="6" w:space="0" w:color="auto"/>
              <w:right w:val="single" w:sz="6" w:space="0" w:color="auto"/>
            </w:tcBorders>
            <w:shd w:val="clear" w:color="auto" w:fill="FFFFFF"/>
          </w:tcPr>
          <w:p w14:paraId="1662B3FC" w14:textId="77777777" w:rsidR="001D6A9D" w:rsidRPr="007A5285" w:rsidRDefault="001D6A9D" w:rsidP="00EA7937">
            <w:pPr>
              <w:shd w:val="clear" w:color="auto" w:fill="FFFFFF"/>
              <w:spacing w:before="120"/>
              <w:ind w:left="254"/>
            </w:pPr>
            <w:r w:rsidRPr="007A5285">
              <w:t>Module C</w:t>
            </w:r>
          </w:p>
        </w:tc>
        <w:tc>
          <w:tcPr>
            <w:tcW w:w="1975" w:type="dxa"/>
            <w:tcBorders>
              <w:top w:val="nil"/>
              <w:left w:val="single" w:sz="6" w:space="0" w:color="auto"/>
              <w:right w:val="single" w:sz="6" w:space="0" w:color="auto"/>
            </w:tcBorders>
            <w:shd w:val="clear" w:color="auto" w:fill="FFFFFF"/>
          </w:tcPr>
          <w:p w14:paraId="639F8B6F" w14:textId="77777777" w:rsidR="001D6A9D" w:rsidRPr="007A5285" w:rsidRDefault="001D6A9D" w:rsidP="00EA7937">
            <w:pPr>
              <w:shd w:val="clear" w:color="auto" w:fill="FFFFFF"/>
              <w:spacing w:before="120"/>
              <w:jc w:val="center"/>
            </w:pPr>
            <w:r w:rsidRPr="007A5285">
              <w:t>Module D</w:t>
            </w:r>
          </w:p>
        </w:tc>
        <w:tc>
          <w:tcPr>
            <w:tcW w:w="2074" w:type="dxa"/>
            <w:tcBorders>
              <w:top w:val="nil"/>
              <w:left w:val="single" w:sz="6" w:space="0" w:color="auto"/>
              <w:right w:val="single" w:sz="6" w:space="0" w:color="auto"/>
            </w:tcBorders>
            <w:shd w:val="clear" w:color="auto" w:fill="FFFFFF"/>
          </w:tcPr>
          <w:p w14:paraId="7AB506B3" w14:textId="77777777" w:rsidR="001D6A9D" w:rsidRPr="007A5285" w:rsidRDefault="001D6A9D" w:rsidP="00EA7937">
            <w:pPr>
              <w:shd w:val="clear" w:color="auto" w:fill="FFFFFF"/>
              <w:spacing w:before="120"/>
              <w:jc w:val="center"/>
            </w:pPr>
            <w:r w:rsidRPr="007A5285">
              <w:t>Module DA</w:t>
            </w:r>
          </w:p>
        </w:tc>
        <w:tc>
          <w:tcPr>
            <w:tcW w:w="421" w:type="dxa"/>
            <w:tcBorders>
              <w:top w:val="nil"/>
              <w:left w:val="single" w:sz="6" w:space="0" w:color="auto"/>
              <w:bottom w:val="nil"/>
              <w:right w:val="nil"/>
            </w:tcBorders>
            <w:shd w:val="clear" w:color="auto" w:fill="FFFFFF"/>
          </w:tcPr>
          <w:p w14:paraId="0DCEF804" w14:textId="77777777" w:rsidR="001D6A9D" w:rsidRPr="001104A4" w:rsidRDefault="001D6A9D" w:rsidP="00EA7937">
            <w:pPr>
              <w:shd w:val="clear" w:color="auto" w:fill="FFFFFF"/>
              <w:spacing w:before="120"/>
              <w:rPr>
                <w:sz w:val="22"/>
                <w:szCs w:val="24"/>
              </w:rPr>
            </w:pPr>
          </w:p>
        </w:tc>
      </w:tr>
      <w:tr w:rsidR="001D6A9D" w:rsidRPr="001104A4" w14:paraId="2424E966" w14:textId="77777777" w:rsidTr="00AA4FB8">
        <w:trPr>
          <w:trHeight w:val="20"/>
          <w:jc w:val="center"/>
        </w:trPr>
        <w:tc>
          <w:tcPr>
            <w:tcW w:w="365" w:type="dxa"/>
            <w:tcBorders>
              <w:top w:val="nil"/>
              <w:left w:val="nil"/>
              <w:bottom w:val="nil"/>
              <w:right w:val="single" w:sz="6" w:space="0" w:color="auto"/>
            </w:tcBorders>
            <w:shd w:val="clear" w:color="auto" w:fill="FFFFFF"/>
          </w:tcPr>
          <w:p w14:paraId="177532A6" w14:textId="77777777" w:rsidR="001D6A9D" w:rsidRPr="001104A4" w:rsidRDefault="001D6A9D" w:rsidP="00EA7937">
            <w:pPr>
              <w:shd w:val="clear" w:color="auto" w:fill="FFFFFF"/>
              <w:spacing w:before="120"/>
              <w:rPr>
                <w:sz w:val="22"/>
                <w:szCs w:val="24"/>
              </w:rPr>
            </w:pPr>
          </w:p>
        </w:tc>
        <w:tc>
          <w:tcPr>
            <w:tcW w:w="2557" w:type="dxa"/>
            <w:tcBorders>
              <w:top w:val="nil"/>
              <w:left w:val="single" w:sz="6" w:space="0" w:color="auto"/>
              <w:bottom w:val="single" w:sz="4" w:space="0" w:color="auto"/>
              <w:right w:val="single" w:sz="6" w:space="0" w:color="auto"/>
            </w:tcBorders>
            <w:shd w:val="clear" w:color="auto" w:fill="FFFFFF"/>
          </w:tcPr>
          <w:p w14:paraId="0624D0D1" w14:textId="77777777" w:rsidR="001D6A9D" w:rsidRPr="007A5285" w:rsidRDefault="001D6A9D" w:rsidP="00EA7937">
            <w:pPr>
              <w:shd w:val="clear" w:color="auto" w:fill="FFFFFF"/>
              <w:spacing w:before="120"/>
              <w:ind w:left="53"/>
            </w:pPr>
            <w:r w:rsidRPr="007A5285">
              <w:t>Service Pension Rate Calculator for Widows, Widowers and Non-illness Separated Spouses (section 44)</w:t>
            </w:r>
          </w:p>
        </w:tc>
        <w:tc>
          <w:tcPr>
            <w:tcW w:w="1968" w:type="dxa"/>
            <w:tcBorders>
              <w:top w:val="nil"/>
              <w:left w:val="single" w:sz="6" w:space="0" w:color="auto"/>
              <w:bottom w:val="single" w:sz="4" w:space="0" w:color="auto"/>
              <w:right w:val="single" w:sz="6" w:space="0" w:color="auto"/>
            </w:tcBorders>
            <w:shd w:val="clear" w:color="auto" w:fill="FFFFFF"/>
          </w:tcPr>
          <w:p w14:paraId="4D6B927B" w14:textId="77777777" w:rsidR="001D6A9D" w:rsidRPr="007A5285" w:rsidRDefault="001D6A9D" w:rsidP="00EA7937">
            <w:pPr>
              <w:shd w:val="clear" w:color="auto" w:fill="FFFFFF"/>
              <w:spacing w:before="120"/>
              <w:ind w:left="62"/>
            </w:pPr>
            <w:r w:rsidRPr="007A5285">
              <w:t>Not applicable</w:t>
            </w:r>
          </w:p>
        </w:tc>
        <w:tc>
          <w:tcPr>
            <w:tcW w:w="1975" w:type="dxa"/>
            <w:tcBorders>
              <w:top w:val="nil"/>
              <w:left w:val="single" w:sz="6" w:space="0" w:color="auto"/>
              <w:bottom w:val="single" w:sz="4" w:space="0" w:color="auto"/>
              <w:right w:val="single" w:sz="6" w:space="0" w:color="auto"/>
            </w:tcBorders>
            <w:shd w:val="clear" w:color="auto" w:fill="FFFFFF"/>
          </w:tcPr>
          <w:p w14:paraId="32DF4722" w14:textId="77777777" w:rsidR="001D6A9D" w:rsidRPr="007A5285" w:rsidRDefault="001D6A9D" w:rsidP="00EA7937">
            <w:pPr>
              <w:shd w:val="clear" w:color="auto" w:fill="FFFFFF"/>
              <w:spacing w:before="120"/>
              <w:jc w:val="center"/>
            </w:pPr>
            <w:r w:rsidRPr="007A5285">
              <w:t>Module C</w:t>
            </w:r>
          </w:p>
        </w:tc>
        <w:tc>
          <w:tcPr>
            <w:tcW w:w="2074" w:type="dxa"/>
            <w:tcBorders>
              <w:top w:val="nil"/>
              <w:left w:val="single" w:sz="6" w:space="0" w:color="auto"/>
              <w:bottom w:val="single" w:sz="4" w:space="0" w:color="auto"/>
              <w:right w:val="single" w:sz="6" w:space="0" w:color="auto"/>
            </w:tcBorders>
            <w:shd w:val="clear" w:color="auto" w:fill="FFFFFF"/>
          </w:tcPr>
          <w:p w14:paraId="3AB8C402" w14:textId="77777777" w:rsidR="001D6A9D" w:rsidRPr="007A5285" w:rsidRDefault="001D6A9D" w:rsidP="00EA7937">
            <w:pPr>
              <w:shd w:val="clear" w:color="auto" w:fill="FFFFFF"/>
              <w:spacing w:before="120"/>
              <w:jc w:val="center"/>
            </w:pPr>
            <w:r w:rsidRPr="007A5285">
              <w:t xml:space="preserve">Module </w:t>
            </w:r>
            <w:r w:rsidRPr="007A5285">
              <w:rPr>
                <w:lang w:val="de-DE"/>
              </w:rPr>
              <w:t>CA</w:t>
            </w:r>
          </w:p>
        </w:tc>
        <w:tc>
          <w:tcPr>
            <w:tcW w:w="421" w:type="dxa"/>
            <w:tcBorders>
              <w:top w:val="nil"/>
              <w:left w:val="single" w:sz="6" w:space="0" w:color="auto"/>
              <w:bottom w:val="nil"/>
              <w:right w:val="nil"/>
            </w:tcBorders>
            <w:shd w:val="clear" w:color="auto" w:fill="FFFFFF"/>
            <w:vAlign w:val="bottom"/>
          </w:tcPr>
          <w:p w14:paraId="5D4466B4" w14:textId="77777777" w:rsidR="001D6A9D" w:rsidRPr="001104A4" w:rsidRDefault="00AA4FB8" w:rsidP="00EA7937">
            <w:pPr>
              <w:shd w:val="clear" w:color="auto" w:fill="FFFFFF"/>
              <w:spacing w:before="120"/>
              <w:rPr>
                <w:sz w:val="22"/>
                <w:szCs w:val="24"/>
              </w:rPr>
            </w:pPr>
            <w:r>
              <w:rPr>
                <w:sz w:val="22"/>
                <w:szCs w:val="24"/>
              </w:rPr>
              <w:t>”</w:t>
            </w:r>
          </w:p>
        </w:tc>
      </w:tr>
    </w:tbl>
    <w:p w14:paraId="371AB803" w14:textId="77777777" w:rsidR="002655C5" w:rsidRPr="001104A4" w:rsidRDefault="002655C5" w:rsidP="009D75A4">
      <w:pPr>
        <w:shd w:val="clear" w:color="auto" w:fill="FFFFFF"/>
        <w:spacing w:before="120"/>
        <w:ind w:left="67"/>
        <w:rPr>
          <w:sz w:val="22"/>
          <w:szCs w:val="24"/>
        </w:rPr>
      </w:pPr>
      <w:r w:rsidRPr="001104A4">
        <w:rPr>
          <w:b/>
          <w:bCs/>
          <w:sz w:val="22"/>
          <w:szCs w:val="24"/>
        </w:rPr>
        <w:t xml:space="preserve">Rate of age, invalidity, partner and </w:t>
      </w:r>
      <w:proofErr w:type="spellStart"/>
      <w:r w:rsidRPr="001104A4">
        <w:rPr>
          <w:b/>
          <w:bCs/>
          <w:sz w:val="22"/>
          <w:szCs w:val="24"/>
        </w:rPr>
        <w:t>carer</w:t>
      </w:r>
      <w:proofErr w:type="spellEnd"/>
      <w:r w:rsidRPr="001104A4">
        <w:rPr>
          <w:b/>
          <w:bCs/>
          <w:sz w:val="22"/>
          <w:szCs w:val="24"/>
        </w:rPr>
        <w:t xml:space="preserve"> service pension (no dependent children)</w:t>
      </w:r>
    </w:p>
    <w:p w14:paraId="17120948" w14:textId="77777777" w:rsidR="002655C5" w:rsidRPr="001104A4" w:rsidRDefault="002655C5" w:rsidP="009D75A4">
      <w:pPr>
        <w:shd w:val="clear" w:color="auto" w:fill="FFFFFF"/>
        <w:spacing w:before="120"/>
        <w:ind w:left="77" w:firstLine="326"/>
        <w:jc w:val="both"/>
        <w:rPr>
          <w:sz w:val="22"/>
          <w:szCs w:val="24"/>
        </w:rPr>
      </w:pPr>
      <w:r w:rsidRPr="001104A4">
        <w:rPr>
          <w:b/>
          <w:bCs/>
          <w:sz w:val="22"/>
          <w:szCs w:val="24"/>
        </w:rPr>
        <w:t xml:space="preserve">91. </w:t>
      </w:r>
      <w:r w:rsidRPr="001104A4">
        <w:rPr>
          <w:sz w:val="22"/>
          <w:szCs w:val="24"/>
        </w:rPr>
        <w:t>Section 41 of the Principal Act is amended in the Service Pension Rate Calculator Where There Are No Dependent Children:</w:t>
      </w:r>
    </w:p>
    <w:p w14:paraId="29FADFDB" w14:textId="77777777" w:rsidR="002655C5" w:rsidRPr="001104A4" w:rsidRDefault="002655C5" w:rsidP="009D75A4">
      <w:pPr>
        <w:shd w:val="clear" w:color="auto" w:fill="FFFFFF"/>
        <w:tabs>
          <w:tab w:val="left" w:pos="850"/>
        </w:tabs>
        <w:spacing w:before="120"/>
        <w:ind w:left="850" w:hanging="394"/>
        <w:rPr>
          <w:sz w:val="22"/>
          <w:szCs w:val="24"/>
        </w:rPr>
      </w:pPr>
      <w:r w:rsidRPr="001104A4">
        <w:rPr>
          <w:b/>
          <w:bCs/>
          <w:sz w:val="22"/>
          <w:szCs w:val="24"/>
        </w:rPr>
        <w:t>(a)</w:t>
      </w:r>
      <w:r w:rsidRPr="001104A4">
        <w:rPr>
          <w:sz w:val="22"/>
          <w:szCs w:val="24"/>
        </w:rPr>
        <w:tab/>
        <w:t>by inserting after Step 2 in the Method statement in point</w:t>
      </w:r>
      <w:r w:rsidR="001104A4">
        <w:rPr>
          <w:sz w:val="22"/>
          <w:szCs w:val="24"/>
        </w:rPr>
        <w:t xml:space="preserve"> </w:t>
      </w:r>
      <w:r w:rsidRPr="001104A4">
        <w:rPr>
          <w:sz w:val="22"/>
          <w:szCs w:val="24"/>
        </w:rPr>
        <w:t>41</w:t>
      </w:r>
      <w:r w:rsidRPr="001104A4">
        <w:rPr>
          <w:sz w:val="22"/>
          <w:szCs w:val="24"/>
          <w:lang w:val="it-IT"/>
        </w:rPr>
        <w:t xml:space="preserve">-A1 </w:t>
      </w:r>
      <w:r w:rsidRPr="001104A4">
        <w:rPr>
          <w:sz w:val="22"/>
          <w:szCs w:val="24"/>
        </w:rPr>
        <w:t>the following Step:</w:t>
      </w:r>
    </w:p>
    <w:p w14:paraId="186AA017" w14:textId="3C17B6D6" w:rsidR="002655C5" w:rsidRPr="001104A4" w:rsidRDefault="002655C5" w:rsidP="009D75A4">
      <w:pPr>
        <w:shd w:val="clear" w:color="auto" w:fill="FFFFFF"/>
        <w:spacing w:before="120"/>
        <w:ind w:left="2045" w:hanging="1190"/>
        <w:rPr>
          <w:sz w:val="22"/>
          <w:szCs w:val="24"/>
        </w:rPr>
      </w:pPr>
      <w:r w:rsidRPr="007A5285">
        <w:rPr>
          <w:iCs/>
          <w:sz w:val="22"/>
          <w:szCs w:val="24"/>
        </w:rPr>
        <w:t>“</w:t>
      </w:r>
      <w:r w:rsidRPr="001104A4">
        <w:rPr>
          <w:i/>
          <w:iCs/>
          <w:sz w:val="22"/>
          <w:szCs w:val="24"/>
        </w:rPr>
        <w:t>Step</w:t>
      </w:r>
      <w:r w:rsidR="009B3D2C" w:rsidRPr="001104A4">
        <w:rPr>
          <w:i/>
          <w:iCs/>
          <w:sz w:val="22"/>
          <w:szCs w:val="24"/>
        </w:rPr>
        <w:t xml:space="preserve"> </w:t>
      </w:r>
      <w:r w:rsidRPr="001104A4">
        <w:rPr>
          <w:i/>
          <w:iCs/>
          <w:sz w:val="22"/>
          <w:szCs w:val="24"/>
        </w:rPr>
        <w:t xml:space="preserve">2A. </w:t>
      </w:r>
      <w:r w:rsidRPr="001104A4">
        <w:rPr>
          <w:sz w:val="22"/>
          <w:szCs w:val="24"/>
        </w:rPr>
        <w:t>Work</w:t>
      </w:r>
      <w:r w:rsidR="009B3D2C" w:rsidRPr="001104A4">
        <w:rPr>
          <w:sz w:val="22"/>
          <w:szCs w:val="24"/>
        </w:rPr>
        <w:t xml:space="preserve"> </w:t>
      </w:r>
      <w:r w:rsidRPr="001104A4">
        <w:rPr>
          <w:sz w:val="22"/>
          <w:szCs w:val="24"/>
        </w:rPr>
        <w:t>out</w:t>
      </w:r>
      <w:r w:rsidR="009B3D2C" w:rsidRPr="001104A4">
        <w:rPr>
          <w:sz w:val="22"/>
          <w:szCs w:val="24"/>
        </w:rPr>
        <w:t xml:space="preserve"> </w:t>
      </w:r>
      <w:r w:rsidRPr="001104A4">
        <w:rPr>
          <w:sz w:val="22"/>
          <w:szCs w:val="24"/>
        </w:rPr>
        <w:t>the</w:t>
      </w:r>
      <w:r w:rsidR="009B3D2C" w:rsidRPr="001104A4">
        <w:rPr>
          <w:sz w:val="22"/>
          <w:szCs w:val="24"/>
        </w:rPr>
        <w:t xml:space="preserve"> </w:t>
      </w:r>
      <w:r w:rsidRPr="001104A4">
        <w:rPr>
          <w:sz w:val="22"/>
          <w:szCs w:val="24"/>
        </w:rPr>
        <w:t>amount</w:t>
      </w:r>
      <w:r w:rsidR="009B3D2C" w:rsidRPr="001104A4">
        <w:rPr>
          <w:sz w:val="22"/>
          <w:szCs w:val="24"/>
        </w:rPr>
        <w:t xml:space="preserve"> </w:t>
      </w:r>
      <w:r w:rsidRPr="001104A4">
        <w:rPr>
          <w:sz w:val="22"/>
          <w:szCs w:val="24"/>
        </w:rPr>
        <w:t>per</w:t>
      </w:r>
      <w:r w:rsidR="009B3D2C" w:rsidRPr="001104A4">
        <w:rPr>
          <w:sz w:val="22"/>
          <w:szCs w:val="24"/>
        </w:rPr>
        <w:t xml:space="preserve"> </w:t>
      </w:r>
      <w:r w:rsidRPr="001104A4">
        <w:rPr>
          <w:sz w:val="22"/>
          <w:szCs w:val="24"/>
        </w:rPr>
        <w:t>year</w:t>
      </w:r>
      <w:r w:rsidR="009B3D2C" w:rsidRPr="001104A4">
        <w:rPr>
          <w:sz w:val="22"/>
          <w:szCs w:val="24"/>
        </w:rPr>
        <w:t xml:space="preserve"> </w:t>
      </w:r>
      <w:r w:rsidRPr="001104A4">
        <w:rPr>
          <w:sz w:val="22"/>
          <w:szCs w:val="24"/>
        </w:rPr>
        <w:t>(if</w:t>
      </w:r>
      <w:r w:rsidR="009B3D2C" w:rsidRPr="001104A4">
        <w:rPr>
          <w:sz w:val="22"/>
          <w:szCs w:val="24"/>
        </w:rPr>
        <w:t xml:space="preserve"> </w:t>
      </w:r>
      <w:r w:rsidRPr="001104A4">
        <w:rPr>
          <w:sz w:val="22"/>
          <w:szCs w:val="24"/>
        </w:rPr>
        <w:t>any)</w:t>
      </w:r>
      <w:r w:rsidR="009B3D2C" w:rsidRPr="001104A4">
        <w:rPr>
          <w:sz w:val="22"/>
          <w:szCs w:val="24"/>
        </w:rPr>
        <w:t xml:space="preserve"> </w:t>
      </w:r>
      <w:r w:rsidRPr="001104A4">
        <w:rPr>
          <w:sz w:val="22"/>
          <w:szCs w:val="24"/>
        </w:rPr>
        <w:t xml:space="preserve">of pharmaceutical allowance using Module </w:t>
      </w:r>
      <w:r w:rsidRPr="001104A4">
        <w:rPr>
          <w:sz w:val="22"/>
          <w:szCs w:val="24"/>
          <w:lang w:val="de-DE"/>
        </w:rPr>
        <w:t xml:space="preserve">CA </w:t>
      </w:r>
      <w:r w:rsidRPr="001104A4">
        <w:rPr>
          <w:sz w:val="22"/>
          <w:szCs w:val="24"/>
        </w:rPr>
        <w:t>below.”;</w:t>
      </w:r>
    </w:p>
    <w:p w14:paraId="4D8C496D" w14:textId="77777777" w:rsidR="002655C5" w:rsidRPr="001104A4" w:rsidRDefault="002655C5" w:rsidP="009D75A4">
      <w:pPr>
        <w:numPr>
          <w:ilvl w:val="0"/>
          <w:numId w:val="78"/>
        </w:numPr>
        <w:shd w:val="clear" w:color="auto" w:fill="FFFFFF"/>
        <w:tabs>
          <w:tab w:val="left" w:pos="850"/>
        </w:tabs>
        <w:spacing w:before="120"/>
        <w:ind w:left="850" w:hanging="394"/>
        <w:rPr>
          <w:b/>
          <w:bCs/>
          <w:sz w:val="22"/>
          <w:szCs w:val="24"/>
        </w:rPr>
      </w:pPr>
      <w:r w:rsidRPr="001104A4">
        <w:rPr>
          <w:sz w:val="22"/>
          <w:szCs w:val="24"/>
        </w:rPr>
        <w:t>by omitting from Step 3 in the Method statement in point 41</w:t>
      </w:r>
      <w:r w:rsidRPr="001104A4">
        <w:rPr>
          <w:sz w:val="22"/>
          <w:szCs w:val="24"/>
          <w:lang w:val="it-IT"/>
        </w:rPr>
        <w:t xml:space="preserve">-A1 </w:t>
      </w:r>
      <w:r w:rsidRPr="001104A4">
        <w:rPr>
          <w:sz w:val="22"/>
          <w:szCs w:val="24"/>
        </w:rPr>
        <w:t>“and 2” and substituting “, 2 and 2A”;</w:t>
      </w:r>
    </w:p>
    <w:p w14:paraId="19E9C7D9" w14:textId="77777777" w:rsidR="002655C5" w:rsidRPr="001104A4" w:rsidRDefault="002655C5" w:rsidP="009D75A4">
      <w:pPr>
        <w:numPr>
          <w:ilvl w:val="0"/>
          <w:numId w:val="78"/>
        </w:numPr>
        <w:shd w:val="clear" w:color="auto" w:fill="FFFFFF"/>
        <w:tabs>
          <w:tab w:val="left" w:pos="850"/>
        </w:tabs>
        <w:spacing w:before="120"/>
        <w:ind w:left="850" w:hanging="394"/>
        <w:jc w:val="both"/>
        <w:rPr>
          <w:b/>
          <w:bCs/>
          <w:sz w:val="22"/>
          <w:szCs w:val="24"/>
        </w:rPr>
      </w:pPr>
      <w:r w:rsidRPr="001104A4">
        <w:rPr>
          <w:sz w:val="22"/>
          <w:szCs w:val="24"/>
        </w:rPr>
        <w:t>by adding at the end of Note 6 to point 41</w:t>
      </w:r>
      <w:r w:rsidRPr="001104A4">
        <w:rPr>
          <w:sz w:val="22"/>
          <w:szCs w:val="24"/>
          <w:lang w:val="it-IT"/>
        </w:rPr>
        <w:t xml:space="preserve">-A1 “or </w:t>
      </w:r>
      <w:r w:rsidRPr="001104A4">
        <w:rPr>
          <w:sz w:val="22"/>
          <w:szCs w:val="24"/>
        </w:rPr>
        <w:t>apart from section 36A, 37A, 38A or 39A the person’s rate of pension would be nil”;</w:t>
      </w:r>
    </w:p>
    <w:p w14:paraId="38A47CDD" w14:textId="77777777" w:rsidR="002655C5" w:rsidRPr="001104A4" w:rsidRDefault="002655C5" w:rsidP="009D75A4">
      <w:pPr>
        <w:numPr>
          <w:ilvl w:val="0"/>
          <w:numId w:val="78"/>
        </w:numPr>
        <w:shd w:val="clear" w:color="auto" w:fill="FFFFFF"/>
        <w:tabs>
          <w:tab w:val="left" w:pos="850"/>
        </w:tabs>
        <w:spacing w:before="120"/>
        <w:ind w:left="456"/>
        <w:rPr>
          <w:b/>
          <w:bCs/>
          <w:sz w:val="22"/>
          <w:szCs w:val="24"/>
        </w:rPr>
      </w:pPr>
      <w:r w:rsidRPr="001104A4">
        <w:rPr>
          <w:sz w:val="22"/>
          <w:szCs w:val="24"/>
        </w:rPr>
        <w:t>by inserting after Module C the following Module:</w:t>
      </w:r>
    </w:p>
    <w:p w14:paraId="19570A7F" w14:textId="4E856338" w:rsidR="002655C5" w:rsidRPr="001104A4" w:rsidRDefault="002655C5" w:rsidP="008F49EC">
      <w:pPr>
        <w:shd w:val="clear" w:color="auto" w:fill="FFFFFF"/>
        <w:spacing w:before="120" w:after="120"/>
        <w:jc w:val="center"/>
        <w:rPr>
          <w:sz w:val="22"/>
          <w:szCs w:val="24"/>
        </w:rPr>
      </w:pPr>
      <w:r w:rsidRPr="007A5285">
        <w:rPr>
          <w:iCs/>
          <w:sz w:val="22"/>
          <w:szCs w:val="24"/>
        </w:rPr>
        <w:t>“</w:t>
      </w:r>
      <w:r w:rsidRPr="001104A4">
        <w:rPr>
          <w:i/>
          <w:iCs/>
          <w:sz w:val="22"/>
          <w:szCs w:val="24"/>
        </w:rPr>
        <w:t xml:space="preserve">MODULE </w:t>
      </w:r>
      <w:r w:rsidRPr="001104A4">
        <w:rPr>
          <w:i/>
          <w:iCs/>
          <w:sz w:val="22"/>
          <w:szCs w:val="24"/>
          <w:lang w:val="de-DE"/>
        </w:rPr>
        <w:t>CA</w:t>
      </w:r>
      <w:r w:rsidRPr="001104A4">
        <w:rPr>
          <w:rFonts w:eastAsia="Times New Roman"/>
          <w:i/>
          <w:iCs/>
          <w:sz w:val="22"/>
          <w:szCs w:val="24"/>
          <w:lang w:val="de-DE"/>
        </w:rPr>
        <w:t>—</w:t>
      </w:r>
      <w:r w:rsidRPr="001104A4">
        <w:rPr>
          <w:rFonts w:eastAsia="Times New Roman"/>
          <w:i/>
          <w:iCs/>
          <w:sz w:val="22"/>
          <w:szCs w:val="24"/>
        </w:rPr>
        <w:t>PHARMACEUTICAL ALLOWANCE</w:t>
      </w:r>
    </w:p>
    <w:p w14:paraId="3B3A664E" w14:textId="77777777" w:rsidR="002655C5" w:rsidRPr="001104A4" w:rsidRDefault="002655C5" w:rsidP="009D75A4">
      <w:pPr>
        <w:shd w:val="clear" w:color="auto" w:fill="FFFFFF"/>
        <w:spacing w:before="120"/>
        <w:ind w:left="67"/>
        <w:rPr>
          <w:sz w:val="22"/>
          <w:szCs w:val="24"/>
        </w:rPr>
      </w:pPr>
      <w:r w:rsidRPr="001104A4">
        <w:rPr>
          <w:i/>
          <w:iCs/>
          <w:sz w:val="22"/>
          <w:szCs w:val="24"/>
        </w:rPr>
        <w:t>Eligibility for pharmaceutical allowance</w:t>
      </w:r>
    </w:p>
    <w:p w14:paraId="4A7392B4" w14:textId="77777777" w:rsidR="002655C5" w:rsidRPr="001104A4" w:rsidRDefault="002655C5" w:rsidP="009D75A4">
      <w:pPr>
        <w:shd w:val="clear" w:color="auto" w:fill="FFFFFF"/>
        <w:spacing w:before="120"/>
        <w:ind w:left="77" w:firstLine="346"/>
        <w:jc w:val="both"/>
        <w:rPr>
          <w:sz w:val="22"/>
          <w:szCs w:val="24"/>
        </w:rPr>
      </w:pPr>
      <w:r w:rsidRPr="001104A4">
        <w:rPr>
          <w:sz w:val="22"/>
          <w:szCs w:val="24"/>
        </w:rPr>
        <w:t>“41</w:t>
      </w:r>
      <w:r w:rsidRPr="001104A4">
        <w:rPr>
          <w:sz w:val="22"/>
          <w:szCs w:val="24"/>
          <w:lang w:val="it-IT"/>
        </w:rPr>
        <w:t xml:space="preserve">-CA1. </w:t>
      </w:r>
      <w:r w:rsidRPr="001104A4">
        <w:rPr>
          <w:sz w:val="22"/>
          <w:szCs w:val="24"/>
        </w:rPr>
        <w:t>Subject to points 41-CA2, 41-CA3 and 41-CA5, an additional amount by way of pharmaceutical allowance is to be added to a person’s maximum basic rate.</w:t>
      </w:r>
    </w:p>
    <w:p w14:paraId="4ECFF176" w14:textId="77777777" w:rsidR="002655C5" w:rsidRPr="001104A4" w:rsidRDefault="002655C5" w:rsidP="009D75A4">
      <w:pPr>
        <w:shd w:val="clear" w:color="auto" w:fill="FFFFFF"/>
        <w:spacing w:before="120"/>
        <w:ind w:left="77" w:firstLine="346"/>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1A6F0F31" w14:textId="77777777" w:rsidR="002655C5" w:rsidRPr="001104A4" w:rsidRDefault="002655C5" w:rsidP="009D75A4">
      <w:pPr>
        <w:shd w:val="clear" w:color="auto" w:fill="FFFFFF"/>
        <w:spacing w:before="120"/>
        <w:ind w:left="5"/>
        <w:rPr>
          <w:sz w:val="22"/>
          <w:szCs w:val="24"/>
        </w:rPr>
      </w:pPr>
      <w:r w:rsidRPr="001104A4">
        <w:rPr>
          <w:i/>
          <w:iCs/>
          <w:sz w:val="22"/>
          <w:szCs w:val="24"/>
        </w:rPr>
        <w:lastRenderedPageBreak/>
        <w:t>No pharmaceutical allowance if person receiving pharmaceutical allowance under the Social Security Act</w:t>
      </w:r>
    </w:p>
    <w:p w14:paraId="31A67DAE" w14:textId="77777777" w:rsidR="002655C5" w:rsidRPr="001104A4" w:rsidRDefault="002655C5" w:rsidP="009D75A4">
      <w:pPr>
        <w:shd w:val="clear" w:color="auto" w:fill="FFFFFF"/>
        <w:spacing w:before="120"/>
        <w:ind w:left="5" w:firstLine="187"/>
        <w:jc w:val="both"/>
        <w:rPr>
          <w:sz w:val="22"/>
          <w:szCs w:val="24"/>
        </w:rPr>
      </w:pPr>
      <w:r w:rsidRPr="001104A4">
        <w:rPr>
          <w:sz w:val="22"/>
          <w:szCs w:val="24"/>
        </w:rPr>
        <w:t>“41-CA2. Pharmaceutical allowance is not to be added to a person’s maximum basic rate if the person is receiving pharmaceutical allowance under the Social Security Act.</w:t>
      </w:r>
    </w:p>
    <w:p w14:paraId="5B303C80" w14:textId="77777777" w:rsidR="002655C5" w:rsidRPr="001104A4" w:rsidRDefault="002655C5" w:rsidP="009D75A4">
      <w:pPr>
        <w:shd w:val="clear" w:color="auto" w:fill="FFFFFF"/>
        <w:spacing w:before="120"/>
        <w:ind w:left="10"/>
        <w:rPr>
          <w:sz w:val="22"/>
          <w:szCs w:val="24"/>
        </w:rPr>
      </w:pPr>
      <w:r w:rsidRPr="001104A4">
        <w:rPr>
          <w:i/>
          <w:iCs/>
          <w:sz w:val="22"/>
          <w:szCs w:val="24"/>
        </w:rPr>
        <w:t>No pharmaceutical allowance before advance payment period ends</w:t>
      </w:r>
    </w:p>
    <w:p w14:paraId="648DCE7E" w14:textId="77777777" w:rsidR="002655C5" w:rsidRPr="001104A4" w:rsidRDefault="002655C5" w:rsidP="009D75A4">
      <w:pPr>
        <w:shd w:val="clear" w:color="auto" w:fill="FFFFFF"/>
        <w:spacing w:before="120"/>
        <w:ind w:left="14" w:firstLine="341"/>
        <w:rPr>
          <w:sz w:val="22"/>
          <w:szCs w:val="24"/>
        </w:rPr>
      </w:pPr>
      <w:r w:rsidRPr="001104A4">
        <w:rPr>
          <w:sz w:val="22"/>
          <w:szCs w:val="24"/>
        </w:rPr>
        <w:t>“41-CA3. Pharmaceutical allowance is not to be added to a person’s maximum basic rate if:</w:t>
      </w:r>
    </w:p>
    <w:p w14:paraId="2F37A95E" w14:textId="77777777" w:rsidR="002655C5" w:rsidRPr="001104A4" w:rsidRDefault="002655C5" w:rsidP="009D75A4">
      <w:pPr>
        <w:shd w:val="clear" w:color="auto" w:fill="FFFFFF"/>
        <w:tabs>
          <w:tab w:val="left" w:pos="787"/>
        </w:tabs>
        <w:spacing w:before="120"/>
        <w:ind w:left="787" w:hanging="384"/>
        <w:rPr>
          <w:sz w:val="22"/>
          <w:szCs w:val="24"/>
        </w:rPr>
      </w:pPr>
      <w:r w:rsidRPr="001104A4">
        <w:rPr>
          <w:sz w:val="22"/>
          <w:szCs w:val="24"/>
        </w:rPr>
        <w:t>(a)</w:t>
      </w:r>
      <w:r w:rsidRPr="001104A4">
        <w:rPr>
          <w:sz w:val="22"/>
          <w:szCs w:val="24"/>
        </w:rPr>
        <w:tab/>
        <w:t>the person has received an advance pharmaceutical allowance</w:t>
      </w:r>
      <w:r w:rsidR="001104A4">
        <w:rPr>
          <w:sz w:val="22"/>
          <w:szCs w:val="24"/>
        </w:rPr>
        <w:t xml:space="preserve"> </w:t>
      </w:r>
      <w:r w:rsidRPr="001104A4">
        <w:rPr>
          <w:sz w:val="22"/>
          <w:szCs w:val="24"/>
        </w:rPr>
        <w:t>under:</w:t>
      </w:r>
    </w:p>
    <w:p w14:paraId="05693CB7" w14:textId="77777777" w:rsidR="002655C5" w:rsidRPr="001104A4" w:rsidRDefault="002655C5" w:rsidP="009D75A4">
      <w:pPr>
        <w:shd w:val="clear" w:color="auto" w:fill="FFFFFF"/>
        <w:spacing w:before="120"/>
        <w:ind w:left="1042"/>
        <w:rPr>
          <w:sz w:val="22"/>
          <w:szCs w:val="24"/>
        </w:rPr>
      </w:pPr>
      <w:r w:rsidRPr="001104A4">
        <w:rPr>
          <w:sz w:val="22"/>
          <w:szCs w:val="24"/>
        </w:rPr>
        <w:t>(</w:t>
      </w:r>
      <w:proofErr w:type="spellStart"/>
      <w:r w:rsidRPr="001104A4">
        <w:rPr>
          <w:sz w:val="22"/>
          <w:szCs w:val="24"/>
        </w:rPr>
        <w:t>i</w:t>
      </w:r>
      <w:proofErr w:type="spellEnd"/>
      <w:r w:rsidRPr="001104A4">
        <w:rPr>
          <w:sz w:val="22"/>
          <w:szCs w:val="24"/>
        </w:rPr>
        <w:t>) Division 2 of Part VIIA of this Act; or</w:t>
      </w:r>
    </w:p>
    <w:p w14:paraId="314AE97C" w14:textId="77777777" w:rsidR="002655C5" w:rsidRPr="001104A4" w:rsidRDefault="002655C5" w:rsidP="009D75A4">
      <w:pPr>
        <w:shd w:val="clear" w:color="auto" w:fill="FFFFFF"/>
        <w:spacing w:before="120"/>
        <w:ind w:left="1042"/>
        <w:rPr>
          <w:sz w:val="22"/>
          <w:szCs w:val="24"/>
        </w:rPr>
      </w:pPr>
      <w:r w:rsidRPr="001104A4">
        <w:rPr>
          <w:sz w:val="22"/>
          <w:szCs w:val="24"/>
        </w:rPr>
        <w:t>(ii) Part 2.23 of the Social Security Act; and</w:t>
      </w:r>
    </w:p>
    <w:p w14:paraId="21EC0BF2" w14:textId="77777777" w:rsidR="002655C5" w:rsidRPr="001104A4" w:rsidRDefault="002655C5" w:rsidP="009D75A4">
      <w:pPr>
        <w:shd w:val="clear" w:color="auto" w:fill="FFFFFF"/>
        <w:tabs>
          <w:tab w:val="left" w:pos="787"/>
        </w:tabs>
        <w:spacing w:before="120"/>
        <w:ind w:left="403"/>
        <w:rPr>
          <w:sz w:val="22"/>
          <w:szCs w:val="24"/>
        </w:rPr>
      </w:pPr>
      <w:r w:rsidRPr="001104A4">
        <w:rPr>
          <w:sz w:val="22"/>
          <w:szCs w:val="24"/>
        </w:rPr>
        <w:t>(b)</w:t>
      </w:r>
      <w:r w:rsidRPr="001104A4">
        <w:rPr>
          <w:sz w:val="22"/>
          <w:szCs w:val="24"/>
        </w:rPr>
        <w:tab/>
        <w:t>the person’s advance payment period has not ended.</w:t>
      </w:r>
    </w:p>
    <w:p w14:paraId="77930AD8" w14:textId="77777777" w:rsidR="002655C5" w:rsidRPr="00AA4FB8" w:rsidRDefault="002655C5" w:rsidP="009D75A4">
      <w:pPr>
        <w:shd w:val="clear" w:color="auto" w:fill="FFFFFF"/>
        <w:spacing w:before="120"/>
        <w:ind w:left="19"/>
        <w:rPr>
          <w:szCs w:val="24"/>
        </w:rPr>
      </w:pPr>
      <w:r w:rsidRPr="00AA4FB8">
        <w:rPr>
          <w:szCs w:val="24"/>
        </w:rPr>
        <w:t>Note: for ‘advance payment period’ see point 41-CA4.</w:t>
      </w:r>
    </w:p>
    <w:p w14:paraId="5F13E8B1" w14:textId="77777777" w:rsidR="002655C5" w:rsidRPr="001104A4" w:rsidRDefault="002655C5" w:rsidP="009D75A4">
      <w:pPr>
        <w:shd w:val="clear" w:color="auto" w:fill="FFFFFF"/>
        <w:spacing w:before="120"/>
        <w:rPr>
          <w:sz w:val="22"/>
          <w:szCs w:val="24"/>
        </w:rPr>
      </w:pPr>
      <w:r w:rsidRPr="001104A4">
        <w:rPr>
          <w:i/>
          <w:iCs/>
          <w:sz w:val="22"/>
          <w:szCs w:val="24"/>
        </w:rPr>
        <w:t>Advance payment period</w:t>
      </w:r>
    </w:p>
    <w:p w14:paraId="19D2C19E" w14:textId="77777777" w:rsidR="002655C5" w:rsidRPr="001104A4" w:rsidRDefault="002655C5" w:rsidP="009D75A4">
      <w:pPr>
        <w:shd w:val="clear" w:color="auto" w:fill="FFFFFF"/>
        <w:spacing w:before="120"/>
        <w:ind w:left="365"/>
        <w:rPr>
          <w:sz w:val="22"/>
          <w:szCs w:val="24"/>
        </w:rPr>
      </w:pPr>
      <w:r w:rsidRPr="001104A4">
        <w:rPr>
          <w:sz w:val="22"/>
          <w:szCs w:val="24"/>
        </w:rPr>
        <w:t>“41-CA4. A person’s advance payment period:</w:t>
      </w:r>
    </w:p>
    <w:p w14:paraId="455A92C7" w14:textId="77777777" w:rsidR="002655C5" w:rsidRPr="001104A4" w:rsidRDefault="002655C5" w:rsidP="009D75A4">
      <w:pPr>
        <w:numPr>
          <w:ilvl w:val="0"/>
          <w:numId w:val="79"/>
        </w:numPr>
        <w:shd w:val="clear" w:color="auto" w:fill="FFFFFF"/>
        <w:tabs>
          <w:tab w:val="left" w:pos="797"/>
        </w:tabs>
        <w:spacing w:before="120"/>
        <w:ind w:left="797" w:hanging="389"/>
        <w:rPr>
          <w:sz w:val="22"/>
          <w:szCs w:val="24"/>
        </w:rPr>
      </w:pPr>
      <w:r w:rsidRPr="001104A4">
        <w:rPr>
          <w:sz w:val="22"/>
          <w:szCs w:val="24"/>
        </w:rPr>
        <w:t>starts on the day on which the advance pharmaceutical allowance is paid to the person; and</w:t>
      </w:r>
    </w:p>
    <w:p w14:paraId="3EBDC7F7" w14:textId="445FBA3D" w:rsidR="002655C5" w:rsidRDefault="002655C5" w:rsidP="008F49EC">
      <w:pPr>
        <w:numPr>
          <w:ilvl w:val="0"/>
          <w:numId w:val="79"/>
        </w:numPr>
        <w:shd w:val="clear" w:color="auto" w:fill="FFFFFF"/>
        <w:tabs>
          <w:tab w:val="left" w:pos="797"/>
        </w:tabs>
        <w:spacing w:before="120" w:after="120"/>
        <w:ind w:left="797" w:hanging="389"/>
        <w:rPr>
          <w:sz w:val="22"/>
          <w:szCs w:val="24"/>
        </w:rPr>
      </w:pPr>
      <w:r w:rsidRPr="001104A4">
        <w:rPr>
          <w:sz w:val="22"/>
          <w:szCs w:val="24"/>
        </w:rPr>
        <w:t>ends after the number of paydays worked out using the following formula have passed:</w:t>
      </w:r>
    </w:p>
    <w:p w14:paraId="2778842A" w14:textId="641AA67D" w:rsidR="002A07CA" w:rsidRPr="001104A4" w:rsidRDefault="002A07CA" w:rsidP="002A07CA">
      <w:pPr>
        <w:shd w:val="clear" w:color="auto" w:fill="FFFFFF"/>
        <w:tabs>
          <w:tab w:val="left" w:pos="797"/>
        </w:tabs>
        <w:spacing w:before="120" w:after="120"/>
        <w:ind w:left="797"/>
        <w:jc w:val="center"/>
        <w:rPr>
          <w:sz w:val="22"/>
          <w:szCs w:val="24"/>
        </w:rPr>
      </w:pPr>
      <w:r w:rsidRPr="002A07CA">
        <w:drawing>
          <wp:inline distT="0" distB="0" distL="0" distR="0" wp14:anchorId="7CCB1894" wp14:editId="198A61CB">
            <wp:extent cx="2055571" cy="449047"/>
            <wp:effectExtent l="0" t="0" r="190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8539" cy="449695"/>
                    </a:xfrm>
                    <a:prstGeom prst="rect">
                      <a:avLst/>
                    </a:prstGeom>
                    <a:noFill/>
                    <a:ln>
                      <a:noFill/>
                    </a:ln>
                  </pic:spPr>
                </pic:pic>
              </a:graphicData>
            </a:graphic>
          </wp:inline>
        </w:drawing>
      </w:r>
    </w:p>
    <w:p w14:paraId="00ECBE38" w14:textId="77777777" w:rsidR="002655C5" w:rsidRPr="001104A4" w:rsidRDefault="002655C5" w:rsidP="009D75A4">
      <w:pPr>
        <w:shd w:val="clear" w:color="auto" w:fill="FFFFFF"/>
        <w:spacing w:before="120"/>
        <w:ind w:left="19"/>
        <w:rPr>
          <w:sz w:val="22"/>
          <w:szCs w:val="24"/>
        </w:rPr>
      </w:pPr>
      <w:r w:rsidRPr="001104A4">
        <w:rPr>
          <w:sz w:val="22"/>
          <w:szCs w:val="24"/>
        </w:rPr>
        <w:t>where:</w:t>
      </w:r>
    </w:p>
    <w:p w14:paraId="154A1654" w14:textId="77777777" w:rsidR="002655C5" w:rsidRPr="001104A4" w:rsidRDefault="002655C5" w:rsidP="009D75A4">
      <w:pPr>
        <w:shd w:val="clear" w:color="auto" w:fill="FFFFFF"/>
        <w:spacing w:before="120"/>
        <w:ind w:left="29"/>
        <w:jc w:val="both"/>
        <w:rPr>
          <w:sz w:val="22"/>
          <w:szCs w:val="24"/>
        </w:rPr>
      </w:pPr>
      <w:r w:rsidRPr="001104A4">
        <w:rPr>
          <w:b/>
          <w:bCs/>
          <w:sz w:val="22"/>
          <w:szCs w:val="24"/>
        </w:rPr>
        <w:t xml:space="preserve">‘amount of advance’ </w:t>
      </w:r>
      <w:r w:rsidRPr="001104A4">
        <w:rPr>
          <w:sz w:val="22"/>
          <w:szCs w:val="24"/>
        </w:rPr>
        <w:t>is the amount of the advance paid to the person;</w:t>
      </w:r>
    </w:p>
    <w:p w14:paraId="56475FE5" w14:textId="77777777" w:rsidR="002655C5" w:rsidRPr="001104A4" w:rsidRDefault="002655C5" w:rsidP="009D75A4">
      <w:pPr>
        <w:shd w:val="clear" w:color="auto" w:fill="FFFFFF"/>
        <w:spacing w:before="120"/>
        <w:ind w:left="29"/>
        <w:jc w:val="both"/>
        <w:rPr>
          <w:sz w:val="22"/>
          <w:szCs w:val="24"/>
        </w:rPr>
      </w:pPr>
      <w:r w:rsidRPr="001104A4">
        <w:rPr>
          <w:b/>
          <w:bCs/>
          <w:sz w:val="22"/>
          <w:szCs w:val="24"/>
        </w:rPr>
        <w:t xml:space="preserve">‘pharmaceutical allowance rate’ </w:t>
      </w:r>
      <w:r w:rsidRPr="001104A4">
        <w:rPr>
          <w:sz w:val="22"/>
          <w:szCs w:val="24"/>
        </w:rPr>
        <w:t>is the yearly amount of pharmaceutical allowance which would be added to the person’s maximum basic rate in working out the instalment for the day on which the advance is paid if pharmaceutical allowance were to be added to the person’s maximum basic rate on that day.</w:t>
      </w:r>
    </w:p>
    <w:p w14:paraId="0B36AF32" w14:textId="77777777" w:rsidR="002655C5" w:rsidRPr="001104A4" w:rsidRDefault="002655C5" w:rsidP="009D75A4">
      <w:pPr>
        <w:shd w:val="clear" w:color="auto" w:fill="FFFFFF"/>
        <w:spacing w:before="120"/>
        <w:ind w:left="29"/>
        <w:rPr>
          <w:sz w:val="22"/>
          <w:szCs w:val="24"/>
        </w:rPr>
      </w:pPr>
      <w:r w:rsidRPr="001104A4">
        <w:rPr>
          <w:i/>
          <w:iCs/>
          <w:sz w:val="22"/>
          <w:szCs w:val="24"/>
        </w:rPr>
        <w:t>No pharmaceutical allowance if annual limit reached</w:t>
      </w:r>
    </w:p>
    <w:p w14:paraId="4BEBC89C" w14:textId="77777777" w:rsidR="002655C5" w:rsidRPr="001104A4" w:rsidRDefault="002655C5" w:rsidP="009D75A4">
      <w:pPr>
        <w:shd w:val="clear" w:color="auto" w:fill="FFFFFF"/>
        <w:spacing w:before="120"/>
        <w:ind w:left="38" w:firstLine="341"/>
        <w:rPr>
          <w:sz w:val="22"/>
          <w:szCs w:val="24"/>
        </w:rPr>
      </w:pPr>
      <w:r w:rsidRPr="001104A4">
        <w:rPr>
          <w:sz w:val="22"/>
          <w:szCs w:val="24"/>
        </w:rPr>
        <w:t>“41-CA5. Pharmaceutical allowance is not to be added to a person’s maximum basic rate if:</w:t>
      </w:r>
    </w:p>
    <w:p w14:paraId="2F7BF266" w14:textId="77777777" w:rsidR="002655C5" w:rsidRPr="001104A4" w:rsidRDefault="002655C5" w:rsidP="009D75A4">
      <w:pPr>
        <w:numPr>
          <w:ilvl w:val="0"/>
          <w:numId w:val="80"/>
        </w:numPr>
        <w:shd w:val="clear" w:color="auto" w:fill="FFFFFF"/>
        <w:tabs>
          <w:tab w:val="left" w:pos="811"/>
        </w:tabs>
        <w:spacing w:before="120"/>
        <w:ind w:left="811" w:hanging="389"/>
        <w:rPr>
          <w:sz w:val="22"/>
          <w:szCs w:val="24"/>
        </w:rPr>
      </w:pPr>
      <w:r w:rsidRPr="001104A4">
        <w:rPr>
          <w:sz w:val="22"/>
          <w:szCs w:val="24"/>
        </w:rPr>
        <w:t>the person has received an advance pharmaceutical allowance during the current calendar year; and</w:t>
      </w:r>
    </w:p>
    <w:p w14:paraId="410EF1D8" w14:textId="77777777" w:rsidR="002655C5" w:rsidRPr="001104A4" w:rsidRDefault="002655C5" w:rsidP="009D75A4">
      <w:pPr>
        <w:numPr>
          <w:ilvl w:val="0"/>
          <w:numId w:val="80"/>
        </w:numPr>
        <w:shd w:val="clear" w:color="auto" w:fill="FFFFFF"/>
        <w:tabs>
          <w:tab w:val="left" w:pos="811"/>
        </w:tabs>
        <w:spacing w:before="120"/>
        <w:ind w:left="422"/>
        <w:rPr>
          <w:sz w:val="22"/>
          <w:szCs w:val="24"/>
        </w:rPr>
      </w:pPr>
      <w:r w:rsidRPr="001104A4">
        <w:rPr>
          <w:sz w:val="22"/>
          <w:szCs w:val="24"/>
        </w:rPr>
        <w:t>the total amount paid to the person for that year by way of:</w:t>
      </w:r>
    </w:p>
    <w:p w14:paraId="7560CD8C" w14:textId="77777777" w:rsidR="002655C5" w:rsidRPr="001104A4" w:rsidRDefault="002655C5" w:rsidP="009D75A4">
      <w:pPr>
        <w:shd w:val="clear" w:color="auto" w:fill="FFFFFF"/>
        <w:spacing w:before="120"/>
        <w:ind w:left="1133"/>
        <w:rPr>
          <w:sz w:val="22"/>
          <w:szCs w:val="24"/>
        </w:rPr>
      </w:pPr>
      <w:r w:rsidRPr="001104A4">
        <w:rPr>
          <w:sz w:val="22"/>
          <w:szCs w:val="24"/>
        </w:rPr>
        <w:t>(</w:t>
      </w:r>
      <w:proofErr w:type="spellStart"/>
      <w:r w:rsidRPr="001104A4">
        <w:rPr>
          <w:sz w:val="22"/>
          <w:szCs w:val="24"/>
        </w:rPr>
        <w:t>i</w:t>
      </w:r>
      <w:proofErr w:type="spellEnd"/>
      <w:r w:rsidRPr="001104A4">
        <w:rPr>
          <w:sz w:val="22"/>
          <w:szCs w:val="24"/>
        </w:rPr>
        <w:t>) pharmaceutical allowance; and</w:t>
      </w:r>
    </w:p>
    <w:p w14:paraId="1DBA6B26" w14:textId="77777777" w:rsidR="002655C5" w:rsidRPr="001104A4" w:rsidRDefault="002655C5" w:rsidP="009D75A4">
      <w:pPr>
        <w:shd w:val="clear" w:color="auto" w:fill="FFFFFF"/>
        <w:spacing w:before="120"/>
        <w:ind w:left="1066"/>
        <w:rPr>
          <w:sz w:val="22"/>
          <w:szCs w:val="24"/>
        </w:rPr>
      </w:pPr>
      <w:r w:rsidRPr="001104A4">
        <w:rPr>
          <w:sz w:val="22"/>
          <w:szCs w:val="24"/>
        </w:rPr>
        <w:t>(ii) advance pharmaceutical allowance;</w:t>
      </w:r>
    </w:p>
    <w:p w14:paraId="13AD4AE1" w14:textId="77777777" w:rsidR="002655C5" w:rsidRPr="001104A4" w:rsidRDefault="002655C5" w:rsidP="009D75A4">
      <w:pPr>
        <w:shd w:val="clear" w:color="auto" w:fill="FFFFFF"/>
        <w:spacing w:before="120"/>
        <w:ind w:left="38"/>
        <w:jc w:val="both"/>
        <w:rPr>
          <w:sz w:val="22"/>
          <w:szCs w:val="24"/>
        </w:rPr>
      </w:pPr>
      <w:r w:rsidRPr="001104A4">
        <w:rPr>
          <w:sz w:val="22"/>
          <w:szCs w:val="24"/>
        </w:rPr>
        <w:t>equals the total amount of pharmaceutical allowance that would have been paid to the person during that year if the person had not received any advance pharmaceutical allowance.</w:t>
      </w:r>
    </w:p>
    <w:p w14:paraId="7A1E4472" w14:textId="77777777" w:rsidR="002655C5" w:rsidRPr="001104A4" w:rsidRDefault="002655C5" w:rsidP="009D75A4">
      <w:pPr>
        <w:shd w:val="clear" w:color="auto" w:fill="FFFFFF"/>
        <w:spacing w:before="120"/>
        <w:ind w:left="38"/>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7634B7C8" w14:textId="77777777" w:rsidR="002655C5" w:rsidRPr="008F49EC" w:rsidRDefault="002655C5" w:rsidP="009D75A4">
      <w:pPr>
        <w:shd w:val="clear" w:color="auto" w:fill="FFFFFF"/>
        <w:spacing w:before="120"/>
        <w:ind w:left="5"/>
        <w:rPr>
          <w:szCs w:val="24"/>
        </w:rPr>
      </w:pPr>
      <w:r w:rsidRPr="008F49EC">
        <w:rPr>
          <w:szCs w:val="24"/>
        </w:rPr>
        <w:lastRenderedPageBreak/>
        <w:t>Note 1: for the amount ‘paid’ to a person by way of pharmaceutical allowance see section 5PA.</w:t>
      </w:r>
    </w:p>
    <w:p w14:paraId="5F7B62EC" w14:textId="77777777" w:rsidR="002655C5" w:rsidRPr="008F49EC" w:rsidRDefault="002655C5" w:rsidP="007A5285">
      <w:pPr>
        <w:shd w:val="clear" w:color="auto" w:fill="FFFFFF"/>
        <w:ind w:left="5"/>
        <w:rPr>
          <w:szCs w:val="24"/>
        </w:rPr>
      </w:pPr>
      <w:r w:rsidRPr="008F49EC">
        <w:rPr>
          <w:szCs w:val="24"/>
        </w:rPr>
        <w:t>Note 2: the annual limit is affected by:</w:t>
      </w:r>
    </w:p>
    <w:p w14:paraId="1B8EEDE6" w14:textId="77777777" w:rsidR="002655C5" w:rsidRPr="008F49EC" w:rsidRDefault="002655C5" w:rsidP="007A5285">
      <w:pPr>
        <w:numPr>
          <w:ilvl w:val="0"/>
          <w:numId w:val="81"/>
        </w:numPr>
        <w:shd w:val="clear" w:color="auto" w:fill="FFFFFF"/>
        <w:tabs>
          <w:tab w:val="left" w:pos="811"/>
        </w:tabs>
        <w:ind w:left="811" w:hanging="144"/>
        <w:rPr>
          <w:rFonts w:eastAsia="Times New Roman"/>
          <w:szCs w:val="24"/>
        </w:rPr>
      </w:pPr>
      <w:r w:rsidRPr="008F49EC">
        <w:rPr>
          <w:rFonts w:eastAsia="Times New Roman"/>
          <w:szCs w:val="24"/>
        </w:rPr>
        <w:t>how long during the calendar year the person was on service pension or social security pension or benefit;</w:t>
      </w:r>
    </w:p>
    <w:p w14:paraId="55495530" w14:textId="6EAC738A" w:rsidR="002655C5" w:rsidRPr="008F49EC" w:rsidRDefault="002655C5" w:rsidP="007A5285">
      <w:pPr>
        <w:numPr>
          <w:ilvl w:val="0"/>
          <w:numId w:val="81"/>
        </w:numPr>
        <w:shd w:val="clear" w:color="auto" w:fill="FFFFFF"/>
        <w:tabs>
          <w:tab w:val="left" w:pos="811"/>
        </w:tabs>
        <w:ind w:left="811" w:hanging="144"/>
        <w:rPr>
          <w:rFonts w:eastAsia="Times New Roman"/>
          <w:szCs w:val="24"/>
        </w:rPr>
      </w:pPr>
      <w:r w:rsidRPr="008F49EC">
        <w:rPr>
          <w:rFonts w:eastAsia="Times New Roman"/>
          <w:szCs w:val="24"/>
        </w:rPr>
        <w:t>the rate of pharmaceutical allowance the person attracts at various times depending on the person’s family situation.</w:t>
      </w:r>
    </w:p>
    <w:p w14:paraId="7955FAF6" w14:textId="77777777" w:rsidR="002655C5" w:rsidRPr="001104A4" w:rsidRDefault="002655C5" w:rsidP="009D75A4">
      <w:pPr>
        <w:shd w:val="clear" w:color="auto" w:fill="FFFFFF"/>
        <w:spacing w:before="120"/>
        <w:rPr>
          <w:sz w:val="22"/>
          <w:szCs w:val="24"/>
        </w:rPr>
      </w:pPr>
      <w:r w:rsidRPr="001104A4">
        <w:rPr>
          <w:i/>
          <w:iCs/>
          <w:sz w:val="22"/>
          <w:szCs w:val="24"/>
        </w:rPr>
        <w:t>Social Security Act payments taken into account</w:t>
      </w:r>
    </w:p>
    <w:p w14:paraId="7289981D" w14:textId="77777777" w:rsidR="002655C5" w:rsidRPr="001104A4" w:rsidRDefault="002655C5" w:rsidP="009D75A4">
      <w:pPr>
        <w:shd w:val="clear" w:color="auto" w:fill="FFFFFF"/>
        <w:spacing w:before="120"/>
        <w:ind w:left="355"/>
        <w:rPr>
          <w:sz w:val="22"/>
          <w:szCs w:val="24"/>
        </w:rPr>
      </w:pPr>
      <w:r w:rsidRPr="001104A4">
        <w:rPr>
          <w:sz w:val="22"/>
          <w:szCs w:val="24"/>
        </w:rPr>
        <w:t>“41-CA6. In points 41-CA4 and 41-CA5:</w:t>
      </w:r>
    </w:p>
    <w:p w14:paraId="239D8E58" w14:textId="77777777" w:rsidR="002655C5" w:rsidRPr="001104A4" w:rsidRDefault="002655C5" w:rsidP="009D75A4">
      <w:pPr>
        <w:shd w:val="clear" w:color="auto" w:fill="FFFFFF"/>
        <w:spacing w:before="120"/>
        <w:ind w:left="5"/>
        <w:rPr>
          <w:sz w:val="22"/>
          <w:szCs w:val="24"/>
        </w:rPr>
      </w:pPr>
      <w:r w:rsidRPr="001104A4">
        <w:rPr>
          <w:b/>
          <w:bCs/>
          <w:sz w:val="22"/>
          <w:szCs w:val="24"/>
        </w:rPr>
        <w:t xml:space="preserve">‘advance pharmaceutical allowance’ </w:t>
      </w:r>
      <w:r w:rsidRPr="001104A4">
        <w:rPr>
          <w:sz w:val="22"/>
          <w:szCs w:val="24"/>
        </w:rPr>
        <w:t>includes advance pharmaceutical allowance under the Social Security Act;</w:t>
      </w:r>
    </w:p>
    <w:p w14:paraId="6E6A788B" w14:textId="77777777" w:rsidR="002655C5" w:rsidRPr="001104A4" w:rsidRDefault="002655C5" w:rsidP="009D75A4">
      <w:pPr>
        <w:shd w:val="clear" w:color="auto" w:fill="FFFFFF"/>
        <w:spacing w:before="120"/>
        <w:ind w:left="14"/>
        <w:rPr>
          <w:sz w:val="22"/>
          <w:szCs w:val="24"/>
        </w:rPr>
      </w:pPr>
      <w:r w:rsidRPr="001104A4">
        <w:rPr>
          <w:b/>
          <w:bCs/>
          <w:sz w:val="22"/>
          <w:szCs w:val="24"/>
        </w:rPr>
        <w:t xml:space="preserve">‘pharmaceutical allowance’ </w:t>
      </w:r>
      <w:r w:rsidRPr="001104A4">
        <w:rPr>
          <w:sz w:val="22"/>
          <w:szCs w:val="24"/>
        </w:rPr>
        <w:t>includes pharmaceutical allowance under the Social Security Act.</w:t>
      </w:r>
    </w:p>
    <w:p w14:paraId="059F5DA4" w14:textId="77777777" w:rsidR="002655C5" w:rsidRPr="001104A4" w:rsidRDefault="002655C5" w:rsidP="009D75A4">
      <w:pPr>
        <w:shd w:val="clear" w:color="auto" w:fill="FFFFFF"/>
        <w:spacing w:before="120"/>
        <w:ind w:left="5"/>
        <w:rPr>
          <w:sz w:val="22"/>
          <w:szCs w:val="24"/>
        </w:rPr>
      </w:pPr>
      <w:r w:rsidRPr="001104A4">
        <w:rPr>
          <w:i/>
          <w:iCs/>
          <w:sz w:val="22"/>
          <w:szCs w:val="24"/>
        </w:rPr>
        <w:t>Rate of pharmaceutical allowance</w:t>
      </w:r>
      <w:r w:rsidRPr="001104A4">
        <w:rPr>
          <w:rFonts w:eastAsia="Times New Roman"/>
          <w:sz w:val="22"/>
          <w:szCs w:val="24"/>
        </w:rPr>
        <w:t>—</w:t>
      </w:r>
      <w:r w:rsidRPr="001104A4">
        <w:rPr>
          <w:rFonts w:eastAsia="Times New Roman"/>
          <w:i/>
          <w:iCs/>
          <w:sz w:val="22"/>
          <w:szCs w:val="24"/>
        </w:rPr>
        <w:t>double rate</w:t>
      </w:r>
    </w:p>
    <w:p w14:paraId="4DD81AD8" w14:textId="77777777" w:rsidR="002655C5" w:rsidRPr="001104A4" w:rsidRDefault="002655C5" w:rsidP="009D75A4">
      <w:pPr>
        <w:shd w:val="clear" w:color="auto" w:fill="FFFFFF"/>
        <w:spacing w:before="120"/>
        <w:ind w:left="10" w:firstLine="350"/>
        <w:rPr>
          <w:sz w:val="22"/>
          <w:szCs w:val="24"/>
        </w:rPr>
      </w:pPr>
      <w:r w:rsidRPr="001104A4">
        <w:rPr>
          <w:sz w:val="22"/>
          <w:szCs w:val="24"/>
        </w:rPr>
        <w:t>“41-CA7. Subject to</w:t>
      </w:r>
      <w:r w:rsidR="009B3D2C" w:rsidRPr="001104A4">
        <w:rPr>
          <w:sz w:val="22"/>
          <w:szCs w:val="24"/>
        </w:rPr>
        <w:t xml:space="preserve"> </w:t>
      </w:r>
      <w:r w:rsidRPr="001104A4">
        <w:rPr>
          <w:sz w:val="22"/>
          <w:szCs w:val="24"/>
        </w:rPr>
        <w:t>point 41-CA8, the rate of pharmaceutical allowance is twice the amount of the rate specified in point 41-CA8.</w:t>
      </w:r>
    </w:p>
    <w:p w14:paraId="768AA822" w14:textId="77777777" w:rsidR="002655C5" w:rsidRPr="001104A4" w:rsidRDefault="002655C5" w:rsidP="009D75A4">
      <w:pPr>
        <w:shd w:val="clear" w:color="auto" w:fill="FFFFFF"/>
        <w:spacing w:before="120"/>
        <w:ind w:left="5"/>
        <w:rPr>
          <w:sz w:val="22"/>
          <w:szCs w:val="24"/>
        </w:rPr>
      </w:pPr>
      <w:r w:rsidRPr="001104A4">
        <w:rPr>
          <w:i/>
          <w:iCs/>
          <w:sz w:val="22"/>
          <w:szCs w:val="24"/>
        </w:rPr>
        <w:t>Rate of pharmaceutical allowance</w:t>
      </w:r>
      <w:r w:rsidRPr="001104A4">
        <w:rPr>
          <w:rFonts w:eastAsia="Times New Roman"/>
          <w:sz w:val="22"/>
          <w:szCs w:val="24"/>
        </w:rPr>
        <w:t>—</w:t>
      </w:r>
      <w:r w:rsidRPr="001104A4">
        <w:rPr>
          <w:rFonts w:eastAsia="Times New Roman"/>
          <w:i/>
          <w:iCs/>
          <w:sz w:val="22"/>
          <w:szCs w:val="24"/>
        </w:rPr>
        <w:t>standard rate</w:t>
      </w:r>
    </w:p>
    <w:p w14:paraId="40610E1F" w14:textId="77777777" w:rsidR="002655C5" w:rsidRPr="001104A4" w:rsidRDefault="002655C5" w:rsidP="009D75A4">
      <w:pPr>
        <w:shd w:val="clear" w:color="auto" w:fill="FFFFFF"/>
        <w:spacing w:before="120"/>
        <w:ind w:left="19" w:firstLine="341"/>
        <w:rPr>
          <w:sz w:val="22"/>
          <w:szCs w:val="24"/>
        </w:rPr>
      </w:pPr>
      <w:r w:rsidRPr="001104A4">
        <w:rPr>
          <w:sz w:val="22"/>
          <w:szCs w:val="24"/>
        </w:rPr>
        <w:t>“41-CA8. The rate of pharmaceutical allowance for a person is $67.60 per year if:</w:t>
      </w:r>
    </w:p>
    <w:p w14:paraId="66679925" w14:textId="77777777" w:rsidR="002655C5" w:rsidRPr="001104A4" w:rsidRDefault="002655C5" w:rsidP="009D75A4">
      <w:pPr>
        <w:numPr>
          <w:ilvl w:val="0"/>
          <w:numId w:val="82"/>
        </w:numPr>
        <w:shd w:val="clear" w:color="auto" w:fill="FFFFFF"/>
        <w:tabs>
          <w:tab w:val="left" w:pos="797"/>
        </w:tabs>
        <w:spacing w:before="120"/>
        <w:ind w:left="398"/>
        <w:rPr>
          <w:sz w:val="22"/>
          <w:szCs w:val="24"/>
        </w:rPr>
      </w:pPr>
      <w:r w:rsidRPr="001104A4">
        <w:rPr>
          <w:sz w:val="22"/>
          <w:szCs w:val="24"/>
        </w:rPr>
        <w:t>the person is a service pensioner; and</w:t>
      </w:r>
    </w:p>
    <w:p w14:paraId="2F6B1123" w14:textId="77777777" w:rsidR="002655C5" w:rsidRPr="001104A4" w:rsidRDefault="002655C5" w:rsidP="009D75A4">
      <w:pPr>
        <w:numPr>
          <w:ilvl w:val="0"/>
          <w:numId w:val="82"/>
        </w:numPr>
        <w:shd w:val="clear" w:color="auto" w:fill="FFFFFF"/>
        <w:tabs>
          <w:tab w:val="left" w:pos="797"/>
        </w:tabs>
        <w:spacing w:before="120"/>
        <w:ind w:left="398"/>
        <w:rPr>
          <w:sz w:val="22"/>
          <w:szCs w:val="24"/>
        </w:rPr>
      </w:pPr>
      <w:r w:rsidRPr="001104A4">
        <w:rPr>
          <w:sz w:val="22"/>
          <w:szCs w:val="24"/>
        </w:rPr>
        <w:t>the person is a member of a couple; and</w:t>
      </w:r>
    </w:p>
    <w:p w14:paraId="397D2662" w14:textId="77777777" w:rsidR="002655C5" w:rsidRPr="001104A4" w:rsidRDefault="002655C5" w:rsidP="009D75A4">
      <w:pPr>
        <w:numPr>
          <w:ilvl w:val="0"/>
          <w:numId w:val="83"/>
        </w:numPr>
        <w:shd w:val="clear" w:color="auto" w:fill="FFFFFF"/>
        <w:tabs>
          <w:tab w:val="left" w:pos="797"/>
        </w:tabs>
        <w:spacing w:before="120"/>
        <w:ind w:left="797" w:hanging="398"/>
        <w:jc w:val="both"/>
        <w:rPr>
          <w:sz w:val="22"/>
          <w:szCs w:val="24"/>
        </w:rPr>
      </w:pPr>
      <w:r w:rsidRPr="001104A4">
        <w:rPr>
          <w:sz w:val="22"/>
          <w:szCs w:val="24"/>
        </w:rPr>
        <w:t>the person’s partner is eligible for pharmaceutical allowance under Part III or Part VIIA of this Act or under the Social Security Act; and</w:t>
      </w:r>
    </w:p>
    <w:p w14:paraId="1136600F" w14:textId="77777777" w:rsidR="002655C5" w:rsidRPr="001104A4" w:rsidRDefault="002655C5" w:rsidP="009D75A4">
      <w:pPr>
        <w:numPr>
          <w:ilvl w:val="0"/>
          <w:numId w:val="83"/>
        </w:numPr>
        <w:shd w:val="clear" w:color="auto" w:fill="FFFFFF"/>
        <w:tabs>
          <w:tab w:val="left" w:pos="797"/>
        </w:tabs>
        <w:spacing w:before="120"/>
        <w:ind w:left="797" w:hanging="398"/>
        <w:jc w:val="both"/>
        <w:rPr>
          <w:sz w:val="22"/>
          <w:szCs w:val="24"/>
        </w:rPr>
      </w:pPr>
      <w:r w:rsidRPr="001104A4">
        <w:rPr>
          <w:sz w:val="22"/>
          <w:szCs w:val="24"/>
        </w:rPr>
        <w:t>the person is not a member of an illness separated couple or a respite care couple.</w:t>
      </w:r>
    </w:p>
    <w:p w14:paraId="6E0FECD9" w14:textId="77777777" w:rsidR="002655C5" w:rsidRPr="008F49EC" w:rsidRDefault="002655C5" w:rsidP="009D75A4">
      <w:pPr>
        <w:shd w:val="clear" w:color="auto" w:fill="FFFFFF"/>
        <w:spacing w:before="120"/>
        <w:ind w:left="686" w:hanging="667"/>
        <w:jc w:val="both"/>
        <w:rPr>
          <w:szCs w:val="24"/>
        </w:rPr>
      </w:pPr>
      <w:r w:rsidRPr="008F49EC">
        <w:rPr>
          <w:szCs w:val="24"/>
        </w:rPr>
        <w:t>Note 1: for ‘service pensioner’, ‘service pension’, ‘social security pension’ and ‘social security benefit’ see subsection 5Q(1); for ‘member of a couple’ and ‘partner’ see section 5E; for ‘illness separated couple’ see subsection 5R(5) and for ‘respite care couple’ see subsection 5R(6).</w:t>
      </w:r>
    </w:p>
    <w:p w14:paraId="73FE3305" w14:textId="6FD72AF1" w:rsidR="002655C5" w:rsidRPr="008F49EC" w:rsidRDefault="002655C5" w:rsidP="007A5285">
      <w:pPr>
        <w:shd w:val="clear" w:color="auto" w:fill="FFFFFF"/>
        <w:ind w:left="691" w:hanging="672"/>
        <w:jc w:val="both"/>
        <w:rPr>
          <w:szCs w:val="24"/>
        </w:rPr>
      </w:pPr>
      <w:r w:rsidRPr="008F49EC">
        <w:rPr>
          <w:szCs w:val="24"/>
        </w:rPr>
        <w:t>Note 2: the amount specified in point 41-CA8 is adjusted annually in line with CPI increases under section 59L.”;</w:t>
      </w:r>
    </w:p>
    <w:p w14:paraId="79F8401F" w14:textId="77777777" w:rsidR="002655C5" w:rsidRPr="001104A4" w:rsidRDefault="002655C5" w:rsidP="009D75A4">
      <w:pPr>
        <w:shd w:val="clear" w:color="auto" w:fill="FFFFFF"/>
        <w:tabs>
          <w:tab w:val="left" w:pos="797"/>
        </w:tabs>
        <w:spacing w:before="120"/>
        <w:ind w:left="797" w:hanging="398"/>
        <w:jc w:val="both"/>
        <w:rPr>
          <w:sz w:val="22"/>
          <w:szCs w:val="24"/>
        </w:rPr>
      </w:pPr>
      <w:r w:rsidRPr="001104A4">
        <w:rPr>
          <w:sz w:val="22"/>
          <w:szCs w:val="24"/>
        </w:rPr>
        <w:t>(e)</w:t>
      </w:r>
      <w:r w:rsidRPr="001104A4">
        <w:rPr>
          <w:sz w:val="22"/>
          <w:szCs w:val="24"/>
        </w:rPr>
        <w:tab/>
        <w:t>by omitting paragraph 41-G1(aa) and substituting the following</w:t>
      </w:r>
      <w:r w:rsidR="001104A4">
        <w:rPr>
          <w:sz w:val="22"/>
          <w:szCs w:val="24"/>
        </w:rPr>
        <w:t xml:space="preserve"> </w:t>
      </w:r>
      <w:r w:rsidRPr="001104A4">
        <w:rPr>
          <w:sz w:val="22"/>
          <w:szCs w:val="24"/>
        </w:rPr>
        <w:t>paragraph:</w:t>
      </w:r>
    </w:p>
    <w:p w14:paraId="43C0E876" w14:textId="77777777" w:rsidR="002655C5" w:rsidRPr="001104A4" w:rsidRDefault="002655C5" w:rsidP="009D75A4">
      <w:pPr>
        <w:shd w:val="clear" w:color="auto" w:fill="FFFFFF"/>
        <w:spacing w:before="120"/>
        <w:ind w:left="1066"/>
        <w:rPr>
          <w:sz w:val="22"/>
          <w:szCs w:val="24"/>
        </w:rPr>
      </w:pPr>
      <w:r w:rsidRPr="001104A4">
        <w:rPr>
          <w:sz w:val="22"/>
          <w:szCs w:val="24"/>
        </w:rPr>
        <w:t>“(aa) either:</w:t>
      </w:r>
    </w:p>
    <w:p w14:paraId="5AA2D2CE" w14:textId="77777777" w:rsidR="002655C5" w:rsidRPr="001104A4" w:rsidRDefault="002655C5" w:rsidP="009D75A4">
      <w:pPr>
        <w:shd w:val="clear" w:color="auto" w:fill="FFFFFF"/>
        <w:spacing w:before="120"/>
        <w:ind w:left="2323" w:hanging="341"/>
        <w:jc w:val="both"/>
        <w:rPr>
          <w:sz w:val="22"/>
          <w:szCs w:val="24"/>
        </w:rPr>
      </w:pPr>
      <w:r w:rsidRPr="001104A4">
        <w:rPr>
          <w:sz w:val="22"/>
          <w:szCs w:val="24"/>
        </w:rPr>
        <w:t>(</w:t>
      </w:r>
      <w:proofErr w:type="spellStart"/>
      <w:r w:rsidRPr="001104A4">
        <w:rPr>
          <w:sz w:val="22"/>
          <w:szCs w:val="24"/>
        </w:rPr>
        <w:t>i</w:t>
      </w:r>
      <w:proofErr w:type="spellEnd"/>
      <w:r w:rsidRPr="001104A4">
        <w:rPr>
          <w:sz w:val="22"/>
          <w:szCs w:val="24"/>
        </w:rPr>
        <w:t>) the person’s rate of pension apart from this point is greater than nil; or</w:t>
      </w:r>
    </w:p>
    <w:p w14:paraId="337DFDCE" w14:textId="77777777" w:rsidR="002655C5" w:rsidRPr="001104A4" w:rsidRDefault="002655C5" w:rsidP="009D75A4">
      <w:pPr>
        <w:shd w:val="clear" w:color="auto" w:fill="FFFFFF"/>
        <w:spacing w:before="120"/>
        <w:ind w:left="2323" w:hanging="413"/>
        <w:jc w:val="both"/>
        <w:rPr>
          <w:sz w:val="22"/>
          <w:szCs w:val="24"/>
        </w:rPr>
      </w:pPr>
      <w:r w:rsidRPr="001104A4">
        <w:rPr>
          <w:sz w:val="22"/>
          <w:szCs w:val="24"/>
        </w:rPr>
        <w:t>(ii) the person’s rate of pension apart from this point is nil merely because an advance pharmaceutical allowance has been paid to the person under:</w:t>
      </w:r>
    </w:p>
    <w:p w14:paraId="037EA0EE" w14:textId="77777777" w:rsidR="002655C5" w:rsidRPr="001104A4" w:rsidRDefault="002655C5" w:rsidP="009D75A4">
      <w:pPr>
        <w:numPr>
          <w:ilvl w:val="0"/>
          <w:numId w:val="84"/>
        </w:numPr>
        <w:shd w:val="clear" w:color="auto" w:fill="FFFFFF"/>
        <w:tabs>
          <w:tab w:val="left" w:pos="2981"/>
        </w:tabs>
        <w:spacing w:before="120"/>
        <w:ind w:left="2544"/>
        <w:rPr>
          <w:sz w:val="22"/>
          <w:szCs w:val="24"/>
        </w:rPr>
      </w:pPr>
      <w:r w:rsidRPr="001104A4">
        <w:rPr>
          <w:sz w:val="22"/>
          <w:szCs w:val="24"/>
        </w:rPr>
        <w:t>Division 2 of Part VIIA of this Act; or</w:t>
      </w:r>
    </w:p>
    <w:p w14:paraId="2BF07CD0" w14:textId="77777777" w:rsidR="002655C5" w:rsidRPr="001104A4" w:rsidRDefault="002655C5" w:rsidP="009D75A4">
      <w:pPr>
        <w:numPr>
          <w:ilvl w:val="0"/>
          <w:numId w:val="84"/>
        </w:numPr>
        <w:shd w:val="clear" w:color="auto" w:fill="FFFFFF"/>
        <w:tabs>
          <w:tab w:val="left" w:pos="2981"/>
        </w:tabs>
        <w:spacing w:before="120"/>
        <w:ind w:left="2544"/>
        <w:rPr>
          <w:sz w:val="22"/>
          <w:szCs w:val="24"/>
        </w:rPr>
      </w:pPr>
      <w:r w:rsidRPr="001104A4">
        <w:rPr>
          <w:sz w:val="22"/>
          <w:szCs w:val="24"/>
        </w:rPr>
        <w:t>Part 2.23 of the Social Security Act; and”.</w:t>
      </w:r>
    </w:p>
    <w:p w14:paraId="43F113CD" w14:textId="77777777" w:rsidR="002655C5" w:rsidRPr="001104A4" w:rsidRDefault="002655C5" w:rsidP="009D75A4">
      <w:pPr>
        <w:numPr>
          <w:ilvl w:val="0"/>
          <w:numId w:val="84"/>
        </w:numPr>
        <w:shd w:val="clear" w:color="auto" w:fill="FFFFFF"/>
        <w:tabs>
          <w:tab w:val="left" w:pos="2981"/>
        </w:tabs>
        <w:spacing w:before="120"/>
        <w:ind w:left="2544"/>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129169F4" w14:textId="77777777" w:rsidR="002655C5" w:rsidRPr="001104A4" w:rsidRDefault="002655C5" w:rsidP="009D75A4">
      <w:pPr>
        <w:shd w:val="clear" w:color="auto" w:fill="FFFFFF"/>
        <w:spacing w:before="120"/>
        <w:ind w:left="10"/>
        <w:rPr>
          <w:sz w:val="22"/>
          <w:szCs w:val="24"/>
        </w:rPr>
      </w:pPr>
      <w:r w:rsidRPr="001104A4">
        <w:rPr>
          <w:b/>
          <w:bCs/>
          <w:sz w:val="22"/>
          <w:szCs w:val="24"/>
        </w:rPr>
        <w:lastRenderedPageBreak/>
        <w:t xml:space="preserve">Rate of age, invalidity, partner and </w:t>
      </w:r>
      <w:proofErr w:type="spellStart"/>
      <w:r w:rsidRPr="001104A4">
        <w:rPr>
          <w:b/>
          <w:bCs/>
          <w:sz w:val="22"/>
          <w:szCs w:val="24"/>
        </w:rPr>
        <w:t>carer</w:t>
      </w:r>
      <w:proofErr w:type="spellEnd"/>
      <w:r w:rsidRPr="001104A4">
        <w:rPr>
          <w:b/>
          <w:bCs/>
          <w:sz w:val="22"/>
          <w:szCs w:val="24"/>
        </w:rPr>
        <w:t xml:space="preserve"> service pension (dependent child or children)</w:t>
      </w:r>
    </w:p>
    <w:p w14:paraId="6F9A7E3E" w14:textId="77777777" w:rsidR="002655C5" w:rsidRPr="001104A4" w:rsidRDefault="002655C5" w:rsidP="009D75A4">
      <w:pPr>
        <w:shd w:val="clear" w:color="auto" w:fill="FFFFFF"/>
        <w:spacing w:before="120"/>
        <w:ind w:left="14" w:firstLine="331"/>
        <w:jc w:val="both"/>
        <w:rPr>
          <w:sz w:val="22"/>
          <w:szCs w:val="24"/>
        </w:rPr>
      </w:pPr>
      <w:r w:rsidRPr="001104A4">
        <w:rPr>
          <w:b/>
          <w:bCs/>
          <w:sz w:val="22"/>
          <w:szCs w:val="24"/>
        </w:rPr>
        <w:t xml:space="preserve">92. </w:t>
      </w:r>
      <w:r w:rsidRPr="001104A4">
        <w:rPr>
          <w:sz w:val="22"/>
          <w:szCs w:val="24"/>
        </w:rPr>
        <w:t>Section 42 of the Principal Act is amended in the Service Pension Rate Calculator Where There Are Dependent Children:</w:t>
      </w:r>
    </w:p>
    <w:p w14:paraId="14EA111A" w14:textId="77777777" w:rsidR="002655C5" w:rsidRPr="001104A4" w:rsidRDefault="002655C5" w:rsidP="009D75A4">
      <w:pPr>
        <w:shd w:val="clear" w:color="auto" w:fill="FFFFFF"/>
        <w:tabs>
          <w:tab w:val="left" w:pos="787"/>
        </w:tabs>
        <w:spacing w:before="120"/>
        <w:ind w:left="787" w:hanging="389"/>
        <w:rPr>
          <w:sz w:val="22"/>
          <w:szCs w:val="24"/>
        </w:rPr>
      </w:pPr>
      <w:r w:rsidRPr="001104A4">
        <w:rPr>
          <w:b/>
          <w:bCs/>
          <w:sz w:val="22"/>
          <w:szCs w:val="24"/>
        </w:rPr>
        <w:t>(a)</w:t>
      </w:r>
      <w:r w:rsidRPr="001104A4">
        <w:rPr>
          <w:sz w:val="22"/>
          <w:szCs w:val="24"/>
        </w:rPr>
        <w:tab/>
        <w:t>by inserting after Step 3 in the Method statement in point</w:t>
      </w:r>
      <w:r w:rsidR="001104A4">
        <w:rPr>
          <w:sz w:val="22"/>
          <w:szCs w:val="24"/>
        </w:rPr>
        <w:t xml:space="preserve"> </w:t>
      </w:r>
      <w:r w:rsidRPr="001104A4">
        <w:rPr>
          <w:sz w:val="22"/>
          <w:szCs w:val="24"/>
        </w:rPr>
        <w:t>42-A1 the following Step:</w:t>
      </w:r>
    </w:p>
    <w:p w14:paraId="729EE098" w14:textId="31DD5ADA" w:rsidR="002655C5" w:rsidRPr="001104A4" w:rsidRDefault="002655C5" w:rsidP="009D75A4">
      <w:pPr>
        <w:shd w:val="clear" w:color="auto" w:fill="FFFFFF"/>
        <w:spacing w:before="120"/>
        <w:ind w:left="1987" w:hanging="1195"/>
        <w:jc w:val="both"/>
        <w:rPr>
          <w:sz w:val="22"/>
          <w:szCs w:val="24"/>
        </w:rPr>
      </w:pPr>
      <w:r w:rsidRPr="007A5285">
        <w:rPr>
          <w:iCs/>
          <w:sz w:val="22"/>
          <w:szCs w:val="24"/>
        </w:rPr>
        <w:t>“</w:t>
      </w:r>
      <w:r w:rsidRPr="001104A4">
        <w:rPr>
          <w:i/>
          <w:iCs/>
          <w:sz w:val="22"/>
          <w:szCs w:val="24"/>
        </w:rPr>
        <w:t xml:space="preserve">Step 3A. </w:t>
      </w:r>
      <w:r w:rsidRPr="001104A4">
        <w:rPr>
          <w:sz w:val="22"/>
          <w:szCs w:val="24"/>
        </w:rPr>
        <w:t>Work out the amount per year (if any) of pharmaceutical allowance using Module DA below.”;</w:t>
      </w:r>
    </w:p>
    <w:p w14:paraId="541B125E" w14:textId="77777777" w:rsidR="002655C5" w:rsidRPr="001104A4" w:rsidRDefault="002655C5" w:rsidP="009D75A4">
      <w:pPr>
        <w:numPr>
          <w:ilvl w:val="0"/>
          <w:numId w:val="85"/>
        </w:numPr>
        <w:shd w:val="clear" w:color="auto" w:fill="FFFFFF"/>
        <w:tabs>
          <w:tab w:val="left" w:pos="787"/>
        </w:tabs>
        <w:spacing w:before="120"/>
        <w:ind w:left="787" w:hanging="389"/>
        <w:jc w:val="both"/>
        <w:rPr>
          <w:b/>
          <w:bCs/>
          <w:sz w:val="22"/>
          <w:szCs w:val="24"/>
        </w:rPr>
      </w:pPr>
      <w:r w:rsidRPr="001104A4">
        <w:rPr>
          <w:sz w:val="22"/>
          <w:szCs w:val="24"/>
        </w:rPr>
        <w:t>by omitting from Step 4 in the Method statement in point 42-A1 “and 3” and substituting “, 3 and 3A”;</w:t>
      </w:r>
    </w:p>
    <w:p w14:paraId="2D9C7066" w14:textId="77777777" w:rsidR="002655C5" w:rsidRPr="001104A4" w:rsidRDefault="002655C5" w:rsidP="009D75A4">
      <w:pPr>
        <w:numPr>
          <w:ilvl w:val="0"/>
          <w:numId w:val="85"/>
        </w:numPr>
        <w:shd w:val="clear" w:color="auto" w:fill="FFFFFF"/>
        <w:tabs>
          <w:tab w:val="left" w:pos="787"/>
        </w:tabs>
        <w:spacing w:before="120"/>
        <w:ind w:left="787" w:hanging="389"/>
        <w:jc w:val="both"/>
        <w:rPr>
          <w:b/>
          <w:bCs/>
          <w:sz w:val="22"/>
          <w:szCs w:val="24"/>
        </w:rPr>
      </w:pPr>
      <w:r w:rsidRPr="001104A4">
        <w:rPr>
          <w:sz w:val="22"/>
          <w:szCs w:val="24"/>
        </w:rPr>
        <w:t>by adding at the end of Note 7 to point 42-A1 “or apart from section 36A, 37A, 38A or 39A the person’s rate of pension would be nil”;</w:t>
      </w:r>
    </w:p>
    <w:p w14:paraId="6590C122" w14:textId="77777777" w:rsidR="002655C5" w:rsidRPr="001104A4" w:rsidRDefault="002655C5" w:rsidP="009D75A4">
      <w:pPr>
        <w:numPr>
          <w:ilvl w:val="0"/>
          <w:numId w:val="85"/>
        </w:numPr>
        <w:shd w:val="clear" w:color="auto" w:fill="FFFFFF"/>
        <w:tabs>
          <w:tab w:val="left" w:pos="787"/>
        </w:tabs>
        <w:spacing w:before="120"/>
        <w:ind w:left="398"/>
        <w:rPr>
          <w:b/>
          <w:bCs/>
          <w:sz w:val="22"/>
          <w:szCs w:val="24"/>
        </w:rPr>
      </w:pPr>
      <w:r w:rsidRPr="001104A4">
        <w:rPr>
          <w:sz w:val="22"/>
          <w:szCs w:val="24"/>
        </w:rPr>
        <w:t>by inserting after Module D the following Module:</w:t>
      </w:r>
    </w:p>
    <w:p w14:paraId="7D4E2B83" w14:textId="0DE42F40" w:rsidR="002655C5" w:rsidRPr="001104A4" w:rsidRDefault="002655C5" w:rsidP="008F49EC">
      <w:pPr>
        <w:shd w:val="clear" w:color="auto" w:fill="FFFFFF"/>
        <w:spacing w:before="120" w:after="120"/>
        <w:jc w:val="center"/>
        <w:rPr>
          <w:sz w:val="22"/>
          <w:szCs w:val="24"/>
        </w:rPr>
      </w:pPr>
      <w:r w:rsidRPr="007A5285">
        <w:rPr>
          <w:iCs/>
          <w:sz w:val="22"/>
          <w:szCs w:val="24"/>
        </w:rPr>
        <w:t>“</w:t>
      </w:r>
      <w:r w:rsidRPr="001104A4">
        <w:rPr>
          <w:i/>
          <w:iCs/>
          <w:sz w:val="22"/>
          <w:szCs w:val="24"/>
        </w:rPr>
        <w:t>MODULE DA</w:t>
      </w:r>
      <w:r w:rsidRPr="001104A4">
        <w:rPr>
          <w:rFonts w:eastAsia="Times New Roman"/>
          <w:i/>
          <w:iCs/>
          <w:sz w:val="22"/>
          <w:szCs w:val="24"/>
        </w:rPr>
        <w:t>—PHARMACEUTICAL ALLOWANCE</w:t>
      </w:r>
    </w:p>
    <w:p w14:paraId="3AE82B97" w14:textId="77777777" w:rsidR="002655C5" w:rsidRPr="001104A4" w:rsidRDefault="002655C5" w:rsidP="009D75A4">
      <w:pPr>
        <w:shd w:val="clear" w:color="auto" w:fill="FFFFFF"/>
        <w:spacing w:before="120"/>
        <w:ind w:left="10"/>
        <w:rPr>
          <w:sz w:val="22"/>
          <w:szCs w:val="24"/>
        </w:rPr>
      </w:pPr>
      <w:r w:rsidRPr="001104A4">
        <w:rPr>
          <w:i/>
          <w:iCs/>
          <w:sz w:val="22"/>
          <w:szCs w:val="24"/>
        </w:rPr>
        <w:t>Eligibility for pharmaceutical allowance</w:t>
      </w:r>
    </w:p>
    <w:p w14:paraId="77DD0204" w14:textId="77777777" w:rsidR="002655C5" w:rsidRPr="001104A4" w:rsidRDefault="002655C5" w:rsidP="009D75A4">
      <w:pPr>
        <w:shd w:val="clear" w:color="auto" w:fill="FFFFFF"/>
        <w:spacing w:before="120"/>
        <w:ind w:left="14" w:firstLine="346"/>
        <w:jc w:val="both"/>
        <w:rPr>
          <w:sz w:val="22"/>
          <w:szCs w:val="24"/>
        </w:rPr>
      </w:pPr>
      <w:r w:rsidRPr="001104A4">
        <w:rPr>
          <w:sz w:val="22"/>
          <w:szCs w:val="24"/>
        </w:rPr>
        <w:t>“42-DA1. Subject to points 42-DA2, 42-DA3 and 42-DA5, an additional amount by way of pharmaceutical allowance is to be added to a person’s maximum basic rate.</w:t>
      </w:r>
    </w:p>
    <w:p w14:paraId="74A33C33" w14:textId="77777777" w:rsidR="002655C5" w:rsidRPr="001104A4" w:rsidRDefault="002655C5" w:rsidP="009D75A4">
      <w:pPr>
        <w:shd w:val="clear" w:color="auto" w:fill="FFFFFF"/>
        <w:spacing w:before="120"/>
        <w:ind w:left="14"/>
        <w:rPr>
          <w:sz w:val="22"/>
          <w:szCs w:val="24"/>
        </w:rPr>
      </w:pPr>
      <w:r w:rsidRPr="001104A4">
        <w:rPr>
          <w:i/>
          <w:iCs/>
          <w:sz w:val="22"/>
          <w:szCs w:val="24"/>
        </w:rPr>
        <w:t>No pharmaceutical allowance if person receiving pharmaceutical allowance under the Social Security Act</w:t>
      </w:r>
    </w:p>
    <w:p w14:paraId="35496E55" w14:textId="77777777" w:rsidR="002655C5" w:rsidRPr="001104A4" w:rsidRDefault="002655C5" w:rsidP="009D75A4">
      <w:pPr>
        <w:shd w:val="clear" w:color="auto" w:fill="FFFFFF"/>
        <w:spacing w:before="120"/>
        <w:ind w:left="14" w:firstLine="341"/>
        <w:jc w:val="both"/>
        <w:rPr>
          <w:sz w:val="22"/>
          <w:szCs w:val="24"/>
        </w:rPr>
      </w:pPr>
      <w:r w:rsidRPr="001104A4">
        <w:rPr>
          <w:sz w:val="22"/>
          <w:szCs w:val="24"/>
        </w:rPr>
        <w:t>“42-DA2. Pharmaceutical allowance is not to be added to a person’s maximum basic rate if the person is receiving pharmaceutical allowance under the Social Security Act.</w:t>
      </w:r>
    </w:p>
    <w:p w14:paraId="5D1A8BD1" w14:textId="77777777" w:rsidR="002655C5" w:rsidRPr="001104A4" w:rsidRDefault="002655C5" w:rsidP="009D75A4">
      <w:pPr>
        <w:shd w:val="clear" w:color="auto" w:fill="FFFFFF"/>
        <w:spacing w:before="120"/>
        <w:ind w:left="10"/>
        <w:rPr>
          <w:sz w:val="22"/>
          <w:szCs w:val="24"/>
        </w:rPr>
      </w:pPr>
      <w:r w:rsidRPr="001104A4">
        <w:rPr>
          <w:i/>
          <w:iCs/>
          <w:sz w:val="22"/>
          <w:szCs w:val="24"/>
        </w:rPr>
        <w:t>No pharmaceutical allowance before advance payment period ends</w:t>
      </w:r>
    </w:p>
    <w:p w14:paraId="5E72C211" w14:textId="77777777" w:rsidR="002655C5" w:rsidRPr="001104A4" w:rsidRDefault="002655C5" w:rsidP="009D75A4">
      <w:pPr>
        <w:shd w:val="clear" w:color="auto" w:fill="FFFFFF"/>
        <w:spacing w:before="120"/>
        <w:ind w:left="19" w:firstLine="341"/>
        <w:jc w:val="both"/>
        <w:rPr>
          <w:sz w:val="22"/>
          <w:szCs w:val="24"/>
        </w:rPr>
      </w:pPr>
      <w:r w:rsidRPr="001104A4">
        <w:rPr>
          <w:sz w:val="22"/>
          <w:szCs w:val="24"/>
        </w:rPr>
        <w:t>“42-DA3. Pharmaceutical allowance is not to be added to a person’s maximum basic rate if:</w:t>
      </w:r>
    </w:p>
    <w:p w14:paraId="738BEAA7" w14:textId="77777777" w:rsidR="002655C5" w:rsidRPr="001104A4" w:rsidRDefault="002655C5" w:rsidP="009D75A4">
      <w:pPr>
        <w:shd w:val="clear" w:color="auto" w:fill="FFFFFF"/>
        <w:tabs>
          <w:tab w:val="left" w:pos="792"/>
        </w:tabs>
        <w:spacing w:before="120"/>
        <w:ind w:left="792" w:hanging="394"/>
        <w:jc w:val="both"/>
        <w:rPr>
          <w:sz w:val="22"/>
          <w:szCs w:val="24"/>
        </w:rPr>
      </w:pPr>
      <w:r w:rsidRPr="001104A4">
        <w:rPr>
          <w:sz w:val="22"/>
          <w:szCs w:val="24"/>
        </w:rPr>
        <w:t>(a)</w:t>
      </w:r>
      <w:r w:rsidRPr="001104A4">
        <w:rPr>
          <w:sz w:val="22"/>
          <w:szCs w:val="24"/>
        </w:rPr>
        <w:tab/>
        <w:t>the person has received an advance pharmaceutical allowance</w:t>
      </w:r>
      <w:r w:rsidR="001104A4">
        <w:rPr>
          <w:sz w:val="22"/>
          <w:szCs w:val="24"/>
        </w:rPr>
        <w:t xml:space="preserve"> </w:t>
      </w:r>
      <w:r w:rsidRPr="001104A4">
        <w:rPr>
          <w:sz w:val="22"/>
          <w:szCs w:val="24"/>
        </w:rPr>
        <w:t>under:</w:t>
      </w:r>
    </w:p>
    <w:p w14:paraId="59B5F8C2" w14:textId="77777777" w:rsidR="002655C5" w:rsidRPr="001104A4" w:rsidRDefault="002655C5" w:rsidP="009D75A4">
      <w:pPr>
        <w:shd w:val="clear" w:color="auto" w:fill="FFFFFF"/>
        <w:spacing w:before="120"/>
        <w:ind w:left="1104"/>
        <w:rPr>
          <w:sz w:val="22"/>
          <w:szCs w:val="24"/>
        </w:rPr>
      </w:pPr>
      <w:r w:rsidRPr="001104A4">
        <w:rPr>
          <w:sz w:val="22"/>
          <w:szCs w:val="24"/>
        </w:rPr>
        <w:t>(</w:t>
      </w:r>
      <w:proofErr w:type="spellStart"/>
      <w:r w:rsidRPr="001104A4">
        <w:rPr>
          <w:sz w:val="22"/>
          <w:szCs w:val="24"/>
        </w:rPr>
        <w:t>i</w:t>
      </w:r>
      <w:proofErr w:type="spellEnd"/>
      <w:r w:rsidRPr="001104A4">
        <w:rPr>
          <w:sz w:val="22"/>
          <w:szCs w:val="24"/>
        </w:rPr>
        <w:t>) Division 2 of Part VILA of this Act; or</w:t>
      </w:r>
    </w:p>
    <w:p w14:paraId="3515207D" w14:textId="77777777" w:rsidR="002655C5" w:rsidRPr="001104A4" w:rsidRDefault="002655C5" w:rsidP="009D75A4">
      <w:pPr>
        <w:shd w:val="clear" w:color="auto" w:fill="FFFFFF"/>
        <w:spacing w:before="120"/>
        <w:ind w:left="1037"/>
        <w:rPr>
          <w:sz w:val="22"/>
          <w:szCs w:val="24"/>
        </w:rPr>
      </w:pPr>
      <w:r w:rsidRPr="001104A4">
        <w:rPr>
          <w:sz w:val="22"/>
          <w:szCs w:val="24"/>
        </w:rPr>
        <w:t>(ii) Part 2.23 of the Social Security Act; and</w:t>
      </w:r>
    </w:p>
    <w:p w14:paraId="068C387A" w14:textId="77777777" w:rsidR="002655C5" w:rsidRPr="001104A4" w:rsidRDefault="002655C5" w:rsidP="009D75A4">
      <w:pPr>
        <w:shd w:val="clear" w:color="auto" w:fill="FFFFFF"/>
        <w:tabs>
          <w:tab w:val="left" w:pos="792"/>
        </w:tabs>
        <w:spacing w:before="120"/>
        <w:ind w:left="398"/>
        <w:rPr>
          <w:sz w:val="22"/>
          <w:szCs w:val="24"/>
        </w:rPr>
      </w:pPr>
      <w:r w:rsidRPr="001104A4">
        <w:rPr>
          <w:sz w:val="22"/>
          <w:szCs w:val="24"/>
        </w:rPr>
        <w:t>(b)</w:t>
      </w:r>
      <w:r w:rsidRPr="001104A4">
        <w:rPr>
          <w:sz w:val="22"/>
          <w:szCs w:val="24"/>
        </w:rPr>
        <w:tab/>
        <w:t>the person’s advance payment period has not ended.</w:t>
      </w:r>
    </w:p>
    <w:p w14:paraId="4C5F445C" w14:textId="77777777" w:rsidR="002655C5" w:rsidRPr="00AA4FB8" w:rsidRDefault="002655C5" w:rsidP="009D75A4">
      <w:pPr>
        <w:shd w:val="clear" w:color="auto" w:fill="FFFFFF"/>
        <w:spacing w:before="120"/>
        <w:ind w:left="10"/>
        <w:rPr>
          <w:szCs w:val="24"/>
        </w:rPr>
      </w:pPr>
      <w:r w:rsidRPr="00AA4FB8">
        <w:rPr>
          <w:szCs w:val="24"/>
        </w:rPr>
        <w:t>Note: for ‘advance payment period’ see point 42-DA4.</w:t>
      </w:r>
    </w:p>
    <w:p w14:paraId="7DCE656B" w14:textId="77777777" w:rsidR="002655C5" w:rsidRPr="001104A4" w:rsidRDefault="002655C5" w:rsidP="009D75A4">
      <w:pPr>
        <w:shd w:val="clear" w:color="auto" w:fill="FFFFFF"/>
        <w:spacing w:before="120"/>
        <w:rPr>
          <w:sz w:val="22"/>
          <w:szCs w:val="24"/>
        </w:rPr>
      </w:pPr>
      <w:r w:rsidRPr="001104A4">
        <w:rPr>
          <w:i/>
          <w:iCs/>
          <w:sz w:val="22"/>
          <w:szCs w:val="24"/>
        </w:rPr>
        <w:t>Advance payment period</w:t>
      </w:r>
    </w:p>
    <w:p w14:paraId="7215BE91" w14:textId="77777777" w:rsidR="002655C5" w:rsidRPr="001104A4" w:rsidRDefault="002655C5" w:rsidP="009D75A4">
      <w:pPr>
        <w:shd w:val="clear" w:color="auto" w:fill="FFFFFF"/>
        <w:spacing w:before="120"/>
        <w:ind w:left="456"/>
        <w:rPr>
          <w:sz w:val="22"/>
          <w:szCs w:val="24"/>
        </w:rPr>
      </w:pPr>
      <w:r w:rsidRPr="001104A4">
        <w:rPr>
          <w:sz w:val="22"/>
          <w:szCs w:val="24"/>
        </w:rPr>
        <w:t>“42-DA4. A person’s advance payment period:</w:t>
      </w:r>
    </w:p>
    <w:p w14:paraId="473CB4E4" w14:textId="77777777" w:rsidR="002655C5" w:rsidRPr="001104A4" w:rsidRDefault="002655C5" w:rsidP="009D75A4">
      <w:pPr>
        <w:shd w:val="clear" w:color="auto" w:fill="FFFFFF"/>
        <w:spacing w:before="120"/>
        <w:ind w:left="797" w:hanging="384"/>
        <w:jc w:val="both"/>
        <w:rPr>
          <w:sz w:val="22"/>
          <w:szCs w:val="24"/>
        </w:rPr>
      </w:pPr>
      <w:r w:rsidRPr="001104A4">
        <w:rPr>
          <w:sz w:val="22"/>
          <w:szCs w:val="24"/>
        </w:rPr>
        <w:t>(a) starts on the day on which the advance pharmaceutical allowance is paid to the person; and</w:t>
      </w:r>
    </w:p>
    <w:p w14:paraId="7EF45E2C" w14:textId="77777777" w:rsidR="002655C5" w:rsidRPr="001104A4" w:rsidRDefault="002655C5" w:rsidP="009D75A4">
      <w:pPr>
        <w:shd w:val="clear" w:color="auto" w:fill="FFFFFF"/>
        <w:spacing w:before="120"/>
        <w:ind w:left="797" w:hanging="384"/>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7FCDCBE5" w14:textId="77777777" w:rsidR="002655C5" w:rsidRDefault="002655C5" w:rsidP="008F49EC">
      <w:pPr>
        <w:shd w:val="clear" w:color="auto" w:fill="FFFFFF"/>
        <w:spacing w:before="120" w:after="120"/>
        <w:ind w:left="787" w:hanging="398"/>
        <w:rPr>
          <w:sz w:val="22"/>
          <w:szCs w:val="24"/>
        </w:rPr>
      </w:pPr>
      <w:r w:rsidRPr="001104A4">
        <w:rPr>
          <w:sz w:val="22"/>
          <w:szCs w:val="24"/>
        </w:rPr>
        <w:lastRenderedPageBreak/>
        <w:t>(b) ends after the number of paydays worked out using the following formula have passed:</w:t>
      </w:r>
    </w:p>
    <w:p w14:paraId="2609EEB8" w14:textId="6617C4EF" w:rsidR="002A07CA" w:rsidRPr="001104A4" w:rsidRDefault="002A07CA" w:rsidP="002A07CA">
      <w:pPr>
        <w:shd w:val="clear" w:color="auto" w:fill="FFFFFF"/>
        <w:spacing w:before="120" w:after="120"/>
        <w:ind w:left="787" w:hanging="398"/>
        <w:jc w:val="center"/>
        <w:rPr>
          <w:sz w:val="22"/>
          <w:szCs w:val="24"/>
        </w:rPr>
      </w:pPr>
      <w:r w:rsidRPr="002A07CA">
        <w:drawing>
          <wp:inline distT="0" distB="0" distL="0" distR="0" wp14:anchorId="38EAF897" wp14:editId="294F84AF">
            <wp:extent cx="2055571" cy="449047"/>
            <wp:effectExtent l="0" t="0" r="190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8539" cy="449695"/>
                    </a:xfrm>
                    <a:prstGeom prst="rect">
                      <a:avLst/>
                    </a:prstGeom>
                    <a:noFill/>
                    <a:ln>
                      <a:noFill/>
                    </a:ln>
                  </pic:spPr>
                </pic:pic>
              </a:graphicData>
            </a:graphic>
          </wp:inline>
        </w:drawing>
      </w:r>
    </w:p>
    <w:p w14:paraId="0CC81A44" w14:textId="77777777" w:rsidR="002655C5" w:rsidRPr="001104A4" w:rsidRDefault="002655C5" w:rsidP="009D75A4">
      <w:pPr>
        <w:shd w:val="clear" w:color="auto" w:fill="FFFFFF"/>
        <w:spacing w:before="120"/>
        <w:rPr>
          <w:sz w:val="22"/>
          <w:szCs w:val="24"/>
        </w:rPr>
      </w:pPr>
      <w:r w:rsidRPr="001104A4">
        <w:rPr>
          <w:sz w:val="22"/>
          <w:szCs w:val="24"/>
        </w:rPr>
        <w:t>where:</w:t>
      </w:r>
    </w:p>
    <w:p w14:paraId="73A45461" w14:textId="77777777" w:rsidR="002655C5" w:rsidRPr="001104A4" w:rsidRDefault="002655C5" w:rsidP="009D75A4">
      <w:pPr>
        <w:shd w:val="clear" w:color="auto" w:fill="FFFFFF"/>
        <w:spacing w:before="120"/>
        <w:jc w:val="both"/>
        <w:rPr>
          <w:sz w:val="22"/>
          <w:szCs w:val="24"/>
        </w:rPr>
      </w:pPr>
      <w:r w:rsidRPr="001104A4">
        <w:rPr>
          <w:b/>
          <w:bCs/>
          <w:sz w:val="22"/>
          <w:szCs w:val="24"/>
        </w:rPr>
        <w:t xml:space="preserve">‘amount of advance’ </w:t>
      </w:r>
      <w:r w:rsidRPr="001104A4">
        <w:rPr>
          <w:sz w:val="22"/>
          <w:szCs w:val="24"/>
        </w:rPr>
        <w:t>is the amount of the advance paid to the person;</w:t>
      </w:r>
    </w:p>
    <w:p w14:paraId="0245F77E" w14:textId="77777777" w:rsidR="002655C5" w:rsidRPr="001104A4" w:rsidRDefault="002655C5" w:rsidP="009D75A4">
      <w:pPr>
        <w:shd w:val="clear" w:color="auto" w:fill="FFFFFF"/>
        <w:spacing w:before="120"/>
        <w:jc w:val="both"/>
        <w:rPr>
          <w:sz w:val="22"/>
          <w:szCs w:val="24"/>
        </w:rPr>
      </w:pPr>
      <w:r w:rsidRPr="001104A4">
        <w:rPr>
          <w:b/>
          <w:bCs/>
          <w:sz w:val="22"/>
          <w:szCs w:val="24"/>
        </w:rPr>
        <w:t xml:space="preserve">‘pharmaceutical allowance rate’ </w:t>
      </w:r>
      <w:r w:rsidRPr="001104A4">
        <w:rPr>
          <w:sz w:val="22"/>
          <w:szCs w:val="24"/>
        </w:rPr>
        <w:t>is the yearly amount of pharmaceutical allowance which would be added to the person’s maximum basic rate in working out the instalment for the day on which the advance is paid if pharmaceutical allowance were to be added to the person’s maximum basic rate on that day.</w:t>
      </w:r>
    </w:p>
    <w:p w14:paraId="51343FC4" w14:textId="77777777" w:rsidR="002655C5" w:rsidRPr="001104A4" w:rsidRDefault="002655C5" w:rsidP="009D75A4">
      <w:pPr>
        <w:shd w:val="clear" w:color="auto" w:fill="FFFFFF"/>
        <w:spacing w:before="120"/>
        <w:ind w:left="5"/>
        <w:rPr>
          <w:sz w:val="22"/>
          <w:szCs w:val="24"/>
        </w:rPr>
      </w:pPr>
      <w:r w:rsidRPr="001104A4">
        <w:rPr>
          <w:i/>
          <w:iCs/>
          <w:sz w:val="22"/>
          <w:szCs w:val="24"/>
        </w:rPr>
        <w:t>No pharmaceutical allowance if annual limit reached</w:t>
      </w:r>
    </w:p>
    <w:p w14:paraId="5C7F1560" w14:textId="77777777" w:rsidR="002655C5" w:rsidRPr="001104A4" w:rsidRDefault="002655C5" w:rsidP="009D75A4">
      <w:pPr>
        <w:shd w:val="clear" w:color="auto" w:fill="FFFFFF"/>
        <w:spacing w:before="120"/>
        <w:ind w:left="10" w:firstLine="346"/>
        <w:rPr>
          <w:sz w:val="22"/>
          <w:szCs w:val="24"/>
        </w:rPr>
      </w:pPr>
      <w:r w:rsidRPr="001104A4">
        <w:rPr>
          <w:sz w:val="22"/>
          <w:szCs w:val="24"/>
        </w:rPr>
        <w:t>“42-DA5. Pharmaceutical allowance is not to be added to a person’s maximum basic rate if:</w:t>
      </w:r>
    </w:p>
    <w:p w14:paraId="1263E62F" w14:textId="77777777" w:rsidR="002655C5" w:rsidRPr="001104A4" w:rsidRDefault="002655C5" w:rsidP="009D75A4">
      <w:pPr>
        <w:numPr>
          <w:ilvl w:val="0"/>
          <w:numId w:val="86"/>
        </w:numPr>
        <w:shd w:val="clear" w:color="auto" w:fill="FFFFFF"/>
        <w:tabs>
          <w:tab w:val="left" w:pos="792"/>
        </w:tabs>
        <w:spacing w:before="120"/>
        <w:ind w:left="792" w:hanging="394"/>
        <w:rPr>
          <w:sz w:val="22"/>
          <w:szCs w:val="24"/>
        </w:rPr>
      </w:pPr>
      <w:r w:rsidRPr="001104A4">
        <w:rPr>
          <w:sz w:val="22"/>
          <w:szCs w:val="24"/>
        </w:rPr>
        <w:t>the person has received an advance pharmaceutical allowance during the current calendar year; and</w:t>
      </w:r>
    </w:p>
    <w:p w14:paraId="1D82588A" w14:textId="77777777" w:rsidR="002655C5" w:rsidRPr="001104A4" w:rsidRDefault="002655C5" w:rsidP="009D75A4">
      <w:pPr>
        <w:numPr>
          <w:ilvl w:val="0"/>
          <w:numId w:val="86"/>
        </w:numPr>
        <w:shd w:val="clear" w:color="auto" w:fill="FFFFFF"/>
        <w:tabs>
          <w:tab w:val="left" w:pos="792"/>
        </w:tabs>
        <w:spacing w:before="120"/>
        <w:ind w:left="398"/>
        <w:rPr>
          <w:sz w:val="22"/>
          <w:szCs w:val="24"/>
        </w:rPr>
      </w:pPr>
      <w:r w:rsidRPr="001104A4">
        <w:rPr>
          <w:sz w:val="22"/>
          <w:szCs w:val="24"/>
        </w:rPr>
        <w:t>the total amount paid to the person for that year by way of:</w:t>
      </w:r>
    </w:p>
    <w:p w14:paraId="2C8B7A34" w14:textId="77777777" w:rsidR="002655C5" w:rsidRPr="001104A4" w:rsidRDefault="002655C5" w:rsidP="009D75A4">
      <w:pPr>
        <w:shd w:val="clear" w:color="auto" w:fill="FFFFFF"/>
        <w:spacing w:before="120"/>
        <w:ind w:left="1109"/>
        <w:rPr>
          <w:sz w:val="22"/>
          <w:szCs w:val="24"/>
        </w:rPr>
      </w:pPr>
      <w:r w:rsidRPr="001104A4">
        <w:rPr>
          <w:sz w:val="22"/>
          <w:szCs w:val="24"/>
        </w:rPr>
        <w:t>(</w:t>
      </w:r>
      <w:proofErr w:type="spellStart"/>
      <w:r w:rsidRPr="001104A4">
        <w:rPr>
          <w:sz w:val="22"/>
          <w:szCs w:val="24"/>
        </w:rPr>
        <w:t>i</w:t>
      </w:r>
      <w:proofErr w:type="spellEnd"/>
      <w:r w:rsidRPr="001104A4">
        <w:rPr>
          <w:sz w:val="22"/>
          <w:szCs w:val="24"/>
        </w:rPr>
        <w:t>) pharmaceutical allowance; and</w:t>
      </w:r>
    </w:p>
    <w:p w14:paraId="7DDBEF15" w14:textId="77777777" w:rsidR="002655C5" w:rsidRPr="001104A4" w:rsidRDefault="002655C5" w:rsidP="009D75A4">
      <w:pPr>
        <w:shd w:val="clear" w:color="auto" w:fill="FFFFFF"/>
        <w:spacing w:before="120"/>
        <w:ind w:left="1042"/>
        <w:rPr>
          <w:sz w:val="22"/>
          <w:szCs w:val="24"/>
        </w:rPr>
      </w:pPr>
      <w:r w:rsidRPr="001104A4">
        <w:rPr>
          <w:sz w:val="22"/>
          <w:szCs w:val="24"/>
        </w:rPr>
        <w:t>(ii) advance pharmaceutical allowance;</w:t>
      </w:r>
    </w:p>
    <w:p w14:paraId="797002CB" w14:textId="77777777" w:rsidR="002655C5" w:rsidRPr="001104A4" w:rsidRDefault="002655C5" w:rsidP="009D75A4">
      <w:pPr>
        <w:shd w:val="clear" w:color="auto" w:fill="FFFFFF"/>
        <w:spacing w:before="120"/>
        <w:ind w:left="14"/>
        <w:rPr>
          <w:sz w:val="22"/>
          <w:szCs w:val="24"/>
        </w:rPr>
      </w:pPr>
      <w:r w:rsidRPr="001104A4">
        <w:rPr>
          <w:sz w:val="22"/>
          <w:szCs w:val="24"/>
        </w:rPr>
        <w:t>equals the total amount of pharmaceutical allowance that would have been paid to the person during that year if the person had not received any advance pharmaceutical allowance.</w:t>
      </w:r>
    </w:p>
    <w:p w14:paraId="592823D9" w14:textId="77777777" w:rsidR="002655C5" w:rsidRPr="008F49EC" w:rsidRDefault="002655C5" w:rsidP="009D75A4">
      <w:pPr>
        <w:shd w:val="clear" w:color="auto" w:fill="FFFFFF"/>
        <w:spacing w:before="120"/>
        <w:ind w:left="14"/>
        <w:rPr>
          <w:szCs w:val="24"/>
        </w:rPr>
      </w:pPr>
      <w:r w:rsidRPr="008F49EC">
        <w:rPr>
          <w:szCs w:val="24"/>
        </w:rPr>
        <w:t>Note 1: for the amount ‘paid’ to a person by way of pharmaceutical allowance see section 5PA.</w:t>
      </w:r>
    </w:p>
    <w:p w14:paraId="73F430A4" w14:textId="77777777" w:rsidR="002655C5" w:rsidRPr="008F49EC" w:rsidRDefault="002655C5" w:rsidP="007A5285">
      <w:pPr>
        <w:shd w:val="clear" w:color="auto" w:fill="FFFFFF"/>
        <w:ind w:left="14"/>
        <w:rPr>
          <w:szCs w:val="24"/>
        </w:rPr>
      </w:pPr>
      <w:r w:rsidRPr="008F49EC">
        <w:rPr>
          <w:szCs w:val="24"/>
        </w:rPr>
        <w:t>Note 2: the annual limit is affected by:</w:t>
      </w:r>
    </w:p>
    <w:p w14:paraId="79FB0A99" w14:textId="77777777" w:rsidR="002655C5" w:rsidRPr="008F49EC" w:rsidRDefault="002655C5" w:rsidP="007A5285">
      <w:pPr>
        <w:numPr>
          <w:ilvl w:val="0"/>
          <w:numId w:val="87"/>
        </w:numPr>
        <w:shd w:val="clear" w:color="auto" w:fill="FFFFFF"/>
        <w:tabs>
          <w:tab w:val="left" w:pos="787"/>
        </w:tabs>
        <w:ind w:left="787" w:hanging="139"/>
        <w:rPr>
          <w:rFonts w:eastAsia="Times New Roman"/>
          <w:szCs w:val="24"/>
        </w:rPr>
      </w:pPr>
      <w:r w:rsidRPr="008F49EC">
        <w:rPr>
          <w:rFonts w:eastAsia="Times New Roman"/>
          <w:szCs w:val="24"/>
        </w:rPr>
        <w:t>how long during the calendar year the person was on service pension or social security pension or benefit;</w:t>
      </w:r>
    </w:p>
    <w:p w14:paraId="2ED275B6" w14:textId="2E32A8E0" w:rsidR="002655C5" w:rsidRPr="008F49EC" w:rsidRDefault="002655C5" w:rsidP="007A5285">
      <w:pPr>
        <w:numPr>
          <w:ilvl w:val="0"/>
          <w:numId w:val="87"/>
        </w:numPr>
        <w:shd w:val="clear" w:color="auto" w:fill="FFFFFF"/>
        <w:tabs>
          <w:tab w:val="left" w:pos="787"/>
        </w:tabs>
        <w:ind w:left="787" w:hanging="139"/>
        <w:rPr>
          <w:rFonts w:eastAsia="Times New Roman"/>
          <w:szCs w:val="24"/>
        </w:rPr>
      </w:pPr>
      <w:r w:rsidRPr="008F49EC">
        <w:rPr>
          <w:rFonts w:eastAsia="Times New Roman"/>
          <w:szCs w:val="24"/>
        </w:rPr>
        <w:t>the rate of pharmaceutical allowance the person attracts at various times depending on the person’s family situation.</w:t>
      </w:r>
    </w:p>
    <w:p w14:paraId="5AFA90C5" w14:textId="77777777" w:rsidR="002655C5" w:rsidRPr="001104A4" w:rsidRDefault="002655C5" w:rsidP="009D75A4">
      <w:pPr>
        <w:shd w:val="clear" w:color="auto" w:fill="FFFFFF"/>
        <w:spacing w:before="120"/>
        <w:ind w:left="14"/>
        <w:rPr>
          <w:sz w:val="22"/>
          <w:szCs w:val="24"/>
        </w:rPr>
      </w:pPr>
      <w:r w:rsidRPr="001104A4">
        <w:rPr>
          <w:i/>
          <w:iCs/>
          <w:sz w:val="22"/>
          <w:szCs w:val="24"/>
        </w:rPr>
        <w:t>Social Security Act payments taken into account</w:t>
      </w:r>
    </w:p>
    <w:p w14:paraId="5990C49C" w14:textId="77777777" w:rsidR="002655C5" w:rsidRPr="001104A4" w:rsidRDefault="002655C5" w:rsidP="009D75A4">
      <w:pPr>
        <w:shd w:val="clear" w:color="auto" w:fill="FFFFFF"/>
        <w:spacing w:before="120"/>
        <w:ind w:left="365"/>
        <w:rPr>
          <w:sz w:val="22"/>
          <w:szCs w:val="24"/>
        </w:rPr>
      </w:pPr>
      <w:r w:rsidRPr="001104A4">
        <w:rPr>
          <w:sz w:val="22"/>
          <w:szCs w:val="24"/>
        </w:rPr>
        <w:t>“42-DA6. In points 42-DA4 and 42-DA5:</w:t>
      </w:r>
    </w:p>
    <w:p w14:paraId="21D375DB" w14:textId="77777777" w:rsidR="002655C5" w:rsidRPr="001104A4" w:rsidRDefault="002655C5" w:rsidP="009D75A4">
      <w:pPr>
        <w:shd w:val="clear" w:color="auto" w:fill="FFFFFF"/>
        <w:spacing w:before="120"/>
        <w:ind w:left="19"/>
        <w:rPr>
          <w:sz w:val="22"/>
          <w:szCs w:val="24"/>
        </w:rPr>
      </w:pPr>
      <w:r w:rsidRPr="001104A4">
        <w:rPr>
          <w:b/>
          <w:bCs/>
          <w:sz w:val="22"/>
          <w:szCs w:val="24"/>
        </w:rPr>
        <w:t xml:space="preserve">‘advance pharmaceutical allowance’ </w:t>
      </w:r>
      <w:r w:rsidRPr="001104A4">
        <w:rPr>
          <w:sz w:val="22"/>
          <w:szCs w:val="24"/>
        </w:rPr>
        <w:t>includes advance pharmaceutical allowance under the Social Security Act;</w:t>
      </w:r>
    </w:p>
    <w:p w14:paraId="485D1C96" w14:textId="77777777" w:rsidR="002655C5" w:rsidRPr="001104A4" w:rsidRDefault="002655C5" w:rsidP="009D75A4">
      <w:pPr>
        <w:shd w:val="clear" w:color="auto" w:fill="FFFFFF"/>
        <w:spacing w:before="120"/>
        <w:ind w:left="29"/>
        <w:jc w:val="both"/>
        <w:rPr>
          <w:sz w:val="22"/>
          <w:szCs w:val="24"/>
        </w:rPr>
      </w:pPr>
      <w:r w:rsidRPr="001104A4">
        <w:rPr>
          <w:b/>
          <w:bCs/>
          <w:sz w:val="22"/>
          <w:szCs w:val="24"/>
        </w:rPr>
        <w:t xml:space="preserve">‘pharmaceutical allowance’ </w:t>
      </w:r>
      <w:r w:rsidRPr="001104A4">
        <w:rPr>
          <w:sz w:val="22"/>
          <w:szCs w:val="24"/>
        </w:rPr>
        <w:t>includes pharmaceutical allowance under the Social Security Act.</w:t>
      </w:r>
    </w:p>
    <w:p w14:paraId="371E9204" w14:textId="77777777" w:rsidR="002655C5" w:rsidRPr="001104A4" w:rsidRDefault="002655C5" w:rsidP="009D75A4">
      <w:pPr>
        <w:shd w:val="clear" w:color="auto" w:fill="FFFFFF"/>
        <w:spacing w:before="120"/>
        <w:ind w:left="19"/>
        <w:rPr>
          <w:sz w:val="22"/>
          <w:szCs w:val="24"/>
        </w:rPr>
      </w:pPr>
      <w:r w:rsidRPr="001104A4">
        <w:rPr>
          <w:i/>
          <w:iCs/>
          <w:sz w:val="22"/>
          <w:szCs w:val="24"/>
        </w:rPr>
        <w:t>Rate of pharmaceutical allowance</w:t>
      </w:r>
      <w:r w:rsidRPr="001104A4">
        <w:rPr>
          <w:rFonts w:eastAsia="Times New Roman"/>
          <w:sz w:val="22"/>
          <w:szCs w:val="24"/>
        </w:rPr>
        <w:t>—</w:t>
      </w:r>
      <w:r w:rsidRPr="001104A4">
        <w:rPr>
          <w:rFonts w:eastAsia="Times New Roman"/>
          <w:i/>
          <w:iCs/>
          <w:sz w:val="22"/>
          <w:szCs w:val="24"/>
        </w:rPr>
        <w:t>double rate</w:t>
      </w:r>
    </w:p>
    <w:p w14:paraId="2AD47008" w14:textId="77777777" w:rsidR="002655C5" w:rsidRPr="001104A4" w:rsidRDefault="002655C5" w:rsidP="009D75A4">
      <w:pPr>
        <w:shd w:val="clear" w:color="auto" w:fill="FFFFFF"/>
        <w:spacing w:before="120"/>
        <w:ind w:left="24" w:firstLine="346"/>
        <w:rPr>
          <w:sz w:val="22"/>
          <w:szCs w:val="24"/>
        </w:rPr>
      </w:pPr>
      <w:r w:rsidRPr="001104A4">
        <w:rPr>
          <w:sz w:val="22"/>
          <w:szCs w:val="24"/>
        </w:rPr>
        <w:t>“42-DA7. Subject to point 42-DA8, the rate of pharmaceutical allowance is twice the amount of the rate specified in point 42-DA8.</w:t>
      </w:r>
    </w:p>
    <w:p w14:paraId="32DAAECF" w14:textId="77777777" w:rsidR="002655C5" w:rsidRPr="001104A4" w:rsidRDefault="002655C5" w:rsidP="009D75A4">
      <w:pPr>
        <w:shd w:val="clear" w:color="auto" w:fill="FFFFFF"/>
        <w:spacing w:before="120"/>
        <w:ind w:left="19"/>
        <w:rPr>
          <w:sz w:val="22"/>
          <w:szCs w:val="24"/>
        </w:rPr>
      </w:pPr>
      <w:r w:rsidRPr="001104A4">
        <w:rPr>
          <w:i/>
          <w:iCs/>
          <w:sz w:val="22"/>
          <w:szCs w:val="24"/>
        </w:rPr>
        <w:t>Rate of pharmaceutical allowance</w:t>
      </w:r>
      <w:r w:rsidRPr="001104A4">
        <w:rPr>
          <w:rFonts w:eastAsia="Times New Roman"/>
          <w:sz w:val="22"/>
          <w:szCs w:val="24"/>
        </w:rPr>
        <w:t>—</w:t>
      </w:r>
      <w:r w:rsidRPr="001104A4">
        <w:rPr>
          <w:rFonts w:eastAsia="Times New Roman"/>
          <w:i/>
          <w:iCs/>
          <w:sz w:val="22"/>
          <w:szCs w:val="24"/>
        </w:rPr>
        <w:t>standard rate</w:t>
      </w:r>
    </w:p>
    <w:p w14:paraId="0A71151E" w14:textId="77777777" w:rsidR="002655C5" w:rsidRPr="001104A4" w:rsidRDefault="002655C5" w:rsidP="009D75A4">
      <w:pPr>
        <w:shd w:val="clear" w:color="auto" w:fill="FFFFFF"/>
        <w:spacing w:before="120"/>
        <w:ind w:left="29" w:firstLine="346"/>
        <w:rPr>
          <w:sz w:val="22"/>
          <w:szCs w:val="24"/>
        </w:rPr>
      </w:pPr>
      <w:r w:rsidRPr="001104A4">
        <w:rPr>
          <w:sz w:val="22"/>
          <w:szCs w:val="24"/>
        </w:rPr>
        <w:t>“42-DA8. The rate of pharmaceutical allowance for a person is $67.60 per year if:</w:t>
      </w:r>
    </w:p>
    <w:p w14:paraId="2F43D22D" w14:textId="77777777" w:rsidR="002655C5" w:rsidRPr="001104A4" w:rsidRDefault="002655C5" w:rsidP="009D75A4">
      <w:pPr>
        <w:shd w:val="clear" w:color="auto" w:fill="FFFFFF"/>
        <w:spacing w:before="120"/>
        <w:ind w:left="206"/>
        <w:rPr>
          <w:sz w:val="22"/>
          <w:szCs w:val="24"/>
        </w:rPr>
      </w:pPr>
      <w:r w:rsidRPr="001104A4">
        <w:rPr>
          <w:sz w:val="22"/>
          <w:szCs w:val="24"/>
        </w:rPr>
        <w:t>(a) the person is a service pensioner; and</w:t>
      </w:r>
    </w:p>
    <w:p w14:paraId="57E2DD9D" w14:textId="77777777" w:rsidR="002655C5" w:rsidRPr="001104A4" w:rsidRDefault="002655C5" w:rsidP="009D75A4">
      <w:pPr>
        <w:shd w:val="clear" w:color="auto" w:fill="FFFFFF"/>
        <w:spacing w:before="120"/>
        <w:ind w:left="206"/>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355CC500" w14:textId="77777777" w:rsidR="002655C5" w:rsidRPr="001104A4" w:rsidRDefault="002655C5" w:rsidP="009D75A4">
      <w:pPr>
        <w:numPr>
          <w:ilvl w:val="0"/>
          <w:numId w:val="88"/>
        </w:numPr>
        <w:shd w:val="clear" w:color="auto" w:fill="FFFFFF"/>
        <w:tabs>
          <w:tab w:val="left" w:pos="557"/>
        </w:tabs>
        <w:spacing w:before="120"/>
        <w:ind w:left="158"/>
        <w:rPr>
          <w:sz w:val="22"/>
          <w:szCs w:val="24"/>
        </w:rPr>
      </w:pPr>
      <w:r w:rsidRPr="001104A4">
        <w:rPr>
          <w:sz w:val="22"/>
          <w:szCs w:val="24"/>
        </w:rPr>
        <w:lastRenderedPageBreak/>
        <w:t>the person is a member of a couple; and</w:t>
      </w:r>
    </w:p>
    <w:p w14:paraId="42FE593B" w14:textId="77777777" w:rsidR="002655C5" w:rsidRPr="001104A4" w:rsidRDefault="002655C5" w:rsidP="009D75A4">
      <w:pPr>
        <w:numPr>
          <w:ilvl w:val="0"/>
          <w:numId w:val="89"/>
        </w:numPr>
        <w:shd w:val="clear" w:color="auto" w:fill="FFFFFF"/>
        <w:tabs>
          <w:tab w:val="left" w:pos="557"/>
        </w:tabs>
        <w:spacing w:before="120"/>
        <w:ind w:left="557" w:hanging="398"/>
        <w:jc w:val="both"/>
        <w:rPr>
          <w:sz w:val="22"/>
          <w:szCs w:val="24"/>
        </w:rPr>
      </w:pPr>
      <w:r w:rsidRPr="001104A4">
        <w:rPr>
          <w:sz w:val="22"/>
          <w:szCs w:val="24"/>
        </w:rPr>
        <w:t>the person’s partner is eligible for pharmaceutical allowance under Part III or Part VIIA of this Act or under the Social Security Act; and</w:t>
      </w:r>
    </w:p>
    <w:p w14:paraId="32B20A2C" w14:textId="77777777" w:rsidR="002655C5" w:rsidRPr="001104A4" w:rsidRDefault="002655C5" w:rsidP="009D75A4">
      <w:pPr>
        <w:numPr>
          <w:ilvl w:val="0"/>
          <w:numId w:val="89"/>
        </w:numPr>
        <w:shd w:val="clear" w:color="auto" w:fill="FFFFFF"/>
        <w:tabs>
          <w:tab w:val="left" w:pos="557"/>
        </w:tabs>
        <w:spacing w:before="120"/>
        <w:ind w:left="557" w:hanging="398"/>
        <w:jc w:val="both"/>
        <w:rPr>
          <w:sz w:val="22"/>
          <w:szCs w:val="24"/>
        </w:rPr>
      </w:pPr>
      <w:r w:rsidRPr="001104A4">
        <w:rPr>
          <w:sz w:val="22"/>
          <w:szCs w:val="24"/>
        </w:rPr>
        <w:t>the person is not a member of an illness separated couple or a respite care couple.</w:t>
      </w:r>
    </w:p>
    <w:p w14:paraId="733CF660" w14:textId="77777777" w:rsidR="002655C5" w:rsidRPr="008F49EC" w:rsidRDefault="002655C5" w:rsidP="009D75A4">
      <w:pPr>
        <w:shd w:val="clear" w:color="auto" w:fill="FFFFFF"/>
        <w:spacing w:before="120"/>
        <w:ind w:left="662" w:hanging="662"/>
        <w:jc w:val="both"/>
        <w:rPr>
          <w:szCs w:val="24"/>
        </w:rPr>
      </w:pPr>
      <w:r w:rsidRPr="008F49EC">
        <w:rPr>
          <w:szCs w:val="24"/>
        </w:rPr>
        <w:t>Note 1: for ‘service pensioner’, ‘service pension’, ‘social security pension’ and ‘social security benefit’ see subsection 5Q(1); for ‘member of a couple’ and ‘partner’ see section 5E; for ‘illness separated couple’ see subsection 5R(5) and for ‘respite care couple’ see subsection 5R(6).</w:t>
      </w:r>
    </w:p>
    <w:p w14:paraId="04C4AA27" w14:textId="57EAAFFA" w:rsidR="002655C5" w:rsidRPr="008F49EC" w:rsidRDefault="002655C5" w:rsidP="007A5285">
      <w:pPr>
        <w:shd w:val="clear" w:color="auto" w:fill="FFFFFF"/>
        <w:ind w:left="667" w:hanging="662"/>
        <w:jc w:val="both"/>
        <w:rPr>
          <w:szCs w:val="24"/>
        </w:rPr>
      </w:pPr>
      <w:r w:rsidRPr="008F49EC">
        <w:rPr>
          <w:szCs w:val="24"/>
        </w:rPr>
        <w:t>Note 2: the amount specified in point 42-DA8 is adjusted annually in line with CPI increases under section 59L.”;</w:t>
      </w:r>
    </w:p>
    <w:p w14:paraId="07C05597" w14:textId="77777777" w:rsidR="002655C5" w:rsidRPr="001104A4" w:rsidRDefault="002655C5" w:rsidP="009D75A4">
      <w:pPr>
        <w:shd w:val="clear" w:color="auto" w:fill="FFFFFF"/>
        <w:spacing w:before="120"/>
        <w:ind w:left="782" w:hanging="379"/>
        <w:rPr>
          <w:sz w:val="22"/>
          <w:szCs w:val="24"/>
        </w:rPr>
      </w:pPr>
      <w:r w:rsidRPr="001104A4">
        <w:rPr>
          <w:b/>
          <w:bCs/>
          <w:sz w:val="22"/>
          <w:szCs w:val="24"/>
        </w:rPr>
        <w:t>(e)</w:t>
      </w:r>
      <w:r w:rsidRPr="001104A4">
        <w:rPr>
          <w:sz w:val="22"/>
          <w:szCs w:val="24"/>
        </w:rPr>
        <w:t xml:space="preserve"> by omitting paragraph 42-H1(aa) and substituting the following paragraph:</w:t>
      </w:r>
    </w:p>
    <w:p w14:paraId="78A036E7" w14:textId="77777777" w:rsidR="002655C5" w:rsidRPr="001104A4" w:rsidRDefault="002655C5" w:rsidP="009D75A4">
      <w:pPr>
        <w:shd w:val="clear" w:color="auto" w:fill="FFFFFF"/>
        <w:spacing w:before="120"/>
        <w:ind w:left="1046"/>
        <w:rPr>
          <w:sz w:val="22"/>
          <w:szCs w:val="24"/>
        </w:rPr>
      </w:pPr>
      <w:r w:rsidRPr="001104A4">
        <w:rPr>
          <w:sz w:val="22"/>
          <w:szCs w:val="24"/>
        </w:rPr>
        <w:t>“(aa) either:</w:t>
      </w:r>
    </w:p>
    <w:p w14:paraId="35672CD6" w14:textId="77777777" w:rsidR="002655C5" w:rsidRPr="001104A4" w:rsidRDefault="002655C5" w:rsidP="009D75A4">
      <w:pPr>
        <w:shd w:val="clear" w:color="auto" w:fill="FFFFFF"/>
        <w:spacing w:before="120"/>
        <w:ind w:left="2309" w:hanging="336"/>
        <w:jc w:val="both"/>
        <w:rPr>
          <w:sz w:val="22"/>
          <w:szCs w:val="24"/>
        </w:rPr>
      </w:pPr>
      <w:r w:rsidRPr="001104A4">
        <w:rPr>
          <w:sz w:val="22"/>
          <w:szCs w:val="24"/>
        </w:rPr>
        <w:t>(</w:t>
      </w:r>
      <w:proofErr w:type="spellStart"/>
      <w:r w:rsidRPr="001104A4">
        <w:rPr>
          <w:sz w:val="22"/>
          <w:szCs w:val="24"/>
        </w:rPr>
        <w:t>i</w:t>
      </w:r>
      <w:proofErr w:type="spellEnd"/>
      <w:r w:rsidRPr="001104A4">
        <w:rPr>
          <w:sz w:val="22"/>
          <w:szCs w:val="24"/>
        </w:rPr>
        <w:t>) the person’s rate of pension apart</w:t>
      </w:r>
      <w:r w:rsidR="009B3D2C" w:rsidRPr="001104A4">
        <w:rPr>
          <w:sz w:val="22"/>
          <w:szCs w:val="24"/>
        </w:rPr>
        <w:t xml:space="preserve"> </w:t>
      </w:r>
      <w:r w:rsidRPr="001104A4">
        <w:rPr>
          <w:sz w:val="22"/>
          <w:szCs w:val="24"/>
        </w:rPr>
        <w:t>from</w:t>
      </w:r>
      <w:r w:rsidR="009B3D2C" w:rsidRPr="001104A4">
        <w:rPr>
          <w:sz w:val="22"/>
          <w:szCs w:val="24"/>
        </w:rPr>
        <w:t xml:space="preserve"> </w:t>
      </w:r>
      <w:r w:rsidRPr="001104A4">
        <w:rPr>
          <w:sz w:val="22"/>
          <w:szCs w:val="24"/>
        </w:rPr>
        <w:t>this point is greater than nil; or</w:t>
      </w:r>
    </w:p>
    <w:p w14:paraId="522FDD64" w14:textId="77777777" w:rsidR="002655C5" w:rsidRPr="001104A4" w:rsidRDefault="002655C5" w:rsidP="009D75A4">
      <w:pPr>
        <w:shd w:val="clear" w:color="auto" w:fill="FFFFFF"/>
        <w:spacing w:before="120"/>
        <w:ind w:left="2309" w:hanging="408"/>
        <w:jc w:val="both"/>
        <w:rPr>
          <w:sz w:val="22"/>
          <w:szCs w:val="24"/>
        </w:rPr>
      </w:pPr>
      <w:r w:rsidRPr="001104A4">
        <w:rPr>
          <w:sz w:val="22"/>
          <w:szCs w:val="24"/>
        </w:rPr>
        <w:t>(ii) the person’s rate of pension apart from this point is nil merely because an advance pharmaceutical allowance has been paid to the person under:</w:t>
      </w:r>
    </w:p>
    <w:p w14:paraId="114D2264" w14:textId="77777777" w:rsidR="002655C5" w:rsidRPr="001104A4" w:rsidRDefault="002655C5" w:rsidP="009D75A4">
      <w:pPr>
        <w:numPr>
          <w:ilvl w:val="0"/>
          <w:numId w:val="90"/>
        </w:numPr>
        <w:shd w:val="clear" w:color="auto" w:fill="FFFFFF"/>
        <w:tabs>
          <w:tab w:val="left" w:pos="2966"/>
        </w:tabs>
        <w:spacing w:before="120"/>
        <w:ind w:left="2534"/>
        <w:rPr>
          <w:sz w:val="22"/>
          <w:szCs w:val="24"/>
        </w:rPr>
      </w:pPr>
      <w:r w:rsidRPr="001104A4">
        <w:rPr>
          <w:sz w:val="22"/>
          <w:szCs w:val="24"/>
        </w:rPr>
        <w:t>Division 2 of Part VIIA of this Act; or</w:t>
      </w:r>
    </w:p>
    <w:p w14:paraId="572D20BB" w14:textId="77777777" w:rsidR="002655C5" w:rsidRPr="001104A4" w:rsidRDefault="002655C5" w:rsidP="009D75A4">
      <w:pPr>
        <w:numPr>
          <w:ilvl w:val="0"/>
          <w:numId w:val="90"/>
        </w:numPr>
        <w:shd w:val="clear" w:color="auto" w:fill="FFFFFF"/>
        <w:tabs>
          <w:tab w:val="left" w:pos="2966"/>
        </w:tabs>
        <w:spacing w:before="120"/>
        <w:ind w:left="2534"/>
        <w:rPr>
          <w:sz w:val="22"/>
          <w:szCs w:val="24"/>
        </w:rPr>
      </w:pPr>
      <w:r w:rsidRPr="001104A4">
        <w:rPr>
          <w:sz w:val="22"/>
          <w:szCs w:val="24"/>
        </w:rPr>
        <w:t>Part 2.23 of the Social Security Act; and”.</w:t>
      </w:r>
    </w:p>
    <w:p w14:paraId="794D8DEE" w14:textId="77777777" w:rsidR="002655C5" w:rsidRPr="001104A4" w:rsidRDefault="002655C5" w:rsidP="009D75A4">
      <w:pPr>
        <w:shd w:val="clear" w:color="auto" w:fill="FFFFFF"/>
        <w:spacing w:before="120"/>
        <w:ind w:left="10"/>
        <w:rPr>
          <w:sz w:val="22"/>
          <w:szCs w:val="24"/>
        </w:rPr>
      </w:pPr>
      <w:r w:rsidRPr="001104A4">
        <w:rPr>
          <w:b/>
          <w:bCs/>
          <w:sz w:val="22"/>
          <w:szCs w:val="24"/>
        </w:rPr>
        <w:t>Rate of age and invalidity service pension (blinded veterans)</w:t>
      </w:r>
    </w:p>
    <w:p w14:paraId="2F4AE829" w14:textId="77777777" w:rsidR="002655C5" w:rsidRPr="001104A4" w:rsidRDefault="002655C5" w:rsidP="009D75A4">
      <w:pPr>
        <w:shd w:val="clear" w:color="auto" w:fill="FFFFFF"/>
        <w:spacing w:before="120"/>
        <w:ind w:left="14" w:firstLine="326"/>
        <w:jc w:val="both"/>
        <w:rPr>
          <w:sz w:val="22"/>
          <w:szCs w:val="24"/>
        </w:rPr>
      </w:pPr>
      <w:r w:rsidRPr="001104A4">
        <w:rPr>
          <w:b/>
          <w:bCs/>
          <w:sz w:val="22"/>
          <w:szCs w:val="24"/>
        </w:rPr>
        <w:t xml:space="preserve">93. </w:t>
      </w:r>
      <w:r w:rsidRPr="001104A4">
        <w:rPr>
          <w:sz w:val="22"/>
          <w:szCs w:val="24"/>
        </w:rPr>
        <w:t>Section 43 of the Principal Act is amended in the Service Pension Rate Calculator for Blinded Veterans:</w:t>
      </w:r>
    </w:p>
    <w:p w14:paraId="67B93ABE" w14:textId="77777777" w:rsidR="002655C5" w:rsidRPr="001104A4" w:rsidRDefault="002655C5" w:rsidP="009D75A4">
      <w:pPr>
        <w:shd w:val="clear" w:color="auto" w:fill="FFFFFF"/>
        <w:tabs>
          <w:tab w:val="left" w:pos="787"/>
        </w:tabs>
        <w:spacing w:before="120"/>
        <w:ind w:left="787" w:hanging="394"/>
        <w:rPr>
          <w:sz w:val="22"/>
          <w:szCs w:val="24"/>
        </w:rPr>
      </w:pPr>
      <w:r w:rsidRPr="001104A4">
        <w:rPr>
          <w:b/>
          <w:bCs/>
          <w:sz w:val="22"/>
          <w:szCs w:val="24"/>
        </w:rPr>
        <w:t>(a)</w:t>
      </w:r>
      <w:r w:rsidRPr="001104A4">
        <w:rPr>
          <w:sz w:val="22"/>
          <w:szCs w:val="24"/>
        </w:rPr>
        <w:tab/>
        <w:t>by inserting after Step 3 in the Method statement in point</w:t>
      </w:r>
      <w:r w:rsidR="001104A4">
        <w:rPr>
          <w:sz w:val="22"/>
          <w:szCs w:val="24"/>
        </w:rPr>
        <w:t xml:space="preserve"> </w:t>
      </w:r>
      <w:r w:rsidRPr="001104A4">
        <w:rPr>
          <w:sz w:val="22"/>
          <w:szCs w:val="24"/>
        </w:rPr>
        <w:t>43-A1 the following Step:</w:t>
      </w:r>
    </w:p>
    <w:p w14:paraId="480F80A9" w14:textId="5A0D1EE4" w:rsidR="002655C5" w:rsidRPr="001104A4" w:rsidRDefault="002655C5" w:rsidP="009D75A4">
      <w:pPr>
        <w:shd w:val="clear" w:color="auto" w:fill="FFFFFF"/>
        <w:spacing w:before="120"/>
        <w:ind w:left="1987" w:hanging="1200"/>
        <w:jc w:val="both"/>
        <w:rPr>
          <w:sz w:val="22"/>
          <w:szCs w:val="24"/>
        </w:rPr>
      </w:pPr>
      <w:r w:rsidRPr="007A5285">
        <w:rPr>
          <w:iCs/>
          <w:sz w:val="22"/>
          <w:szCs w:val="24"/>
        </w:rPr>
        <w:t>“</w:t>
      </w:r>
      <w:r w:rsidRPr="001104A4">
        <w:rPr>
          <w:i/>
          <w:iCs/>
          <w:sz w:val="22"/>
          <w:szCs w:val="24"/>
        </w:rPr>
        <w:t xml:space="preserve">Step 3A. </w:t>
      </w:r>
      <w:r w:rsidRPr="001104A4">
        <w:rPr>
          <w:sz w:val="22"/>
          <w:szCs w:val="24"/>
        </w:rPr>
        <w:t>Work out the amount per year (if any) of pharmaceutical allowance using Module DA below.”;</w:t>
      </w:r>
    </w:p>
    <w:p w14:paraId="15C7B3FB" w14:textId="77777777" w:rsidR="002655C5" w:rsidRPr="001104A4" w:rsidRDefault="002655C5" w:rsidP="009D75A4">
      <w:pPr>
        <w:numPr>
          <w:ilvl w:val="0"/>
          <w:numId w:val="91"/>
        </w:numPr>
        <w:shd w:val="clear" w:color="auto" w:fill="FFFFFF"/>
        <w:tabs>
          <w:tab w:val="left" w:pos="787"/>
        </w:tabs>
        <w:spacing w:before="120"/>
        <w:ind w:left="787" w:hanging="394"/>
        <w:rPr>
          <w:b/>
          <w:bCs/>
          <w:sz w:val="22"/>
          <w:szCs w:val="24"/>
        </w:rPr>
      </w:pPr>
      <w:r w:rsidRPr="001104A4">
        <w:rPr>
          <w:sz w:val="22"/>
          <w:szCs w:val="24"/>
        </w:rPr>
        <w:t>by omitting from Step 4 in the Method statement in point 43-A1 “and 3” and substituting “, 3 and 3A”;</w:t>
      </w:r>
    </w:p>
    <w:p w14:paraId="29505CD5" w14:textId="77777777" w:rsidR="002655C5" w:rsidRPr="001104A4" w:rsidRDefault="002655C5" w:rsidP="009D75A4">
      <w:pPr>
        <w:numPr>
          <w:ilvl w:val="0"/>
          <w:numId w:val="92"/>
        </w:numPr>
        <w:shd w:val="clear" w:color="auto" w:fill="FFFFFF"/>
        <w:tabs>
          <w:tab w:val="left" w:pos="787"/>
        </w:tabs>
        <w:spacing w:before="120"/>
        <w:ind w:left="394"/>
        <w:rPr>
          <w:b/>
          <w:bCs/>
          <w:sz w:val="22"/>
          <w:szCs w:val="24"/>
        </w:rPr>
      </w:pPr>
      <w:r w:rsidRPr="001104A4">
        <w:rPr>
          <w:sz w:val="22"/>
          <w:szCs w:val="24"/>
        </w:rPr>
        <w:t>by inserting after Module D the following Module:</w:t>
      </w:r>
    </w:p>
    <w:p w14:paraId="0B061725" w14:textId="0476BA6E" w:rsidR="002655C5" w:rsidRPr="001104A4" w:rsidRDefault="002655C5" w:rsidP="008F49EC">
      <w:pPr>
        <w:shd w:val="clear" w:color="auto" w:fill="FFFFFF"/>
        <w:spacing w:before="120" w:after="120"/>
        <w:jc w:val="center"/>
        <w:rPr>
          <w:sz w:val="22"/>
          <w:szCs w:val="24"/>
        </w:rPr>
      </w:pPr>
      <w:r w:rsidRPr="007A5285">
        <w:rPr>
          <w:iCs/>
          <w:sz w:val="22"/>
          <w:szCs w:val="24"/>
        </w:rPr>
        <w:t>“</w:t>
      </w:r>
      <w:r w:rsidRPr="001104A4">
        <w:rPr>
          <w:i/>
          <w:iCs/>
          <w:sz w:val="22"/>
          <w:szCs w:val="24"/>
        </w:rPr>
        <w:t>MODULE DA</w:t>
      </w:r>
      <w:r w:rsidRPr="001104A4">
        <w:rPr>
          <w:rFonts w:eastAsia="Times New Roman"/>
          <w:i/>
          <w:iCs/>
          <w:sz w:val="22"/>
          <w:szCs w:val="24"/>
        </w:rPr>
        <w:t>—PHARMACEUTICAL ALLOWANCE</w:t>
      </w:r>
    </w:p>
    <w:p w14:paraId="03B2B006" w14:textId="77777777" w:rsidR="002655C5" w:rsidRPr="001104A4" w:rsidRDefault="002655C5" w:rsidP="009D75A4">
      <w:pPr>
        <w:shd w:val="clear" w:color="auto" w:fill="FFFFFF"/>
        <w:spacing w:before="120"/>
        <w:ind w:left="5"/>
        <w:rPr>
          <w:sz w:val="22"/>
          <w:szCs w:val="24"/>
        </w:rPr>
      </w:pPr>
      <w:r w:rsidRPr="001104A4">
        <w:rPr>
          <w:i/>
          <w:iCs/>
          <w:sz w:val="22"/>
          <w:szCs w:val="24"/>
        </w:rPr>
        <w:t>Eligibility for pharmaceutical allowance</w:t>
      </w:r>
    </w:p>
    <w:p w14:paraId="791797E3" w14:textId="77777777" w:rsidR="002655C5" w:rsidRPr="001104A4" w:rsidRDefault="002655C5" w:rsidP="009D75A4">
      <w:pPr>
        <w:shd w:val="clear" w:color="auto" w:fill="FFFFFF"/>
        <w:spacing w:before="120"/>
        <w:ind w:left="14" w:firstLine="341"/>
        <w:jc w:val="both"/>
        <w:rPr>
          <w:sz w:val="22"/>
          <w:szCs w:val="24"/>
        </w:rPr>
      </w:pPr>
      <w:r w:rsidRPr="001104A4">
        <w:rPr>
          <w:sz w:val="22"/>
          <w:szCs w:val="24"/>
        </w:rPr>
        <w:t>“43-DA1. Subject to points 43-DA2, 43-DA3 and 43-DA5, an additional amount by way of pharmaceutical allowance is to be added to a person’s maximum basic rate.</w:t>
      </w:r>
    </w:p>
    <w:p w14:paraId="192AEB22" w14:textId="77777777" w:rsidR="002655C5" w:rsidRPr="001104A4" w:rsidRDefault="002655C5" w:rsidP="009D75A4">
      <w:pPr>
        <w:shd w:val="clear" w:color="auto" w:fill="FFFFFF"/>
        <w:spacing w:before="120"/>
        <w:ind w:left="14" w:firstLine="341"/>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1E8B4102" w14:textId="77777777" w:rsidR="002655C5" w:rsidRPr="001104A4" w:rsidRDefault="002655C5" w:rsidP="009D75A4">
      <w:pPr>
        <w:shd w:val="clear" w:color="auto" w:fill="FFFFFF"/>
        <w:spacing w:before="120"/>
        <w:ind w:left="10"/>
        <w:rPr>
          <w:sz w:val="22"/>
          <w:szCs w:val="24"/>
        </w:rPr>
      </w:pPr>
      <w:r w:rsidRPr="001104A4">
        <w:rPr>
          <w:i/>
          <w:iCs/>
          <w:sz w:val="22"/>
          <w:szCs w:val="24"/>
        </w:rPr>
        <w:lastRenderedPageBreak/>
        <w:t>No pharmaceutical allowance if person receiving pharmaceutical allowance under the Social Security Act</w:t>
      </w:r>
    </w:p>
    <w:p w14:paraId="5F49B268" w14:textId="77777777" w:rsidR="002655C5" w:rsidRPr="001104A4" w:rsidRDefault="002655C5" w:rsidP="009D75A4">
      <w:pPr>
        <w:shd w:val="clear" w:color="auto" w:fill="FFFFFF"/>
        <w:spacing w:before="120"/>
        <w:ind w:left="10" w:firstLine="350"/>
        <w:jc w:val="both"/>
        <w:rPr>
          <w:sz w:val="22"/>
          <w:szCs w:val="24"/>
        </w:rPr>
      </w:pPr>
      <w:r w:rsidRPr="001104A4">
        <w:rPr>
          <w:sz w:val="22"/>
          <w:szCs w:val="24"/>
        </w:rPr>
        <w:t>“43-DA2. Pharmaceutical allowance is not to be added to a person’s maximum basic rate if the person is receiving pharmaceutical allowance under the Social Security Act.</w:t>
      </w:r>
    </w:p>
    <w:p w14:paraId="294E20F7" w14:textId="77777777" w:rsidR="002655C5" w:rsidRPr="001104A4" w:rsidRDefault="002655C5" w:rsidP="009D75A4">
      <w:pPr>
        <w:shd w:val="clear" w:color="auto" w:fill="FFFFFF"/>
        <w:spacing w:before="120"/>
        <w:ind w:left="5"/>
        <w:rPr>
          <w:sz w:val="22"/>
          <w:szCs w:val="24"/>
        </w:rPr>
      </w:pPr>
      <w:r w:rsidRPr="001104A4">
        <w:rPr>
          <w:i/>
          <w:iCs/>
          <w:sz w:val="22"/>
          <w:szCs w:val="24"/>
        </w:rPr>
        <w:t>No pharmaceutical allowance before advance payment period ends</w:t>
      </w:r>
    </w:p>
    <w:p w14:paraId="35536DC3" w14:textId="77777777" w:rsidR="002655C5" w:rsidRPr="001104A4" w:rsidRDefault="002655C5" w:rsidP="009D75A4">
      <w:pPr>
        <w:shd w:val="clear" w:color="auto" w:fill="FFFFFF"/>
        <w:spacing w:before="120"/>
        <w:ind w:left="10" w:firstLine="350"/>
        <w:jc w:val="both"/>
        <w:rPr>
          <w:sz w:val="22"/>
          <w:szCs w:val="24"/>
        </w:rPr>
      </w:pPr>
      <w:r w:rsidRPr="001104A4">
        <w:rPr>
          <w:sz w:val="22"/>
          <w:szCs w:val="24"/>
        </w:rPr>
        <w:t>“43-DA3. Pharmaceutical allowance is not to be added to a person’s maximum basic rate if:</w:t>
      </w:r>
    </w:p>
    <w:p w14:paraId="5CA696FF" w14:textId="77777777" w:rsidR="002655C5" w:rsidRPr="001104A4" w:rsidRDefault="002655C5" w:rsidP="009D75A4">
      <w:pPr>
        <w:shd w:val="clear" w:color="auto" w:fill="FFFFFF"/>
        <w:tabs>
          <w:tab w:val="left" w:pos="797"/>
        </w:tabs>
        <w:spacing w:before="120"/>
        <w:ind w:left="797" w:hanging="398"/>
        <w:rPr>
          <w:sz w:val="22"/>
          <w:szCs w:val="24"/>
        </w:rPr>
      </w:pPr>
      <w:r w:rsidRPr="001104A4">
        <w:rPr>
          <w:sz w:val="22"/>
          <w:szCs w:val="24"/>
        </w:rPr>
        <w:t>(a)</w:t>
      </w:r>
      <w:r w:rsidRPr="001104A4">
        <w:rPr>
          <w:sz w:val="22"/>
          <w:szCs w:val="24"/>
        </w:rPr>
        <w:tab/>
        <w:t>the person has received an advance pharmaceutical allowance</w:t>
      </w:r>
      <w:r w:rsidR="001104A4">
        <w:rPr>
          <w:sz w:val="22"/>
          <w:szCs w:val="24"/>
        </w:rPr>
        <w:t xml:space="preserve"> </w:t>
      </w:r>
      <w:r w:rsidRPr="001104A4">
        <w:rPr>
          <w:sz w:val="22"/>
          <w:szCs w:val="24"/>
        </w:rPr>
        <w:t>under:</w:t>
      </w:r>
    </w:p>
    <w:p w14:paraId="7DFBA793" w14:textId="77777777" w:rsidR="002655C5" w:rsidRPr="001104A4" w:rsidRDefault="002655C5" w:rsidP="009D75A4">
      <w:pPr>
        <w:shd w:val="clear" w:color="auto" w:fill="FFFFFF"/>
        <w:spacing w:before="120"/>
        <w:ind w:left="1114"/>
        <w:rPr>
          <w:sz w:val="22"/>
          <w:szCs w:val="24"/>
        </w:rPr>
      </w:pPr>
      <w:r w:rsidRPr="001104A4">
        <w:rPr>
          <w:sz w:val="22"/>
          <w:szCs w:val="24"/>
        </w:rPr>
        <w:t>(</w:t>
      </w:r>
      <w:proofErr w:type="spellStart"/>
      <w:r w:rsidRPr="001104A4">
        <w:rPr>
          <w:sz w:val="22"/>
          <w:szCs w:val="24"/>
        </w:rPr>
        <w:t>i</w:t>
      </w:r>
      <w:proofErr w:type="spellEnd"/>
      <w:r w:rsidRPr="001104A4">
        <w:rPr>
          <w:sz w:val="22"/>
          <w:szCs w:val="24"/>
        </w:rPr>
        <w:t>) Division 2 of Part VIIA of this Act; or</w:t>
      </w:r>
    </w:p>
    <w:p w14:paraId="3A58A4AB" w14:textId="77777777" w:rsidR="002655C5" w:rsidRPr="001104A4" w:rsidRDefault="002655C5" w:rsidP="009D75A4">
      <w:pPr>
        <w:shd w:val="clear" w:color="auto" w:fill="FFFFFF"/>
        <w:spacing w:before="120"/>
        <w:ind w:left="1046"/>
        <w:rPr>
          <w:sz w:val="22"/>
          <w:szCs w:val="24"/>
        </w:rPr>
      </w:pPr>
      <w:r w:rsidRPr="001104A4">
        <w:rPr>
          <w:sz w:val="22"/>
          <w:szCs w:val="24"/>
        </w:rPr>
        <w:t>(ii) Part 2.23 of the Social Security Act; and</w:t>
      </w:r>
    </w:p>
    <w:p w14:paraId="75B20E1B" w14:textId="77777777" w:rsidR="002655C5" w:rsidRPr="001104A4" w:rsidRDefault="002655C5" w:rsidP="009D75A4">
      <w:pPr>
        <w:shd w:val="clear" w:color="auto" w:fill="FFFFFF"/>
        <w:tabs>
          <w:tab w:val="left" w:pos="797"/>
        </w:tabs>
        <w:spacing w:before="120"/>
        <w:ind w:left="398"/>
        <w:rPr>
          <w:sz w:val="22"/>
          <w:szCs w:val="24"/>
        </w:rPr>
      </w:pPr>
      <w:r w:rsidRPr="001104A4">
        <w:rPr>
          <w:sz w:val="22"/>
          <w:szCs w:val="24"/>
        </w:rPr>
        <w:t>(b)</w:t>
      </w:r>
      <w:r w:rsidRPr="001104A4">
        <w:rPr>
          <w:sz w:val="22"/>
          <w:szCs w:val="24"/>
        </w:rPr>
        <w:tab/>
        <w:t>the person’s advance payment period has not ended.</w:t>
      </w:r>
    </w:p>
    <w:p w14:paraId="4AD427C8" w14:textId="77777777" w:rsidR="002655C5" w:rsidRPr="008F49EC" w:rsidRDefault="002655C5" w:rsidP="009D75A4">
      <w:pPr>
        <w:shd w:val="clear" w:color="auto" w:fill="FFFFFF"/>
        <w:spacing w:before="120"/>
        <w:ind w:left="10"/>
        <w:rPr>
          <w:szCs w:val="24"/>
        </w:rPr>
      </w:pPr>
      <w:r w:rsidRPr="008F49EC">
        <w:rPr>
          <w:szCs w:val="24"/>
        </w:rPr>
        <w:t>Note: for ‘advance payment period’ see point 43-DA4.</w:t>
      </w:r>
    </w:p>
    <w:p w14:paraId="4806F4CE" w14:textId="77777777" w:rsidR="002655C5" w:rsidRPr="001104A4" w:rsidRDefault="002655C5" w:rsidP="009D75A4">
      <w:pPr>
        <w:shd w:val="clear" w:color="auto" w:fill="FFFFFF"/>
        <w:spacing w:before="120"/>
        <w:rPr>
          <w:sz w:val="22"/>
          <w:szCs w:val="24"/>
        </w:rPr>
      </w:pPr>
      <w:r w:rsidRPr="001104A4">
        <w:rPr>
          <w:i/>
          <w:iCs/>
          <w:sz w:val="22"/>
          <w:szCs w:val="24"/>
        </w:rPr>
        <w:t>Advance payment period</w:t>
      </w:r>
    </w:p>
    <w:p w14:paraId="4DEA51CF" w14:textId="77777777" w:rsidR="002655C5" w:rsidRPr="001104A4" w:rsidRDefault="002655C5" w:rsidP="009D75A4">
      <w:pPr>
        <w:shd w:val="clear" w:color="auto" w:fill="FFFFFF"/>
        <w:spacing w:before="120"/>
        <w:ind w:left="235"/>
        <w:rPr>
          <w:sz w:val="22"/>
          <w:szCs w:val="24"/>
        </w:rPr>
      </w:pPr>
      <w:r w:rsidRPr="001104A4">
        <w:rPr>
          <w:sz w:val="22"/>
          <w:szCs w:val="24"/>
        </w:rPr>
        <w:t>“43-DA4. A person’s advance payment period:</w:t>
      </w:r>
    </w:p>
    <w:p w14:paraId="31515D46" w14:textId="77777777" w:rsidR="002655C5" w:rsidRPr="001104A4" w:rsidRDefault="002655C5" w:rsidP="009D75A4">
      <w:pPr>
        <w:numPr>
          <w:ilvl w:val="0"/>
          <w:numId w:val="93"/>
        </w:numPr>
        <w:shd w:val="clear" w:color="auto" w:fill="FFFFFF"/>
        <w:tabs>
          <w:tab w:val="left" w:pos="802"/>
        </w:tabs>
        <w:spacing w:before="120"/>
        <w:ind w:left="802" w:hanging="398"/>
        <w:rPr>
          <w:sz w:val="22"/>
          <w:szCs w:val="24"/>
        </w:rPr>
      </w:pPr>
      <w:r w:rsidRPr="001104A4">
        <w:rPr>
          <w:sz w:val="22"/>
          <w:szCs w:val="24"/>
        </w:rPr>
        <w:t>starts on the day on which the advance pharmaceutical allowance is paid to the person; and</w:t>
      </w:r>
    </w:p>
    <w:p w14:paraId="19740F90" w14:textId="77777777" w:rsidR="002655C5" w:rsidRDefault="002655C5" w:rsidP="008F49EC">
      <w:pPr>
        <w:numPr>
          <w:ilvl w:val="0"/>
          <w:numId w:val="93"/>
        </w:numPr>
        <w:shd w:val="clear" w:color="auto" w:fill="FFFFFF"/>
        <w:tabs>
          <w:tab w:val="left" w:pos="802"/>
        </w:tabs>
        <w:spacing w:before="120" w:after="120"/>
        <w:ind w:left="802" w:hanging="398"/>
        <w:rPr>
          <w:sz w:val="22"/>
          <w:szCs w:val="24"/>
        </w:rPr>
      </w:pPr>
      <w:r w:rsidRPr="001104A4">
        <w:rPr>
          <w:sz w:val="22"/>
          <w:szCs w:val="24"/>
        </w:rPr>
        <w:t>ends after the number of paydays worked out using the following formula have passed:</w:t>
      </w:r>
    </w:p>
    <w:p w14:paraId="6AA20084" w14:textId="63FACB13" w:rsidR="002A07CA" w:rsidRPr="001104A4" w:rsidRDefault="002A07CA" w:rsidP="002A07CA">
      <w:pPr>
        <w:shd w:val="clear" w:color="auto" w:fill="FFFFFF"/>
        <w:tabs>
          <w:tab w:val="left" w:pos="802"/>
        </w:tabs>
        <w:spacing w:before="120" w:after="120"/>
        <w:ind w:left="802"/>
        <w:jc w:val="center"/>
        <w:rPr>
          <w:sz w:val="22"/>
          <w:szCs w:val="24"/>
        </w:rPr>
      </w:pPr>
      <w:r w:rsidRPr="002A07CA">
        <w:drawing>
          <wp:inline distT="0" distB="0" distL="0" distR="0" wp14:anchorId="274D9329" wp14:editId="66135E04">
            <wp:extent cx="2055571" cy="449047"/>
            <wp:effectExtent l="0" t="0" r="190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8539" cy="449695"/>
                    </a:xfrm>
                    <a:prstGeom prst="rect">
                      <a:avLst/>
                    </a:prstGeom>
                    <a:noFill/>
                    <a:ln>
                      <a:noFill/>
                    </a:ln>
                  </pic:spPr>
                </pic:pic>
              </a:graphicData>
            </a:graphic>
          </wp:inline>
        </w:drawing>
      </w:r>
    </w:p>
    <w:p w14:paraId="1865189F" w14:textId="77777777" w:rsidR="002655C5" w:rsidRPr="001104A4" w:rsidRDefault="002655C5" w:rsidP="009D75A4">
      <w:pPr>
        <w:shd w:val="clear" w:color="auto" w:fill="FFFFFF"/>
        <w:spacing w:before="120"/>
        <w:ind w:left="10"/>
        <w:rPr>
          <w:sz w:val="22"/>
          <w:szCs w:val="24"/>
        </w:rPr>
      </w:pPr>
      <w:r w:rsidRPr="001104A4">
        <w:rPr>
          <w:sz w:val="22"/>
          <w:szCs w:val="24"/>
        </w:rPr>
        <w:t>where:</w:t>
      </w:r>
    </w:p>
    <w:p w14:paraId="796E466D" w14:textId="77777777" w:rsidR="002655C5" w:rsidRPr="001104A4" w:rsidRDefault="002655C5" w:rsidP="009D75A4">
      <w:pPr>
        <w:shd w:val="clear" w:color="auto" w:fill="FFFFFF"/>
        <w:spacing w:before="120"/>
        <w:ind w:left="10"/>
        <w:rPr>
          <w:sz w:val="22"/>
          <w:szCs w:val="24"/>
        </w:rPr>
      </w:pPr>
      <w:r w:rsidRPr="001104A4">
        <w:rPr>
          <w:b/>
          <w:bCs/>
          <w:sz w:val="22"/>
          <w:szCs w:val="24"/>
        </w:rPr>
        <w:t xml:space="preserve">‘amount of advance’ </w:t>
      </w:r>
      <w:r w:rsidRPr="001104A4">
        <w:rPr>
          <w:sz w:val="22"/>
          <w:szCs w:val="24"/>
        </w:rPr>
        <w:t>is the amount of the advance paid to the person;</w:t>
      </w:r>
    </w:p>
    <w:p w14:paraId="1690CC6B" w14:textId="77777777" w:rsidR="002655C5" w:rsidRPr="001104A4" w:rsidRDefault="002655C5" w:rsidP="009D75A4">
      <w:pPr>
        <w:shd w:val="clear" w:color="auto" w:fill="FFFFFF"/>
        <w:spacing w:before="120"/>
        <w:ind w:left="10"/>
        <w:jc w:val="both"/>
        <w:rPr>
          <w:sz w:val="22"/>
          <w:szCs w:val="24"/>
        </w:rPr>
      </w:pPr>
      <w:r w:rsidRPr="001104A4">
        <w:rPr>
          <w:b/>
          <w:bCs/>
          <w:sz w:val="22"/>
          <w:szCs w:val="24"/>
        </w:rPr>
        <w:t xml:space="preserve">‘pharmaceutical allowance rate’ </w:t>
      </w:r>
      <w:r w:rsidRPr="001104A4">
        <w:rPr>
          <w:sz w:val="22"/>
          <w:szCs w:val="24"/>
        </w:rPr>
        <w:t>is the yearly amount of pharmaceutical allowance which would be added to the person’s maximum basic rate in working out the instalment for the day on which the advance is paid if pharmaceutical allowance were to be added to the person’s maximum basic rate on that day.</w:t>
      </w:r>
    </w:p>
    <w:p w14:paraId="4BFEF26C" w14:textId="77777777" w:rsidR="002655C5" w:rsidRPr="001104A4" w:rsidRDefault="002655C5" w:rsidP="009D75A4">
      <w:pPr>
        <w:shd w:val="clear" w:color="auto" w:fill="FFFFFF"/>
        <w:spacing w:before="120"/>
        <w:ind w:left="10"/>
        <w:rPr>
          <w:sz w:val="22"/>
          <w:szCs w:val="24"/>
        </w:rPr>
      </w:pPr>
      <w:r w:rsidRPr="001104A4">
        <w:rPr>
          <w:i/>
          <w:iCs/>
          <w:sz w:val="22"/>
          <w:szCs w:val="24"/>
        </w:rPr>
        <w:t>No pharmaceutical allowance if annual limit reached</w:t>
      </w:r>
    </w:p>
    <w:p w14:paraId="0EA6F300" w14:textId="77777777" w:rsidR="002655C5" w:rsidRPr="001104A4" w:rsidRDefault="002655C5" w:rsidP="009D75A4">
      <w:pPr>
        <w:shd w:val="clear" w:color="auto" w:fill="FFFFFF"/>
        <w:spacing w:before="120"/>
        <w:ind w:left="14" w:firstLine="346"/>
        <w:rPr>
          <w:sz w:val="22"/>
          <w:szCs w:val="24"/>
        </w:rPr>
      </w:pPr>
      <w:r w:rsidRPr="001104A4">
        <w:rPr>
          <w:sz w:val="22"/>
          <w:szCs w:val="24"/>
        </w:rPr>
        <w:t>“43-DA5. Pharmaceutical allowance is not to be added to a person’s maximum basic rate if:</w:t>
      </w:r>
    </w:p>
    <w:p w14:paraId="35C511B4" w14:textId="77777777" w:rsidR="002655C5" w:rsidRPr="001104A4" w:rsidRDefault="002655C5" w:rsidP="009D75A4">
      <w:pPr>
        <w:numPr>
          <w:ilvl w:val="0"/>
          <w:numId w:val="94"/>
        </w:numPr>
        <w:shd w:val="clear" w:color="auto" w:fill="FFFFFF"/>
        <w:tabs>
          <w:tab w:val="left" w:pos="802"/>
        </w:tabs>
        <w:spacing w:before="120"/>
        <w:ind w:left="802" w:hanging="394"/>
        <w:rPr>
          <w:sz w:val="22"/>
          <w:szCs w:val="24"/>
        </w:rPr>
      </w:pPr>
      <w:r w:rsidRPr="001104A4">
        <w:rPr>
          <w:sz w:val="22"/>
          <w:szCs w:val="24"/>
        </w:rPr>
        <w:t>the person has received an advance pharmaceutical allowance during the current calendar year; and</w:t>
      </w:r>
    </w:p>
    <w:p w14:paraId="644503E6" w14:textId="77777777" w:rsidR="002655C5" w:rsidRPr="001104A4" w:rsidRDefault="002655C5" w:rsidP="009D75A4">
      <w:pPr>
        <w:numPr>
          <w:ilvl w:val="0"/>
          <w:numId w:val="94"/>
        </w:numPr>
        <w:shd w:val="clear" w:color="auto" w:fill="FFFFFF"/>
        <w:tabs>
          <w:tab w:val="left" w:pos="802"/>
        </w:tabs>
        <w:spacing w:before="120"/>
        <w:ind w:left="408"/>
        <w:rPr>
          <w:sz w:val="22"/>
          <w:szCs w:val="24"/>
        </w:rPr>
      </w:pPr>
      <w:r w:rsidRPr="001104A4">
        <w:rPr>
          <w:sz w:val="22"/>
          <w:szCs w:val="24"/>
        </w:rPr>
        <w:t>the total amount paid to the person for that year by way of:</w:t>
      </w:r>
    </w:p>
    <w:p w14:paraId="46B382C5" w14:textId="77777777" w:rsidR="002655C5" w:rsidRPr="001104A4" w:rsidRDefault="002655C5" w:rsidP="009D75A4">
      <w:pPr>
        <w:shd w:val="clear" w:color="auto" w:fill="FFFFFF"/>
        <w:spacing w:before="120"/>
        <w:ind w:left="1114"/>
        <w:rPr>
          <w:sz w:val="22"/>
          <w:szCs w:val="24"/>
        </w:rPr>
      </w:pPr>
      <w:r w:rsidRPr="001104A4">
        <w:rPr>
          <w:sz w:val="22"/>
          <w:szCs w:val="24"/>
        </w:rPr>
        <w:t>(</w:t>
      </w:r>
      <w:proofErr w:type="spellStart"/>
      <w:r w:rsidRPr="001104A4">
        <w:rPr>
          <w:sz w:val="22"/>
          <w:szCs w:val="24"/>
        </w:rPr>
        <w:t>i</w:t>
      </w:r>
      <w:proofErr w:type="spellEnd"/>
      <w:r w:rsidRPr="001104A4">
        <w:rPr>
          <w:sz w:val="22"/>
          <w:szCs w:val="24"/>
        </w:rPr>
        <w:t>) pharmaceutical allowance; and</w:t>
      </w:r>
    </w:p>
    <w:p w14:paraId="6FAC8ED7" w14:textId="77777777" w:rsidR="002655C5" w:rsidRPr="001104A4" w:rsidRDefault="002655C5" w:rsidP="009D75A4">
      <w:pPr>
        <w:shd w:val="clear" w:color="auto" w:fill="FFFFFF"/>
        <w:spacing w:before="120"/>
        <w:ind w:left="1046"/>
        <w:rPr>
          <w:sz w:val="22"/>
          <w:szCs w:val="24"/>
        </w:rPr>
      </w:pPr>
      <w:r w:rsidRPr="001104A4">
        <w:rPr>
          <w:sz w:val="22"/>
          <w:szCs w:val="24"/>
        </w:rPr>
        <w:t>(ii) advance pharmaceutical allowance;</w:t>
      </w:r>
    </w:p>
    <w:p w14:paraId="49F0AEB0" w14:textId="77777777" w:rsidR="002655C5" w:rsidRPr="001104A4" w:rsidRDefault="002655C5" w:rsidP="009D75A4">
      <w:pPr>
        <w:shd w:val="clear" w:color="auto" w:fill="FFFFFF"/>
        <w:spacing w:before="120"/>
        <w:ind w:left="14"/>
        <w:rPr>
          <w:sz w:val="22"/>
          <w:szCs w:val="24"/>
        </w:rPr>
      </w:pPr>
      <w:r w:rsidRPr="001104A4">
        <w:rPr>
          <w:sz w:val="22"/>
          <w:szCs w:val="24"/>
        </w:rPr>
        <w:t>equals the total amount of pharmaceutical allowance that would have been paid to the person during that year if the person had not received any advance pharmaceutical allowance.</w:t>
      </w:r>
    </w:p>
    <w:p w14:paraId="316A7506" w14:textId="77777777" w:rsidR="002655C5" w:rsidRPr="001104A4" w:rsidRDefault="002655C5" w:rsidP="009D75A4">
      <w:pPr>
        <w:shd w:val="clear" w:color="auto" w:fill="FFFFFF"/>
        <w:spacing w:before="120"/>
        <w:ind w:left="14"/>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5C182DE9" w14:textId="77777777" w:rsidR="002655C5" w:rsidRPr="008F49EC" w:rsidRDefault="002655C5" w:rsidP="009D75A4">
      <w:pPr>
        <w:shd w:val="clear" w:color="auto" w:fill="FFFFFF"/>
        <w:spacing w:before="120"/>
        <w:ind w:left="19"/>
        <w:rPr>
          <w:szCs w:val="24"/>
        </w:rPr>
      </w:pPr>
      <w:r w:rsidRPr="008F49EC">
        <w:rPr>
          <w:szCs w:val="24"/>
        </w:rPr>
        <w:lastRenderedPageBreak/>
        <w:t>Note 1: for the amount ‘paid’ to a person by way of pharmaceutical allowance see section 5PA.</w:t>
      </w:r>
    </w:p>
    <w:p w14:paraId="26A62F78" w14:textId="77777777" w:rsidR="002655C5" w:rsidRPr="008F49EC" w:rsidRDefault="002655C5" w:rsidP="007A5285">
      <w:pPr>
        <w:shd w:val="clear" w:color="auto" w:fill="FFFFFF"/>
        <w:ind w:left="19"/>
        <w:rPr>
          <w:szCs w:val="24"/>
        </w:rPr>
      </w:pPr>
      <w:r w:rsidRPr="008F49EC">
        <w:rPr>
          <w:szCs w:val="24"/>
        </w:rPr>
        <w:t>Note 2: the annual limit is affected by:</w:t>
      </w:r>
    </w:p>
    <w:p w14:paraId="5077D0AE" w14:textId="77777777" w:rsidR="002655C5" w:rsidRPr="008F49EC" w:rsidRDefault="002655C5" w:rsidP="007A5285">
      <w:pPr>
        <w:numPr>
          <w:ilvl w:val="0"/>
          <w:numId w:val="87"/>
        </w:numPr>
        <w:shd w:val="clear" w:color="auto" w:fill="FFFFFF"/>
        <w:tabs>
          <w:tab w:val="left" w:pos="787"/>
        </w:tabs>
        <w:ind w:left="787" w:hanging="139"/>
        <w:rPr>
          <w:rFonts w:eastAsia="Times New Roman"/>
          <w:szCs w:val="24"/>
        </w:rPr>
      </w:pPr>
      <w:r w:rsidRPr="008F49EC">
        <w:rPr>
          <w:rFonts w:eastAsia="Times New Roman"/>
          <w:szCs w:val="24"/>
        </w:rPr>
        <w:t>how long during the calendar year the person was on service pension or social security pension or benefit;</w:t>
      </w:r>
    </w:p>
    <w:p w14:paraId="1F8D84FF" w14:textId="660CDF4B" w:rsidR="002655C5" w:rsidRPr="008F49EC" w:rsidRDefault="002655C5" w:rsidP="007A5285">
      <w:pPr>
        <w:numPr>
          <w:ilvl w:val="0"/>
          <w:numId w:val="87"/>
        </w:numPr>
        <w:shd w:val="clear" w:color="auto" w:fill="FFFFFF"/>
        <w:tabs>
          <w:tab w:val="left" w:pos="787"/>
        </w:tabs>
        <w:ind w:left="787" w:hanging="139"/>
        <w:rPr>
          <w:rFonts w:eastAsia="Times New Roman"/>
          <w:szCs w:val="24"/>
        </w:rPr>
      </w:pPr>
      <w:r w:rsidRPr="008F49EC">
        <w:rPr>
          <w:rFonts w:eastAsia="Times New Roman"/>
          <w:szCs w:val="24"/>
        </w:rPr>
        <w:t>the rate of pharmaceutical allowance the person attracts at various times depending on the person’s family situation.</w:t>
      </w:r>
    </w:p>
    <w:p w14:paraId="1333DFB0" w14:textId="77777777" w:rsidR="002655C5" w:rsidRPr="001104A4" w:rsidRDefault="002655C5" w:rsidP="009D75A4">
      <w:pPr>
        <w:shd w:val="clear" w:color="auto" w:fill="FFFFFF"/>
        <w:spacing w:before="120"/>
        <w:ind w:left="14"/>
        <w:rPr>
          <w:sz w:val="22"/>
          <w:szCs w:val="24"/>
        </w:rPr>
      </w:pPr>
      <w:r w:rsidRPr="001104A4">
        <w:rPr>
          <w:i/>
          <w:iCs/>
          <w:sz w:val="22"/>
          <w:szCs w:val="24"/>
        </w:rPr>
        <w:t>Social Security Act payments taken into account</w:t>
      </w:r>
    </w:p>
    <w:p w14:paraId="48192D7E" w14:textId="77777777" w:rsidR="002655C5" w:rsidRPr="001104A4" w:rsidRDefault="002655C5" w:rsidP="009D75A4">
      <w:pPr>
        <w:shd w:val="clear" w:color="auto" w:fill="FFFFFF"/>
        <w:spacing w:before="120"/>
        <w:ind w:left="365"/>
        <w:rPr>
          <w:sz w:val="22"/>
          <w:szCs w:val="24"/>
        </w:rPr>
      </w:pPr>
      <w:r w:rsidRPr="001104A4">
        <w:rPr>
          <w:sz w:val="22"/>
          <w:szCs w:val="24"/>
        </w:rPr>
        <w:t>“43-DA6. In points 43-DA4 and 43-DA5:</w:t>
      </w:r>
    </w:p>
    <w:p w14:paraId="08F30A5A" w14:textId="77777777" w:rsidR="002655C5" w:rsidRPr="001104A4" w:rsidRDefault="002655C5" w:rsidP="009D75A4">
      <w:pPr>
        <w:shd w:val="clear" w:color="auto" w:fill="FFFFFF"/>
        <w:spacing w:before="120"/>
        <w:ind w:left="19"/>
        <w:rPr>
          <w:sz w:val="22"/>
          <w:szCs w:val="24"/>
        </w:rPr>
      </w:pPr>
      <w:r w:rsidRPr="001104A4">
        <w:rPr>
          <w:b/>
          <w:bCs/>
          <w:sz w:val="22"/>
          <w:szCs w:val="24"/>
        </w:rPr>
        <w:t xml:space="preserve">‘advance pharmaceutical allowance’ </w:t>
      </w:r>
      <w:r w:rsidRPr="001104A4">
        <w:rPr>
          <w:sz w:val="22"/>
          <w:szCs w:val="24"/>
        </w:rPr>
        <w:t>includes advance pharmaceutical allowance under the Social Security Act;</w:t>
      </w:r>
    </w:p>
    <w:p w14:paraId="6EE0CE6C" w14:textId="77777777" w:rsidR="002655C5" w:rsidRPr="001104A4" w:rsidRDefault="002655C5" w:rsidP="009D75A4">
      <w:pPr>
        <w:shd w:val="clear" w:color="auto" w:fill="FFFFFF"/>
        <w:spacing w:before="120"/>
        <w:ind w:left="19"/>
        <w:jc w:val="both"/>
        <w:rPr>
          <w:sz w:val="22"/>
          <w:szCs w:val="24"/>
        </w:rPr>
      </w:pPr>
      <w:r w:rsidRPr="001104A4">
        <w:rPr>
          <w:b/>
          <w:bCs/>
          <w:sz w:val="22"/>
          <w:szCs w:val="24"/>
        </w:rPr>
        <w:t xml:space="preserve">‘pharmaceutical allowance’ </w:t>
      </w:r>
      <w:r w:rsidRPr="001104A4">
        <w:rPr>
          <w:sz w:val="22"/>
          <w:szCs w:val="24"/>
        </w:rPr>
        <w:t>includes pharmaceutical allowance under the Social Security Act.</w:t>
      </w:r>
    </w:p>
    <w:p w14:paraId="415BFA1F" w14:textId="77777777" w:rsidR="002655C5" w:rsidRPr="001104A4" w:rsidRDefault="002655C5" w:rsidP="009D75A4">
      <w:pPr>
        <w:shd w:val="clear" w:color="auto" w:fill="FFFFFF"/>
        <w:spacing w:before="120"/>
        <w:ind w:left="10"/>
        <w:rPr>
          <w:sz w:val="22"/>
          <w:szCs w:val="24"/>
        </w:rPr>
      </w:pPr>
      <w:r w:rsidRPr="001104A4">
        <w:rPr>
          <w:i/>
          <w:iCs/>
          <w:sz w:val="22"/>
          <w:szCs w:val="24"/>
        </w:rPr>
        <w:t>Rate of pharmaceutical allowance</w:t>
      </w:r>
      <w:r w:rsidRPr="001104A4">
        <w:rPr>
          <w:rFonts w:eastAsia="Times New Roman"/>
          <w:sz w:val="22"/>
          <w:szCs w:val="24"/>
        </w:rPr>
        <w:t>—</w:t>
      </w:r>
      <w:r w:rsidRPr="001104A4">
        <w:rPr>
          <w:rFonts w:eastAsia="Times New Roman"/>
          <w:i/>
          <w:iCs/>
          <w:sz w:val="22"/>
          <w:szCs w:val="24"/>
        </w:rPr>
        <w:t>double rate</w:t>
      </w:r>
    </w:p>
    <w:p w14:paraId="00975EE4" w14:textId="77777777" w:rsidR="002655C5" w:rsidRPr="001104A4" w:rsidRDefault="002655C5" w:rsidP="009D75A4">
      <w:pPr>
        <w:shd w:val="clear" w:color="auto" w:fill="FFFFFF"/>
        <w:spacing w:before="120"/>
        <w:ind w:left="14" w:firstLine="346"/>
        <w:jc w:val="both"/>
        <w:rPr>
          <w:sz w:val="22"/>
          <w:szCs w:val="24"/>
        </w:rPr>
      </w:pPr>
      <w:r w:rsidRPr="001104A4">
        <w:rPr>
          <w:sz w:val="22"/>
          <w:szCs w:val="24"/>
        </w:rPr>
        <w:t>“43-DA7. Subject to point 43-DA8, the rate of pharmaceutical allowance is twice the amount of the rate specified in point 43-DA8.</w:t>
      </w:r>
    </w:p>
    <w:p w14:paraId="4A200C52" w14:textId="77777777" w:rsidR="002655C5" w:rsidRPr="001104A4" w:rsidRDefault="002655C5" w:rsidP="009D75A4">
      <w:pPr>
        <w:shd w:val="clear" w:color="auto" w:fill="FFFFFF"/>
        <w:spacing w:before="120"/>
        <w:ind w:left="10"/>
        <w:rPr>
          <w:sz w:val="22"/>
          <w:szCs w:val="24"/>
        </w:rPr>
      </w:pPr>
      <w:r w:rsidRPr="001104A4">
        <w:rPr>
          <w:i/>
          <w:iCs/>
          <w:sz w:val="22"/>
          <w:szCs w:val="24"/>
        </w:rPr>
        <w:t>Rate of pharmaceutical allowance</w:t>
      </w:r>
      <w:r w:rsidRPr="001104A4">
        <w:rPr>
          <w:rFonts w:eastAsia="Times New Roman"/>
          <w:sz w:val="22"/>
          <w:szCs w:val="24"/>
        </w:rPr>
        <w:t>—</w:t>
      </w:r>
      <w:r w:rsidRPr="001104A4">
        <w:rPr>
          <w:rFonts w:eastAsia="Times New Roman"/>
          <w:i/>
          <w:iCs/>
          <w:sz w:val="22"/>
          <w:szCs w:val="24"/>
        </w:rPr>
        <w:t>standard rate</w:t>
      </w:r>
    </w:p>
    <w:p w14:paraId="4A85882C" w14:textId="77777777" w:rsidR="002655C5" w:rsidRPr="001104A4" w:rsidRDefault="002655C5" w:rsidP="009D75A4">
      <w:pPr>
        <w:shd w:val="clear" w:color="auto" w:fill="FFFFFF"/>
        <w:spacing w:before="120"/>
        <w:ind w:left="14" w:firstLine="341"/>
        <w:jc w:val="both"/>
        <w:rPr>
          <w:sz w:val="22"/>
          <w:szCs w:val="24"/>
        </w:rPr>
      </w:pPr>
      <w:r w:rsidRPr="001104A4">
        <w:rPr>
          <w:sz w:val="22"/>
          <w:szCs w:val="24"/>
        </w:rPr>
        <w:t>“43-DA8. The rate of pharmaceutical allowance for a person is $67.60 per year if:</w:t>
      </w:r>
    </w:p>
    <w:p w14:paraId="7FC5D1E1" w14:textId="77777777" w:rsidR="002655C5" w:rsidRPr="001104A4" w:rsidRDefault="002655C5" w:rsidP="009D75A4">
      <w:pPr>
        <w:numPr>
          <w:ilvl w:val="0"/>
          <w:numId w:val="95"/>
        </w:numPr>
        <w:shd w:val="clear" w:color="auto" w:fill="FFFFFF"/>
        <w:tabs>
          <w:tab w:val="left" w:pos="782"/>
        </w:tabs>
        <w:spacing w:before="120"/>
        <w:ind w:left="389"/>
        <w:rPr>
          <w:sz w:val="22"/>
          <w:szCs w:val="24"/>
        </w:rPr>
      </w:pPr>
      <w:r w:rsidRPr="001104A4">
        <w:rPr>
          <w:sz w:val="22"/>
          <w:szCs w:val="24"/>
        </w:rPr>
        <w:t>the person is a service pensioner; and</w:t>
      </w:r>
    </w:p>
    <w:p w14:paraId="63119308" w14:textId="77777777" w:rsidR="002655C5" w:rsidRPr="001104A4" w:rsidRDefault="002655C5" w:rsidP="009D75A4">
      <w:pPr>
        <w:numPr>
          <w:ilvl w:val="0"/>
          <w:numId w:val="95"/>
        </w:numPr>
        <w:shd w:val="clear" w:color="auto" w:fill="FFFFFF"/>
        <w:tabs>
          <w:tab w:val="left" w:pos="782"/>
        </w:tabs>
        <w:spacing w:before="120"/>
        <w:ind w:left="389"/>
        <w:rPr>
          <w:sz w:val="22"/>
          <w:szCs w:val="24"/>
        </w:rPr>
      </w:pPr>
      <w:r w:rsidRPr="001104A4">
        <w:rPr>
          <w:sz w:val="22"/>
          <w:szCs w:val="24"/>
        </w:rPr>
        <w:t>the person is a member of a couple; and</w:t>
      </w:r>
    </w:p>
    <w:p w14:paraId="34428222" w14:textId="77777777" w:rsidR="002655C5" w:rsidRPr="001104A4" w:rsidRDefault="002655C5" w:rsidP="009D75A4">
      <w:pPr>
        <w:numPr>
          <w:ilvl w:val="0"/>
          <w:numId w:val="96"/>
        </w:numPr>
        <w:shd w:val="clear" w:color="auto" w:fill="FFFFFF"/>
        <w:tabs>
          <w:tab w:val="left" w:pos="782"/>
        </w:tabs>
        <w:spacing w:before="120"/>
        <w:ind w:left="782" w:hanging="394"/>
        <w:jc w:val="both"/>
        <w:rPr>
          <w:sz w:val="22"/>
          <w:szCs w:val="24"/>
        </w:rPr>
      </w:pPr>
      <w:r w:rsidRPr="001104A4">
        <w:rPr>
          <w:sz w:val="22"/>
          <w:szCs w:val="24"/>
        </w:rPr>
        <w:t>the person’s partner is eligible for pharmaceutical allowance under Part III or Part VIIA of this Act or under the Social Security Act; and</w:t>
      </w:r>
    </w:p>
    <w:p w14:paraId="76871F3A" w14:textId="77777777" w:rsidR="002655C5" w:rsidRPr="001104A4" w:rsidRDefault="002655C5" w:rsidP="009D75A4">
      <w:pPr>
        <w:numPr>
          <w:ilvl w:val="0"/>
          <w:numId w:val="96"/>
        </w:numPr>
        <w:shd w:val="clear" w:color="auto" w:fill="FFFFFF"/>
        <w:tabs>
          <w:tab w:val="left" w:pos="782"/>
        </w:tabs>
        <w:spacing w:before="120"/>
        <w:ind w:left="782" w:hanging="394"/>
        <w:jc w:val="both"/>
        <w:rPr>
          <w:sz w:val="22"/>
          <w:szCs w:val="24"/>
        </w:rPr>
      </w:pPr>
      <w:r w:rsidRPr="001104A4">
        <w:rPr>
          <w:sz w:val="22"/>
          <w:szCs w:val="24"/>
        </w:rPr>
        <w:t>the person is not a member of an illness separated couple or a respite care couple.</w:t>
      </w:r>
    </w:p>
    <w:p w14:paraId="38C5DBD9" w14:textId="77777777" w:rsidR="002655C5" w:rsidRPr="008F49EC" w:rsidRDefault="002655C5" w:rsidP="009D75A4">
      <w:pPr>
        <w:shd w:val="clear" w:color="auto" w:fill="FFFFFF"/>
        <w:spacing w:before="120"/>
        <w:ind w:left="667" w:hanging="658"/>
        <w:jc w:val="both"/>
        <w:rPr>
          <w:szCs w:val="24"/>
        </w:rPr>
      </w:pPr>
      <w:r w:rsidRPr="008F49EC">
        <w:rPr>
          <w:szCs w:val="24"/>
        </w:rPr>
        <w:t>Note 1: for ‘service pensioner’, ‘service pension’, ‘social security pension’ and ‘social security benefit’ see subsection 5Q(1); for ‘member of a couple’ and ‘partner’ see section 5E; for ‘illness separated couple’ see subsection 5R(5) and for ‘respite care couple’ see subsection 5R(6).</w:t>
      </w:r>
    </w:p>
    <w:p w14:paraId="198FDD57" w14:textId="1FE37BD3" w:rsidR="002655C5" w:rsidRPr="008F49EC" w:rsidRDefault="002655C5" w:rsidP="007A5285">
      <w:pPr>
        <w:shd w:val="clear" w:color="auto" w:fill="FFFFFF"/>
        <w:ind w:left="667" w:hanging="662"/>
        <w:jc w:val="both"/>
        <w:rPr>
          <w:szCs w:val="24"/>
        </w:rPr>
      </w:pPr>
      <w:r w:rsidRPr="008F49EC">
        <w:rPr>
          <w:szCs w:val="24"/>
        </w:rPr>
        <w:t>Note 2: the amount specified in point 43-DA8 is adjusted annually in line with CPI increases under section 59L.”;</w:t>
      </w:r>
    </w:p>
    <w:p w14:paraId="3F2B0D5A" w14:textId="77777777" w:rsidR="002655C5" w:rsidRPr="001104A4" w:rsidRDefault="002655C5" w:rsidP="009D75A4">
      <w:pPr>
        <w:shd w:val="clear" w:color="auto" w:fill="FFFFFF"/>
        <w:spacing w:before="120"/>
        <w:rPr>
          <w:sz w:val="22"/>
          <w:szCs w:val="24"/>
        </w:rPr>
      </w:pPr>
      <w:r w:rsidRPr="001104A4">
        <w:rPr>
          <w:b/>
          <w:bCs/>
          <w:sz w:val="22"/>
          <w:szCs w:val="24"/>
        </w:rPr>
        <w:t>Rate of partner service pension for widows, widowers and non-illness separated spouses</w:t>
      </w:r>
    </w:p>
    <w:p w14:paraId="71ABF8C1" w14:textId="77777777" w:rsidR="002655C5" w:rsidRPr="001104A4" w:rsidRDefault="002655C5" w:rsidP="009D75A4">
      <w:pPr>
        <w:shd w:val="clear" w:color="auto" w:fill="FFFFFF"/>
        <w:spacing w:before="120"/>
        <w:ind w:firstLine="336"/>
        <w:jc w:val="both"/>
        <w:rPr>
          <w:sz w:val="22"/>
          <w:szCs w:val="24"/>
        </w:rPr>
      </w:pPr>
      <w:r w:rsidRPr="001104A4">
        <w:rPr>
          <w:b/>
          <w:bCs/>
          <w:sz w:val="22"/>
          <w:szCs w:val="24"/>
        </w:rPr>
        <w:t xml:space="preserve">94. </w:t>
      </w:r>
      <w:r w:rsidRPr="001104A4">
        <w:rPr>
          <w:sz w:val="22"/>
          <w:szCs w:val="24"/>
        </w:rPr>
        <w:t>Section 44 of the Principal Act is amended in the Service Pension Rate Calculator for Widows, Widowers and Non-illness Separated Spouses:</w:t>
      </w:r>
    </w:p>
    <w:p w14:paraId="6D72F3C1" w14:textId="77777777" w:rsidR="002655C5" w:rsidRPr="001104A4" w:rsidRDefault="002655C5" w:rsidP="009D75A4">
      <w:pPr>
        <w:shd w:val="clear" w:color="auto" w:fill="FFFFFF"/>
        <w:tabs>
          <w:tab w:val="left" w:pos="768"/>
        </w:tabs>
        <w:spacing w:before="120"/>
        <w:ind w:left="768" w:hanging="394"/>
        <w:jc w:val="both"/>
        <w:rPr>
          <w:sz w:val="22"/>
          <w:szCs w:val="24"/>
        </w:rPr>
      </w:pPr>
      <w:r w:rsidRPr="001104A4">
        <w:rPr>
          <w:b/>
          <w:bCs/>
          <w:sz w:val="22"/>
          <w:szCs w:val="24"/>
        </w:rPr>
        <w:t>(a)</w:t>
      </w:r>
      <w:r w:rsidRPr="001104A4">
        <w:rPr>
          <w:sz w:val="22"/>
          <w:szCs w:val="24"/>
        </w:rPr>
        <w:tab/>
        <w:t>by inserting after Step 2 in the Method statement in point</w:t>
      </w:r>
      <w:r w:rsidR="001104A4">
        <w:rPr>
          <w:sz w:val="22"/>
          <w:szCs w:val="24"/>
        </w:rPr>
        <w:t xml:space="preserve"> </w:t>
      </w:r>
      <w:r w:rsidRPr="001104A4">
        <w:rPr>
          <w:sz w:val="22"/>
          <w:szCs w:val="24"/>
        </w:rPr>
        <w:t>44-A1 the following Step:</w:t>
      </w:r>
    </w:p>
    <w:p w14:paraId="6DFE25D3" w14:textId="1BC981B5" w:rsidR="002655C5" w:rsidRPr="001104A4" w:rsidRDefault="002655C5" w:rsidP="00AA4FB8">
      <w:pPr>
        <w:shd w:val="clear" w:color="auto" w:fill="FFFFFF"/>
        <w:spacing w:before="120"/>
        <w:ind w:left="1786" w:hanging="1008"/>
        <w:rPr>
          <w:sz w:val="22"/>
          <w:szCs w:val="24"/>
        </w:rPr>
      </w:pPr>
      <w:r w:rsidRPr="007A5285">
        <w:rPr>
          <w:iCs/>
          <w:sz w:val="22"/>
          <w:szCs w:val="24"/>
        </w:rPr>
        <w:t>“</w:t>
      </w:r>
      <w:r w:rsidRPr="001104A4">
        <w:rPr>
          <w:i/>
          <w:iCs/>
          <w:sz w:val="22"/>
          <w:szCs w:val="24"/>
        </w:rPr>
        <w:t>Step</w:t>
      </w:r>
      <w:r w:rsidR="009B3D2C" w:rsidRPr="001104A4">
        <w:rPr>
          <w:i/>
          <w:iCs/>
          <w:sz w:val="22"/>
          <w:szCs w:val="24"/>
        </w:rPr>
        <w:t xml:space="preserve"> </w:t>
      </w:r>
      <w:r w:rsidRPr="001104A4">
        <w:rPr>
          <w:i/>
          <w:iCs/>
          <w:sz w:val="22"/>
          <w:szCs w:val="24"/>
        </w:rPr>
        <w:t xml:space="preserve">2A. </w:t>
      </w:r>
      <w:r w:rsidRPr="001104A4">
        <w:rPr>
          <w:sz w:val="22"/>
          <w:szCs w:val="24"/>
        </w:rPr>
        <w:t>Work</w:t>
      </w:r>
      <w:r w:rsidR="009B3D2C" w:rsidRPr="001104A4">
        <w:rPr>
          <w:sz w:val="22"/>
          <w:szCs w:val="24"/>
        </w:rPr>
        <w:t xml:space="preserve"> </w:t>
      </w:r>
      <w:r w:rsidRPr="001104A4">
        <w:rPr>
          <w:sz w:val="22"/>
          <w:szCs w:val="24"/>
        </w:rPr>
        <w:t>out</w:t>
      </w:r>
      <w:r w:rsidR="009B3D2C" w:rsidRPr="001104A4">
        <w:rPr>
          <w:sz w:val="22"/>
          <w:szCs w:val="24"/>
        </w:rPr>
        <w:t xml:space="preserve"> </w:t>
      </w:r>
      <w:r w:rsidRPr="001104A4">
        <w:rPr>
          <w:sz w:val="22"/>
          <w:szCs w:val="24"/>
        </w:rPr>
        <w:t>the</w:t>
      </w:r>
      <w:r w:rsidR="009B3D2C" w:rsidRPr="001104A4">
        <w:rPr>
          <w:sz w:val="22"/>
          <w:szCs w:val="24"/>
        </w:rPr>
        <w:t xml:space="preserve"> </w:t>
      </w:r>
      <w:r w:rsidRPr="001104A4">
        <w:rPr>
          <w:sz w:val="22"/>
          <w:szCs w:val="24"/>
        </w:rPr>
        <w:t>amount</w:t>
      </w:r>
      <w:r w:rsidR="009B3D2C" w:rsidRPr="001104A4">
        <w:rPr>
          <w:sz w:val="22"/>
          <w:szCs w:val="24"/>
        </w:rPr>
        <w:t xml:space="preserve"> </w:t>
      </w:r>
      <w:r w:rsidRPr="001104A4">
        <w:rPr>
          <w:sz w:val="22"/>
          <w:szCs w:val="24"/>
        </w:rPr>
        <w:t>per</w:t>
      </w:r>
      <w:r w:rsidR="009B3D2C" w:rsidRPr="001104A4">
        <w:rPr>
          <w:sz w:val="22"/>
          <w:szCs w:val="24"/>
        </w:rPr>
        <w:t xml:space="preserve"> </w:t>
      </w:r>
      <w:r w:rsidRPr="001104A4">
        <w:rPr>
          <w:sz w:val="22"/>
          <w:szCs w:val="24"/>
        </w:rPr>
        <w:t>year</w:t>
      </w:r>
      <w:r w:rsidR="009B3D2C" w:rsidRPr="001104A4">
        <w:rPr>
          <w:sz w:val="22"/>
          <w:szCs w:val="24"/>
        </w:rPr>
        <w:t xml:space="preserve"> </w:t>
      </w:r>
      <w:r w:rsidRPr="001104A4">
        <w:rPr>
          <w:sz w:val="22"/>
          <w:szCs w:val="24"/>
        </w:rPr>
        <w:t>(if</w:t>
      </w:r>
      <w:r w:rsidR="009B3D2C" w:rsidRPr="001104A4">
        <w:rPr>
          <w:sz w:val="22"/>
          <w:szCs w:val="24"/>
        </w:rPr>
        <w:t xml:space="preserve"> </w:t>
      </w:r>
      <w:r w:rsidRPr="001104A4">
        <w:rPr>
          <w:sz w:val="22"/>
          <w:szCs w:val="24"/>
        </w:rPr>
        <w:t>any)</w:t>
      </w:r>
      <w:r w:rsidR="009B3D2C" w:rsidRPr="001104A4">
        <w:rPr>
          <w:sz w:val="22"/>
          <w:szCs w:val="24"/>
        </w:rPr>
        <w:t xml:space="preserve"> </w:t>
      </w:r>
      <w:r w:rsidRPr="001104A4">
        <w:rPr>
          <w:sz w:val="22"/>
          <w:szCs w:val="24"/>
        </w:rPr>
        <w:t xml:space="preserve">of pharmaceutical allowance using Module </w:t>
      </w:r>
      <w:r w:rsidRPr="001104A4">
        <w:rPr>
          <w:sz w:val="22"/>
          <w:szCs w:val="24"/>
          <w:lang w:val="de-DE"/>
        </w:rPr>
        <w:t xml:space="preserve">CA </w:t>
      </w:r>
      <w:r w:rsidRPr="001104A4">
        <w:rPr>
          <w:sz w:val="22"/>
          <w:szCs w:val="24"/>
        </w:rPr>
        <w:t>below.”;</w:t>
      </w:r>
    </w:p>
    <w:p w14:paraId="49FE1373" w14:textId="77777777" w:rsidR="002655C5" w:rsidRPr="001104A4" w:rsidRDefault="002655C5" w:rsidP="009D75A4">
      <w:pPr>
        <w:numPr>
          <w:ilvl w:val="0"/>
          <w:numId w:val="97"/>
        </w:numPr>
        <w:shd w:val="clear" w:color="auto" w:fill="FFFFFF"/>
        <w:tabs>
          <w:tab w:val="left" w:pos="768"/>
        </w:tabs>
        <w:spacing w:before="120"/>
        <w:ind w:left="768" w:hanging="394"/>
        <w:jc w:val="both"/>
        <w:rPr>
          <w:b/>
          <w:bCs/>
          <w:sz w:val="22"/>
          <w:szCs w:val="24"/>
        </w:rPr>
      </w:pPr>
      <w:r w:rsidRPr="001104A4">
        <w:rPr>
          <w:sz w:val="22"/>
          <w:szCs w:val="24"/>
        </w:rPr>
        <w:t>by omitting from Step 3 in the Method statement in point 44-A1 “and 2” and substituting “, 2 and 2A”;</w:t>
      </w:r>
    </w:p>
    <w:p w14:paraId="333D1019" w14:textId="77777777" w:rsidR="002655C5" w:rsidRPr="001104A4" w:rsidRDefault="002655C5" w:rsidP="009D75A4">
      <w:pPr>
        <w:numPr>
          <w:ilvl w:val="0"/>
          <w:numId w:val="97"/>
        </w:numPr>
        <w:shd w:val="clear" w:color="auto" w:fill="FFFFFF"/>
        <w:tabs>
          <w:tab w:val="left" w:pos="768"/>
        </w:tabs>
        <w:spacing w:before="120"/>
        <w:ind w:left="768" w:hanging="394"/>
        <w:jc w:val="both"/>
        <w:rPr>
          <w:b/>
          <w:bCs/>
          <w:sz w:val="22"/>
          <w:szCs w:val="24"/>
        </w:rPr>
      </w:pPr>
      <w:r w:rsidRPr="001104A4">
        <w:rPr>
          <w:sz w:val="22"/>
          <w:szCs w:val="24"/>
        </w:rPr>
        <w:t>by adding at the end of Note 5 to point 44-A1 “or apart from section 38A the person’s rate of pension would be nil”;</w:t>
      </w:r>
    </w:p>
    <w:p w14:paraId="489F6972" w14:textId="77777777" w:rsidR="002655C5" w:rsidRPr="001104A4" w:rsidRDefault="002655C5" w:rsidP="009D75A4">
      <w:pPr>
        <w:numPr>
          <w:ilvl w:val="0"/>
          <w:numId w:val="97"/>
        </w:numPr>
        <w:shd w:val="clear" w:color="auto" w:fill="FFFFFF"/>
        <w:tabs>
          <w:tab w:val="left" w:pos="768"/>
        </w:tabs>
        <w:spacing w:before="120"/>
        <w:ind w:left="768" w:hanging="394"/>
        <w:jc w:val="both"/>
        <w:rPr>
          <w:b/>
          <w:bCs/>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269D1681" w14:textId="77777777" w:rsidR="002655C5" w:rsidRPr="001104A4" w:rsidRDefault="002655C5" w:rsidP="009D75A4">
      <w:pPr>
        <w:shd w:val="clear" w:color="auto" w:fill="FFFFFF"/>
        <w:spacing w:before="120"/>
        <w:ind w:left="418"/>
        <w:rPr>
          <w:sz w:val="22"/>
          <w:szCs w:val="24"/>
        </w:rPr>
      </w:pPr>
      <w:r w:rsidRPr="001104A4">
        <w:rPr>
          <w:b/>
          <w:bCs/>
          <w:sz w:val="22"/>
          <w:szCs w:val="24"/>
        </w:rPr>
        <w:lastRenderedPageBreak/>
        <w:t>(d)</w:t>
      </w:r>
      <w:r w:rsidRPr="001104A4">
        <w:rPr>
          <w:sz w:val="22"/>
          <w:szCs w:val="24"/>
        </w:rPr>
        <w:t xml:space="preserve"> by inserting after Module C the following Module:</w:t>
      </w:r>
    </w:p>
    <w:p w14:paraId="73750F67" w14:textId="6706A561" w:rsidR="002655C5" w:rsidRPr="001104A4" w:rsidRDefault="002655C5" w:rsidP="008F49EC">
      <w:pPr>
        <w:shd w:val="clear" w:color="auto" w:fill="FFFFFF"/>
        <w:spacing w:before="120" w:after="120"/>
        <w:jc w:val="center"/>
        <w:rPr>
          <w:sz w:val="22"/>
          <w:szCs w:val="24"/>
        </w:rPr>
      </w:pPr>
      <w:r w:rsidRPr="007A5285">
        <w:rPr>
          <w:iCs/>
          <w:sz w:val="22"/>
          <w:szCs w:val="24"/>
        </w:rPr>
        <w:t>“</w:t>
      </w:r>
      <w:r w:rsidRPr="001104A4">
        <w:rPr>
          <w:i/>
          <w:iCs/>
          <w:sz w:val="22"/>
          <w:szCs w:val="24"/>
        </w:rPr>
        <w:t xml:space="preserve">MODULE </w:t>
      </w:r>
      <w:r w:rsidRPr="001104A4">
        <w:rPr>
          <w:i/>
          <w:iCs/>
          <w:sz w:val="22"/>
          <w:szCs w:val="24"/>
          <w:lang w:val="de-DE"/>
        </w:rPr>
        <w:t>CA</w:t>
      </w:r>
      <w:r w:rsidRPr="001104A4">
        <w:rPr>
          <w:rFonts w:eastAsia="Times New Roman"/>
          <w:i/>
          <w:iCs/>
          <w:sz w:val="22"/>
          <w:szCs w:val="24"/>
          <w:lang w:val="de-DE"/>
        </w:rPr>
        <w:t>—</w:t>
      </w:r>
      <w:r w:rsidRPr="001104A4">
        <w:rPr>
          <w:rFonts w:eastAsia="Times New Roman"/>
          <w:i/>
          <w:iCs/>
          <w:sz w:val="22"/>
          <w:szCs w:val="24"/>
        </w:rPr>
        <w:t>PHARMACEUTICAL ALLOWANCE</w:t>
      </w:r>
    </w:p>
    <w:p w14:paraId="6CDCD9A0" w14:textId="77777777" w:rsidR="002655C5" w:rsidRPr="001104A4" w:rsidRDefault="002655C5" w:rsidP="009D75A4">
      <w:pPr>
        <w:shd w:val="clear" w:color="auto" w:fill="FFFFFF"/>
        <w:spacing w:before="120"/>
        <w:ind w:left="14"/>
        <w:rPr>
          <w:sz w:val="22"/>
          <w:szCs w:val="24"/>
        </w:rPr>
      </w:pPr>
      <w:r w:rsidRPr="001104A4">
        <w:rPr>
          <w:i/>
          <w:iCs/>
          <w:sz w:val="22"/>
          <w:szCs w:val="24"/>
        </w:rPr>
        <w:t>Eligibility for pharmaceutical allowance</w:t>
      </w:r>
    </w:p>
    <w:p w14:paraId="6F95CF06" w14:textId="77777777" w:rsidR="002655C5" w:rsidRPr="001104A4" w:rsidRDefault="002655C5" w:rsidP="009D75A4">
      <w:pPr>
        <w:shd w:val="clear" w:color="auto" w:fill="FFFFFF"/>
        <w:spacing w:before="120"/>
        <w:ind w:left="24" w:firstLine="350"/>
        <w:jc w:val="both"/>
        <w:rPr>
          <w:sz w:val="22"/>
          <w:szCs w:val="24"/>
        </w:rPr>
      </w:pPr>
      <w:r w:rsidRPr="001104A4">
        <w:rPr>
          <w:sz w:val="22"/>
          <w:szCs w:val="24"/>
        </w:rPr>
        <w:t>“44-CA1. Subject to points 44-CA2, 44-CA3 and 44-CA5, an additional amount by way of pharmaceutical allowance is to be added to a person’s maximum basic rate.</w:t>
      </w:r>
    </w:p>
    <w:p w14:paraId="61341BC7" w14:textId="77777777" w:rsidR="002655C5" w:rsidRPr="001104A4" w:rsidRDefault="002655C5" w:rsidP="009D75A4">
      <w:pPr>
        <w:shd w:val="clear" w:color="auto" w:fill="FFFFFF"/>
        <w:spacing w:before="120"/>
        <w:ind w:left="19"/>
        <w:rPr>
          <w:sz w:val="22"/>
          <w:szCs w:val="24"/>
        </w:rPr>
      </w:pPr>
      <w:r w:rsidRPr="001104A4">
        <w:rPr>
          <w:i/>
          <w:iCs/>
          <w:sz w:val="22"/>
          <w:szCs w:val="24"/>
        </w:rPr>
        <w:t>No pharmaceutical allowance if person receiving pharmaceutical allowance under the Social Security Act</w:t>
      </w:r>
    </w:p>
    <w:p w14:paraId="271A9236" w14:textId="77777777" w:rsidR="002655C5" w:rsidRPr="001104A4" w:rsidRDefault="002655C5" w:rsidP="009D75A4">
      <w:pPr>
        <w:shd w:val="clear" w:color="auto" w:fill="FFFFFF"/>
        <w:spacing w:before="120"/>
        <w:ind w:left="24" w:firstLine="346"/>
        <w:jc w:val="both"/>
        <w:rPr>
          <w:sz w:val="22"/>
          <w:szCs w:val="24"/>
        </w:rPr>
      </w:pPr>
      <w:r w:rsidRPr="001104A4">
        <w:rPr>
          <w:sz w:val="22"/>
          <w:szCs w:val="24"/>
        </w:rPr>
        <w:t>“44-CA2. Pharmaceutical allowance is not to be added to a person’s maximum basic rate if the person is receiving pharmaceutical allowance under the Social Security Act.</w:t>
      </w:r>
    </w:p>
    <w:p w14:paraId="4167F131" w14:textId="77777777" w:rsidR="002655C5" w:rsidRPr="001104A4" w:rsidRDefault="002655C5" w:rsidP="009D75A4">
      <w:pPr>
        <w:shd w:val="clear" w:color="auto" w:fill="FFFFFF"/>
        <w:spacing w:before="120"/>
        <w:ind w:left="19"/>
        <w:rPr>
          <w:sz w:val="22"/>
          <w:szCs w:val="24"/>
        </w:rPr>
      </w:pPr>
      <w:r w:rsidRPr="001104A4">
        <w:rPr>
          <w:i/>
          <w:iCs/>
          <w:sz w:val="22"/>
          <w:szCs w:val="24"/>
        </w:rPr>
        <w:t>No pharmaceutical allowance before advance payment period ends</w:t>
      </w:r>
    </w:p>
    <w:p w14:paraId="4B9CBAE5" w14:textId="77777777" w:rsidR="002655C5" w:rsidRPr="001104A4" w:rsidRDefault="002655C5" w:rsidP="009D75A4">
      <w:pPr>
        <w:shd w:val="clear" w:color="auto" w:fill="FFFFFF"/>
        <w:spacing w:before="120"/>
        <w:ind w:left="24" w:firstLine="346"/>
        <w:jc w:val="both"/>
        <w:rPr>
          <w:sz w:val="22"/>
          <w:szCs w:val="24"/>
        </w:rPr>
      </w:pPr>
      <w:r w:rsidRPr="001104A4">
        <w:rPr>
          <w:sz w:val="22"/>
          <w:szCs w:val="24"/>
        </w:rPr>
        <w:t>“44-CA3. Pharmaceutical allowance is not to be added to a person’s maximum basic rate if:</w:t>
      </w:r>
    </w:p>
    <w:p w14:paraId="56BAB1B7" w14:textId="77777777" w:rsidR="002655C5" w:rsidRPr="001104A4" w:rsidRDefault="002655C5" w:rsidP="009D75A4">
      <w:pPr>
        <w:shd w:val="clear" w:color="auto" w:fill="FFFFFF"/>
        <w:tabs>
          <w:tab w:val="left" w:pos="802"/>
        </w:tabs>
        <w:spacing w:before="120"/>
        <w:ind w:left="802" w:hanging="398"/>
        <w:rPr>
          <w:sz w:val="22"/>
          <w:szCs w:val="24"/>
        </w:rPr>
      </w:pPr>
      <w:r w:rsidRPr="001104A4">
        <w:rPr>
          <w:sz w:val="22"/>
          <w:szCs w:val="24"/>
        </w:rPr>
        <w:t>(a)</w:t>
      </w:r>
      <w:r w:rsidRPr="001104A4">
        <w:rPr>
          <w:sz w:val="22"/>
          <w:szCs w:val="24"/>
        </w:rPr>
        <w:tab/>
        <w:t>the person has received an advance pharmaceutical allowance</w:t>
      </w:r>
      <w:r w:rsidR="001104A4">
        <w:rPr>
          <w:sz w:val="22"/>
          <w:szCs w:val="24"/>
        </w:rPr>
        <w:t xml:space="preserve"> </w:t>
      </w:r>
      <w:r w:rsidRPr="001104A4">
        <w:rPr>
          <w:sz w:val="22"/>
          <w:szCs w:val="24"/>
        </w:rPr>
        <w:t>under:</w:t>
      </w:r>
    </w:p>
    <w:p w14:paraId="5340A11B" w14:textId="77777777" w:rsidR="002655C5" w:rsidRPr="001104A4" w:rsidRDefault="002655C5" w:rsidP="009D75A4">
      <w:pPr>
        <w:shd w:val="clear" w:color="auto" w:fill="FFFFFF"/>
        <w:spacing w:before="120"/>
        <w:ind w:left="1118"/>
        <w:rPr>
          <w:sz w:val="22"/>
          <w:szCs w:val="24"/>
        </w:rPr>
      </w:pPr>
      <w:r w:rsidRPr="001104A4">
        <w:rPr>
          <w:sz w:val="22"/>
          <w:szCs w:val="24"/>
        </w:rPr>
        <w:t>(</w:t>
      </w:r>
      <w:proofErr w:type="spellStart"/>
      <w:r w:rsidRPr="001104A4">
        <w:rPr>
          <w:sz w:val="22"/>
          <w:szCs w:val="24"/>
        </w:rPr>
        <w:t>i</w:t>
      </w:r>
      <w:proofErr w:type="spellEnd"/>
      <w:r w:rsidRPr="001104A4">
        <w:rPr>
          <w:sz w:val="22"/>
          <w:szCs w:val="24"/>
        </w:rPr>
        <w:t>) Division 2 of Part VIIA of this Act; or</w:t>
      </w:r>
    </w:p>
    <w:p w14:paraId="71716AAA" w14:textId="77777777" w:rsidR="002655C5" w:rsidRPr="001104A4" w:rsidRDefault="002655C5" w:rsidP="009D75A4">
      <w:pPr>
        <w:shd w:val="clear" w:color="auto" w:fill="FFFFFF"/>
        <w:spacing w:before="120"/>
        <w:ind w:left="1051"/>
        <w:rPr>
          <w:sz w:val="22"/>
          <w:szCs w:val="24"/>
        </w:rPr>
      </w:pPr>
      <w:r w:rsidRPr="001104A4">
        <w:rPr>
          <w:sz w:val="22"/>
          <w:szCs w:val="24"/>
        </w:rPr>
        <w:t>(ii) Part 2.23 of the Social Security Act; and</w:t>
      </w:r>
    </w:p>
    <w:p w14:paraId="2715DE24" w14:textId="77777777" w:rsidR="002655C5" w:rsidRPr="001104A4" w:rsidRDefault="002655C5" w:rsidP="009D75A4">
      <w:pPr>
        <w:shd w:val="clear" w:color="auto" w:fill="FFFFFF"/>
        <w:tabs>
          <w:tab w:val="left" w:pos="802"/>
        </w:tabs>
        <w:spacing w:before="120"/>
        <w:ind w:left="403"/>
        <w:rPr>
          <w:sz w:val="22"/>
          <w:szCs w:val="24"/>
        </w:rPr>
      </w:pPr>
      <w:r w:rsidRPr="001104A4">
        <w:rPr>
          <w:sz w:val="22"/>
          <w:szCs w:val="24"/>
        </w:rPr>
        <w:t>(b)</w:t>
      </w:r>
      <w:r w:rsidRPr="001104A4">
        <w:rPr>
          <w:sz w:val="22"/>
          <w:szCs w:val="24"/>
        </w:rPr>
        <w:tab/>
        <w:t>the person’s advance payment period has not ended.</w:t>
      </w:r>
    </w:p>
    <w:p w14:paraId="0CF7D197" w14:textId="77777777" w:rsidR="002655C5" w:rsidRPr="00AD7917" w:rsidRDefault="002655C5" w:rsidP="009D75A4">
      <w:pPr>
        <w:shd w:val="clear" w:color="auto" w:fill="FFFFFF"/>
        <w:spacing w:before="120"/>
        <w:ind w:left="14"/>
        <w:rPr>
          <w:szCs w:val="24"/>
        </w:rPr>
      </w:pPr>
      <w:r w:rsidRPr="00AD7917">
        <w:rPr>
          <w:szCs w:val="24"/>
        </w:rPr>
        <w:t>Note: for ‘advance payment period’ see point 44-CA4.</w:t>
      </w:r>
    </w:p>
    <w:p w14:paraId="1A303E69" w14:textId="77777777" w:rsidR="002655C5" w:rsidRPr="001104A4" w:rsidRDefault="002655C5" w:rsidP="009D75A4">
      <w:pPr>
        <w:shd w:val="clear" w:color="auto" w:fill="FFFFFF"/>
        <w:spacing w:before="120"/>
        <w:rPr>
          <w:sz w:val="22"/>
          <w:szCs w:val="24"/>
        </w:rPr>
      </w:pPr>
      <w:r w:rsidRPr="001104A4">
        <w:rPr>
          <w:i/>
          <w:iCs/>
          <w:sz w:val="22"/>
          <w:szCs w:val="24"/>
        </w:rPr>
        <w:t>Advance payment period</w:t>
      </w:r>
    </w:p>
    <w:p w14:paraId="47D71098" w14:textId="77777777" w:rsidR="002655C5" w:rsidRPr="001104A4" w:rsidRDefault="002655C5" w:rsidP="009D75A4">
      <w:pPr>
        <w:shd w:val="clear" w:color="auto" w:fill="FFFFFF"/>
        <w:spacing w:before="120"/>
        <w:ind w:left="365"/>
        <w:rPr>
          <w:sz w:val="22"/>
          <w:szCs w:val="24"/>
        </w:rPr>
      </w:pPr>
      <w:r w:rsidRPr="001104A4">
        <w:rPr>
          <w:sz w:val="22"/>
          <w:szCs w:val="24"/>
        </w:rPr>
        <w:t>“44-CA4. A person’s advance payment period:</w:t>
      </w:r>
    </w:p>
    <w:p w14:paraId="20A477E1" w14:textId="77777777" w:rsidR="002655C5" w:rsidRPr="001104A4" w:rsidRDefault="002655C5" w:rsidP="009D75A4">
      <w:pPr>
        <w:numPr>
          <w:ilvl w:val="0"/>
          <w:numId w:val="98"/>
        </w:numPr>
        <w:shd w:val="clear" w:color="auto" w:fill="FFFFFF"/>
        <w:tabs>
          <w:tab w:val="left" w:pos="802"/>
        </w:tabs>
        <w:spacing w:before="120"/>
        <w:ind w:left="802" w:hanging="398"/>
        <w:rPr>
          <w:sz w:val="22"/>
          <w:szCs w:val="24"/>
        </w:rPr>
      </w:pPr>
      <w:r w:rsidRPr="001104A4">
        <w:rPr>
          <w:sz w:val="22"/>
          <w:szCs w:val="24"/>
        </w:rPr>
        <w:t>starts on the day on which the advance pharmaceutical allowance is paid to the person; and</w:t>
      </w:r>
    </w:p>
    <w:p w14:paraId="6097B25A" w14:textId="77777777" w:rsidR="002655C5" w:rsidRDefault="002655C5" w:rsidP="008F49EC">
      <w:pPr>
        <w:numPr>
          <w:ilvl w:val="0"/>
          <w:numId w:val="98"/>
        </w:numPr>
        <w:shd w:val="clear" w:color="auto" w:fill="FFFFFF"/>
        <w:tabs>
          <w:tab w:val="left" w:pos="802"/>
        </w:tabs>
        <w:spacing w:before="120" w:after="120"/>
        <w:ind w:left="802" w:hanging="398"/>
        <w:rPr>
          <w:sz w:val="22"/>
          <w:szCs w:val="24"/>
        </w:rPr>
      </w:pPr>
      <w:r w:rsidRPr="001104A4">
        <w:rPr>
          <w:sz w:val="22"/>
          <w:szCs w:val="24"/>
        </w:rPr>
        <w:t>ends after the number of paydays worked out using the following formula have passed:</w:t>
      </w:r>
    </w:p>
    <w:p w14:paraId="100A9C4B" w14:textId="021A9EC0" w:rsidR="002A07CA" w:rsidRPr="001104A4" w:rsidRDefault="002A07CA" w:rsidP="002A07CA">
      <w:pPr>
        <w:shd w:val="clear" w:color="auto" w:fill="FFFFFF"/>
        <w:tabs>
          <w:tab w:val="left" w:pos="802"/>
        </w:tabs>
        <w:spacing w:before="120" w:after="120"/>
        <w:ind w:left="802"/>
        <w:jc w:val="center"/>
        <w:rPr>
          <w:sz w:val="22"/>
          <w:szCs w:val="24"/>
        </w:rPr>
      </w:pPr>
      <w:r w:rsidRPr="002A07CA">
        <w:drawing>
          <wp:inline distT="0" distB="0" distL="0" distR="0" wp14:anchorId="5248D363" wp14:editId="4EE25A2D">
            <wp:extent cx="2055571" cy="449047"/>
            <wp:effectExtent l="0" t="0" r="190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8539" cy="449695"/>
                    </a:xfrm>
                    <a:prstGeom prst="rect">
                      <a:avLst/>
                    </a:prstGeom>
                    <a:noFill/>
                    <a:ln>
                      <a:noFill/>
                    </a:ln>
                  </pic:spPr>
                </pic:pic>
              </a:graphicData>
            </a:graphic>
          </wp:inline>
        </w:drawing>
      </w:r>
    </w:p>
    <w:p w14:paraId="68E99C3A" w14:textId="77777777" w:rsidR="002655C5" w:rsidRPr="001104A4" w:rsidRDefault="002655C5" w:rsidP="009D75A4">
      <w:pPr>
        <w:shd w:val="clear" w:color="auto" w:fill="FFFFFF"/>
        <w:spacing w:before="120"/>
        <w:ind w:left="10"/>
        <w:rPr>
          <w:sz w:val="22"/>
          <w:szCs w:val="24"/>
        </w:rPr>
      </w:pPr>
      <w:r w:rsidRPr="001104A4">
        <w:rPr>
          <w:sz w:val="22"/>
          <w:szCs w:val="24"/>
        </w:rPr>
        <w:t>where:</w:t>
      </w:r>
    </w:p>
    <w:p w14:paraId="651B58DA" w14:textId="77777777" w:rsidR="002655C5" w:rsidRPr="001104A4" w:rsidRDefault="002655C5" w:rsidP="009D75A4">
      <w:pPr>
        <w:shd w:val="clear" w:color="auto" w:fill="FFFFFF"/>
        <w:spacing w:before="120"/>
        <w:ind w:left="5"/>
        <w:jc w:val="both"/>
        <w:rPr>
          <w:sz w:val="22"/>
          <w:szCs w:val="24"/>
        </w:rPr>
      </w:pPr>
      <w:r w:rsidRPr="001104A4">
        <w:rPr>
          <w:b/>
          <w:bCs/>
          <w:sz w:val="22"/>
          <w:szCs w:val="24"/>
        </w:rPr>
        <w:t xml:space="preserve">‘amount of advance’ </w:t>
      </w:r>
      <w:r w:rsidRPr="001104A4">
        <w:rPr>
          <w:sz w:val="22"/>
          <w:szCs w:val="24"/>
        </w:rPr>
        <w:t>is the amount of the advance paid to the person;</w:t>
      </w:r>
    </w:p>
    <w:p w14:paraId="652C7FBB" w14:textId="77777777" w:rsidR="002655C5" w:rsidRPr="001104A4" w:rsidRDefault="002655C5" w:rsidP="009D75A4">
      <w:pPr>
        <w:shd w:val="clear" w:color="auto" w:fill="FFFFFF"/>
        <w:spacing w:before="120"/>
        <w:ind w:left="5"/>
        <w:jc w:val="both"/>
        <w:rPr>
          <w:sz w:val="22"/>
          <w:szCs w:val="24"/>
        </w:rPr>
      </w:pPr>
      <w:r w:rsidRPr="001104A4">
        <w:rPr>
          <w:b/>
          <w:bCs/>
          <w:sz w:val="22"/>
          <w:szCs w:val="24"/>
        </w:rPr>
        <w:t xml:space="preserve">‘pharmaceutical allowance rate’ </w:t>
      </w:r>
      <w:r w:rsidRPr="001104A4">
        <w:rPr>
          <w:sz w:val="22"/>
          <w:szCs w:val="24"/>
        </w:rPr>
        <w:t>is the yearly amount of pharmaceutical allowance which would be added to the person’s maximum basic rate in working out the instalment for the day on which the advance is paid if pharmaceutical allowance were to be added to the person’s maximum basic rate on that day.</w:t>
      </w:r>
    </w:p>
    <w:p w14:paraId="772D0F48" w14:textId="77777777" w:rsidR="002655C5" w:rsidRPr="001104A4" w:rsidRDefault="002655C5" w:rsidP="009D75A4">
      <w:pPr>
        <w:shd w:val="clear" w:color="auto" w:fill="FFFFFF"/>
        <w:spacing w:before="120"/>
        <w:rPr>
          <w:sz w:val="22"/>
          <w:szCs w:val="24"/>
        </w:rPr>
      </w:pPr>
      <w:r w:rsidRPr="001104A4">
        <w:rPr>
          <w:i/>
          <w:iCs/>
          <w:sz w:val="22"/>
          <w:szCs w:val="24"/>
        </w:rPr>
        <w:t>No pharmaceutical allowance if annual limit reached</w:t>
      </w:r>
    </w:p>
    <w:p w14:paraId="16B04202" w14:textId="77777777" w:rsidR="002655C5" w:rsidRPr="001104A4" w:rsidRDefault="002655C5" w:rsidP="009D75A4">
      <w:pPr>
        <w:shd w:val="clear" w:color="auto" w:fill="FFFFFF"/>
        <w:spacing w:before="120"/>
        <w:ind w:left="5" w:firstLine="346"/>
        <w:rPr>
          <w:sz w:val="22"/>
          <w:szCs w:val="24"/>
        </w:rPr>
      </w:pPr>
      <w:r w:rsidRPr="001104A4">
        <w:rPr>
          <w:sz w:val="22"/>
          <w:szCs w:val="24"/>
        </w:rPr>
        <w:t>“44-CA5. Pharmaceutical allowance is not to be added to a person’s maximum basic rate if:</w:t>
      </w:r>
    </w:p>
    <w:p w14:paraId="02E0FC28" w14:textId="77777777" w:rsidR="002655C5" w:rsidRPr="001104A4" w:rsidRDefault="002655C5" w:rsidP="009D75A4">
      <w:pPr>
        <w:shd w:val="clear" w:color="auto" w:fill="FFFFFF"/>
        <w:spacing w:before="120"/>
        <w:ind w:left="792" w:hanging="389"/>
        <w:rPr>
          <w:sz w:val="22"/>
          <w:szCs w:val="24"/>
        </w:rPr>
      </w:pPr>
      <w:r w:rsidRPr="001104A4">
        <w:rPr>
          <w:sz w:val="22"/>
          <w:szCs w:val="24"/>
        </w:rPr>
        <w:t>(a) the person has received an advance pharmaceutical allowance during the current calendar year; and</w:t>
      </w:r>
    </w:p>
    <w:p w14:paraId="0C362B34" w14:textId="77777777" w:rsidR="002655C5" w:rsidRPr="001104A4" w:rsidRDefault="002655C5" w:rsidP="009D75A4">
      <w:pPr>
        <w:shd w:val="clear" w:color="auto" w:fill="FFFFFF"/>
        <w:spacing w:before="120"/>
        <w:ind w:left="792" w:hanging="389"/>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152424DD" w14:textId="77777777" w:rsidR="002655C5" w:rsidRPr="001104A4" w:rsidRDefault="002655C5" w:rsidP="009D75A4">
      <w:pPr>
        <w:shd w:val="clear" w:color="auto" w:fill="FFFFFF"/>
        <w:spacing w:before="120"/>
        <w:ind w:left="398"/>
        <w:rPr>
          <w:sz w:val="22"/>
          <w:szCs w:val="24"/>
        </w:rPr>
      </w:pPr>
      <w:r w:rsidRPr="001104A4">
        <w:rPr>
          <w:sz w:val="22"/>
          <w:szCs w:val="24"/>
        </w:rPr>
        <w:lastRenderedPageBreak/>
        <w:t>(b) the total amount paid to the person for that year by way of:</w:t>
      </w:r>
    </w:p>
    <w:p w14:paraId="26A6FAE2" w14:textId="77777777" w:rsidR="002655C5" w:rsidRPr="001104A4" w:rsidRDefault="002655C5" w:rsidP="009D75A4">
      <w:pPr>
        <w:shd w:val="clear" w:color="auto" w:fill="FFFFFF"/>
        <w:spacing w:before="120"/>
        <w:ind w:left="1109"/>
        <w:rPr>
          <w:sz w:val="22"/>
          <w:szCs w:val="24"/>
        </w:rPr>
      </w:pPr>
      <w:r w:rsidRPr="001104A4">
        <w:rPr>
          <w:sz w:val="22"/>
          <w:szCs w:val="24"/>
        </w:rPr>
        <w:t>(</w:t>
      </w:r>
      <w:proofErr w:type="spellStart"/>
      <w:r w:rsidRPr="001104A4">
        <w:rPr>
          <w:sz w:val="22"/>
          <w:szCs w:val="24"/>
        </w:rPr>
        <w:t>i</w:t>
      </w:r>
      <w:proofErr w:type="spellEnd"/>
      <w:r w:rsidRPr="001104A4">
        <w:rPr>
          <w:sz w:val="22"/>
          <w:szCs w:val="24"/>
        </w:rPr>
        <w:t>) pharmaceutical allowance; and</w:t>
      </w:r>
    </w:p>
    <w:p w14:paraId="6EF37B11" w14:textId="77777777" w:rsidR="002655C5" w:rsidRPr="001104A4" w:rsidRDefault="002655C5" w:rsidP="009D75A4">
      <w:pPr>
        <w:shd w:val="clear" w:color="auto" w:fill="FFFFFF"/>
        <w:spacing w:before="120"/>
        <w:ind w:left="1037"/>
        <w:rPr>
          <w:sz w:val="22"/>
          <w:szCs w:val="24"/>
        </w:rPr>
      </w:pPr>
      <w:r w:rsidRPr="001104A4">
        <w:rPr>
          <w:sz w:val="22"/>
          <w:szCs w:val="24"/>
        </w:rPr>
        <w:t>(ii) advance pharmaceutical allowance;</w:t>
      </w:r>
    </w:p>
    <w:p w14:paraId="0DC51DE6" w14:textId="77777777" w:rsidR="002655C5" w:rsidRPr="001104A4" w:rsidRDefault="002655C5" w:rsidP="009D75A4">
      <w:pPr>
        <w:shd w:val="clear" w:color="auto" w:fill="FFFFFF"/>
        <w:spacing w:before="120"/>
        <w:ind w:left="14"/>
        <w:rPr>
          <w:sz w:val="22"/>
          <w:szCs w:val="24"/>
        </w:rPr>
      </w:pPr>
      <w:r w:rsidRPr="001104A4">
        <w:rPr>
          <w:sz w:val="22"/>
          <w:szCs w:val="24"/>
        </w:rPr>
        <w:t>equals the total amount of pharmaceutical allowance that would have been paid to the person during that year if the person had not received any advance pharmaceutical allowance.</w:t>
      </w:r>
    </w:p>
    <w:p w14:paraId="5E18ACD6" w14:textId="77777777" w:rsidR="002655C5" w:rsidRPr="008F49EC" w:rsidRDefault="002655C5" w:rsidP="009D75A4">
      <w:pPr>
        <w:shd w:val="clear" w:color="auto" w:fill="FFFFFF"/>
        <w:spacing w:before="120"/>
        <w:ind w:left="14"/>
        <w:rPr>
          <w:szCs w:val="24"/>
        </w:rPr>
      </w:pPr>
      <w:r w:rsidRPr="008F49EC">
        <w:rPr>
          <w:szCs w:val="24"/>
        </w:rPr>
        <w:t>Note 1: for the amount ‘paid’ to a person by way of pharmaceutical allowance sec section 5PA.</w:t>
      </w:r>
    </w:p>
    <w:p w14:paraId="73AB74FE" w14:textId="77777777" w:rsidR="002655C5" w:rsidRPr="008F49EC" w:rsidRDefault="002655C5" w:rsidP="007A5285">
      <w:pPr>
        <w:shd w:val="clear" w:color="auto" w:fill="FFFFFF"/>
        <w:ind w:left="14"/>
        <w:rPr>
          <w:szCs w:val="24"/>
        </w:rPr>
      </w:pPr>
      <w:r w:rsidRPr="008F49EC">
        <w:rPr>
          <w:szCs w:val="24"/>
        </w:rPr>
        <w:t>Note 2: the annual limit is affected by:</w:t>
      </w:r>
    </w:p>
    <w:p w14:paraId="13B419A8" w14:textId="77777777" w:rsidR="002655C5" w:rsidRPr="008F49EC" w:rsidRDefault="002655C5" w:rsidP="007A5285">
      <w:pPr>
        <w:numPr>
          <w:ilvl w:val="0"/>
          <w:numId w:val="81"/>
        </w:numPr>
        <w:shd w:val="clear" w:color="auto" w:fill="FFFFFF"/>
        <w:tabs>
          <w:tab w:val="left" w:pos="782"/>
        </w:tabs>
        <w:ind w:left="782" w:hanging="144"/>
        <w:rPr>
          <w:rFonts w:eastAsia="Times New Roman"/>
          <w:szCs w:val="24"/>
        </w:rPr>
      </w:pPr>
      <w:r w:rsidRPr="008F49EC">
        <w:rPr>
          <w:rFonts w:eastAsia="Times New Roman"/>
          <w:szCs w:val="24"/>
        </w:rPr>
        <w:t>how long during the calendar year the person was on service pension or social security pension or benefit;</w:t>
      </w:r>
    </w:p>
    <w:p w14:paraId="7F48EC5D" w14:textId="1AAF7470" w:rsidR="002655C5" w:rsidRPr="008F49EC" w:rsidRDefault="002655C5" w:rsidP="007A5285">
      <w:pPr>
        <w:numPr>
          <w:ilvl w:val="0"/>
          <w:numId w:val="81"/>
        </w:numPr>
        <w:shd w:val="clear" w:color="auto" w:fill="FFFFFF"/>
        <w:tabs>
          <w:tab w:val="left" w:pos="782"/>
        </w:tabs>
        <w:ind w:left="782" w:hanging="144"/>
        <w:rPr>
          <w:rFonts w:eastAsia="Times New Roman"/>
          <w:szCs w:val="24"/>
        </w:rPr>
      </w:pPr>
      <w:r w:rsidRPr="008F49EC">
        <w:rPr>
          <w:rFonts w:eastAsia="Times New Roman"/>
          <w:szCs w:val="24"/>
        </w:rPr>
        <w:t>the rate of pharmaceutical allowance the person attracts at various times depending on the person’s family situation.</w:t>
      </w:r>
    </w:p>
    <w:p w14:paraId="2BA09DAD" w14:textId="77777777" w:rsidR="002655C5" w:rsidRPr="001104A4" w:rsidRDefault="002655C5" w:rsidP="009D75A4">
      <w:pPr>
        <w:shd w:val="clear" w:color="auto" w:fill="FFFFFF"/>
        <w:spacing w:before="120"/>
        <w:ind w:left="10"/>
        <w:rPr>
          <w:sz w:val="22"/>
          <w:szCs w:val="24"/>
        </w:rPr>
      </w:pPr>
      <w:r w:rsidRPr="001104A4">
        <w:rPr>
          <w:i/>
          <w:iCs/>
          <w:sz w:val="22"/>
          <w:szCs w:val="24"/>
        </w:rPr>
        <w:t>Social Security Act payments taken into account</w:t>
      </w:r>
    </w:p>
    <w:p w14:paraId="4BCDD348" w14:textId="77777777" w:rsidR="002655C5" w:rsidRPr="001104A4" w:rsidRDefault="002655C5" w:rsidP="009D75A4">
      <w:pPr>
        <w:shd w:val="clear" w:color="auto" w:fill="FFFFFF"/>
        <w:spacing w:before="120"/>
        <w:ind w:left="360"/>
        <w:rPr>
          <w:sz w:val="22"/>
          <w:szCs w:val="24"/>
        </w:rPr>
      </w:pPr>
      <w:r w:rsidRPr="001104A4">
        <w:rPr>
          <w:sz w:val="22"/>
          <w:szCs w:val="24"/>
        </w:rPr>
        <w:t>“44-CA6. In points 44-CA4 and 44-CA5:</w:t>
      </w:r>
    </w:p>
    <w:p w14:paraId="322F5E67" w14:textId="77777777" w:rsidR="002655C5" w:rsidRPr="001104A4" w:rsidRDefault="002655C5" w:rsidP="009D75A4">
      <w:pPr>
        <w:shd w:val="clear" w:color="auto" w:fill="FFFFFF"/>
        <w:spacing w:before="120"/>
        <w:ind w:left="14"/>
        <w:rPr>
          <w:sz w:val="22"/>
          <w:szCs w:val="24"/>
        </w:rPr>
      </w:pPr>
      <w:r w:rsidRPr="001104A4">
        <w:rPr>
          <w:b/>
          <w:bCs/>
          <w:sz w:val="22"/>
          <w:szCs w:val="24"/>
        </w:rPr>
        <w:t xml:space="preserve">‘advance pharmaceutical allowance’ </w:t>
      </w:r>
      <w:r w:rsidRPr="001104A4">
        <w:rPr>
          <w:sz w:val="22"/>
          <w:szCs w:val="24"/>
        </w:rPr>
        <w:t>includes advance pharmaceutical allowance under the Social Security Act;</w:t>
      </w:r>
    </w:p>
    <w:p w14:paraId="5E4568D0" w14:textId="77777777" w:rsidR="002655C5" w:rsidRPr="001104A4" w:rsidRDefault="002655C5" w:rsidP="009D75A4">
      <w:pPr>
        <w:shd w:val="clear" w:color="auto" w:fill="FFFFFF"/>
        <w:spacing w:before="120"/>
        <w:ind w:left="14"/>
        <w:rPr>
          <w:sz w:val="22"/>
          <w:szCs w:val="24"/>
        </w:rPr>
      </w:pPr>
      <w:r w:rsidRPr="001104A4">
        <w:rPr>
          <w:b/>
          <w:bCs/>
          <w:sz w:val="22"/>
          <w:szCs w:val="24"/>
        </w:rPr>
        <w:t xml:space="preserve">‘pharmaceutical allowance’ </w:t>
      </w:r>
      <w:r w:rsidRPr="001104A4">
        <w:rPr>
          <w:sz w:val="22"/>
          <w:szCs w:val="24"/>
        </w:rPr>
        <w:t>includes pharmaceutical allowance under the Social Security Act.</w:t>
      </w:r>
    </w:p>
    <w:p w14:paraId="27D2D3C6" w14:textId="77777777" w:rsidR="002655C5" w:rsidRPr="001104A4" w:rsidRDefault="002655C5" w:rsidP="009D75A4">
      <w:pPr>
        <w:shd w:val="clear" w:color="auto" w:fill="FFFFFF"/>
        <w:spacing w:before="120"/>
        <w:ind w:left="10"/>
        <w:rPr>
          <w:sz w:val="22"/>
          <w:szCs w:val="24"/>
        </w:rPr>
      </w:pPr>
      <w:r w:rsidRPr="001104A4">
        <w:rPr>
          <w:i/>
          <w:iCs/>
          <w:sz w:val="22"/>
          <w:szCs w:val="24"/>
        </w:rPr>
        <w:t>Rate of pharmaceutical allowance</w:t>
      </w:r>
      <w:r w:rsidRPr="001104A4">
        <w:rPr>
          <w:rFonts w:eastAsia="Times New Roman"/>
          <w:sz w:val="22"/>
          <w:szCs w:val="24"/>
        </w:rPr>
        <w:t>—</w:t>
      </w:r>
      <w:r w:rsidRPr="001104A4">
        <w:rPr>
          <w:rFonts w:eastAsia="Times New Roman"/>
          <w:i/>
          <w:iCs/>
          <w:sz w:val="22"/>
          <w:szCs w:val="24"/>
        </w:rPr>
        <w:t>double rate</w:t>
      </w:r>
    </w:p>
    <w:p w14:paraId="5E130F18" w14:textId="77777777" w:rsidR="002655C5" w:rsidRPr="001104A4" w:rsidRDefault="002655C5" w:rsidP="009D75A4">
      <w:pPr>
        <w:shd w:val="clear" w:color="auto" w:fill="FFFFFF"/>
        <w:spacing w:before="120"/>
        <w:ind w:left="10" w:firstLine="346"/>
        <w:rPr>
          <w:sz w:val="22"/>
          <w:szCs w:val="24"/>
        </w:rPr>
      </w:pPr>
      <w:r w:rsidRPr="001104A4">
        <w:rPr>
          <w:sz w:val="22"/>
          <w:szCs w:val="24"/>
        </w:rPr>
        <w:t>“44-CA7. Subject to point 44-CA8, the rate of pharmaceutical allowance is twice the amount of the rate specified in point 44-CA8.</w:t>
      </w:r>
    </w:p>
    <w:p w14:paraId="1C370674" w14:textId="77777777" w:rsidR="002655C5" w:rsidRPr="001104A4" w:rsidRDefault="002655C5" w:rsidP="009D75A4">
      <w:pPr>
        <w:shd w:val="clear" w:color="auto" w:fill="FFFFFF"/>
        <w:spacing w:before="120"/>
        <w:ind w:left="5"/>
        <w:rPr>
          <w:sz w:val="22"/>
          <w:szCs w:val="24"/>
        </w:rPr>
      </w:pPr>
      <w:r w:rsidRPr="001104A4">
        <w:rPr>
          <w:i/>
          <w:iCs/>
          <w:sz w:val="22"/>
          <w:szCs w:val="24"/>
        </w:rPr>
        <w:t>Rate of pharmaceutical allowance</w:t>
      </w:r>
      <w:r w:rsidRPr="001104A4">
        <w:rPr>
          <w:rFonts w:eastAsia="Times New Roman"/>
          <w:sz w:val="22"/>
          <w:szCs w:val="24"/>
        </w:rPr>
        <w:t>—</w:t>
      </w:r>
      <w:r w:rsidRPr="001104A4">
        <w:rPr>
          <w:rFonts w:eastAsia="Times New Roman"/>
          <w:i/>
          <w:iCs/>
          <w:sz w:val="22"/>
          <w:szCs w:val="24"/>
        </w:rPr>
        <w:t>standard rate</w:t>
      </w:r>
    </w:p>
    <w:p w14:paraId="05FF57DA" w14:textId="77777777" w:rsidR="002655C5" w:rsidRPr="001104A4" w:rsidRDefault="002655C5" w:rsidP="009D75A4">
      <w:pPr>
        <w:shd w:val="clear" w:color="auto" w:fill="FFFFFF"/>
        <w:spacing w:before="120"/>
        <w:ind w:left="14" w:firstLine="341"/>
        <w:rPr>
          <w:sz w:val="22"/>
          <w:szCs w:val="24"/>
        </w:rPr>
      </w:pPr>
      <w:r w:rsidRPr="001104A4">
        <w:rPr>
          <w:sz w:val="22"/>
          <w:szCs w:val="24"/>
        </w:rPr>
        <w:t>“44-CA8. The rate of pharmaceutical allowance for a person is $67.60 per year if:</w:t>
      </w:r>
    </w:p>
    <w:p w14:paraId="2FD9F327" w14:textId="77777777" w:rsidR="002655C5" w:rsidRPr="001104A4" w:rsidRDefault="002655C5" w:rsidP="009D75A4">
      <w:pPr>
        <w:numPr>
          <w:ilvl w:val="0"/>
          <w:numId w:val="99"/>
        </w:numPr>
        <w:shd w:val="clear" w:color="auto" w:fill="FFFFFF"/>
        <w:tabs>
          <w:tab w:val="left" w:pos="773"/>
        </w:tabs>
        <w:spacing w:before="120"/>
        <w:ind w:left="384"/>
        <w:rPr>
          <w:sz w:val="22"/>
          <w:szCs w:val="24"/>
        </w:rPr>
      </w:pPr>
      <w:r w:rsidRPr="001104A4">
        <w:rPr>
          <w:sz w:val="22"/>
          <w:szCs w:val="24"/>
        </w:rPr>
        <w:t>the person is a service pensioner; and</w:t>
      </w:r>
    </w:p>
    <w:p w14:paraId="5751F868" w14:textId="77777777" w:rsidR="002655C5" w:rsidRPr="001104A4" w:rsidRDefault="002655C5" w:rsidP="009D75A4">
      <w:pPr>
        <w:numPr>
          <w:ilvl w:val="0"/>
          <w:numId w:val="99"/>
        </w:numPr>
        <w:shd w:val="clear" w:color="auto" w:fill="FFFFFF"/>
        <w:tabs>
          <w:tab w:val="left" w:pos="773"/>
        </w:tabs>
        <w:spacing w:before="120"/>
        <w:ind w:left="384"/>
        <w:rPr>
          <w:sz w:val="22"/>
          <w:szCs w:val="24"/>
        </w:rPr>
      </w:pPr>
      <w:r w:rsidRPr="001104A4">
        <w:rPr>
          <w:sz w:val="22"/>
          <w:szCs w:val="24"/>
        </w:rPr>
        <w:t>the person is a member of a couple; and</w:t>
      </w:r>
    </w:p>
    <w:p w14:paraId="7EB3946E" w14:textId="77777777" w:rsidR="002655C5" w:rsidRPr="001104A4" w:rsidRDefault="002655C5" w:rsidP="009D75A4">
      <w:pPr>
        <w:numPr>
          <w:ilvl w:val="0"/>
          <w:numId w:val="99"/>
        </w:numPr>
        <w:shd w:val="clear" w:color="auto" w:fill="FFFFFF"/>
        <w:tabs>
          <w:tab w:val="left" w:pos="773"/>
        </w:tabs>
        <w:spacing w:before="120"/>
        <w:ind w:left="773" w:hanging="389"/>
        <w:jc w:val="both"/>
        <w:rPr>
          <w:sz w:val="22"/>
          <w:szCs w:val="24"/>
        </w:rPr>
      </w:pPr>
      <w:r w:rsidRPr="001104A4">
        <w:rPr>
          <w:sz w:val="22"/>
          <w:szCs w:val="24"/>
        </w:rPr>
        <w:t>the person’s partner is eligible for pharmaceutical allowance under Part III or Part VIIA of this Act or under the Social Security Act; and</w:t>
      </w:r>
    </w:p>
    <w:p w14:paraId="4A523A52" w14:textId="77777777" w:rsidR="002655C5" w:rsidRPr="001104A4" w:rsidRDefault="002655C5" w:rsidP="009D75A4">
      <w:pPr>
        <w:numPr>
          <w:ilvl w:val="0"/>
          <w:numId w:val="99"/>
        </w:numPr>
        <w:shd w:val="clear" w:color="auto" w:fill="FFFFFF"/>
        <w:tabs>
          <w:tab w:val="left" w:pos="773"/>
        </w:tabs>
        <w:spacing w:before="120"/>
        <w:ind w:left="773" w:hanging="389"/>
        <w:jc w:val="both"/>
        <w:rPr>
          <w:sz w:val="22"/>
          <w:szCs w:val="24"/>
        </w:rPr>
      </w:pPr>
      <w:r w:rsidRPr="001104A4">
        <w:rPr>
          <w:sz w:val="22"/>
          <w:szCs w:val="24"/>
        </w:rPr>
        <w:t>the person is not a member of an illness separated couple or a respite care couple.</w:t>
      </w:r>
    </w:p>
    <w:p w14:paraId="4F942717" w14:textId="77777777" w:rsidR="002655C5" w:rsidRPr="008F49EC" w:rsidRDefault="002655C5" w:rsidP="009D75A4">
      <w:pPr>
        <w:shd w:val="clear" w:color="auto" w:fill="FFFFFF"/>
        <w:spacing w:before="120"/>
        <w:ind w:left="662" w:hanging="662"/>
        <w:jc w:val="both"/>
        <w:rPr>
          <w:szCs w:val="24"/>
        </w:rPr>
      </w:pPr>
      <w:r w:rsidRPr="008F49EC">
        <w:rPr>
          <w:szCs w:val="24"/>
        </w:rPr>
        <w:t>Note 1: for ‘service pensioner’, ‘service pension’, ‘social security pension’ and ‘social security benefit’ see subsection 5Q(1); for ‘member of a couple’ and ‘partner’ see section 5E; for ‘illness separated couple’ see subsection 5R(5) and for ‘respite care couple’ see subsection 5R(6).</w:t>
      </w:r>
    </w:p>
    <w:p w14:paraId="01AC8C41" w14:textId="7C0C99C9" w:rsidR="002655C5" w:rsidRPr="008F49EC" w:rsidRDefault="002655C5" w:rsidP="007A5285">
      <w:pPr>
        <w:shd w:val="clear" w:color="auto" w:fill="FFFFFF"/>
        <w:ind w:left="662" w:hanging="662"/>
        <w:jc w:val="both"/>
        <w:rPr>
          <w:szCs w:val="24"/>
        </w:rPr>
      </w:pPr>
      <w:r w:rsidRPr="008F49EC">
        <w:rPr>
          <w:szCs w:val="24"/>
        </w:rPr>
        <w:t>Note 2: the amount specified in point 44-CA8 is adjusted annually in line with CPI increases under section 59L.”;</w:t>
      </w:r>
    </w:p>
    <w:p w14:paraId="538D467F" w14:textId="77777777" w:rsidR="002655C5" w:rsidRPr="001104A4" w:rsidRDefault="002655C5" w:rsidP="009D75A4">
      <w:pPr>
        <w:shd w:val="clear" w:color="auto" w:fill="FFFFFF"/>
        <w:tabs>
          <w:tab w:val="left" w:pos="773"/>
        </w:tabs>
        <w:spacing w:before="120"/>
        <w:ind w:left="773" w:hanging="389"/>
        <w:jc w:val="both"/>
        <w:rPr>
          <w:sz w:val="22"/>
          <w:szCs w:val="24"/>
        </w:rPr>
      </w:pPr>
      <w:r w:rsidRPr="001104A4">
        <w:rPr>
          <w:b/>
          <w:bCs/>
          <w:sz w:val="22"/>
          <w:szCs w:val="24"/>
        </w:rPr>
        <w:t>(e)</w:t>
      </w:r>
      <w:r w:rsidRPr="001104A4">
        <w:rPr>
          <w:sz w:val="22"/>
          <w:szCs w:val="24"/>
        </w:rPr>
        <w:tab/>
        <w:t>by omitting paragraph 44-G1(aa) and substituting the following</w:t>
      </w:r>
      <w:r w:rsidR="001104A4">
        <w:rPr>
          <w:sz w:val="22"/>
          <w:szCs w:val="24"/>
        </w:rPr>
        <w:t xml:space="preserve"> </w:t>
      </w:r>
      <w:r w:rsidRPr="001104A4">
        <w:rPr>
          <w:sz w:val="22"/>
          <w:szCs w:val="24"/>
        </w:rPr>
        <w:t>paragraph:</w:t>
      </w:r>
    </w:p>
    <w:p w14:paraId="6DD64868" w14:textId="77777777" w:rsidR="002655C5" w:rsidRPr="001104A4" w:rsidRDefault="002655C5" w:rsidP="009D75A4">
      <w:pPr>
        <w:shd w:val="clear" w:color="auto" w:fill="FFFFFF"/>
        <w:spacing w:before="120"/>
        <w:ind w:left="1037"/>
        <w:rPr>
          <w:sz w:val="22"/>
          <w:szCs w:val="24"/>
        </w:rPr>
      </w:pPr>
      <w:r w:rsidRPr="001104A4">
        <w:rPr>
          <w:sz w:val="22"/>
          <w:szCs w:val="24"/>
        </w:rPr>
        <w:t>“(aa) either:</w:t>
      </w:r>
    </w:p>
    <w:p w14:paraId="50A4BF8E" w14:textId="77777777" w:rsidR="002655C5" w:rsidRPr="001104A4" w:rsidRDefault="002655C5" w:rsidP="009D75A4">
      <w:pPr>
        <w:shd w:val="clear" w:color="auto" w:fill="FFFFFF"/>
        <w:spacing w:before="120"/>
        <w:ind w:left="2299" w:hanging="341"/>
        <w:rPr>
          <w:sz w:val="22"/>
          <w:szCs w:val="24"/>
        </w:rPr>
      </w:pPr>
      <w:r w:rsidRPr="001104A4">
        <w:rPr>
          <w:sz w:val="22"/>
          <w:szCs w:val="24"/>
        </w:rPr>
        <w:t>(</w:t>
      </w:r>
      <w:proofErr w:type="spellStart"/>
      <w:r w:rsidRPr="001104A4">
        <w:rPr>
          <w:sz w:val="22"/>
          <w:szCs w:val="24"/>
        </w:rPr>
        <w:t>i</w:t>
      </w:r>
      <w:proofErr w:type="spellEnd"/>
      <w:r w:rsidRPr="001104A4">
        <w:rPr>
          <w:sz w:val="22"/>
          <w:szCs w:val="24"/>
        </w:rPr>
        <w:t>) the person’s rate of pension apart from this point is greater than nil; or</w:t>
      </w:r>
    </w:p>
    <w:p w14:paraId="5B559B80" w14:textId="77777777" w:rsidR="002655C5" w:rsidRPr="001104A4" w:rsidRDefault="002655C5" w:rsidP="008F49EC">
      <w:pPr>
        <w:shd w:val="clear" w:color="auto" w:fill="FFFFFF"/>
        <w:spacing w:before="120"/>
        <w:ind w:left="2299" w:hanging="341"/>
        <w:rPr>
          <w:sz w:val="22"/>
          <w:szCs w:val="24"/>
        </w:rPr>
      </w:pPr>
      <w:r w:rsidRPr="001104A4">
        <w:rPr>
          <w:sz w:val="22"/>
          <w:szCs w:val="24"/>
        </w:rPr>
        <w:t>(ii) the person’s rate of pension apart from this point</w:t>
      </w:r>
      <w:r w:rsidR="009B3D2C" w:rsidRPr="001104A4">
        <w:rPr>
          <w:sz w:val="22"/>
          <w:szCs w:val="24"/>
        </w:rPr>
        <w:t xml:space="preserve"> </w:t>
      </w:r>
      <w:r w:rsidRPr="001104A4">
        <w:rPr>
          <w:sz w:val="22"/>
          <w:szCs w:val="24"/>
        </w:rPr>
        <w:t>is</w:t>
      </w:r>
      <w:r w:rsidR="009B3D2C" w:rsidRPr="001104A4">
        <w:rPr>
          <w:sz w:val="22"/>
          <w:szCs w:val="24"/>
        </w:rPr>
        <w:t xml:space="preserve"> </w:t>
      </w:r>
      <w:r w:rsidRPr="001104A4">
        <w:rPr>
          <w:sz w:val="22"/>
          <w:szCs w:val="24"/>
        </w:rPr>
        <w:t>nil</w:t>
      </w:r>
      <w:r w:rsidR="009B3D2C" w:rsidRPr="001104A4">
        <w:rPr>
          <w:sz w:val="22"/>
          <w:szCs w:val="24"/>
        </w:rPr>
        <w:t xml:space="preserve"> </w:t>
      </w:r>
      <w:r w:rsidRPr="001104A4">
        <w:rPr>
          <w:sz w:val="22"/>
          <w:szCs w:val="24"/>
        </w:rPr>
        <w:t>merely</w:t>
      </w:r>
      <w:r w:rsidR="009B3D2C" w:rsidRPr="001104A4">
        <w:rPr>
          <w:sz w:val="22"/>
          <w:szCs w:val="24"/>
        </w:rPr>
        <w:t xml:space="preserve"> </w:t>
      </w:r>
      <w:r w:rsidRPr="001104A4">
        <w:rPr>
          <w:sz w:val="22"/>
          <w:szCs w:val="24"/>
        </w:rPr>
        <w:t>because</w:t>
      </w:r>
      <w:r w:rsidR="009B3D2C" w:rsidRPr="001104A4">
        <w:rPr>
          <w:sz w:val="22"/>
          <w:szCs w:val="24"/>
        </w:rPr>
        <w:t xml:space="preserve"> </w:t>
      </w:r>
      <w:r w:rsidRPr="001104A4">
        <w:rPr>
          <w:sz w:val="22"/>
          <w:szCs w:val="24"/>
        </w:rPr>
        <w:t>an</w:t>
      </w:r>
      <w:r w:rsidR="009B3D2C" w:rsidRPr="001104A4">
        <w:rPr>
          <w:sz w:val="22"/>
          <w:szCs w:val="24"/>
        </w:rPr>
        <w:t xml:space="preserve"> </w:t>
      </w:r>
      <w:r w:rsidRPr="001104A4">
        <w:rPr>
          <w:sz w:val="22"/>
          <w:szCs w:val="24"/>
        </w:rPr>
        <w:t>advance</w:t>
      </w:r>
    </w:p>
    <w:p w14:paraId="7E3B736F" w14:textId="77777777" w:rsidR="002655C5" w:rsidRPr="001104A4" w:rsidRDefault="002655C5" w:rsidP="009D75A4">
      <w:pPr>
        <w:shd w:val="clear" w:color="auto" w:fill="FFFFFF"/>
        <w:spacing w:before="120"/>
        <w:ind w:left="1843"/>
        <w:jc w:val="right"/>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49C865C8" w14:textId="77777777" w:rsidR="002655C5" w:rsidRPr="001104A4" w:rsidRDefault="002655C5" w:rsidP="009D75A4">
      <w:pPr>
        <w:shd w:val="clear" w:color="auto" w:fill="FFFFFF"/>
        <w:spacing w:before="120"/>
        <w:ind w:left="2318"/>
        <w:rPr>
          <w:sz w:val="22"/>
          <w:szCs w:val="24"/>
        </w:rPr>
      </w:pPr>
      <w:r w:rsidRPr="001104A4">
        <w:rPr>
          <w:sz w:val="22"/>
          <w:szCs w:val="24"/>
        </w:rPr>
        <w:lastRenderedPageBreak/>
        <w:t>pharmaceutical allowance has been paid to the person under:</w:t>
      </w:r>
    </w:p>
    <w:p w14:paraId="27F57842" w14:textId="77777777" w:rsidR="002655C5" w:rsidRPr="001104A4" w:rsidRDefault="002655C5" w:rsidP="009D75A4">
      <w:pPr>
        <w:numPr>
          <w:ilvl w:val="0"/>
          <w:numId w:val="100"/>
        </w:numPr>
        <w:shd w:val="clear" w:color="auto" w:fill="FFFFFF"/>
        <w:tabs>
          <w:tab w:val="left" w:pos="2976"/>
        </w:tabs>
        <w:spacing w:before="120"/>
        <w:ind w:left="2539"/>
        <w:rPr>
          <w:sz w:val="22"/>
          <w:szCs w:val="24"/>
        </w:rPr>
      </w:pPr>
      <w:r w:rsidRPr="001104A4">
        <w:rPr>
          <w:sz w:val="22"/>
          <w:szCs w:val="24"/>
        </w:rPr>
        <w:t>Division 2 of Part VIIA of this Act; or</w:t>
      </w:r>
    </w:p>
    <w:p w14:paraId="0F134436" w14:textId="77777777" w:rsidR="002655C5" w:rsidRPr="001104A4" w:rsidRDefault="002655C5" w:rsidP="009D75A4">
      <w:pPr>
        <w:numPr>
          <w:ilvl w:val="0"/>
          <w:numId w:val="100"/>
        </w:numPr>
        <w:shd w:val="clear" w:color="auto" w:fill="FFFFFF"/>
        <w:tabs>
          <w:tab w:val="left" w:pos="2976"/>
        </w:tabs>
        <w:spacing w:before="120"/>
        <w:ind w:left="2539"/>
        <w:rPr>
          <w:sz w:val="22"/>
          <w:szCs w:val="24"/>
        </w:rPr>
      </w:pPr>
      <w:r w:rsidRPr="001104A4">
        <w:rPr>
          <w:sz w:val="22"/>
          <w:szCs w:val="24"/>
        </w:rPr>
        <w:t>Part 2.23 of the Social Security Act; and”.</w:t>
      </w:r>
    </w:p>
    <w:p w14:paraId="712C82FD" w14:textId="77777777" w:rsidR="002655C5" w:rsidRPr="001104A4" w:rsidRDefault="002655C5" w:rsidP="009D75A4">
      <w:pPr>
        <w:shd w:val="clear" w:color="auto" w:fill="FFFFFF"/>
        <w:spacing w:before="120"/>
        <w:rPr>
          <w:sz w:val="22"/>
          <w:szCs w:val="24"/>
        </w:rPr>
      </w:pPr>
      <w:r w:rsidRPr="001104A4">
        <w:rPr>
          <w:b/>
          <w:bCs/>
          <w:sz w:val="22"/>
          <w:szCs w:val="24"/>
        </w:rPr>
        <w:t xml:space="preserve">Rate of age, invalidity and </w:t>
      </w:r>
      <w:proofErr w:type="spellStart"/>
      <w:r w:rsidRPr="001104A4">
        <w:rPr>
          <w:b/>
          <w:bCs/>
          <w:sz w:val="22"/>
          <w:szCs w:val="24"/>
        </w:rPr>
        <w:t>carer</w:t>
      </w:r>
      <w:proofErr w:type="spellEnd"/>
      <w:r w:rsidRPr="001104A4">
        <w:rPr>
          <w:b/>
          <w:bCs/>
          <w:sz w:val="22"/>
          <w:szCs w:val="24"/>
        </w:rPr>
        <w:t xml:space="preserve"> service pensions (war widow and war widower)</w:t>
      </w:r>
    </w:p>
    <w:p w14:paraId="53AA06AA" w14:textId="77777777" w:rsidR="002655C5" w:rsidRPr="001104A4" w:rsidRDefault="002655C5" w:rsidP="009D75A4">
      <w:pPr>
        <w:shd w:val="clear" w:color="auto" w:fill="FFFFFF"/>
        <w:tabs>
          <w:tab w:val="left" w:pos="763"/>
        </w:tabs>
        <w:spacing w:before="120"/>
        <w:ind w:firstLine="336"/>
        <w:jc w:val="both"/>
        <w:rPr>
          <w:sz w:val="22"/>
          <w:szCs w:val="24"/>
        </w:rPr>
      </w:pPr>
      <w:r w:rsidRPr="001104A4">
        <w:rPr>
          <w:b/>
          <w:bCs/>
          <w:sz w:val="22"/>
          <w:szCs w:val="24"/>
        </w:rPr>
        <w:t>95.</w:t>
      </w:r>
      <w:r w:rsidRPr="001104A4">
        <w:rPr>
          <w:b/>
          <w:bCs/>
          <w:sz w:val="22"/>
          <w:szCs w:val="24"/>
        </w:rPr>
        <w:tab/>
      </w:r>
      <w:r w:rsidRPr="001104A4">
        <w:rPr>
          <w:sz w:val="22"/>
          <w:szCs w:val="24"/>
        </w:rPr>
        <w:t>Section 45 of the Principal Act is amended in the Service</w:t>
      </w:r>
      <w:r w:rsidR="001104A4">
        <w:rPr>
          <w:sz w:val="22"/>
          <w:szCs w:val="24"/>
        </w:rPr>
        <w:t xml:space="preserve"> </w:t>
      </w:r>
      <w:r w:rsidRPr="001104A4">
        <w:rPr>
          <w:sz w:val="22"/>
          <w:szCs w:val="24"/>
        </w:rPr>
        <w:t>Pension Rate Calculator for “Frozen Rate” Widows and Widowers by</w:t>
      </w:r>
      <w:r w:rsidR="001104A4">
        <w:rPr>
          <w:sz w:val="22"/>
          <w:szCs w:val="24"/>
        </w:rPr>
        <w:t xml:space="preserve"> </w:t>
      </w:r>
      <w:r w:rsidRPr="001104A4">
        <w:rPr>
          <w:sz w:val="22"/>
          <w:szCs w:val="24"/>
        </w:rPr>
        <w:t>omitting Step 1 of the Method statement in point 45-A1 and substituting</w:t>
      </w:r>
      <w:r w:rsidR="001104A4">
        <w:rPr>
          <w:sz w:val="22"/>
          <w:szCs w:val="24"/>
        </w:rPr>
        <w:t xml:space="preserve"> </w:t>
      </w:r>
      <w:r w:rsidRPr="001104A4">
        <w:rPr>
          <w:sz w:val="22"/>
          <w:szCs w:val="24"/>
        </w:rPr>
        <w:t>the following Step:</w:t>
      </w:r>
    </w:p>
    <w:p w14:paraId="3CCE912F" w14:textId="3C984A05" w:rsidR="002655C5" w:rsidRPr="001104A4" w:rsidRDefault="002655C5" w:rsidP="009D75A4">
      <w:pPr>
        <w:shd w:val="clear" w:color="auto" w:fill="FFFFFF"/>
        <w:spacing w:before="120"/>
        <w:ind w:left="1090" w:hanging="1085"/>
        <w:jc w:val="both"/>
        <w:rPr>
          <w:sz w:val="22"/>
          <w:szCs w:val="24"/>
        </w:rPr>
      </w:pPr>
      <w:r w:rsidRPr="007A5285">
        <w:rPr>
          <w:iCs/>
          <w:sz w:val="22"/>
          <w:szCs w:val="24"/>
        </w:rPr>
        <w:t>“</w:t>
      </w:r>
      <w:r w:rsidRPr="001104A4">
        <w:rPr>
          <w:i/>
          <w:iCs/>
          <w:sz w:val="22"/>
          <w:szCs w:val="24"/>
        </w:rPr>
        <w:t xml:space="preserve">Step 1. </w:t>
      </w:r>
      <w:r w:rsidRPr="001104A4">
        <w:rPr>
          <w:sz w:val="22"/>
          <w:szCs w:val="24"/>
        </w:rPr>
        <w:t>Work out what the widow’s or widower’s rate would be under the relevant Rate Calculator at the end of section 41, 42, or 43 if that Rate Calculator applied to him or her and:</w:t>
      </w:r>
    </w:p>
    <w:p w14:paraId="5BA4815A" w14:textId="77777777" w:rsidR="002655C5" w:rsidRPr="001104A4" w:rsidRDefault="002655C5" w:rsidP="009D75A4">
      <w:pPr>
        <w:numPr>
          <w:ilvl w:val="0"/>
          <w:numId w:val="101"/>
        </w:numPr>
        <w:shd w:val="clear" w:color="auto" w:fill="FFFFFF"/>
        <w:tabs>
          <w:tab w:val="left" w:pos="1819"/>
        </w:tabs>
        <w:spacing w:before="120"/>
        <w:ind w:left="1819" w:hanging="442"/>
        <w:rPr>
          <w:sz w:val="22"/>
          <w:szCs w:val="24"/>
        </w:rPr>
      </w:pPr>
      <w:r w:rsidRPr="001104A4">
        <w:rPr>
          <w:sz w:val="22"/>
          <w:szCs w:val="24"/>
        </w:rPr>
        <w:t>Step 2A (pharmaceutical allowance) of the Method statement in point 41</w:t>
      </w:r>
      <w:r w:rsidRPr="001104A4">
        <w:rPr>
          <w:sz w:val="22"/>
          <w:szCs w:val="24"/>
          <w:lang w:val="it-IT"/>
        </w:rPr>
        <w:t xml:space="preserve">-A1 </w:t>
      </w:r>
      <w:r w:rsidRPr="001104A4">
        <w:rPr>
          <w:sz w:val="22"/>
          <w:szCs w:val="24"/>
        </w:rPr>
        <w:t>were omitted; and</w:t>
      </w:r>
    </w:p>
    <w:p w14:paraId="51034C43" w14:textId="77777777" w:rsidR="002655C5" w:rsidRPr="001104A4" w:rsidRDefault="002655C5" w:rsidP="009D75A4">
      <w:pPr>
        <w:numPr>
          <w:ilvl w:val="0"/>
          <w:numId w:val="101"/>
        </w:numPr>
        <w:shd w:val="clear" w:color="auto" w:fill="FFFFFF"/>
        <w:tabs>
          <w:tab w:val="left" w:pos="1819"/>
        </w:tabs>
        <w:spacing w:before="120"/>
        <w:ind w:left="1819" w:hanging="442"/>
        <w:rPr>
          <w:sz w:val="22"/>
          <w:szCs w:val="24"/>
        </w:rPr>
      </w:pPr>
      <w:r w:rsidRPr="001104A4">
        <w:rPr>
          <w:sz w:val="22"/>
          <w:szCs w:val="24"/>
        </w:rPr>
        <w:t>Step 3A (pharmaceutical allowance) of the Method statement in point 42-A1 were omitted; and</w:t>
      </w:r>
    </w:p>
    <w:p w14:paraId="069175C5" w14:textId="77777777" w:rsidR="002655C5" w:rsidRPr="001104A4" w:rsidRDefault="002655C5" w:rsidP="009D75A4">
      <w:pPr>
        <w:numPr>
          <w:ilvl w:val="0"/>
          <w:numId w:val="101"/>
        </w:numPr>
        <w:shd w:val="clear" w:color="auto" w:fill="FFFFFF"/>
        <w:tabs>
          <w:tab w:val="left" w:pos="1819"/>
        </w:tabs>
        <w:spacing w:before="120"/>
        <w:ind w:left="1819" w:hanging="442"/>
        <w:rPr>
          <w:sz w:val="22"/>
          <w:szCs w:val="24"/>
        </w:rPr>
      </w:pPr>
      <w:r w:rsidRPr="001104A4">
        <w:rPr>
          <w:sz w:val="22"/>
          <w:szCs w:val="24"/>
        </w:rPr>
        <w:t>Step 3A (pharmaceutical allowance) of the Method statement in point 43-A1 were omitted.</w:t>
      </w:r>
    </w:p>
    <w:p w14:paraId="155FA85D" w14:textId="7BD017C6" w:rsidR="002655C5" w:rsidRPr="001104A4" w:rsidRDefault="002655C5" w:rsidP="009D75A4">
      <w:pPr>
        <w:shd w:val="clear" w:color="auto" w:fill="FFFFFF"/>
        <w:spacing w:before="120"/>
        <w:ind w:left="1042"/>
        <w:rPr>
          <w:sz w:val="22"/>
          <w:szCs w:val="24"/>
        </w:rPr>
      </w:pPr>
      <w:r w:rsidRPr="001104A4">
        <w:rPr>
          <w:sz w:val="22"/>
          <w:szCs w:val="24"/>
        </w:rPr>
        <w:t xml:space="preserve">The result is called the </w:t>
      </w:r>
      <w:r w:rsidRPr="001104A4">
        <w:rPr>
          <w:b/>
          <w:bCs/>
          <w:sz w:val="22"/>
          <w:szCs w:val="24"/>
        </w:rPr>
        <w:t>provisional rate</w:t>
      </w:r>
      <w:r w:rsidRPr="007A5285">
        <w:rPr>
          <w:bCs/>
          <w:sz w:val="22"/>
          <w:szCs w:val="24"/>
        </w:rPr>
        <w:t>.</w:t>
      </w:r>
    </w:p>
    <w:p w14:paraId="11CAA831" w14:textId="77777777" w:rsidR="002655C5" w:rsidRPr="008F49EC" w:rsidRDefault="002655C5" w:rsidP="009D75A4">
      <w:pPr>
        <w:shd w:val="clear" w:color="auto" w:fill="FFFFFF"/>
        <w:spacing w:before="120"/>
        <w:ind w:left="504" w:hanging="494"/>
        <w:jc w:val="both"/>
        <w:rPr>
          <w:szCs w:val="24"/>
        </w:rPr>
      </w:pPr>
      <w:r w:rsidRPr="008F49EC">
        <w:rPr>
          <w:szCs w:val="24"/>
        </w:rPr>
        <w:t>Note: although pharmaceutical allowance is not included in the person’s rate under this Step, pharmaceutical allowance is payable under Part VIIA to a person to whom this section applies.”.</w:t>
      </w:r>
    </w:p>
    <w:p w14:paraId="26A32051" w14:textId="77777777" w:rsidR="002655C5" w:rsidRPr="001104A4" w:rsidRDefault="002655C5" w:rsidP="009D75A4">
      <w:pPr>
        <w:shd w:val="clear" w:color="auto" w:fill="FFFFFF"/>
        <w:spacing w:before="120"/>
        <w:ind w:left="10"/>
        <w:rPr>
          <w:sz w:val="22"/>
          <w:szCs w:val="24"/>
        </w:rPr>
      </w:pPr>
      <w:r w:rsidRPr="001104A4">
        <w:rPr>
          <w:b/>
          <w:bCs/>
          <w:sz w:val="22"/>
          <w:szCs w:val="24"/>
        </w:rPr>
        <w:t>Calculation of amount of fortnightly instalment</w:t>
      </w:r>
    </w:p>
    <w:p w14:paraId="5B1B85F6" w14:textId="77777777" w:rsidR="002655C5" w:rsidRPr="001104A4" w:rsidRDefault="002655C5" w:rsidP="009D75A4">
      <w:pPr>
        <w:shd w:val="clear" w:color="auto" w:fill="FFFFFF"/>
        <w:tabs>
          <w:tab w:val="left" w:pos="763"/>
        </w:tabs>
        <w:spacing w:before="120"/>
        <w:ind w:firstLine="336"/>
        <w:jc w:val="both"/>
        <w:rPr>
          <w:sz w:val="22"/>
          <w:szCs w:val="24"/>
        </w:rPr>
      </w:pPr>
      <w:r w:rsidRPr="001104A4">
        <w:rPr>
          <w:b/>
          <w:bCs/>
          <w:sz w:val="22"/>
          <w:szCs w:val="24"/>
        </w:rPr>
        <w:t>96.</w:t>
      </w:r>
      <w:r w:rsidRPr="001104A4">
        <w:rPr>
          <w:b/>
          <w:bCs/>
          <w:sz w:val="22"/>
          <w:szCs w:val="24"/>
        </w:rPr>
        <w:tab/>
      </w:r>
      <w:r w:rsidRPr="001104A4">
        <w:rPr>
          <w:sz w:val="22"/>
          <w:szCs w:val="24"/>
        </w:rPr>
        <w:t>Section 58A of the Principal Act is amended by inserting after</w:t>
      </w:r>
      <w:r w:rsidR="001104A4">
        <w:rPr>
          <w:sz w:val="22"/>
          <w:szCs w:val="24"/>
        </w:rPr>
        <w:t xml:space="preserve"> </w:t>
      </w:r>
      <w:r w:rsidRPr="001104A4">
        <w:rPr>
          <w:sz w:val="22"/>
          <w:szCs w:val="24"/>
        </w:rPr>
        <w:t>subsection (3) the following subsections:</w:t>
      </w:r>
    </w:p>
    <w:p w14:paraId="49EF1398" w14:textId="77777777" w:rsidR="002655C5" w:rsidRPr="001104A4" w:rsidRDefault="002655C5" w:rsidP="009D75A4">
      <w:pPr>
        <w:shd w:val="clear" w:color="auto" w:fill="FFFFFF"/>
        <w:spacing w:before="120"/>
        <w:ind w:left="360"/>
        <w:rPr>
          <w:sz w:val="22"/>
          <w:szCs w:val="24"/>
        </w:rPr>
      </w:pPr>
      <w:r w:rsidRPr="001104A4">
        <w:rPr>
          <w:sz w:val="22"/>
          <w:szCs w:val="24"/>
        </w:rPr>
        <w:t>“(3A) If:</w:t>
      </w:r>
    </w:p>
    <w:p w14:paraId="73CF9744" w14:textId="77777777" w:rsidR="002655C5" w:rsidRPr="001104A4" w:rsidRDefault="002655C5" w:rsidP="009D75A4">
      <w:pPr>
        <w:numPr>
          <w:ilvl w:val="0"/>
          <w:numId w:val="102"/>
        </w:numPr>
        <w:shd w:val="clear" w:color="auto" w:fill="FFFFFF"/>
        <w:tabs>
          <w:tab w:val="left" w:pos="797"/>
        </w:tabs>
        <w:spacing w:before="120"/>
        <w:ind w:left="797" w:hanging="389"/>
        <w:jc w:val="both"/>
        <w:rPr>
          <w:sz w:val="22"/>
          <w:szCs w:val="24"/>
        </w:rPr>
      </w:pPr>
      <w:r w:rsidRPr="001104A4">
        <w:rPr>
          <w:sz w:val="22"/>
          <w:szCs w:val="24"/>
        </w:rPr>
        <w:t>an amount of pharmaceutical allowance is added to a person’s maximum basic rate in working out the amount of an instalment of service pension; and</w:t>
      </w:r>
    </w:p>
    <w:p w14:paraId="7DEAFEDD" w14:textId="77777777" w:rsidR="002655C5" w:rsidRPr="001104A4" w:rsidRDefault="002655C5" w:rsidP="009D75A4">
      <w:pPr>
        <w:numPr>
          <w:ilvl w:val="0"/>
          <w:numId w:val="102"/>
        </w:numPr>
        <w:shd w:val="clear" w:color="auto" w:fill="FFFFFF"/>
        <w:tabs>
          <w:tab w:val="left" w:pos="797"/>
        </w:tabs>
        <w:spacing w:before="120"/>
        <w:ind w:left="797" w:hanging="389"/>
        <w:jc w:val="both"/>
        <w:rPr>
          <w:sz w:val="22"/>
          <w:szCs w:val="24"/>
        </w:rPr>
      </w:pPr>
      <w:r w:rsidRPr="001104A4">
        <w:rPr>
          <w:sz w:val="22"/>
          <w:szCs w:val="24"/>
        </w:rPr>
        <w:t>apart from this subsection, the amount of the instalment would be less than the person’s fortnightly pharmaceutical allowance rate;</w:t>
      </w:r>
    </w:p>
    <w:p w14:paraId="3B406B88" w14:textId="77777777" w:rsidR="002655C5" w:rsidRPr="001104A4" w:rsidRDefault="002655C5" w:rsidP="009D75A4">
      <w:pPr>
        <w:shd w:val="clear" w:color="auto" w:fill="FFFFFF"/>
        <w:spacing w:before="120"/>
        <w:ind w:left="24"/>
        <w:rPr>
          <w:sz w:val="22"/>
          <w:szCs w:val="24"/>
        </w:rPr>
      </w:pPr>
      <w:r w:rsidRPr="001104A4">
        <w:rPr>
          <w:sz w:val="22"/>
          <w:szCs w:val="24"/>
        </w:rPr>
        <w:t>the amount</w:t>
      </w:r>
      <w:r w:rsidR="009B3D2C" w:rsidRPr="001104A4">
        <w:rPr>
          <w:sz w:val="22"/>
          <w:szCs w:val="24"/>
        </w:rPr>
        <w:t xml:space="preserve"> </w:t>
      </w:r>
      <w:r w:rsidRPr="001104A4">
        <w:rPr>
          <w:sz w:val="22"/>
          <w:szCs w:val="24"/>
        </w:rPr>
        <w:t>of the</w:t>
      </w:r>
      <w:r w:rsidR="009B3D2C" w:rsidRPr="001104A4">
        <w:rPr>
          <w:sz w:val="22"/>
          <w:szCs w:val="24"/>
        </w:rPr>
        <w:t xml:space="preserve"> </w:t>
      </w:r>
      <w:r w:rsidRPr="001104A4">
        <w:rPr>
          <w:sz w:val="22"/>
          <w:szCs w:val="24"/>
        </w:rPr>
        <w:t>instalment</w:t>
      </w:r>
      <w:r w:rsidR="009B3D2C" w:rsidRPr="001104A4">
        <w:rPr>
          <w:sz w:val="22"/>
          <w:szCs w:val="24"/>
        </w:rPr>
        <w:t xml:space="preserve"> </w:t>
      </w:r>
      <w:r w:rsidRPr="001104A4">
        <w:rPr>
          <w:sz w:val="22"/>
          <w:szCs w:val="24"/>
        </w:rPr>
        <w:t>is to be</w:t>
      </w:r>
      <w:r w:rsidR="009B3D2C" w:rsidRPr="001104A4">
        <w:rPr>
          <w:sz w:val="22"/>
          <w:szCs w:val="24"/>
        </w:rPr>
        <w:t xml:space="preserve"> </w:t>
      </w:r>
      <w:r w:rsidRPr="001104A4">
        <w:rPr>
          <w:sz w:val="22"/>
          <w:szCs w:val="24"/>
        </w:rPr>
        <w:t>increased to the person’s fortnightly pharmaceutical allowance rate.</w:t>
      </w:r>
    </w:p>
    <w:p w14:paraId="316A1500" w14:textId="77777777" w:rsidR="002655C5" w:rsidRPr="001104A4" w:rsidRDefault="002655C5" w:rsidP="008F49EC">
      <w:pPr>
        <w:shd w:val="clear" w:color="auto" w:fill="FFFFFF"/>
        <w:spacing w:after="120"/>
        <w:ind w:left="24" w:firstLine="346"/>
        <w:jc w:val="both"/>
        <w:rPr>
          <w:sz w:val="22"/>
          <w:szCs w:val="24"/>
        </w:rPr>
      </w:pPr>
      <w:r w:rsidRPr="001104A4">
        <w:rPr>
          <w:sz w:val="22"/>
          <w:szCs w:val="24"/>
        </w:rPr>
        <w:t xml:space="preserve">“(3B) For the purposes of subsection (3A), the person’s fortnightly </w:t>
      </w:r>
      <w:r w:rsidRPr="001104A4">
        <w:rPr>
          <w:b/>
          <w:bCs/>
          <w:sz w:val="22"/>
          <w:szCs w:val="24"/>
        </w:rPr>
        <w:t xml:space="preserve">pharmaceutical allowance rate </w:t>
      </w:r>
      <w:r w:rsidRPr="001104A4">
        <w:rPr>
          <w:sz w:val="22"/>
          <w:szCs w:val="24"/>
        </w:rPr>
        <w:t>is:</w:t>
      </w:r>
    </w:p>
    <w:tbl>
      <w:tblPr>
        <w:tblW w:w="0" w:type="auto"/>
        <w:jc w:val="center"/>
        <w:tblLayout w:type="fixed"/>
        <w:tblCellMar>
          <w:left w:w="40" w:type="dxa"/>
          <w:right w:w="40" w:type="dxa"/>
        </w:tblCellMar>
        <w:tblLook w:val="0000" w:firstRow="0" w:lastRow="0" w:firstColumn="0" w:lastColumn="0" w:noHBand="0" w:noVBand="0"/>
      </w:tblPr>
      <w:tblGrid>
        <w:gridCol w:w="3374"/>
      </w:tblGrid>
      <w:tr w:rsidR="002655C5" w:rsidRPr="001104A4" w14:paraId="2043B6FF" w14:textId="77777777" w:rsidTr="008F49EC">
        <w:trPr>
          <w:trHeight w:hRule="exact" w:val="211"/>
          <w:jc w:val="center"/>
        </w:trPr>
        <w:tc>
          <w:tcPr>
            <w:tcW w:w="3374" w:type="dxa"/>
            <w:tcBorders>
              <w:top w:val="nil"/>
              <w:left w:val="nil"/>
              <w:bottom w:val="single" w:sz="6" w:space="0" w:color="auto"/>
              <w:right w:val="nil"/>
            </w:tcBorders>
            <w:shd w:val="clear" w:color="auto" w:fill="FFFFFF"/>
          </w:tcPr>
          <w:p w14:paraId="4DB47D9C" w14:textId="77777777" w:rsidR="002655C5" w:rsidRPr="001104A4" w:rsidRDefault="002655C5" w:rsidP="008F49EC">
            <w:pPr>
              <w:shd w:val="clear" w:color="auto" w:fill="FFFFFF"/>
              <w:jc w:val="center"/>
              <w:rPr>
                <w:sz w:val="22"/>
                <w:szCs w:val="24"/>
              </w:rPr>
            </w:pPr>
            <w:r w:rsidRPr="001104A4">
              <w:rPr>
                <w:b/>
                <w:bCs/>
                <w:sz w:val="22"/>
                <w:szCs w:val="24"/>
                <w:u w:val="single"/>
              </w:rPr>
              <w:t>pharmaceutical allowance rate</w:t>
            </w:r>
          </w:p>
        </w:tc>
      </w:tr>
      <w:tr w:rsidR="002655C5" w:rsidRPr="001104A4" w14:paraId="27E8314E" w14:textId="77777777" w:rsidTr="008F49EC">
        <w:trPr>
          <w:trHeight w:hRule="exact" w:val="269"/>
          <w:jc w:val="center"/>
        </w:trPr>
        <w:tc>
          <w:tcPr>
            <w:tcW w:w="3374" w:type="dxa"/>
            <w:tcBorders>
              <w:top w:val="single" w:sz="6" w:space="0" w:color="auto"/>
              <w:left w:val="nil"/>
              <w:bottom w:val="nil"/>
              <w:right w:val="nil"/>
            </w:tcBorders>
            <w:shd w:val="clear" w:color="auto" w:fill="FFFFFF"/>
          </w:tcPr>
          <w:p w14:paraId="60D008A3" w14:textId="77777777" w:rsidR="002655C5" w:rsidRPr="001104A4" w:rsidRDefault="002655C5" w:rsidP="008F49EC">
            <w:pPr>
              <w:shd w:val="clear" w:color="auto" w:fill="FFFFFF"/>
              <w:jc w:val="center"/>
              <w:rPr>
                <w:sz w:val="22"/>
                <w:szCs w:val="24"/>
              </w:rPr>
            </w:pPr>
            <w:r w:rsidRPr="001104A4">
              <w:rPr>
                <w:sz w:val="22"/>
                <w:szCs w:val="24"/>
              </w:rPr>
              <w:t>26</w:t>
            </w:r>
          </w:p>
        </w:tc>
      </w:tr>
    </w:tbl>
    <w:p w14:paraId="11B839E2" w14:textId="77777777" w:rsidR="002655C5" w:rsidRPr="001104A4" w:rsidRDefault="002655C5" w:rsidP="009D75A4">
      <w:pPr>
        <w:shd w:val="clear" w:color="auto" w:fill="FFFFFF"/>
        <w:spacing w:before="120"/>
        <w:ind w:left="19"/>
        <w:rPr>
          <w:sz w:val="22"/>
          <w:szCs w:val="24"/>
        </w:rPr>
      </w:pPr>
      <w:r w:rsidRPr="001104A4">
        <w:rPr>
          <w:sz w:val="22"/>
          <w:szCs w:val="24"/>
        </w:rPr>
        <w:t>where:</w:t>
      </w:r>
    </w:p>
    <w:p w14:paraId="63913D96" w14:textId="77777777" w:rsidR="002655C5" w:rsidRPr="001104A4" w:rsidRDefault="002655C5" w:rsidP="009D75A4">
      <w:pPr>
        <w:shd w:val="clear" w:color="auto" w:fill="FFFFFF"/>
        <w:spacing w:before="120"/>
        <w:ind w:left="19"/>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55F47CF5" w14:textId="77777777" w:rsidR="002655C5" w:rsidRPr="001104A4" w:rsidRDefault="002655C5" w:rsidP="009D75A4">
      <w:pPr>
        <w:shd w:val="clear" w:color="auto" w:fill="FFFFFF"/>
        <w:spacing w:before="120"/>
        <w:jc w:val="both"/>
        <w:rPr>
          <w:sz w:val="22"/>
          <w:szCs w:val="24"/>
        </w:rPr>
      </w:pPr>
      <w:r w:rsidRPr="001104A4">
        <w:rPr>
          <w:b/>
          <w:bCs/>
          <w:sz w:val="22"/>
          <w:szCs w:val="24"/>
        </w:rPr>
        <w:lastRenderedPageBreak/>
        <w:t xml:space="preserve">‘pharmaceutical allowance rate’ </w:t>
      </w:r>
      <w:r w:rsidRPr="001104A4">
        <w:rPr>
          <w:sz w:val="22"/>
          <w:szCs w:val="24"/>
        </w:rPr>
        <w:t>is the yearly amount of pharmaceutical allowance added to the person’s maximum basic rate in working out the amount of the instalment.”.</w:t>
      </w:r>
    </w:p>
    <w:p w14:paraId="1F6A9833" w14:textId="77777777" w:rsidR="002655C5" w:rsidRPr="001104A4" w:rsidRDefault="002655C5" w:rsidP="009D75A4">
      <w:pPr>
        <w:shd w:val="clear" w:color="auto" w:fill="FFFFFF"/>
        <w:spacing w:before="120"/>
        <w:rPr>
          <w:sz w:val="22"/>
          <w:szCs w:val="24"/>
        </w:rPr>
      </w:pPr>
      <w:r w:rsidRPr="001104A4">
        <w:rPr>
          <w:b/>
          <w:bCs/>
          <w:sz w:val="22"/>
          <w:szCs w:val="24"/>
        </w:rPr>
        <w:t>Eligibility for pharmaceutical allowance</w:t>
      </w:r>
    </w:p>
    <w:p w14:paraId="575DA428" w14:textId="77777777" w:rsidR="002655C5" w:rsidRPr="001104A4" w:rsidRDefault="002655C5" w:rsidP="009D75A4">
      <w:pPr>
        <w:shd w:val="clear" w:color="auto" w:fill="FFFFFF"/>
        <w:tabs>
          <w:tab w:val="left" w:pos="763"/>
        </w:tabs>
        <w:spacing w:before="120"/>
        <w:ind w:left="5" w:firstLine="336"/>
        <w:rPr>
          <w:sz w:val="22"/>
          <w:szCs w:val="24"/>
        </w:rPr>
      </w:pPr>
      <w:r w:rsidRPr="001104A4">
        <w:rPr>
          <w:b/>
          <w:bCs/>
          <w:sz w:val="22"/>
          <w:szCs w:val="24"/>
        </w:rPr>
        <w:t>97.</w:t>
      </w:r>
      <w:r w:rsidRPr="001104A4">
        <w:rPr>
          <w:b/>
          <w:bCs/>
          <w:sz w:val="22"/>
          <w:szCs w:val="24"/>
        </w:rPr>
        <w:tab/>
      </w:r>
      <w:r w:rsidRPr="001104A4">
        <w:rPr>
          <w:sz w:val="22"/>
          <w:szCs w:val="24"/>
        </w:rPr>
        <w:t>Section 118A of the Principal Act is amended by adding at the</w:t>
      </w:r>
      <w:r w:rsidR="001104A4">
        <w:rPr>
          <w:sz w:val="22"/>
          <w:szCs w:val="24"/>
        </w:rPr>
        <w:t xml:space="preserve"> </w:t>
      </w:r>
      <w:r w:rsidRPr="001104A4">
        <w:rPr>
          <w:sz w:val="22"/>
          <w:szCs w:val="24"/>
        </w:rPr>
        <w:t>end the following Note:</w:t>
      </w:r>
    </w:p>
    <w:p w14:paraId="3E6F853F" w14:textId="77777777" w:rsidR="002655C5" w:rsidRPr="00EA7937" w:rsidRDefault="002655C5" w:rsidP="009D75A4">
      <w:pPr>
        <w:shd w:val="clear" w:color="auto" w:fill="FFFFFF"/>
        <w:spacing w:before="120"/>
        <w:ind w:left="499" w:hanging="494"/>
        <w:jc w:val="both"/>
        <w:rPr>
          <w:szCs w:val="24"/>
        </w:rPr>
      </w:pPr>
      <w:r w:rsidRPr="00EA7937">
        <w:rPr>
          <w:szCs w:val="24"/>
        </w:rPr>
        <w:t>Note: a person may be eligible for pharmaceutical allowance under either or both Part III or this Part. Only one amount of pharmaceutical allowance is payable to the person: see subsection 118B(2).”.</w:t>
      </w:r>
    </w:p>
    <w:p w14:paraId="57579F3F" w14:textId="77777777" w:rsidR="002655C5" w:rsidRPr="001104A4" w:rsidRDefault="002655C5" w:rsidP="009D75A4">
      <w:pPr>
        <w:shd w:val="clear" w:color="auto" w:fill="FFFFFF"/>
        <w:spacing w:before="120"/>
        <w:ind w:left="5"/>
        <w:rPr>
          <w:sz w:val="22"/>
          <w:szCs w:val="24"/>
        </w:rPr>
      </w:pPr>
      <w:r w:rsidRPr="001104A4">
        <w:rPr>
          <w:b/>
          <w:bCs/>
          <w:sz w:val="22"/>
          <w:szCs w:val="24"/>
        </w:rPr>
        <w:t>Pharmaceutical allowance not payable in some circumstances</w:t>
      </w:r>
    </w:p>
    <w:p w14:paraId="57851A2A" w14:textId="77777777" w:rsidR="002655C5" w:rsidRPr="001104A4" w:rsidRDefault="002655C5" w:rsidP="009D75A4">
      <w:pPr>
        <w:shd w:val="clear" w:color="auto" w:fill="FFFFFF"/>
        <w:tabs>
          <w:tab w:val="left" w:pos="763"/>
        </w:tabs>
        <w:spacing w:before="120"/>
        <w:ind w:left="341"/>
        <w:rPr>
          <w:sz w:val="22"/>
          <w:szCs w:val="24"/>
        </w:rPr>
      </w:pPr>
      <w:r w:rsidRPr="001104A4">
        <w:rPr>
          <w:b/>
          <w:bCs/>
          <w:sz w:val="22"/>
          <w:szCs w:val="24"/>
        </w:rPr>
        <w:t>98.</w:t>
      </w:r>
      <w:r w:rsidRPr="001104A4">
        <w:rPr>
          <w:b/>
          <w:bCs/>
          <w:sz w:val="22"/>
          <w:szCs w:val="24"/>
        </w:rPr>
        <w:tab/>
      </w:r>
      <w:r w:rsidRPr="001104A4">
        <w:rPr>
          <w:sz w:val="22"/>
          <w:szCs w:val="24"/>
        </w:rPr>
        <w:t>Section 118B of the Principal Act is amended:</w:t>
      </w:r>
    </w:p>
    <w:p w14:paraId="284994C7" w14:textId="77777777" w:rsidR="002655C5" w:rsidRPr="001104A4" w:rsidRDefault="002655C5" w:rsidP="009D75A4">
      <w:pPr>
        <w:shd w:val="clear" w:color="auto" w:fill="FFFFFF"/>
        <w:tabs>
          <w:tab w:val="left" w:pos="782"/>
        </w:tabs>
        <w:spacing w:before="120"/>
        <w:ind w:left="389"/>
        <w:rPr>
          <w:sz w:val="22"/>
          <w:szCs w:val="24"/>
        </w:rPr>
      </w:pPr>
      <w:r w:rsidRPr="001104A4">
        <w:rPr>
          <w:b/>
          <w:bCs/>
          <w:sz w:val="22"/>
          <w:szCs w:val="24"/>
        </w:rPr>
        <w:t>(a)</w:t>
      </w:r>
      <w:r w:rsidRPr="001104A4">
        <w:rPr>
          <w:sz w:val="22"/>
          <w:szCs w:val="24"/>
        </w:rPr>
        <w:tab/>
        <w:t>by inserting after subsection (1) the following subsection:</w:t>
      </w:r>
    </w:p>
    <w:p w14:paraId="29DD4FC4" w14:textId="77777777" w:rsidR="002655C5" w:rsidRPr="001104A4" w:rsidRDefault="002655C5" w:rsidP="009D75A4">
      <w:pPr>
        <w:shd w:val="clear" w:color="auto" w:fill="FFFFFF"/>
        <w:spacing w:before="120"/>
        <w:ind w:left="782" w:firstLine="226"/>
        <w:jc w:val="both"/>
        <w:rPr>
          <w:sz w:val="22"/>
          <w:szCs w:val="24"/>
        </w:rPr>
      </w:pPr>
      <w:r w:rsidRPr="001104A4">
        <w:rPr>
          <w:sz w:val="22"/>
          <w:szCs w:val="24"/>
        </w:rPr>
        <w:t>“(1A) Even though a person is eligible for a pharmaceutical allowance under this Part, the allowance is not payable to the person under this Part if the person is receiving a service pension under Part III that includes an amount of pharmaceutical allowance.”;</w:t>
      </w:r>
    </w:p>
    <w:p w14:paraId="2A49D1E5" w14:textId="77777777" w:rsidR="002655C5" w:rsidRPr="001104A4" w:rsidRDefault="002655C5" w:rsidP="009D75A4">
      <w:pPr>
        <w:shd w:val="clear" w:color="auto" w:fill="FFFFFF"/>
        <w:tabs>
          <w:tab w:val="left" w:pos="782"/>
        </w:tabs>
        <w:spacing w:before="120"/>
        <w:ind w:left="782" w:hanging="394"/>
        <w:rPr>
          <w:sz w:val="22"/>
          <w:szCs w:val="24"/>
        </w:rPr>
      </w:pPr>
      <w:r w:rsidRPr="001104A4">
        <w:rPr>
          <w:b/>
          <w:bCs/>
          <w:sz w:val="22"/>
          <w:szCs w:val="24"/>
        </w:rPr>
        <w:t>(b)</w:t>
      </w:r>
      <w:r w:rsidRPr="001104A4">
        <w:rPr>
          <w:sz w:val="22"/>
          <w:szCs w:val="24"/>
        </w:rPr>
        <w:tab/>
        <w:t>by</w:t>
      </w:r>
      <w:r w:rsidR="009B3D2C" w:rsidRPr="001104A4">
        <w:rPr>
          <w:sz w:val="22"/>
          <w:szCs w:val="24"/>
        </w:rPr>
        <w:t xml:space="preserve"> </w:t>
      </w:r>
      <w:r w:rsidRPr="001104A4">
        <w:rPr>
          <w:sz w:val="22"/>
          <w:szCs w:val="24"/>
        </w:rPr>
        <w:t>omitting</w:t>
      </w:r>
      <w:r w:rsidR="009B3D2C" w:rsidRPr="001104A4">
        <w:rPr>
          <w:sz w:val="22"/>
          <w:szCs w:val="24"/>
        </w:rPr>
        <w:t xml:space="preserve"> </w:t>
      </w:r>
      <w:r w:rsidRPr="001104A4">
        <w:rPr>
          <w:sz w:val="22"/>
          <w:szCs w:val="24"/>
        </w:rPr>
        <w:t>subsection</w:t>
      </w:r>
      <w:r w:rsidR="009B3D2C" w:rsidRPr="001104A4">
        <w:rPr>
          <w:sz w:val="22"/>
          <w:szCs w:val="24"/>
        </w:rPr>
        <w:t xml:space="preserve"> </w:t>
      </w:r>
      <w:r w:rsidRPr="001104A4">
        <w:rPr>
          <w:sz w:val="22"/>
          <w:szCs w:val="24"/>
        </w:rPr>
        <w:t>(3)</w:t>
      </w:r>
      <w:r w:rsidR="009B3D2C" w:rsidRPr="001104A4">
        <w:rPr>
          <w:sz w:val="22"/>
          <w:szCs w:val="24"/>
        </w:rPr>
        <w:t xml:space="preserve"> </w:t>
      </w:r>
      <w:r w:rsidRPr="001104A4">
        <w:rPr>
          <w:sz w:val="22"/>
          <w:szCs w:val="24"/>
        </w:rPr>
        <w:t>and</w:t>
      </w:r>
      <w:r w:rsidR="009B3D2C" w:rsidRPr="001104A4">
        <w:rPr>
          <w:sz w:val="22"/>
          <w:szCs w:val="24"/>
        </w:rPr>
        <w:t xml:space="preserve"> </w:t>
      </w:r>
      <w:r w:rsidRPr="001104A4">
        <w:rPr>
          <w:sz w:val="22"/>
          <w:szCs w:val="24"/>
        </w:rPr>
        <w:t>substituting</w:t>
      </w:r>
      <w:r w:rsidR="009B3D2C" w:rsidRPr="001104A4">
        <w:rPr>
          <w:sz w:val="22"/>
          <w:szCs w:val="24"/>
        </w:rPr>
        <w:t xml:space="preserve"> </w:t>
      </w:r>
      <w:r w:rsidRPr="001104A4">
        <w:rPr>
          <w:sz w:val="22"/>
          <w:szCs w:val="24"/>
        </w:rPr>
        <w:t>the</w:t>
      </w:r>
      <w:r w:rsidR="009B3D2C" w:rsidRPr="001104A4">
        <w:rPr>
          <w:sz w:val="22"/>
          <w:szCs w:val="24"/>
        </w:rPr>
        <w:t xml:space="preserve"> </w:t>
      </w:r>
      <w:r w:rsidRPr="001104A4">
        <w:rPr>
          <w:sz w:val="22"/>
          <w:szCs w:val="24"/>
        </w:rPr>
        <w:t>following</w:t>
      </w:r>
      <w:r w:rsidR="001104A4">
        <w:rPr>
          <w:sz w:val="22"/>
          <w:szCs w:val="24"/>
        </w:rPr>
        <w:t xml:space="preserve"> </w:t>
      </w:r>
      <w:r w:rsidRPr="001104A4">
        <w:rPr>
          <w:sz w:val="22"/>
          <w:szCs w:val="24"/>
        </w:rPr>
        <w:t>subsection:</w:t>
      </w:r>
    </w:p>
    <w:p w14:paraId="6D0600CD" w14:textId="77777777" w:rsidR="002655C5" w:rsidRPr="001104A4" w:rsidRDefault="002655C5" w:rsidP="009D75A4">
      <w:pPr>
        <w:shd w:val="clear" w:color="auto" w:fill="FFFFFF"/>
        <w:spacing w:before="120"/>
        <w:ind w:left="787" w:firstLine="221"/>
        <w:jc w:val="both"/>
        <w:rPr>
          <w:sz w:val="22"/>
          <w:szCs w:val="24"/>
        </w:rPr>
      </w:pPr>
      <w:r w:rsidRPr="001104A4">
        <w:rPr>
          <w:sz w:val="22"/>
          <w:szCs w:val="24"/>
        </w:rPr>
        <w:t>“(3) For the purposes of subsection (1), a person’s advance payment period:</w:t>
      </w:r>
    </w:p>
    <w:p w14:paraId="1A59A4AC" w14:textId="77777777" w:rsidR="002655C5" w:rsidRPr="001104A4" w:rsidRDefault="002655C5" w:rsidP="009D75A4">
      <w:pPr>
        <w:numPr>
          <w:ilvl w:val="0"/>
          <w:numId w:val="103"/>
        </w:numPr>
        <w:shd w:val="clear" w:color="auto" w:fill="FFFFFF"/>
        <w:tabs>
          <w:tab w:val="left" w:pos="1435"/>
        </w:tabs>
        <w:spacing w:before="120"/>
        <w:ind w:left="1435" w:hanging="394"/>
        <w:rPr>
          <w:sz w:val="22"/>
          <w:szCs w:val="24"/>
        </w:rPr>
      </w:pPr>
      <w:r w:rsidRPr="001104A4">
        <w:rPr>
          <w:sz w:val="22"/>
          <w:szCs w:val="24"/>
        </w:rPr>
        <w:t>starts on the day on which the advance pharmaceutical allowance is paid to the person; and</w:t>
      </w:r>
    </w:p>
    <w:p w14:paraId="7C0F190C" w14:textId="5CAA5FB1" w:rsidR="002655C5" w:rsidRDefault="002655C5" w:rsidP="00EA7937">
      <w:pPr>
        <w:numPr>
          <w:ilvl w:val="0"/>
          <w:numId w:val="103"/>
        </w:numPr>
        <w:shd w:val="clear" w:color="auto" w:fill="FFFFFF"/>
        <w:tabs>
          <w:tab w:val="left" w:pos="1435"/>
        </w:tabs>
        <w:spacing w:before="120" w:after="120"/>
        <w:ind w:left="1435" w:hanging="394"/>
        <w:rPr>
          <w:sz w:val="22"/>
          <w:szCs w:val="24"/>
        </w:rPr>
      </w:pPr>
      <w:r w:rsidRPr="001104A4">
        <w:rPr>
          <w:sz w:val="22"/>
          <w:szCs w:val="24"/>
        </w:rPr>
        <w:t>ends after the number of paydays worked out using the following formula have passed:</w:t>
      </w:r>
    </w:p>
    <w:p w14:paraId="0F25DFFF" w14:textId="33330316" w:rsidR="002A07CA" w:rsidRPr="001104A4" w:rsidRDefault="002A07CA" w:rsidP="002A07CA">
      <w:pPr>
        <w:shd w:val="clear" w:color="auto" w:fill="FFFFFF"/>
        <w:tabs>
          <w:tab w:val="left" w:pos="1435"/>
        </w:tabs>
        <w:spacing w:before="120" w:after="120"/>
        <w:ind w:left="1435"/>
        <w:jc w:val="center"/>
        <w:rPr>
          <w:sz w:val="22"/>
          <w:szCs w:val="24"/>
        </w:rPr>
      </w:pPr>
      <w:r w:rsidRPr="002A07CA">
        <w:drawing>
          <wp:inline distT="0" distB="0" distL="0" distR="0" wp14:anchorId="1AEDB38C" wp14:editId="6930A86B">
            <wp:extent cx="1908715" cy="416966"/>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8882" cy="417002"/>
                    </a:xfrm>
                    <a:prstGeom prst="rect">
                      <a:avLst/>
                    </a:prstGeom>
                    <a:noFill/>
                    <a:ln>
                      <a:noFill/>
                    </a:ln>
                  </pic:spPr>
                </pic:pic>
              </a:graphicData>
            </a:graphic>
          </wp:inline>
        </w:drawing>
      </w:r>
    </w:p>
    <w:p w14:paraId="1A77D862" w14:textId="77777777" w:rsidR="002655C5" w:rsidRPr="001104A4" w:rsidRDefault="002655C5" w:rsidP="009D75A4">
      <w:pPr>
        <w:shd w:val="clear" w:color="auto" w:fill="FFFFFF"/>
        <w:spacing w:before="120"/>
        <w:ind w:left="782"/>
        <w:rPr>
          <w:sz w:val="22"/>
          <w:szCs w:val="24"/>
        </w:rPr>
      </w:pPr>
      <w:r w:rsidRPr="001104A4">
        <w:rPr>
          <w:sz w:val="22"/>
          <w:szCs w:val="24"/>
        </w:rPr>
        <w:t>where:</w:t>
      </w:r>
    </w:p>
    <w:p w14:paraId="02B4EAD1" w14:textId="77777777" w:rsidR="002655C5" w:rsidRPr="001104A4" w:rsidRDefault="002655C5" w:rsidP="009D75A4">
      <w:pPr>
        <w:shd w:val="clear" w:color="auto" w:fill="FFFFFF"/>
        <w:spacing w:before="120"/>
        <w:ind w:left="782"/>
        <w:jc w:val="both"/>
        <w:rPr>
          <w:sz w:val="22"/>
          <w:szCs w:val="24"/>
        </w:rPr>
      </w:pPr>
      <w:r w:rsidRPr="001104A4">
        <w:rPr>
          <w:b/>
          <w:bCs/>
          <w:sz w:val="22"/>
          <w:szCs w:val="24"/>
        </w:rPr>
        <w:t xml:space="preserve">‘amount of advance’ </w:t>
      </w:r>
      <w:r w:rsidRPr="001104A4">
        <w:rPr>
          <w:sz w:val="22"/>
          <w:szCs w:val="24"/>
        </w:rPr>
        <w:t>is the amount of the advance paid to the person;</w:t>
      </w:r>
    </w:p>
    <w:p w14:paraId="71A104C7" w14:textId="77777777" w:rsidR="002655C5" w:rsidRPr="001104A4" w:rsidRDefault="002655C5" w:rsidP="009D75A4">
      <w:pPr>
        <w:shd w:val="clear" w:color="auto" w:fill="FFFFFF"/>
        <w:spacing w:before="120"/>
        <w:ind w:left="773"/>
        <w:jc w:val="both"/>
        <w:rPr>
          <w:sz w:val="22"/>
          <w:szCs w:val="24"/>
        </w:rPr>
      </w:pPr>
      <w:r w:rsidRPr="001104A4">
        <w:rPr>
          <w:b/>
          <w:bCs/>
          <w:sz w:val="22"/>
          <w:szCs w:val="24"/>
        </w:rPr>
        <w:t xml:space="preserve">‘pharmaceutical allowance rate’ </w:t>
      </w:r>
      <w:r w:rsidRPr="001104A4">
        <w:rPr>
          <w:sz w:val="22"/>
          <w:szCs w:val="24"/>
        </w:rPr>
        <w:t>is the rate at which pharmaceutical allowance would be payable to the person on the day on which the advance is paid if the person were paid pharmaceutical allowance on that day.”.</w:t>
      </w:r>
    </w:p>
    <w:p w14:paraId="4941309E" w14:textId="77777777" w:rsidR="002655C5" w:rsidRPr="001104A4" w:rsidRDefault="002655C5" w:rsidP="009D75A4">
      <w:pPr>
        <w:shd w:val="clear" w:color="auto" w:fill="FFFFFF"/>
        <w:spacing w:before="120"/>
        <w:ind w:left="10"/>
        <w:rPr>
          <w:sz w:val="22"/>
          <w:szCs w:val="24"/>
        </w:rPr>
      </w:pPr>
      <w:r w:rsidRPr="001104A4">
        <w:rPr>
          <w:b/>
          <w:bCs/>
          <w:sz w:val="22"/>
          <w:szCs w:val="24"/>
        </w:rPr>
        <w:t>Rate of pharmaceutical allowance</w:t>
      </w:r>
    </w:p>
    <w:p w14:paraId="64F30493" w14:textId="77777777" w:rsidR="002655C5" w:rsidRPr="001104A4" w:rsidRDefault="002655C5" w:rsidP="009D75A4">
      <w:pPr>
        <w:shd w:val="clear" w:color="auto" w:fill="FFFFFF"/>
        <w:tabs>
          <w:tab w:val="left" w:pos="754"/>
        </w:tabs>
        <w:spacing w:before="120"/>
        <w:ind w:left="5" w:firstLine="336"/>
        <w:rPr>
          <w:sz w:val="22"/>
          <w:szCs w:val="24"/>
        </w:rPr>
      </w:pPr>
      <w:r w:rsidRPr="001104A4">
        <w:rPr>
          <w:b/>
          <w:bCs/>
          <w:sz w:val="22"/>
          <w:szCs w:val="24"/>
        </w:rPr>
        <w:t>99.</w:t>
      </w:r>
      <w:r w:rsidRPr="001104A4">
        <w:rPr>
          <w:b/>
          <w:bCs/>
          <w:sz w:val="22"/>
          <w:szCs w:val="24"/>
        </w:rPr>
        <w:tab/>
      </w:r>
      <w:r w:rsidRPr="001104A4">
        <w:rPr>
          <w:sz w:val="22"/>
          <w:szCs w:val="24"/>
        </w:rPr>
        <w:t>Section 118C of the Principal Act is amended by omitting from</w:t>
      </w:r>
      <w:r w:rsidR="001104A4">
        <w:rPr>
          <w:sz w:val="22"/>
          <w:szCs w:val="24"/>
        </w:rPr>
        <w:t xml:space="preserve"> </w:t>
      </w:r>
      <w:r w:rsidRPr="001104A4">
        <w:rPr>
          <w:sz w:val="22"/>
          <w:szCs w:val="24"/>
        </w:rPr>
        <w:t>paragraph (2)(c) “Part 2.22 of”.</w:t>
      </w:r>
    </w:p>
    <w:p w14:paraId="5A0359D0" w14:textId="77777777" w:rsidR="002655C5" w:rsidRPr="001104A4" w:rsidRDefault="002655C5" w:rsidP="009D75A4">
      <w:pPr>
        <w:shd w:val="clear" w:color="auto" w:fill="FFFFFF"/>
        <w:spacing w:before="120"/>
        <w:ind w:left="10"/>
        <w:rPr>
          <w:sz w:val="22"/>
          <w:szCs w:val="24"/>
        </w:rPr>
      </w:pPr>
      <w:r w:rsidRPr="001104A4">
        <w:rPr>
          <w:b/>
          <w:bCs/>
          <w:sz w:val="22"/>
          <w:szCs w:val="24"/>
        </w:rPr>
        <w:t>Repeal of section and substitution of new section</w:t>
      </w:r>
    </w:p>
    <w:p w14:paraId="4D99554E" w14:textId="77777777" w:rsidR="002655C5" w:rsidRPr="001104A4" w:rsidRDefault="002655C5" w:rsidP="009D75A4">
      <w:pPr>
        <w:shd w:val="clear" w:color="auto" w:fill="FFFFFF"/>
        <w:tabs>
          <w:tab w:val="left" w:pos="878"/>
        </w:tabs>
        <w:spacing w:before="120"/>
        <w:ind w:left="10" w:firstLine="350"/>
        <w:rPr>
          <w:sz w:val="22"/>
          <w:szCs w:val="24"/>
        </w:rPr>
      </w:pPr>
      <w:r w:rsidRPr="001104A4">
        <w:rPr>
          <w:b/>
          <w:bCs/>
          <w:sz w:val="22"/>
          <w:szCs w:val="24"/>
        </w:rPr>
        <w:t>100.</w:t>
      </w:r>
      <w:r w:rsidRPr="001104A4">
        <w:rPr>
          <w:b/>
          <w:bCs/>
          <w:sz w:val="22"/>
          <w:szCs w:val="24"/>
        </w:rPr>
        <w:tab/>
      </w:r>
      <w:r w:rsidRPr="001104A4">
        <w:rPr>
          <w:sz w:val="22"/>
          <w:szCs w:val="24"/>
        </w:rPr>
        <w:t>Section 118C of the Principal Act is repealed and the following</w:t>
      </w:r>
      <w:r w:rsidR="001104A4">
        <w:rPr>
          <w:sz w:val="22"/>
          <w:szCs w:val="24"/>
        </w:rPr>
        <w:t xml:space="preserve"> </w:t>
      </w:r>
      <w:r w:rsidRPr="001104A4">
        <w:rPr>
          <w:sz w:val="22"/>
          <w:szCs w:val="24"/>
        </w:rPr>
        <w:t>section is substituted:</w:t>
      </w:r>
    </w:p>
    <w:p w14:paraId="0E6A7BE3" w14:textId="77777777" w:rsidR="002655C5" w:rsidRPr="001104A4" w:rsidRDefault="002655C5" w:rsidP="009D75A4">
      <w:pPr>
        <w:shd w:val="clear" w:color="auto" w:fill="FFFFFF"/>
        <w:tabs>
          <w:tab w:val="left" w:pos="878"/>
        </w:tabs>
        <w:spacing w:before="120"/>
        <w:ind w:left="10" w:firstLine="350"/>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261F722F" w14:textId="77777777" w:rsidR="002655C5" w:rsidRPr="001104A4" w:rsidRDefault="002655C5" w:rsidP="009D75A4">
      <w:pPr>
        <w:shd w:val="clear" w:color="auto" w:fill="FFFFFF"/>
        <w:spacing w:before="120"/>
        <w:ind w:left="10"/>
        <w:rPr>
          <w:sz w:val="22"/>
          <w:szCs w:val="24"/>
        </w:rPr>
      </w:pPr>
      <w:r w:rsidRPr="001104A4">
        <w:rPr>
          <w:b/>
          <w:bCs/>
          <w:sz w:val="22"/>
          <w:szCs w:val="24"/>
        </w:rPr>
        <w:lastRenderedPageBreak/>
        <w:t>Rate of pharmaceutical allowance</w:t>
      </w:r>
    </w:p>
    <w:p w14:paraId="1F6C29D3" w14:textId="77777777" w:rsidR="002655C5" w:rsidRPr="001104A4" w:rsidRDefault="002655C5" w:rsidP="009D75A4">
      <w:pPr>
        <w:shd w:val="clear" w:color="auto" w:fill="FFFFFF"/>
        <w:spacing w:before="120"/>
        <w:ind w:left="10" w:firstLine="341"/>
        <w:rPr>
          <w:sz w:val="22"/>
          <w:szCs w:val="24"/>
        </w:rPr>
      </w:pPr>
      <w:r w:rsidRPr="001104A4">
        <w:rPr>
          <w:sz w:val="22"/>
          <w:szCs w:val="24"/>
        </w:rPr>
        <w:t>“118C. The rate of pharmaceutical allowance under this Part is $5.20 per fortnight.</w:t>
      </w:r>
    </w:p>
    <w:p w14:paraId="138D58B3" w14:textId="77777777" w:rsidR="002655C5" w:rsidRPr="00EA7937" w:rsidRDefault="002655C5" w:rsidP="009D75A4">
      <w:pPr>
        <w:shd w:val="clear" w:color="auto" w:fill="FFFFFF"/>
        <w:spacing w:before="120"/>
        <w:ind w:left="499" w:hanging="490"/>
        <w:rPr>
          <w:szCs w:val="24"/>
        </w:rPr>
      </w:pPr>
      <w:r w:rsidRPr="00EA7937">
        <w:rPr>
          <w:szCs w:val="24"/>
        </w:rPr>
        <w:t>Note: the amount specified in this section is adjusted annually in line with CPI increases under section 59L.”.</w:t>
      </w:r>
    </w:p>
    <w:p w14:paraId="309084B9" w14:textId="77777777" w:rsidR="002655C5" w:rsidRPr="001104A4" w:rsidRDefault="002655C5" w:rsidP="009D75A4">
      <w:pPr>
        <w:shd w:val="clear" w:color="auto" w:fill="FFFFFF"/>
        <w:spacing w:before="120"/>
        <w:ind w:left="10"/>
        <w:rPr>
          <w:sz w:val="22"/>
          <w:szCs w:val="24"/>
        </w:rPr>
      </w:pPr>
      <w:r w:rsidRPr="001104A4">
        <w:rPr>
          <w:b/>
          <w:bCs/>
          <w:sz w:val="22"/>
          <w:szCs w:val="24"/>
        </w:rPr>
        <w:t>Repeal of section and substitution of new section</w:t>
      </w:r>
    </w:p>
    <w:p w14:paraId="334081CD" w14:textId="77777777" w:rsidR="002655C5" w:rsidRPr="001104A4" w:rsidRDefault="002655C5" w:rsidP="009D75A4">
      <w:pPr>
        <w:shd w:val="clear" w:color="auto" w:fill="FFFFFF"/>
        <w:tabs>
          <w:tab w:val="left" w:pos="840"/>
        </w:tabs>
        <w:spacing w:before="120"/>
        <w:ind w:left="5" w:firstLine="350"/>
        <w:rPr>
          <w:sz w:val="22"/>
          <w:szCs w:val="24"/>
        </w:rPr>
      </w:pPr>
      <w:r w:rsidRPr="001104A4">
        <w:rPr>
          <w:b/>
          <w:bCs/>
          <w:sz w:val="22"/>
          <w:szCs w:val="24"/>
        </w:rPr>
        <w:t>101.</w:t>
      </w:r>
      <w:r w:rsidRPr="001104A4">
        <w:rPr>
          <w:b/>
          <w:bCs/>
          <w:sz w:val="22"/>
          <w:szCs w:val="24"/>
        </w:rPr>
        <w:tab/>
      </w:r>
      <w:r w:rsidRPr="001104A4">
        <w:rPr>
          <w:sz w:val="22"/>
          <w:szCs w:val="24"/>
        </w:rPr>
        <w:t>Section 118D of the Principal Act is repealed and the following</w:t>
      </w:r>
      <w:r w:rsidR="001104A4">
        <w:rPr>
          <w:sz w:val="22"/>
          <w:szCs w:val="24"/>
        </w:rPr>
        <w:t xml:space="preserve"> </w:t>
      </w:r>
      <w:r w:rsidRPr="001104A4">
        <w:rPr>
          <w:sz w:val="22"/>
          <w:szCs w:val="24"/>
        </w:rPr>
        <w:t>section is substituted:</w:t>
      </w:r>
    </w:p>
    <w:p w14:paraId="4CC07215" w14:textId="77777777" w:rsidR="002655C5" w:rsidRPr="001104A4" w:rsidRDefault="002655C5" w:rsidP="009D75A4">
      <w:pPr>
        <w:shd w:val="clear" w:color="auto" w:fill="FFFFFF"/>
        <w:spacing w:before="120"/>
        <w:ind w:left="10"/>
        <w:rPr>
          <w:sz w:val="22"/>
          <w:szCs w:val="24"/>
        </w:rPr>
      </w:pPr>
      <w:r w:rsidRPr="001104A4">
        <w:rPr>
          <w:b/>
          <w:bCs/>
          <w:sz w:val="22"/>
          <w:szCs w:val="24"/>
        </w:rPr>
        <w:t>No pharmaceutical allowance if annual limit reached</w:t>
      </w:r>
    </w:p>
    <w:p w14:paraId="0DE57CF4" w14:textId="77777777" w:rsidR="002655C5" w:rsidRPr="001104A4" w:rsidRDefault="002655C5" w:rsidP="009D75A4">
      <w:pPr>
        <w:shd w:val="clear" w:color="auto" w:fill="FFFFFF"/>
        <w:spacing w:before="120"/>
        <w:ind w:left="355"/>
        <w:rPr>
          <w:sz w:val="22"/>
          <w:szCs w:val="24"/>
        </w:rPr>
      </w:pPr>
      <w:r w:rsidRPr="001104A4">
        <w:rPr>
          <w:sz w:val="22"/>
          <w:szCs w:val="24"/>
        </w:rPr>
        <w:t>“118D.(1) Pharmaceutical allowance is not payable to a person if:</w:t>
      </w:r>
    </w:p>
    <w:p w14:paraId="37F750A4" w14:textId="77777777" w:rsidR="002655C5" w:rsidRPr="001104A4" w:rsidRDefault="002655C5" w:rsidP="009D75A4">
      <w:pPr>
        <w:numPr>
          <w:ilvl w:val="0"/>
          <w:numId w:val="104"/>
        </w:numPr>
        <w:shd w:val="clear" w:color="auto" w:fill="FFFFFF"/>
        <w:tabs>
          <w:tab w:val="left" w:pos="787"/>
        </w:tabs>
        <w:spacing w:before="120"/>
        <w:ind w:left="787" w:hanging="394"/>
        <w:rPr>
          <w:sz w:val="22"/>
          <w:szCs w:val="24"/>
        </w:rPr>
      </w:pPr>
      <w:r w:rsidRPr="001104A4">
        <w:rPr>
          <w:sz w:val="22"/>
          <w:szCs w:val="24"/>
        </w:rPr>
        <w:t>the person has received an advance pharmaceutical allowance during the current calendar year; and</w:t>
      </w:r>
    </w:p>
    <w:p w14:paraId="25DD7FAB" w14:textId="77777777" w:rsidR="002655C5" w:rsidRPr="001104A4" w:rsidRDefault="002655C5" w:rsidP="009D75A4">
      <w:pPr>
        <w:numPr>
          <w:ilvl w:val="0"/>
          <w:numId w:val="105"/>
        </w:numPr>
        <w:shd w:val="clear" w:color="auto" w:fill="FFFFFF"/>
        <w:tabs>
          <w:tab w:val="left" w:pos="787"/>
        </w:tabs>
        <w:spacing w:before="120"/>
        <w:ind w:left="394"/>
        <w:rPr>
          <w:sz w:val="22"/>
          <w:szCs w:val="24"/>
        </w:rPr>
      </w:pPr>
      <w:r w:rsidRPr="001104A4">
        <w:rPr>
          <w:sz w:val="22"/>
          <w:szCs w:val="24"/>
        </w:rPr>
        <w:t>the total amount paid to the person for that year by way of:</w:t>
      </w:r>
    </w:p>
    <w:p w14:paraId="3D777FAA" w14:textId="77777777" w:rsidR="002655C5" w:rsidRPr="001104A4" w:rsidRDefault="002655C5" w:rsidP="009D75A4">
      <w:pPr>
        <w:shd w:val="clear" w:color="auto" w:fill="FFFFFF"/>
        <w:spacing w:before="120"/>
        <w:ind w:left="1099"/>
        <w:rPr>
          <w:sz w:val="22"/>
          <w:szCs w:val="24"/>
        </w:rPr>
      </w:pPr>
      <w:r w:rsidRPr="001104A4">
        <w:rPr>
          <w:sz w:val="22"/>
          <w:szCs w:val="24"/>
        </w:rPr>
        <w:t>(</w:t>
      </w:r>
      <w:proofErr w:type="spellStart"/>
      <w:r w:rsidRPr="001104A4">
        <w:rPr>
          <w:sz w:val="22"/>
          <w:szCs w:val="24"/>
        </w:rPr>
        <w:t>i</w:t>
      </w:r>
      <w:proofErr w:type="spellEnd"/>
      <w:r w:rsidRPr="001104A4">
        <w:rPr>
          <w:sz w:val="22"/>
          <w:szCs w:val="24"/>
        </w:rPr>
        <w:t>) pharmaceutical allowance; and</w:t>
      </w:r>
    </w:p>
    <w:p w14:paraId="2C696D9B" w14:textId="77777777" w:rsidR="002655C5" w:rsidRPr="001104A4" w:rsidRDefault="002655C5" w:rsidP="009D75A4">
      <w:pPr>
        <w:shd w:val="clear" w:color="auto" w:fill="FFFFFF"/>
        <w:spacing w:before="120"/>
        <w:ind w:left="1037"/>
        <w:rPr>
          <w:sz w:val="22"/>
          <w:szCs w:val="24"/>
        </w:rPr>
      </w:pPr>
      <w:r w:rsidRPr="001104A4">
        <w:rPr>
          <w:sz w:val="22"/>
          <w:szCs w:val="24"/>
        </w:rPr>
        <w:t>(ii) advance pharmaceutical allowance;</w:t>
      </w:r>
    </w:p>
    <w:p w14:paraId="639EACC5" w14:textId="77777777" w:rsidR="002655C5" w:rsidRPr="001104A4" w:rsidRDefault="002655C5" w:rsidP="009D75A4">
      <w:pPr>
        <w:shd w:val="clear" w:color="auto" w:fill="FFFFFF"/>
        <w:spacing w:before="120"/>
        <w:jc w:val="both"/>
        <w:rPr>
          <w:sz w:val="22"/>
          <w:szCs w:val="24"/>
        </w:rPr>
      </w:pPr>
      <w:r w:rsidRPr="001104A4">
        <w:rPr>
          <w:sz w:val="22"/>
          <w:szCs w:val="24"/>
        </w:rPr>
        <w:t>equals the total amount of pharmaceutical allowance that would have been paid to the person during that year if the person had not received any advance pharmaceutical allowance.</w:t>
      </w:r>
    </w:p>
    <w:p w14:paraId="5956FD1F" w14:textId="77777777" w:rsidR="002655C5" w:rsidRPr="00EA7937" w:rsidRDefault="002655C5" w:rsidP="009D75A4">
      <w:pPr>
        <w:shd w:val="clear" w:color="auto" w:fill="FFFFFF"/>
        <w:spacing w:before="120"/>
        <w:ind w:left="10"/>
        <w:rPr>
          <w:szCs w:val="24"/>
        </w:rPr>
      </w:pPr>
      <w:r w:rsidRPr="00EA7937">
        <w:rPr>
          <w:szCs w:val="24"/>
        </w:rPr>
        <w:t>Note</w:t>
      </w:r>
      <w:r w:rsidR="009B3D2C" w:rsidRPr="00EA7937">
        <w:rPr>
          <w:szCs w:val="24"/>
        </w:rPr>
        <w:t xml:space="preserve"> </w:t>
      </w:r>
      <w:r w:rsidRPr="00EA7937">
        <w:rPr>
          <w:szCs w:val="24"/>
        </w:rPr>
        <w:t>1: for the amount ‘paid’ to a person by way of pharmaceutical allowance see section 5PA.</w:t>
      </w:r>
    </w:p>
    <w:p w14:paraId="79397C41" w14:textId="77777777" w:rsidR="002655C5" w:rsidRPr="00EA7937" w:rsidRDefault="002655C5" w:rsidP="007A5285">
      <w:pPr>
        <w:shd w:val="clear" w:color="auto" w:fill="FFFFFF"/>
        <w:ind w:left="10"/>
        <w:rPr>
          <w:szCs w:val="24"/>
        </w:rPr>
      </w:pPr>
      <w:r w:rsidRPr="00EA7937">
        <w:rPr>
          <w:szCs w:val="24"/>
        </w:rPr>
        <w:t>Note 2: the annual limit is affected by:</w:t>
      </w:r>
    </w:p>
    <w:p w14:paraId="2D60BC54" w14:textId="77777777" w:rsidR="002655C5" w:rsidRPr="00EA7937" w:rsidRDefault="002655C5" w:rsidP="007A5285">
      <w:pPr>
        <w:numPr>
          <w:ilvl w:val="0"/>
          <w:numId w:val="87"/>
        </w:numPr>
        <w:shd w:val="clear" w:color="auto" w:fill="FFFFFF"/>
        <w:tabs>
          <w:tab w:val="left" w:pos="778"/>
        </w:tabs>
        <w:ind w:left="778" w:hanging="139"/>
        <w:rPr>
          <w:rFonts w:eastAsia="Times New Roman"/>
          <w:szCs w:val="24"/>
        </w:rPr>
      </w:pPr>
      <w:r w:rsidRPr="00EA7937">
        <w:rPr>
          <w:rFonts w:eastAsia="Times New Roman"/>
          <w:szCs w:val="24"/>
        </w:rPr>
        <w:t>how long during the calendar year the person was on service pension or social security pension or benefit;</w:t>
      </w:r>
    </w:p>
    <w:p w14:paraId="7325BFF3" w14:textId="53AF1484" w:rsidR="002655C5" w:rsidRPr="00EA7937" w:rsidRDefault="002655C5" w:rsidP="007A5285">
      <w:pPr>
        <w:numPr>
          <w:ilvl w:val="0"/>
          <w:numId w:val="87"/>
        </w:numPr>
        <w:shd w:val="clear" w:color="auto" w:fill="FFFFFF"/>
        <w:tabs>
          <w:tab w:val="left" w:pos="778"/>
        </w:tabs>
        <w:ind w:left="778" w:hanging="139"/>
        <w:rPr>
          <w:rFonts w:eastAsia="Times New Roman"/>
          <w:szCs w:val="24"/>
        </w:rPr>
      </w:pPr>
      <w:r w:rsidRPr="00EA7937">
        <w:rPr>
          <w:rFonts w:eastAsia="Times New Roman"/>
          <w:szCs w:val="24"/>
        </w:rPr>
        <w:t>the rate of pharmaceutical allowance the person attracts at various times depending on the person’s family situation.</w:t>
      </w:r>
    </w:p>
    <w:p w14:paraId="0A41BA87" w14:textId="77777777" w:rsidR="002655C5" w:rsidRPr="001104A4" w:rsidRDefault="002655C5" w:rsidP="009D75A4">
      <w:pPr>
        <w:shd w:val="clear" w:color="auto" w:fill="FFFFFF"/>
        <w:spacing w:before="120"/>
        <w:ind w:left="350"/>
        <w:rPr>
          <w:sz w:val="22"/>
          <w:szCs w:val="24"/>
        </w:rPr>
      </w:pPr>
      <w:r w:rsidRPr="001104A4">
        <w:rPr>
          <w:sz w:val="22"/>
          <w:szCs w:val="24"/>
        </w:rPr>
        <w:t>“(2) In this section:</w:t>
      </w:r>
    </w:p>
    <w:p w14:paraId="169D7A3A" w14:textId="77777777" w:rsidR="002655C5" w:rsidRPr="001104A4" w:rsidRDefault="002655C5" w:rsidP="009D75A4">
      <w:pPr>
        <w:shd w:val="clear" w:color="auto" w:fill="FFFFFF"/>
        <w:spacing w:before="120"/>
        <w:jc w:val="both"/>
        <w:rPr>
          <w:sz w:val="22"/>
          <w:szCs w:val="24"/>
        </w:rPr>
      </w:pPr>
      <w:r w:rsidRPr="001104A4">
        <w:rPr>
          <w:b/>
          <w:bCs/>
          <w:sz w:val="22"/>
          <w:szCs w:val="24"/>
        </w:rPr>
        <w:t xml:space="preserve">‘advance pharmaceutical allowance’ </w:t>
      </w:r>
      <w:r w:rsidRPr="001104A4">
        <w:rPr>
          <w:sz w:val="22"/>
          <w:szCs w:val="24"/>
        </w:rPr>
        <w:t>includes advance pharmaceutical allowance under the Social Security Act;</w:t>
      </w:r>
    </w:p>
    <w:p w14:paraId="3266CADA" w14:textId="77777777" w:rsidR="002655C5" w:rsidRPr="001104A4" w:rsidRDefault="002655C5" w:rsidP="009D75A4">
      <w:pPr>
        <w:shd w:val="clear" w:color="auto" w:fill="FFFFFF"/>
        <w:spacing w:before="120"/>
        <w:ind w:left="10"/>
        <w:jc w:val="both"/>
        <w:rPr>
          <w:sz w:val="22"/>
          <w:szCs w:val="24"/>
        </w:rPr>
      </w:pPr>
      <w:r w:rsidRPr="001104A4">
        <w:rPr>
          <w:b/>
          <w:bCs/>
          <w:sz w:val="22"/>
          <w:szCs w:val="24"/>
        </w:rPr>
        <w:t xml:space="preserve">‘pharmaceutical allowance’ </w:t>
      </w:r>
      <w:r w:rsidRPr="001104A4">
        <w:rPr>
          <w:sz w:val="22"/>
          <w:szCs w:val="24"/>
        </w:rPr>
        <w:t>includes pharmaceutical allowance under the Social Security Act.”.</w:t>
      </w:r>
    </w:p>
    <w:p w14:paraId="2C80E77C" w14:textId="77777777" w:rsidR="002655C5" w:rsidRPr="001104A4" w:rsidRDefault="002655C5" w:rsidP="009D75A4">
      <w:pPr>
        <w:shd w:val="clear" w:color="auto" w:fill="FFFFFF"/>
        <w:spacing w:before="120"/>
        <w:ind w:left="10"/>
        <w:rPr>
          <w:sz w:val="22"/>
          <w:szCs w:val="24"/>
        </w:rPr>
      </w:pPr>
      <w:r w:rsidRPr="001104A4">
        <w:rPr>
          <w:b/>
          <w:bCs/>
          <w:sz w:val="22"/>
          <w:szCs w:val="24"/>
        </w:rPr>
        <w:t>Repeal of section 118G</w:t>
      </w:r>
    </w:p>
    <w:p w14:paraId="683D552A" w14:textId="77777777" w:rsidR="002655C5" w:rsidRPr="001104A4" w:rsidRDefault="002655C5" w:rsidP="009D75A4">
      <w:pPr>
        <w:shd w:val="clear" w:color="auto" w:fill="FFFFFF"/>
        <w:tabs>
          <w:tab w:val="left" w:pos="840"/>
        </w:tabs>
        <w:spacing w:before="120"/>
        <w:ind w:left="355"/>
        <w:rPr>
          <w:sz w:val="22"/>
          <w:szCs w:val="24"/>
        </w:rPr>
      </w:pPr>
      <w:r w:rsidRPr="001104A4">
        <w:rPr>
          <w:b/>
          <w:bCs/>
          <w:sz w:val="22"/>
          <w:szCs w:val="24"/>
        </w:rPr>
        <w:t>102.</w:t>
      </w:r>
      <w:r w:rsidRPr="001104A4">
        <w:rPr>
          <w:b/>
          <w:bCs/>
          <w:sz w:val="22"/>
          <w:szCs w:val="24"/>
        </w:rPr>
        <w:tab/>
      </w:r>
      <w:r w:rsidRPr="001104A4">
        <w:rPr>
          <w:sz w:val="22"/>
          <w:szCs w:val="24"/>
        </w:rPr>
        <w:t>Section 118G of the Principal Act is repealed.</w:t>
      </w:r>
    </w:p>
    <w:p w14:paraId="13F9134A" w14:textId="77777777" w:rsidR="002655C5" w:rsidRPr="001104A4" w:rsidRDefault="002655C5" w:rsidP="009D75A4">
      <w:pPr>
        <w:shd w:val="clear" w:color="auto" w:fill="FFFFFF"/>
        <w:spacing w:before="120"/>
        <w:ind w:left="10"/>
        <w:rPr>
          <w:sz w:val="22"/>
          <w:szCs w:val="24"/>
        </w:rPr>
      </w:pPr>
      <w:r w:rsidRPr="001104A4">
        <w:rPr>
          <w:b/>
          <w:bCs/>
          <w:sz w:val="22"/>
          <w:szCs w:val="24"/>
        </w:rPr>
        <w:t>Proper claim</w:t>
      </w:r>
    </w:p>
    <w:p w14:paraId="5565A7FE" w14:textId="77777777" w:rsidR="002655C5" w:rsidRPr="001104A4" w:rsidRDefault="002655C5" w:rsidP="009D75A4">
      <w:pPr>
        <w:shd w:val="clear" w:color="auto" w:fill="FFFFFF"/>
        <w:tabs>
          <w:tab w:val="left" w:pos="840"/>
        </w:tabs>
        <w:spacing w:before="120"/>
        <w:ind w:left="5" w:firstLine="350"/>
        <w:rPr>
          <w:sz w:val="22"/>
          <w:szCs w:val="24"/>
        </w:rPr>
      </w:pPr>
      <w:r w:rsidRPr="001104A4">
        <w:rPr>
          <w:b/>
          <w:bCs/>
          <w:sz w:val="22"/>
          <w:szCs w:val="24"/>
        </w:rPr>
        <w:t>103.</w:t>
      </w:r>
      <w:r w:rsidRPr="001104A4">
        <w:rPr>
          <w:b/>
          <w:bCs/>
          <w:sz w:val="22"/>
          <w:szCs w:val="24"/>
        </w:rPr>
        <w:tab/>
      </w:r>
      <w:r w:rsidRPr="001104A4">
        <w:rPr>
          <w:sz w:val="22"/>
          <w:szCs w:val="24"/>
        </w:rPr>
        <w:t>Section 118M of the Principal Act is amended by adding at</w:t>
      </w:r>
      <w:r w:rsidR="001104A4">
        <w:rPr>
          <w:sz w:val="22"/>
          <w:szCs w:val="24"/>
        </w:rPr>
        <w:t xml:space="preserve"> </w:t>
      </w:r>
      <w:r w:rsidRPr="001104A4">
        <w:rPr>
          <w:sz w:val="22"/>
          <w:szCs w:val="24"/>
        </w:rPr>
        <w:t>the end of subsection (6) the following Note:</w:t>
      </w:r>
    </w:p>
    <w:p w14:paraId="37EA9843" w14:textId="77777777" w:rsidR="002655C5" w:rsidRPr="00EA7937" w:rsidRDefault="002655C5" w:rsidP="009D75A4">
      <w:pPr>
        <w:shd w:val="clear" w:color="auto" w:fill="FFFFFF"/>
        <w:spacing w:before="120"/>
        <w:ind w:left="5"/>
        <w:rPr>
          <w:szCs w:val="24"/>
        </w:rPr>
      </w:pPr>
      <w:r w:rsidRPr="00EA7937">
        <w:rPr>
          <w:szCs w:val="24"/>
        </w:rPr>
        <w:t>“Note: for the amount ‘paid’ to a person by way of pharmaceutical allowance see section 5PA.”.</w:t>
      </w:r>
    </w:p>
    <w:p w14:paraId="3DE005C7" w14:textId="77777777" w:rsidR="002655C5" w:rsidRPr="001104A4" w:rsidRDefault="002655C5" w:rsidP="009D75A4">
      <w:pPr>
        <w:shd w:val="clear" w:color="auto" w:fill="FFFFFF"/>
        <w:spacing w:before="120"/>
        <w:ind w:left="10"/>
        <w:rPr>
          <w:sz w:val="22"/>
          <w:szCs w:val="24"/>
        </w:rPr>
      </w:pPr>
      <w:r w:rsidRPr="001104A4">
        <w:rPr>
          <w:b/>
          <w:bCs/>
          <w:sz w:val="22"/>
          <w:szCs w:val="24"/>
        </w:rPr>
        <w:t>Repeal of Subdivision and substitution of new Subdivision</w:t>
      </w:r>
    </w:p>
    <w:p w14:paraId="564A690D" w14:textId="77777777" w:rsidR="002655C5" w:rsidRPr="001104A4" w:rsidRDefault="002655C5" w:rsidP="009D75A4">
      <w:pPr>
        <w:shd w:val="clear" w:color="auto" w:fill="FFFFFF"/>
        <w:tabs>
          <w:tab w:val="left" w:pos="840"/>
        </w:tabs>
        <w:spacing w:before="120"/>
        <w:ind w:left="5" w:firstLine="350"/>
        <w:rPr>
          <w:sz w:val="22"/>
          <w:szCs w:val="24"/>
        </w:rPr>
      </w:pPr>
      <w:r w:rsidRPr="001104A4">
        <w:rPr>
          <w:b/>
          <w:bCs/>
          <w:sz w:val="22"/>
          <w:szCs w:val="24"/>
        </w:rPr>
        <w:t>104.</w:t>
      </w:r>
      <w:r w:rsidRPr="001104A4">
        <w:rPr>
          <w:b/>
          <w:bCs/>
          <w:sz w:val="22"/>
          <w:szCs w:val="24"/>
        </w:rPr>
        <w:tab/>
      </w:r>
      <w:r w:rsidRPr="001104A4">
        <w:rPr>
          <w:sz w:val="22"/>
          <w:szCs w:val="24"/>
        </w:rPr>
        <w:t>Subdivision C of Division 2 of Part VIIA of the Principal Act</w:t>
      </w:r>
      <w:r w:rsidR="001104A4">
        <w:rPr>
          <w:sz w:val="22"/>
          <w:szCs w:val="24"/>
        </w:rPr>
        <w:t xml:space="preserve"> </w:t>
      </w:r>
      <w:r w:rsidRPr="001104A4">
        <w:rPr>
          <w:sz w:val="22"/>
          <w:szCs w:val="24"/>
        </w:rPr>
        <w:t>is repealed and the following Subdivision is substituted:</w:t>
      </w:r>
    </w:p>
    <w:p w14:paraId="7FACF5AE" w14:textId="77777777" w:rsidR="002655C5" w:rsidRPr="001104A4" w:rsidRDefault="002655C5" w:rsidP="009D75A4">
      <w:pPr>
        <w:shd w:val="clear" w:color="auto" w:fill="FFFFFF"/>
        <w:tabs>
          <w:tab w:val="left" w:pos="840"/>
        </w:tabs>
        <w:spacing w:before="120"/>
        <w:ind w:left="5" w:firstLine="350"/>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295A0BE0" w14:textId="32F3A2E7" w:rsidR="002655C5" w:rsidRPr="001104A4" w:rsidRDefault="002655C5" w:rsidP="00EA7937">
      <w:pPr>
        <w:shd w:val="clear" w:color="auto" w:fill="FFFFFF"/>
        <w:spacing w:before="120" w:after="120"/>
        <w:jc w:val="center"/>
        <w:rPr>
          <w:sz w:val="22"/>
          <w:szCs w:val="24"/>
        </w:rPr>
      </w:pPr>
      <w:r w:rsidRPr="007A5285">
        <w:rPr>
          <w:bCs/>
          <w:iCs/>
          <w:sz w:val="22"/>
          <w:szCs w:val="24"/>
        </w:rPr>
        <w:lastRenderedPageBreak/>
        <w:t>“</w:t>
      </w:r>
      <w:r w:rsidRPr="001104A4">
        <w:rPr>
          <w:b/>
          <w:bCs/>
          <w:i/>
          <w:iCs/>
          <w:sz w:val="22"/>
          <w:szCs w:val="24"/>
        </w:rPr>
        <w:t>Subdivision C</w:t>
      </w:r>
      <w:r w:rsidRPr="001104A4">
        <w:rPr>
          <w:rFonts w:eastAsia="Times New Roman"/>
          <w:sz w:val="22"/>
          <w:szCs w:val="24"/>
        </w:rPr>
        <w:t>—</w:t>
      </w:r>
      <w:r w:rsidRPr="001104A4">
        <w:rPr>
          <w:rFonts w:eastAsia="Times New Roman"/>
          <w:b/>
          <w:bCs/>
          <w:i/>
          <w:iCs/>
          <w:sz w:val="22"/>
          <w:szCs w:val="24"/>
        </w:rPr>
        <w:t>Amount of advance pharmaceutical allowance</w:t>
      </w:r>
    </w:p>
    <w:p w14:paraId="7E8646FF" w14:textId="77777777" w:rsidR="002655C5" w:rsidRPr="001104A4" w:rsidRDefault="002655C5" w:rsidP="009D75A4">
      <w:pPr>
        <w:shd w:val="clear" w:color="auto" w:fill="FFFFFF"/>
        <w:spacing w:before="120"/>
        <w:rPr>
          <w:sz w:val="22"/>
          <w:szCs w:val="24"/>
        </w:rPr>
      </w:pPr>
      <w:r w:rsidRPr="001104A4">
        <w:rPr>
          <w:b/>
          <w:bCs/>
          <w:sz w:val="22"/>
          <w:szCs w:val="24"/>
        </w:rPr>
        <w:t>Amount of advance pharmaceutical allowance</w:t>
      </w:r>
    </w:p>
    <w:p w14:paraId="005E8E71" w14:textId="77777777" w:rsidR="002655C5" w:rsidRDefault="002655C5" w:rsidP="00EA7937">
      <w:pPr>
        <w:shd w:val="clear" w:color="auto" w:fill="FFFFFF"/>
        <w:spacing w:before="120" w:after="120"/>
        <w:ind w:firstLine="346"/>
        <w:rPr>
          <w:sz w:val="22"/>
          <w:szCs w:val="24"/>
        </w:rPr>
      </w:pPr>
      <w:r w:rsidRPr="001104A4">
        <w:rPr>
          <w:sz w:val="22"/>
          <w:szCs w:val="24"/>
        </w:rPr>
        <w:t>“118N. Subject to section 118P, the amount of a person’s advance pharmaceutical allowance is:</w:t>
      </w:r>
    </w:p>
    <w:tbl>
      <w:tblPr>
        <w:tblW w:w="0" w:type="auto"/>
        <w:jc w:val="center"/>
        <w:tblLayout w:type="fixed"/>
        <w:tblCellMar>
          <w:left w:w="40" w:type="dxa"/>
          <w:right w:w="40" w:type="dxa"/>
        </w:tblCellMar>
        <w:tblLook w:val="0000" w:firstRow="0" w:lastRow="0" w:firstColumn="0" w:lastColumn="0" w:noHBand="0" w:noVBand="0"/>
      </w:tblPr>
      <w:tblGrid>
        <w:gridCol w:w="3504"/>
      </w:tblGrid>
      <w:tr w:rsidR="008E2B6A" w:rsidRPr="009547E0" w14:paraId="63020760" w14:textId="77777777" w:rsidTr="007A5285">
        <w:trPr>
          <w:trHeight w:hRule="exact" w:val="316"/>
          <w:jc w:val="center"/>
        </w:trPr>
        <w:tc>
          <w:tcPr>
            <w:tcW w:w="3504" w:type="dxa"/>
            <w:tcBorders>
              <w:top w:val="nil"/>
              <w:left w:val="nil"/>
              <w:bottom w:val="single" w:sz="6" w:space="0" w:color="auto"/>
              <w:right w:val="nil"/>
            </w:tcBorders>
            <w:shd w:val="clear" w:color="auto" w:fill="FFFFFF"/>
          </w:tcPr>
          <w:p w14:paraId="468B2472" w14:textId="77777777" w:rsidR="008E2B6A" w:rsidRPr="009547E0" w:rsidRDefault="008E2B6A" w:rsidP="00E3329E">
            <w:pPr>
              <w:shd w:val="clear" w:color="auto" w:fill="FFFFFF"/>
              <w:jc w:val="center"/>
              <w:rPr>
                <w:sz w:val="22"/>
                <w:szCs w:val="22"/>
              </w:rPr>
            </w:pPr>
            <w:r w:rsidRPr="009547E0">
              <w:rPr>
                <w:b/>
                <w:bCs/>
                <w:sz w:val="22"/>
                <w:szCs w:val="22"/>
              </w:rPr>
              <w:t xml:space="preserve">pharmaceutical allowance rate </w:t>
            </w:r>
            <w:r w:rsidRPr="009547E0">
              <w:rPr>
                <w:rFonts w:eastAsia="Times New Roman"/>
                <w:b/>
                <w:bCs/>
                <w:sz w:val="22"/>
                <w:szCs w:val="22"/>
              </w:rPr>
              <w:t>×</w:t>
            </w:r>
            <w:r w:rsidRPr="009547E0">
              <w:rPr>
                <w:rFonts w:eastAsia="Times New Roman"/>
                <w:sz w:val="22"/>
                <w:szCs w:val="22"/>
              </w:rPr>
              <w:t xml:space="preserve"> 7</w:t>
            </w:r>
          </w:p>
        </w:tc>
      </w:tr>
      <w:tr w:rsidR="008E2B6A" w:rsidRPr="009547E0" w14:paraId="7497BF10" w14:textId="77777777" w:rsidTr="007A5285">
        <w:trPr>
          <w:trHeight w:hRule="exact" w:val="376"/>
          <w:jc w:val="center"/>
        </w:trPr>
        <w:tc>
          <w:tcPr>
            <w:tcW w:w="3504" w:type="dxa"/>
            <w:tcBorders>
              <w:top w:val="single" w:sz="6" w:space="0" w:color="auto"/>
              <w:left w:val="nil"/>
              <w:bottom w:val="nil"/>
              <w:right w:val="nil"/>
            </w:tcBorders>
            <w:shd w:val="clear" w:color="auto" w:fill="FFFFFF"/>
          </w:tcPr>
          <w:p w14:paraId="5FE1CD8F" w14:textId="53F9EB16" w:rsidR="008E2B6A" w:rsidRPr="009547E0" w:rsidRDefault="008E2B6A" w:rsidP="007A5285">
            <w:pPr>
              <w:shd w:val="clear" w:color="auto" w:fill="FFFFFF"/>
              <w:jc w:val="center"/>
              <w:rPr>
                <w:sz w:val="22"/>
                <w:szCs w:val="22"/>
              </w:rPr>
            </w:pPr>
            <w:r w:rsidRPr="009547E0">
              <w:rPr>
                <w:sz w:val="22"/>
                <w:szCs w:val="22"/>
              </w:rPr>
              <w:t>26</w:t>
            </w:r>
          </w:p>
        </w:tc>
      </w:tr>
    </w:tbl>
    <w:p w14:paraId="7C89BA07" w14:textId="77777777" w:rsidR="008E2B6A" w:rsidRPr="009547E0" w:rsidRDefault="008E2B6A" w:rsidP="008E2B6A">
      <w:pPr>
        <w:shd w:val="clear" w:color="auto" w:fill="FFFFFF"/>
        <w:spacing w:before="67"/>
        <w:ind w:left="34"/>
        <w:rPr>
          <w:sz w:val="22"/>
          <w:szCs w:val="22"/>
        </w:rPr>
      </w:pPr>
      <w:r w:rsidRPr="009547E0">
        <w:rPr>
          <w:sz w:val="22"/>
          <w:szCs w:val="22"/>
        </w:rPr>
        <w:t>where:</w:t>
      </w:r>
    </w:p>
    <w:p w14:paraId="4AB28A11" w14:textId="77777777" w:rsidR="008E2B6A" w:rsidRPr="009547E0" w:rsidRDefault="008E2B6A" w:rsidP="008E2B6A">
      <w:pPr>
        <w:shd w:val="clear" w:color="auto" w:fill="FFFFFF"/>
        <w:spacing w:before="43"/>
        <w:ind w:left="34"/>
        <w:jc w:val="both"/>
        <w:rPr>
          <w:sz w:val="22"/>
          <w:szCs w:val="22"/>
        </w:rPr>
      </w:pPr>
      <w:r w:rsidRPr="009547E0">
        <w:rPr>
          <w:b/>
          <w:bCs/>
          <w:sz w:val="22"/>
          <w:szCs w:val="22"/>
        </w:rPr>
        <w:t xml:space="preserve">‘pharmaceutical allowance rate’ </w:t>
      </w:r>
      <w:r w:rsidRPr="009547E0">
        <w:rPr>
          <w:sz w:val="22"/>
          <w:szCs w:val="22"/>
        </w:rPr>
        <w:t>is the yearly amount of pharmaceutical allowance that would be added to the person’s maximum basic rate if the person were receiving service pension and a pharmaceutical allowance advance were not being paid to the person.</w:t>
      </w:r>
    </w:p>
    <w:p w14:paraId="3E677AD4" w14:textId="77777777" w:rsidR="008E2B6A" w:rsidRPr="008E2B6A" w:rsidRDefault="008E2B6A" w:rsidP="008E2B6A">
      <w:pPr>
        <w:shd w:val="clear" w:color="auto" w:fill="FFFFFF"/>
        <w:spacing w:before="77"/>
        <w:ind w:left="34"/>
        <w:rPr>
          <w:szCs w:val="22"/>
        </w:rPr>
      </w:pPr>
      <w:r w:rsidRPr="008E2B6A">
        <w:rPr>
          <w:szCs w:val="22"/>
        </w:rPr>
        <w:t>Note: pharmaceutical allowance rates are to be found at:</w:t>
      </w:r>
    </w:p>
    <w:p w14:paraId="22DFE9E3" w14:textId="77777777" w:rsidR="008E2B6A" w:rsidRPr="008E2B6A" w:rsidRDefault="008E2B6A" w:rsidP="008E2B6A">
      <w:pPr>
        <w:numPr>
          <w:ilvl w:val="0"/>
          <w:numId w:val="148"/>
        </w:numPr>
        <w:shd w:val="clear" w:color="auto" w:fill="FFFFFF"/>
        <w:tabs>
          <w:tab w:val="left" w:pos="629"/>
        </w:tabs>
        <w:spacing w:before="48"/>
        <w:ind w:left="629" w:hanging="134"/>
        <w:rPr>
          <w:rFonts w:eastAsia="Times New Roman"/>
          <w:szCs w:val="22"/>
        </w:rPr>
      </w:pPr>
      <w:r w:rsidRPr="008E2B6A">
        <w:rPr>
          <w:rFonts w:eastAsia="Times New Roman"/>
          <w:szCs w:val="22"/>
        </w:rPr>
        <w:t>points 41-CA7 and 41-CA8 of Service Pension Rate Calculator Where There Are No Dependent Children;</w:t>
      </w:r>
    </w:p>
    <w:p w14:paraId="031C7F43" w14:textId="77777777" w:rsidR="008E2B6A" w:rsidRPr="008E2B6A" w:rsidRDefault="008E2B6A" w:rsidP="008E2B6A">
      <w:pPr>
        <w:numPr>
          <w:ilvl w:val="0"/>
          <w:numId w:val="148"/>
        </w:numPr>
        <w:shd w:val="clear" w:color="auto" w:fill="FFFFFF"/>
        <w:tabs>
          <w:tab w:val="left" w:pos="629"/>
        </w:tabs>
        <w:spacing w:before="58"/>
        <w:ind w:left="629" w:hanging="134"/>
        <w:rPr>
          <w:rFonts w:eastAsia="Times New Roman"/>
          <w:szCs w:val="22"/>
        </w:rPr>
      </w:pPr>
      <w:r w:rsidRPr="008E2B6A">
        <w:rPr>
          <w:rFonts w:eastAsia="Times New Roman"/>
          <w:szCs w:val="22"/>
        </w:rPr>
        <w:t>points 42-DA7 and 42-DA8 of Service Pension Rate Calculator Where There Are Dependent Children;</w:t>
      </w:r>
    </w:p>
    <w:p w14:paraId="774ADFFD" w14:textId="77777777" w:rsidR="008E2B6A" w:rsidRPr="008E2B6A" w:rsidRDefault="008E2B6A" w:rsidP="008E2B6A">
      <w:pPr>
        <w:numPr>
          <w:ilvl w:val="0"/>
          <w:numId w:val="106"/>
        </w:numPr>
        <w:shd w:val="clear" w:color="auto" w:fill="FFFFFF"/>
        <w:tabs>
          <w:tab w:val="left" w:pos="629"/>
        </w:tabs>
        <w:spacing w:before="24"/>
        <w:ind w:left="494"/>
        <w:rPr>
          <w:rFonts w:eastAsia="Times New Roman"/>
          <w:szCs w:val="22"/>
        </w:rPr>
      </w:pPr>
      <w:r w:rsidRPr="008E2B6A">
        <w:rPr>
          <w:rFonts w:eastAsia="Times New Roman"/>
          <w:szCs w:val="22"/>
        </w:rPr>
        <w:t>points 43-DA7 and 43-DA8 of Service Pension Rate Calculator for Blinded Veterans.</w:t>
      </w:r>
    </w:p>
    <w:p w14:paraId="0E7FE507" w14:textId="77777777" w:rsidR="008E2B6A" w:rsidRPr="008E2B6A" w:rsidRDefault="008E2B6A" w:rsidP="008E2B6A">
      <w:pPr>
        <w:numPr>
          <w:ilvl w:val="0"/>
          <w:numId w:val="148"/>
        </w:numPr>
        <w:shd w:val="clear" w:color="auto" w:fill="FFFFFF"/>
        <w:tabs>
          <w:tab w:val="left" w:pos="629"/>
        </w:tabs>
        <w:spacing w:before="38"/>
        <w:ind w:left="629" w:hanging="134"/>
        <w:rPr>
          <w:rFonts w:eastAsia="Times New Roman"/>
          <w:szCs w:val="22"/>
        </w:rPr>
      </w:pPr>
      <w:r w:rsidRPr="008E2B6A">
        <w:rPr>
          <w:rFonts w:eastAsia="Times New Roman"/>
          <w:szCs w:val="22"/>
        </w:rPr>
        <w:t>points 44-CA7 and 44-CA8 of Service Pension Rate Calculator for Widows, Widowers and Non-illness Separated Spouses;</w:t>
      </w:r>
    </w:p>
    <w:p w14:paraId="5B81E82D" w14:textId="77777777" w:rsidR="008E2B6A" w:rsidRPr="008E2B6A" w:rsidRDefault="008E2B6A" w:rsidP="008E2B6A">
      <w:pPr>
        <w:numPr>
          <w:ilvl w:val="0"/>
          <w:numId w:val="106"/>
        </w:numPr>
        <w:shd w:val="clear" w:color="auto" w:fill="FFFFFF"/>
        <w:tabs>
          <w:tab w:val="left" w:pos="629"/>
        </w:tabs>
        <w:spacing w:before="5"/>
        <w:ind w:left="494"/>
        <w:rPr>
          <w:rFonts w:eastAsia="Times New Roman"/>
          <w:szCs w:val="22"/>
        </w:rPr>
      </w:pPr>
      <w:r w:rsidRPr="008E2B6A">
        <w:rPr>
          <w:rFonts w:eastAsia="Times New Roman"/>
          <w:szCs w:val="22"/>
        </w:rPr>
        <w:t>section 118C.</w:t>
      </w:r>
    </w:p>
    <w:p w14:paraId="21B4EDC0" w14:textId="77777777" w:rsidR="008E2B6A" w:rsidRPr="009547E0" w:rsidRDefault="008E2B6A" w:rsidP="008E2B6A">
      <w:pPr>
        <w:shd w:val="clear" w:color="auto" w:fill="FFFFFF"/>
        <w:spacing w:before="154"/>
        <w:ind w:left="19"/>
        <w:rPr>
          <w:sz w:val="22"/>
          <w:szCs w:val="22"/>
        </w:rPr>
      </w:pPr>
      <w:r w:rsidRPr="009547E0">
        <w:rPr>
          <w:b/>
          <w:bCs/>
          <w:sz w:val="22"/>
          <w:szCs w:val="22"/>
        </w:rPr>
        <w:t>Annual limit</w:t>
      </w:r>
    </w:p>
    <w:p w14:paraId="3511ABB4" w14:textId="77777777" w:rsidR="008E2B6A" w:rsidRPr="009547E0" w:rsidRDefault="008E2B6A" w:rsidP="008E2B6A">
      <w:pPr>
        <w:shd w:val="clear" w:color="auto" w:fill="FFFFFF"/>
        <w:spacing w:before="62"/>
        <w:ind w:left="24" w:firstLine="341"/>
        <w:rPr>
          <w:sz w:val="22"/>
          <w:szCs w:val="22"/>
        </w:rPr>
      </w:pPr>
      <w:r w:rsidRPr="009547E0">
        <w:rPr>
          <w:sz w:val="22"/>
          <w:szCs w:val="22"/>
        </w:rPr>
        <w:t>“118P.(1) The amount paid to a person in a calendar year by way of:</w:t>
      </w:r>
    </w:p>
    <w:p w14:paraId="01F4E0C7" w14:textId="77777777" w:rsidR="008E2B6A" w:rsidRPr="009547E0" w:rsidRDefault="008E2B6A" w:rsidP="008E2B6A">
      <w:pPr>
        <w:numPr>
          <w:ilvl w:val="0"/>
          <w:numId w:val="149"/>
        </w:numPr>
        <w:shd w:val="clear" w:color="auto" w:fill="FFFFFF"/>
        <w:tabs>
          <w:tab w:val="left" w:pos="797"/>
        </w:tabs>
        <w:spacing w:before="14"/>
        <w:ind w:left="403"/>
        <w:rPr>
          <w:sz w:val="22"/>
          <w:szCs w:val="22"/>
        </w:rPr>
      </w:pPr>
      <w:r w:rsidRPr="009547E0">
        <w:rPr>
          <w:sz w:val="22"/>
          <w:szCs w:val="22"/>
        </w:rPr>
        <w:t>pharmaceutical allowance; and</w:t>
      </w:r>
    </w:p>
    <w:p w14:paraId="2A5FD13D" w14:textId="77777777" w:rsidR="008E2B6A" w:rsidRPr="009547E0" w:rsidRDefault="008E2B6A" w:rsidP="008E2B6A">
      <w:pPr>
        <w:numPr>
          <w:ilvl w:val="0"/>
          <w:numId w:val="149"/>
        </w:numPr>
        <w:shd w:val="clear" w:color="auto" w:fill="FFFFFF"/>
        <w:tabs>
          <w:tab w:val="left" w:pos="797"/>
        </w:tabs>
        <w:spacing w:before="5"/>
        <w:ind w:left="403"/>
        <w:rPr>
          <w:sz w:val="22"/>
          <w:szCs w:val="22"/>
        </w:rPr>
      </w:pPr>
      <w:r w:rsidRPr="009547E0">
        <w:rPr>
          <w:sz w:val="22"/>
          <w:szCs w:val="22"/>
        </w:rPr>
        <w:t>advance pharmaceutical allowance;</w:t>
      </w:r>
    </w:p>
    <w:p w14:paraId="38EAEBAD" w14:textId="77777777" w:rsidR="008E2B6A" w:rsidRPr="009547E0" w:rsidRDefault="008E2B6A" w:rsidP="008E2B6A">
      <w:pPr>
        <w:shd w:val="clear" w:color="auto" w:fill="FFFFFF"/>
        <w:spacing w:before="29"/>
        <w:ind w:left="14"/>
        <w:jc w:val="both"/>
        <w:rPr>
          <w:sz w:val="22"/>
          <w:szCs w:val="22"/>
        </w:rPr>
      </w:pPr>
      <w:r w:rsidRPr="009547E0">
        <w:rPr>
          <w:sz w:val="22"/>
          <w:szCs w:val="22"/>
        </w:rPr>
        <w:t>is not to exceed the total amount of pharmaceutical allowance that would have been paid to the person during that year if the person had not received any advance pharmaceutical allowance.</w:t>
      </w:r>
    </w:p>
    <w:p w14:paraId="27602683" w14:textId="77777777" w:rsidR="008E2B6A" w:rsidRPr="008E2B6A" w:rsidRDefault="008E2B6A" w:rsidP="008E2B6A">
      <w:pPr>
        <w:shd w:val="clear" w:color="auto" w:fill="FFFFFF"/>
        <w:spacing w:before="86"/>
        <w:ind w:left="14"/>
        <w:rPr>
          <w:szCs w:val="22"/>
        </w:rPr>
      </w:pPr>
      <w:r w:rsidRPr="008E2B6A">
        <w:rPr>
          <w:szCs w:val="22"/>
        </w:rPr>
        <w:t>Note: for the amount ‘paid’ to a person by way of pharmaceutical allowance see section 5PA.</w:t>
      </w:r>
    </w:p>
    <w:p w14:paraId="2EB24130" w14:textId="77777777" w:rsidR="008E2B6A" w:rsidRPr="009547E0" w:rsidRDefault="008E2B6A" w:rsidP="008E2B6A">
      <w:pPr>
        <w:shd w:val="clear" w:color="auto" w:fill="FFFFFF"/>
        <w:spacing w:before="82"/>
        <w:ind w:left="360"/>
        <w:rPr>
          <w:sz w:val="22"/>
          <w:szCs w:val="22"/>
        </w:rPr>
      </w:pPr>
      <w:r w:rsidRPr="009547E0">
        <w:rPr>
          <w:sz w:val="22"/>
          <w:szCs w:val="22"/>
        </w:rPr>
        <w:t>“(2) In this section:</w:t>
      </w:r>
    </w:p>
    <w:p w14:paraId="077BA0DD" w14:textId="77777777" w:rsidR="008E2B6A" w:rsidRPr="009547E0" w:rsidRDefault="008E2B6A" w:rsidP="008E2B6A">
      <w:pPr>
        <w:shd w:val="clear" w:color="auto" w:fill="FFFFFF"/>
        <w:spacing w:before="43"/>
        <w:ind w:left="10"/>
        <w:jc w:val="both"/>
        <w:rPr>
          <w:sz w:val="22"/>
          <w:szCs w:val="22"/>
        </w:rPr>
      </w:pPr>
      <w:r w:rsidRPr="009547E0">
        <w:rPr>
          <w:b/>
          <w:bCs/>
          <w:sz w:val="22"/>
          <w:szCs w:val="22"/>
        </w:rPr>
        <w:t xml:space="preserve">‘advance pharmaceutical allowance’ </w:t>
      </w:r>
      <w:r w:rsidRPr="009547E0">
        <w:rPr>
          <w:sz w:val="22"/>
          <w:szCs w:val="22"/>
        </w:rPr>
        <w:t>includes advance pharmaceutical allowance under the Social Security Act;</w:t>
      </w:r>
    </w:p>
    <w:p w14:paraId="2CD6EA45" w14:textId="77777777" w:rsidR="008E2B6A" w:rsidRPr="009547E0" w:rsidRDefault="008E2B6A" w:rsidP="008E2B6A">
      <w:pPr>
        <w:shd w:val="clear" w:color="auto" w:fill="FFFFFF"/>
        <w:spacing w:before="48"/>
        <w:ind w:left="10"/>
        <w:jc w:val="both"/>
        <w:rPr>
          <w:sz w:val="22"/>
          <w:szCs w:val="22"/>
        </w:rPr>
      </w:pPr>
      <w:r w:rsidRPr="009547E0">
        <w:rPr>
          <w:b/>
          <w:bCs/>
          <w:sz w:val="22"/>
          <w:szCs w:val="22"/>
        </w:rPr>
        <w:t xml:space="preserve">‘pharmaceutical allowance’ </w:t>
      </w:r>
      <w:r w:rsidRPr="009547E0">
        <w:rPr>
          <w:sz w:val="22"/>
          <w:szCs w:val="22"/>
        </w:rPr>
        <w:t>includes pharmaceutical allowance under the Social Security Act.”.</w:t>
      </w:r>
    </w:p>
    <w:p w14:paraId="4BE62472" w14:textId="77777777" w:rsidR="008E2B6A" w:rsidRPr="009547E0" w:rsidRDefault="008E2B6A" w:rsidP="008E2B6A">
      <w:pPr>
        <w:shd w:val="clear" w:color="auto" w:fill="FFFFFF"/>
        <w:spacing w:before="149"/>
        <w:ind w:left="5"/>
        <w:rPr>
          <w:sz w:val="22"/>
          <w:szCs w:val="22"/>
        </w:rPr>
      </w:pPr>
      <w:r w:rsidRPr="009547E0">
        <w:rPr>
          <w:b/>
          <w:bCs/>
          <w:sz w:val="22"/>
          <w:szCs w:val="22"/>
        </w:rPr>
        <w:t>Indexed and adjusted amounts</w:t>
      </w:r>
    </w:p>
    <w:p w14:paraId="5710F8E9" w14:textId="77777777" w:rsidR="008E2B6A" w:rsidRPr="009547E0" w:rsidRDefault="008E2B6A" w:rsidP="008E2B6A">
      <w:pPr>
        <w:shd w:val="clear" w:color="auto" w:fill="FFFFFF"/>
        <w:spacing w:before="53"/>
        <w:ind w:firstLine="350"/>
        <w:rPr>
          <w:sz w:val="22"/>
          <w:szCs w:val="22"/>
        </w:rPr>
      </w:pPr>
      <w:r w:rsidRPr="009547E0">
        <w:rPr>
          <w:b/>
          <w:bCs/>
          <w:sz w:val="22"/>
          <w:szCs w:val="22"/>
        </w:rPr>
        <w:t xml:space="preserve">105. </w:t>
      </w:r>
      <w:r w:rsidRPr="009547E0">
        <w:rPr>
          <w:sz w:val="22"/>
          <w:szCs w:val="22"/>
        </w:rPr>
        <w:t>Section 59A of the Principal Act is amended by adding at the end of the Table the following items:</w:t>
      </w:r>
    </w:p>
    <w:p w14:paraId="4129F822" w14:textId="77777777" w:rsidR="008E2B6A" w:rsidRDefault="008E2B6A" w:rsidP="00EA7937">
      <w:pPr>
        <w:shd w:val="clear" w:color="auto" w:fill="FFFFFF"/>
        <w:spacing w:before="120" w:after="120"/>
        <w:ind w:firstLine="346"/>
        <w:rPr>
          <w:sz w:val="22"/>
          <w:szCs w:val="24"/>
        </w:rPr>
      </w:pPr>
    </w:p>
    <w:p w14:paraId="02210300" w14:textId="77777777" w:rsidR="007E7223" w:rsidRDefault="007E7223" w:rsidP="00EA7937">
      <w:pPr>
        <w:shd w:val="clear" w:color="auto" w:fill="FFFFFF"/>
        <w:spacing w:before="120" w:after="120"/>
        <w:ind w:firstLine="346"/>
        <w:rPr>
          <w:sz w:val="22"/>
          <w:szCs w:val="24"/>
        </w:rPr>
        <w:sectPr w:rsidR="007E7223" w:rsidSect="001104A4">
          <w:type w:val="nextColumn"/>
          <w:pgSz w:w="12240" w:h="15840"/>
          <w:pgMar w:top="1440" w:right="1440" w:bottom="1440" w:left="1440" w:header="720" w:footer="720" w:gutter="0"/>
          <w:cols w:space="60"/>
          <w:noEndnote/>
          <w:docGrid w:linePitch="272"/>
        </w:sectPr>
      </w:pPr>
    </w:p>
    <w:tbl>
      <w:tblPr>
        <w:tblW w:w="0" w:type="auto"/>
        <w:jc w:val="center"/>
        <w:tblLayout w:type="fixed"/>
        <w:tblCellMar>
          <w:left w:w="40" w:type="dxa"/>
          <w:right w:w="40" w:type="dxa"/>
        </w:tblCellMar>
        <w:tblLook w:val="0000" w:firstRow="0" w:lastRow="0" w:firstColumn="0" w:lastColumn="0" w:noHBand="0" w:noVBand="0"/>
      </w:tblPr>
      <w:tblGrid>
        <w:gridCol w:w="331"/>
        <w:gridCol w:w="569"/>
        <w:gridCol w:w="1740"/>
        <w:gridCol w:w="1680"/>
        <w:gridCol w:w="2491"/>
        <w:gridCol w:w="374"/>
      </w:tblGrid>
      <w:tr w:rsidR="002655C5" w:rsidRPr="001104A4" w14:paraId="774C9016" w14:textId="77777777" w:rsidTr="008E2B6A">
        <w:trPr>
          <w:trHeight w:val="20"/>
          <w:jc w:val="center"/>
        </w:trPr>
        <w:tc>
          <w:tcPr>
            <w:tcW w:w="331" w:type="dxa"/>
            <w:tcBorders>
              <w:top w:val="nil"/>
              <w:left w:val="nil"/>
              <w:bottom w:val="nil"/>
              <w:right w:val="single" w:sz="6" w:space="0" w:color="auto"/>
            </w:tcBorders>
            <w:shd w:val="clear" w:color="auto" w:fill="FFFFFF"/>
          </w:tcPr>
          <w:p w14:paraId="477CD7E3" w14:textId="77777777" w:rsidR="002655C5" w:rsidRPr="001104A4" w:rsidRDefault="002655C5" w:rsidP="008E2B6A">
            <w:pPr>
              <w:shd w:val="clear" w:color="auto" w:fill="FFFFFF"/>
              <w:rPr>
                <w:sz w:val="22"/>
                <w:szCs w:val="24"/>
              </w:rPr>
            </w:pPr>
            <w:r w:rsidRPr="001104A4">
              <w:rPr>
                <w:sz w:val="22"/>
                <w:szCs w:val="24"/>
              </w:rPr>
              <w:lastRenderedPageBreak/>
              <w:t>“</w:t>
            </w:r>
          </w:p>
        </w:tc>
        <w:tc>
          <w:tcPr>
            <w:tcW w:w="569" w:type="dxa"/>
            <w:tcBorders>
              <w:top w:val="single" w:sz="6" w:space="0" w:color="auto"/>
              <w:left w:val="single" w:sz="6" w:space="0" w:color="auto"/>
              <w:bottom w:val="single" w:sz="6" w:space="0" w:color="auto"/>
              <w:right w:val="single" w:sz="6" w:space="0" w:color="auto"/>
            </w:tcBorders>
            <w:shd w:val="clear" w:color="auto" w:fill="FFFFFF"/>
          </w:tcPr>
          <w:p w14:paraId="1B7304D9" w14:textId="77777777" w:rsidR="002655C5" w:rsidRPr="007A5285" w:rsidRDefault="002655C5" w:rsidP="008E2B6A">
            <w:pPr>
              <w:shd w:val="clear" w:color="auto" w:fill="FFFFFF"/>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14:paraId="268DBA19" w14:textId="3E6099CC" w:rsidR="002655C5" w:rsidRPr="007A5285" w:rsidRDefault="002655C5" w:rsidP="007A5285">
            <w:pPr>
              <w:shd w:val="clear" w:color="auto" w:fill="FFFFFF"/>
              <w:jc w:val="center"/>
            </w:pPr>
            <w:r w:rsidRPr="007A5285">
              <w:rPr>
                <w:b/>
                <w:bCs/>
              </w:rPr>
              <w:t>Pharmaceutical allowance</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26290C94" w14:textId="77777777" w:rsidR="002655C5" w:rsidRPr="007A5285" w:rsidRDefault="002655C5" w:rsidP="008E2B6A">
            <w:pPr>
              <w:shd w:val="clear" w:color="auto" w:fill="FFFFFF"/>
            </w:pPr>
          </w:p>
        </w:tc>
        <w:tc>
          <w:tcPr>
            <w:tcW w:w="2491" w:type="dxa"/>
            <w:tcBorders>
              <w:top w:val="single" w:sz="6" w:space="0" w:color="auto"/>
              <w:left w:val="single" w:sz="6" w:space="0" w:color="auto"/>
              <w:bottom w:val="single" w:sz="6" w:space="0" w:color="auto"/>
              <w:right w:val="single" w:sz="6" w:space="0" w:color="auto"/>
            </w:tcBorders>
            <w:shd w:val="clear" w:color="auto" w:fill="FFFFFF"/>
          </w:tcPr>
          <w:p w14:paraId="0FD445C9" w14:textId="77777777" w:rsidR="002655C5" w:rsidRPr="007A5285" w:rsidRDefault="002655C5" w:rsidP="008E2B6A">
            <w:pPr>
              <w:shd w:val="clear" w:color="auto" w:fill="FFFFFF"/>
            </w:pPr>
          </w:p>
        </w:tc>
        <w:tc>
          <w:tcPr>
            <w:tcW w:w="374" w:type="dxa"/>
            <w:tcBorders>
              <w:top w:val="nil"/>
              <w:left w:val="single" w:sz="6" w:space="0" w:color="auto"/>
              <w:bottom w:val="nil"/>
              <w:right w:val="nil"/>
            </w:tcBorders>
            <w:shd w:val="clear" w:color="auto" w:fill="FFFFFF"/>
          </w:tcPr>
          <w:p w14:paraId="5D85F673" w14:textId="77777777" w:rsidR="002655C5" w:rsidRPr="001104A4" w:rsidRDefault="002655C5" w:rsidP="008E2B6A">
            <w:pPr>
              <w:shd w:val="clear" w:color="auto" w:fill="FFFFFF"/>
              <w:rPr>
                <w:sz w:val="22"/>
                <w:szCs w:val="24"/>
              </w:rPr>
            </w:pPr>
          </w:p>
        </w:tc>
      </w:tr>
      <w:tr w:rsidR="002655C5" w:rsidRPr="001104A4" w14:paraId="140F5DDD" w14:textId="77777777" w:rsidTr="00AA4FB8">
        <w:trPr>
          <w:trHeight w:val="20"/>
          <w:jc w:val="center"/>
        </w:trPr>
        <w:tc>
          <w:tcPr>
            <w:tcW w:w="331" w:type="dxa"/>
            <w:tcBorders>
              <w:top w:val="nil"/>
              <w:left w:val="nil"/>
              <w:bottom w:val="nil"/>
              <w:right w:val="single" w:sz="6" w:space="0" w:color="auto"/>
            </w:tcBorders>
            <w:shd w:val="clear" w:color="auto" w:fill="FFFFFF"/>
          </w:tcPr>
          <w:p w14:paraId="4F4094ED" w14:textId="77777777" w:rsidR="002655C5" w:rsidRPr="001104A4" w:rsidRDefault="002655C5" w:rsidP="008E2B6A">
            <w:pPr>
              <w:shd w:val="clear" w:color="auto" w:fill="FFFFFF"/>
              <w:rPr>
                <w:sz w:val="22"/>
                <w:szCs w:val="24"/>
              </w:rPr>
            </w:pPr>
          </w:p>
        </w:tc>
        <w:tc>
          <w:tcPr>
            <w:tcW w:w="569" w:type="dxa"/>
            <w:tcBorders>
              <w:top w:val="single" w:sz="6" w:space="0" w:color="auto"/>
              <w:left w:val="single" w:sz="6" w:space="0" w:color="auto"/>
              <w:right w:val="single" w:sz="6" w:space="0" w:color="auto"/>
            </w:tcBorders>
            <w:shd w:val="clear" w:color="auto" w:fill="FFFFFF"/>
          </w:tcPr>
          <w:p w14:paraId="7B9E2887" w14:textId="77777777" w:rsidR="002655C5" w:rsidRPr="007A5285" w:rsidRDefault="002655C5" w:rsidP="008E2B6A">
            <w:pPr>
              <w:shd w:val="clear" w:color="auto" w:fill="FFFFFF"/>
              <w:ind w:left="43"/>
            </w:pPr>
            <w:r w:rsidRPr="007A5285">
              <w:t>18.</w:t>
            </w:r>
          </w:p>
        </w:tc>
        <w:tc>
          <w:tcPr>
            <w:tcW w:w="1740" w:type="dxa"/>
            <w:tcBorders>
              <w:top w:val="single" w:sz="6" w:space="0" w:color="auto"/>
              <w:left w:val="single" w:sz="6" w:space="0" w:color="auto"/>
              <w:right w:val="single" w:sz="6" w:space="0" w:color="auto"/>
            </w:tcBorders>
            <w:shd w:val="clear" w:color="auto" w:fill="FFFFFF"/>
          </w:tcPr>
          <w:p w14:paraId="7D85BA7A" w14:textId="77777777" w:rsidR="002655C5" w:rsidRPr="007A5285" w:rsidRDefault="002655C5" w:rsidP="008E2B6A">
            <w:pPr>
              <w:shd w:val="clear" w:color="auto" w:fill="FFFFFF"/>
              <w:ind w:firstLine="5"/>
            </w:pPr>
            <w:r w:rsidRPr="007A5285">
              <w:t>Pharmaceutical allowance included in service pension rate</w:t>
            </w:r>
          </w:p>
        </w:tc>
        <w:tc>
          <w:tcPr>
            <w:tcW w:w="1680" w:type="dxa"/>
            <w:tcBorders>
              <w:top w:val="single" w:sz="6" w:space="0" w:color="auto"/>
              <w:left w:val="single" w:sz="6" w:space="0" w:color="auto"/>
              <w:right w:val="single" w:sz="6" w:space="0" w:color="auto"/>
            </w:tcBorders>
            <w:shd w:val="clear" w:color="auto" w:fill="FFFFFF"/>
          </w:tcPr>
          <w:p w14:paraId="0E4FC8D8" w14:textId="77777777" w:rsidR="002655C5" w:rsidRPr="007A5285" w:rsidRDefault="002655C5" w:rsidP="008E2B6A">
            <w:pPr>
              <w:shd w:val="clear" w:color="auto" w:fill="FFFFFF"/>
            </w:pPr>
            <w:r w:rsidRPr="007A5285">
              <w:t>PA (service pension) rate</w:t>
            </w:r>
          </w:p>
        </w:tc>
        <w:tc>
          <w:tcPr>
            <w:tcW w:w="2491" w:type="dxa"/>
            <w:tcBorders>
              <w:top w:val="single" w:sz="6" w:space="0" w:color="auto"/>
              <w:left w:val="single" w:sz="6" w:space="0" w:color="auto"/>
              <w:right w:val="single" w:sz="6" w:space="0" w:color="auto"/>
            </w:tcBorders>
            <w:shd w:val="clear" w:color="auto" w:fill="FFFFFF"/>
          </w:tcPr>
          <w:p w14:paraId="25D8B6F3" w14:textId="77777777" w:rsidR="002655C5" w:rsidRPr="007A5285" w:rsidRDefault="002655C5" w:rsidP="008E2B6A">
            <w:pPr>
              <w:shd w:val="clear" w:color="auto" w:fill="FFFFFF"/>
              <w:tabs>
                <w:tab w:val="left" w:pos="245"/>
              </w:tabs>
              <w:ind w:left="130" w:hanging="182"/>
            </w:pPr>
            <w:r w:rsidRPr="007A5285">
              <w:t>*</w:t>
            </w:r>
            <w:r w:rsidRPr="007A5285">
              <w:tab/>
              <w:t>Service Pension Rate</w:t>
            </w:r>
            <w:r w:rsidR="001104A4" w:rsidRPr="007A5285">
              <w:t xml:space="preserve"> </w:t>
            </w:r>
            <w:r w:rsidRPr="007A5285">
              <w:t>Calculator Where There</w:t>
            </w:r>
            <w:r w:rsidR="001104A4" w:rsidRPr="007A5285">
              <w:t xml:space="preserve"> </w:t>
            </w:r>
            <w:r w:rsidRPr="007A5285">
              <w:t>Are No Dependent</w:t>
            </w:r>
            <w:r w:rsidR="001104A4" w:rsidRPr="007A5285">
              <w:t xml:space="preserve"> </w:t>
            </w:r>
            <w:r w:rsidRPr="007A5285">
              <w:t>Children</w:t>
            </w:r>
            <w:r w:rsidRPr="007A5285">
              <w:rPr>
                <w:rFonts w:eastAsia="Times New Roman"/>
              </w:rPr>
              <w:t>—point 41-CA8</w:t>
            </w:r>
          </w:p>
          <w:p w14:paraId="05EF4FC3" w14:textId="77777777" w:rsidR="002655C5" w:rsidRPr="007A5285" w:rsidRDefault="002655C5" w:rsidP="008E2B6A">
            <w:pPr>
              <w:shd w:val="clear" w:color="auto" w:fill="FFFFFF"/>
              <w:tabs>
                <w:tab w:val="left" w:pos="245"/>
              </w:tabs>
              <w:ind w:left="130" w:hanging="182"/>
            </w:pPr>
            <w:r w:rsidRPr="007A5285">
              <w:t>*</w:t>
            </w:r>
            <w:r w:rsidRPr="007A5285">
              <w:tab/>
              <w:t>Service Pension Rate</w:t>
            </w:r>
            <w:r w:rsidR="001104A4" w:rsidRPr="007A5285">
              <w:t xml:space="preserve"> </w:t>
            </w:r>
            <w:r w:rsidRPr="007A5285">
              <w:t>Calculator Where There</w:t>
            </w:r>
            <w:r w:rsidR="001104A4" w:rsidRPr="007A5285">
              <w:t xml:space="preserve"> </w:t>
            </w:r>
            <w:r w:rsidRPr="007A5285">
              <w:t>Are Dependent</w:t>
            </w:r>
            <w:r w:rsidR="001104A4" w:rsidRPr="007A5285">
              <w:t xml:space="preserve"> </w:t>
            </w:r>
            <w:r w:rsidRPr="007A5285">
              <w:t>Children</w:t>
            </w:r>
            <w:r w:rsidRPr="007A5285">
              <w:rPr>
                <w:rFonts w:eastAsia="Times New Roman"/>
              </w:rPr>
              <w:t>—point 42-DA8</w:t>
            </w:r>
          </w:p>
          <w:p w14:paraId="48D3AA41" w14:textId="77777777" w:rsidR="002655C5" w:rsidRPr="007A5285" w:rsidRDefault="002655C5" w:rsidP="008E2B6A">
            <w:pPr>
              <w:shd w:val="clear" w:color="auto" w:fill="FFFFFF"/>
              <w:tabs>
                <w:tab w:val="left" w:pos="245"/>
              </w:tabs>
              <w:ind w:left="134" w:hanging="187"/>
            </w:pPr>
            <w:r w:rsidRPr="007A5285">
              <w:t>*</w:t>
            </w:r>
            <w:r w:rsidRPr="007A5285">
              <w:tab/>
              <w:t>Service Pension Rate</w:t>
            </w:r>
            <w:r w:rsidR="001104A4" w:rsidRPr="007A5285">
              <w:t xml:space="preserve"> </w:t>
            </w:r>
            <w:r w:rsidRPr="007A5285">
              <w:t>Calculator For Blinded</w:t>
            </w:r>
            <w:r w:rsidR="001104A4" w:rsidRPr="007A5285">
              <w:t xml:space="preserve"> </w:t>
            </w:r>
            <w:r w:rsidRPr="007A5285">
              <w:t>Veterans</w:t>
            </w:r>
            <w:r w:rsidRPr="007A5285">
              <w:rPr>
                <w:rFonts w:eastAsia="Times New Roman"/>
              </w:rPr>
              <w:t>—point 43-DA8</w:t>
            </w:r>
          </w:p>
          <w:p w14:paraId="7B376536" w14:textId="77777777" w:rsidR="002655C5" w:rsidRPr="007A5285" w:rsidRDefault="002655C5" w:rsidP="008E2B6A">
            <w:pPr>
              <w:shd w:val="clear" w:color="auto" w:fill="FFFFFF"/>
              <w:tabs>
                <w:tab w:val="left" w:pos="245"/>
              </w:tabs>
              <w:ind w:left="134" w:hanging="187"/>
            </w:pPr>
            <w:r w:rsidRPr="007A5285">
              <w:t>*</w:t>
            </w:r>
            <w:r w:rsidRPr="007A5285">
              <w:tab/>
              <w:t>Service Pension Rate</w:t>
            </w:r>
            <w:r w:rsidR="001104A4" w:rsidRPr="007A5285">
              <w:t xml:space="preserve"> </w:t>
            </w:r>
            <w:r w:rsidRPr="007A5285">
              <w:t>Calculator for Widows,</w:t>
            </w:r>
            <w:r w:rsidR="001104A4" w:rsidRPr="007A5285">
              <w:t xml:space="preserve"> </w:t>
            </w:r>
            <w:r w:rsidRPr="007A5285">
              <w:t>Widowers and</w:t>
            </w:r>
            <w:r w:rsidR="001104A4" w:rsidRPr="007A5285">
              <w:t xml:space="preserve"> </w:t>
            </w:r>
            <w:r w:rsidRPr="007A5285">
              <w:t>Non-illness Separated</w:t>
            </w:r>
            <w:r w:rsidR="001104A4" w:rsidRPr="007A5285">
              <w:t xml:space="preserve"> </w:t>
            </w:r>
            <w:r w:rsidRPr="007A5285">
              <w:t>Spouses</w:t>
            </w:r>
            <w:r w:rsidRPr="007A5285">
              <w:rPr>
                <w:rFonts w:eastAsia="Times New Roman"/>
              </w:rPr>
              <w:t>—point 44-CA8</w:t>
            </w:r>
          </w:p>
        </w:tc>
        <w:tc>
          <w:tcPr>
            <w:tcW w:w="374" w:type="dxa"/>
            <w:tcBorders>
              <w:top w:val="nil"/>
              <w:left w:val="single" w:sz="6" w:space="0" w:color="auto"/>
              <w:bottom w:val="nil"/>
              <w:right w:val="nil"/>
            </w:tcBorders>
            <w:shd w:val="clear" w:color="auto" w:fill="FFFFFF"/>
          </w:tcPr>
          <w:p w14:paraId="1732D483" w14:textId="77777777" w:rsidR="002655C5" w:rsidRPr="001104A4" w:rsidRDefault="002655C5" w:rsidP="008E2B6A">
            <w:pPr>
              <w:shd w:val="clear" w:color="auto" w:fill="FFFFFF"/>
              <w:rPr>
                <w:sz w:val="22"/>
                <w:szCs w:val="24"/>
              </w:rPr>
            </w:pPr>
          </w:p>
        </w:tc>
      </w:tr>
      <w:tr w:rsidR="002655C5" w:rsidRPr="001104A4" w14:paraId="4119F5E1" w14:textId="77777777" w:rsidTr="00AA4FB8">
        <w:trPr>
          <w:trHeight w:val="20"/>
          <w:jc w:val="center"/>
        </w:trPr>
        <w:tc>
          <w:tcPr>
            <w:tcW w:w="331" w:type="dxa"/>
            <w:tcBorders>
              <w:top w:val="nil"/>
              <w:left w:val="nil"/>
              <w:bottom w:val="nil"/>
              <w:right w:val="single" w:sz="6" w:space="0" w:color="auto"/>
            </w:tcBorders>
            <w:shd w:val="clear" w:color="auto" w:fill="FFFFFF"/>
          </w:tcPr>
          <w:p w14:paraId="2C90AA93" w14:textId="77777777" w:rsidR="002655C5" w:rsidRPr="001104A4" w:rsidRDefault="002655C5" w:rsidP="008E2B6A">
            <w:pPr>
              <w:shd w:val="clear" w:color="auto" w:fill="FFFFFF"/>
              <w:rPr>
                <w:sz w:val="22"/>
                <w:szCs w:val="24"/>
              </w:rPr>
            </w:pPr>
          </w:p>
        </w:tc>
        <w:tc>
          <w:tcPr>
            <w:tcW w:w="569" w:type="dxa"/>
            <w:tcBorders>
              <w:top w:val="nil"/>
              <w:left w:val="single" w:sz="6" w:space="0" w:color="auto"/>
              <w:bottom w:val="single" w:sz="4" w:space="0" w:color="auto"/>
              <w:right w:val="single" w:sz="6" w:space="0" w:color="auto"/>
            </w:tcBorders>
            <w:shd w:val="clear" w:color="auto" w:fill="FFFFFF"/>
          </w:tcPr>
          <w:p w14:paraId="44EC8139" w14:textId="77777777" w:rsidR="002655C5" w:rsidRPr="007A5285" w:rsidRDefault="002655C5" w:rsidP="008E2B6A">
            <w:pPr>
              <w:shd w:val="clear" w:color="auto" w:fill="FFFFFF"/>
              <w:ind w:left="34"/>
            </w:pPr>
            <w:r w:rsidRPr="007A5285">
              <w:t>19.</w:t>
            </w:r>
          </w:p>
        </w:tc>
        <w:tc>
          <w:tcPr>
            <w:tcW w:w="1740" w:type="dxa"/>
            <w:tcBorders>
              <w:top w:val="nil"/>
              <w:left w:val="single" w:sz="6" w:space="0" w:color="auto"/>
              <w:bottom w:val="single" w:sz="4" w:space="0" w:color="auto"/>
              <w:right w:val="single" w:sz="6" w:space="0" w:color="auto"/>
            </w:tcBorders>
            <w:shd w:val="clear" w:color="auto" w:fill="FFFFFF"/>
          </w:tcPr>
          <w:p w14:paraId="40264DE9" w14:textId="77777777" w:rsidR="002655C5" w:rsidRPr="007A5285" w:rsidRDefault="002655C5" w:rsidP="008E2B6A">
            <w:pPr>
              <w:shd w:val="clear" w:color="auto" w:fill="FFFFFF"/>
              <w:ind w:firstLine="5"/>
            </w:pPr>
            <w:r w:rsidRPr="007A5285">
              <w:t>Pharmaceutical allowance under Part VIIA</w:t>
            </w:r>
          </w:p>
        </w:tc>
        <w:tc>
          <w:tcPr>
            <w:tcW w:w="1680" w:type="dxa"/>
            <w:tcBorders>
              <w:top w:val="nil"/>
              <w:left w:val="single" w:sz="6" w:space="0" w:color="auto"/>
              <w:bottom w:val="single" w:sz="4" w:space="0" w:color="auto"/>
              <w:right w:val="single" w:sz="6" w:space="0" w:color="auto"/>
            </w:tcBorders>
            <w:shd w:val="clear" w:color="auto" w:fill="FFFFFF"/>
          </w:tcPr>
          <w:p w14:paraId="1887B432" w14:textId="77777777" w:rsidR="002655C5" w:rsidRPr="007A5285" w:rsidRDefault="002655C5" w:rsidP="008E2B6A">
            <w:pPr>
              <w:shd w:val="clear" w:color="auto" w:fill="FFFFFF"/>
            </w:pPr>
            <w:r w:rsidRPr="007A5285">
              <w:t>PA (Part VIIA) rate</w:t>
            </w:r>
          </w:p>
        </w:tc>
        <w:tc>
          <w:tcPr>
            <w:tcW w:w="2491" w:type="dxa"/>
            <w:tcBorders>
              <w:top w:val="nil"/>
              <w:left w:val="single" w:sz="6" w:space="0" w:color="auto"/>
              <w:bottom w:val="single" w:sz="4" w:space="0" w:color="auto"/>
              <w:right w:val="single" w:sz="6" w:space="0" w:color="auto"/>
            </w:tcBorders>
            <w:shd w:val="clear" w:color="auto" w:fill="FFFFFF"/>
          </w:tcPr>
          <w:p w14:paraId="29189FC2" w14:textId="77777777" w:rsidR="002655C5" w:rsidRPr="007A5285" w:rsidRDefault="002655C5" w:rsidP="008E2B6A">
            <w:pPr>
              <w:shd w:val="clear" w:color="auto" w:fill="FFFFFF"/>
            </w:pPr>
            <w:r w:rsidRPr="007A5285">
              <w:t>section 118C</w:t>
            </w:r>
          </w:p>
        </w:tc>
        <w:tc>
          <w:tcPr>
            <w:tcW w:w="374" w:type="dxa"/>
            <w:tcBorders>
              <w:top w:val="nil"/>
              <w:left w:val="single" w:sz="6" w:space="0" w:color="auto"/>
              <w:bottom w:val="nil"/>
              <w:right w:val="nil"/>
            </w:tcBorders>
            <w:shd w:val="clear" w:color="auto" w:fill="FFFFFF"/>
            <w:vAlign w:val="bottom"/>
          </w:tcPr>
          <w:p w14:paraId="30B594CB" w14:textId="77777777" w:rsidR="002655C5" w:rsidRPr="001104A4" w:rsidRDefault="00AA4FB8" w:rsidP="008E2B6A">
            <w:pPr>
              <w:shd w:val="clear" w:color="auto" w:fill="FFFFFF"/>
              <w:ind w:left="62"/>
              <w:rPr>
                <w:sz w:val="22"/>
                <w:szCs w:val="24"/>
              </w:rPr>
            </w:pPr>
            <w:r>
              <w:rPr>
                <w:sz w:val="22"/>
                <w:szCs w:val="24"/>
              </w:rPr>
              <w:t>”</w:t>
            </w:r>
          </w:p>
        </w:tc>
      </w:tr>
    </w:tbl>
    <w:p w14:paraId="1BFA932E" w14:textId="77777777" w:rsidR="002655C5" w:rsidRPr="001104A4" w:rsidRDefault="002655C5" w:rsidP="009D75A4">
      <w:pPr>
        <w:shd w:val="clear" w:color="auto" w:fill="FFFFFF"/>
        <w:spacing w:before="120"/>
        <w:ind w:left="34"/>
        <w:rPr>
          <w:sz w:val="22"/>
          <w:szCs w:val="24"/>
        </w:rPr>
      </w:pPr>
      <w:r w:rsidRPr="001104A4">
        <w:rPr>
          <w:b/>
          <w:bCs/>
          <w:sz w:val="22"/>
          <w:szCs w:val="24"/>
        </w:rPr>
        <w:t>Insertion of new section</w:t>
      </w:r>
    </w:p>
    <w:p w14:paraId="76ED0866" w14:textId="77777777" w:rsidR="002655C5" w:rsidRPr="001104A4" w:rsidRDefault="002655C5" w:rsidP="009D75A4">
      <w:pPr>
        <w:shd w:val="clear" w:color="auto" w:fill="FFFFFF"/>
        <w:spacing w:before="120"/>
        <w:ind w:left="34" w:firstLine="346"/>
        <w:jc w:val="both"/>
        <w:rPr>
          <w:sz w:val="22"/>
          <w:szCs w:val="24"/>
        </w:rPr>
      </w:pPr>
      <w:r w:rsidRPr="001104A4">
        <w:rPr>
          <w:b/>
          <w:bCs/>
          <w:sz w:val="22"/>
          <w:szCs w:val="24"/>
        </w:rPr>
        <w:t xml:space="preserve">106. </w:t>
      </w:r>
      <w:r w:rsidRPr="001104A4">
        <w:rPr>
          <w:sz w:val="22"/>
          <w:szCs w:val="24"/>
        </w:rPr>
        <w:t>After section 59K of the Principal Act the following section is inserted in Part III:</w:t>
      </w:r>
    </w:p>
    <w:p w14:paraId="7E683633" w14:textId="77777777" w:rsidR="002655C5" w:rsidRPr="001104A4" w:rsidRDefault="002655C5" w:rsidP="009D75A4">
      <w:pPr>
        <w:shd w:val="clear" w:color="auto" w:fill="FFFFFF"/>
        <w:spacing w:before="120"/>
        <w:ind w:left="24"/>
        <w:rPr>
          <w:sz w:val="22"/>
          <w:szCs w:val="24"/>
        </w:rPr>
      </w:pPr>
      <w:r w:rsidRPr="001104A4">
        <w:rPr>
          <w:b/>
          <w:bCs/>
          <w:sz w:val="22"/>
          <w:szCs w:val="24"/>
        </w:rPr>
        <w:t>Adjustment of pharmaceutical allowance</w:t>
      </w:r>
    </w:p>
    <w:p w14:paraId="7EF43A2F" w14:textId="0AB9F774" w:rsidR="002655C5" w:rsidRDefault="002655C5" w:rsidP="009D75A4">
      <w:pPr>
        <w:shd w:val="clear" w:color="auto" w:fill="FFFFFF"/>
        <w:spacing w:before="120"/>
        <w:ind w:left="24" w:firstLine="350"/>
        <w:jc w:val="both"/>
        <w:rPr>
          <w:sz w:val="22"/>
          <w:szCs w:val="24"/>
        </w:rPr>
      </w:pPr>
      <w:r w:rsidRPr="001104A4">
        <w:rPr>
          <w:sz w:val="22"/>
          <w:szCs w:val="24"/>
        </w:rPr>
        <w:t>“59L.(1) This Act has effect as if, on each 1 January, the amount worked out in accordance with the following formula were substituted for the PA (service pension) rate:</w:t>
      </w:r>
    </w:p>
    <w:p w14:paraId="1B56C3CE" w14:textId="389DF13C" w:rsidR="002A07CA" w:rsidRPr="001104A4" w:rsidRDefault="002A07CA" w:rsidP="002A07CA">
      <w:pPr>
        <w:shd w:val="clear" w:color="auto" w:fill="FFFFFF"/>
        <w:spacing w:before="120"/>
        <w:ind w:left="24" w:firstLine="350"/>
        <w:jc w:val="center"/>
        <w:rPr>
          <w:sz w:val="22"/>
          <w:szCs w:val="24"/>
        </w:rPr>
      </w:pPr>
      <w:r w:rsidRPr="002A07CA">
        <w:drawing>
          <wp:inline distT="0" distB="0" distL="0" distR="0" wp14:anchorId="08B925E2" wp14:editId="5FA469CA">
            <wp:extent cx="2589581" cy="242293"/>
            <wp:effectExtent l="0" t="0" r="127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8118" cy="247770"/>
                    </a:xfrm>
                    <a:prstGeom prst="rect">
                      <a:avLst/>
                    </a:prstGeom>
                    <a:noFill/>
                    <a:ln>
                      <a:noFill/>
                    </a:ln>
                  </pic:spPr>
                </pic:pic>
              </a:graphicData>
            </a:graphic>
          </wp:inline>
        </w:drawing>
      </w:r>
    </w:p>
    <w:p w14:paraId="2E0DB91C" w14:textId="77777777" w:rsidR="002655C5" w:rsidRPr="001104A4" w:rsidRDefault="002655C5" w:rsidP="009D75A4">
      <w:pPr>
        <w:shd w:val="clear" w:color="auto" w:fill="FFFFFF"/>
        <w:tabs>
          <w:tab w:val="left" w:pos="3235"/>
        </w:tabs>
        <w:spacing w:before="120"/>
        <w:ind w:left="24"/>
        <w:rPr>
          <w:sz w:val="22"/>
          <w:szCs w:val="24"/>
        </w:rPr>
      </w:pPr>
      <w:r w:rsidRPr="001104A4">
        <w:rPr>
          <w:sz w:val="22"/>
          <w:szCs w:val="24"/>
        </w:rPr>
        <w:t>where:</w:t>
      </w:r>
    </w:p>
    <w:p w14:paraId="5F8333F9" w14:textId="77777777" w:rsidR="002655C5" w:rsidRPr="001104A4" w:rsidRDefault="002655C5" w:rsidP="009D75A4">
      <w:pPr>
        <w:shd w:val="clear" w:color="auto" w:fill="FFFFFF"/>
        <w:spacing w:before="120"/>
        <w:ind w:left="29"/>
        <w:jc w:val="both"/>
        <w:rPr>
          <w:sz w:val="22"/>
          <w:szCs w:val="24"/>
        </w:rPr>
      </w:pPr>
      <w:r w:rsidRPr="001104A4">
        <w:rPr>
          <w:b/>
          <w:bCs/>
          <w:sz w:val="22"/>
          <w:szCs w:val="24"/>
        </w:rPr>
        <w:t xml:space="preserve">‘benefit PA “partnered” (item 2) rate’ </w:t>
      </w:r>
      <w:r w:rsidRPr="001104A4">
        <w:rPr>
          <w:sz w:val="22"/>
          <w:szCs w:val="24"/>
        </w:rPr>
        <w:t xml:space="preserve">is the current figure for the benefit ‘partnered’ (item 2) rate within the meaning of the </w:t>
      </w:r>
      <w:r w:rsidRPr="001104A4">
        <w:rPr>
          <w:i/>
          <w:iCs/>
          <w:sz w:val="22"/>
          <w:szCs w:val="24"/>
        </w:rPr>
        <w:t>Social Security Act 1991.</w:t>
      </w:r>
    </w:p>
    <w:p w14:paraId="476DB844" w14:textId="65D59CB4" w:rsidR="002655C5" w:rsidRPr="008E2B6A" w:rsidRDefault="002655C5" w:rsidP="009D75A4">
      <w:pPr>
        <w:shd w:val="clear" w:color="auto" w:fill="FFFFFF"/>
        <w:spacing w:before="120"/>
        <w:ind w:left="24"/>
        <w:rPr>
          <w:szCs w:val="24"/>
        </w:rPr>
      </w:pPr>
      <w:r w:rsidRPr="008E2B6A">
        <w:rPr>
          <w:szCs w:val="24"/>
        </w:rPr>
        <w:t>Note: see the following p</w:t>
      </w:r>
      <w:bookmarkStart w:id="0" w:name="_GoBack"/>
      <w:bookmarkEnd w:id="0"/>
      <w:r w:rsidRPr="008E2B6A">
        <w:rPr>
          <w:szCs w:val="24"/>
        </w:rPr>
        <w:t xml:space="preserve">rovisions of the </w:t>
      </w:r>
      <w:r w:rsidRPr="008E2B6A">
        <w:rPr>
          <w:i/>
          <w:iCs/>
          <w:szCs w:val="24"/>
        </w:rPr>
        <w:t>Social Security Act 1991</w:t>
      </w:r>
      <w:r w:rsidRPr="007A5285">
        <w:rPr>
          <w:iCs/>
          <w:szCs w:val="24"/>
        </w:rPr>
        <w:t>:</w:t>
      </w:r>
    </w:p>
    <w:p w14:paraId="5742D641" w14:textId="77777777" w:rsidR="002655C5" w:rsidRPr="008E2B6A" w:rsidRDefault="002655C5" w:rsidP="007A5285">
      <w:pPr>
        <w:numPr>
          <w:ilvl w:val="0"/>
          <w:numId w:val="106"/>
        </w:numPr>
        <w:shd w:val="clear" w:color="auto" w:fill="FFFFFF"/>
        <w:tabs>
          <w:tab w:val="left" w:pos="994"/>
        </w:tabs>
        <w:ind w:left="859"/>
        <w:rPr>
          <w:rFonts w:eastAsia="Times New Roman"/>
          <w:szCs w:val="24"/>
        </w:rPr>
      </w:pPr>
      <w:r w:rsidRPr="008E2B6A">
        <w:rPr>
          <w:rFonts w:eastAsia="Times New Roman"/>
          <w:szCs w:val="24"/>
        </w:rPr>
        <w:t>section 1190 (item 46 of the Indexed and Adjusted Amounts Table);</w:t>
      </w:r>
    </w:p>
    <w:p w14:paraId="3A225561" w14:textId="682A5310" w:rsidR="002655C5" w:rsidRPr="008E2B6A" w:rsidRDefault="002655C5" w:rsidP="007A5285">
      <w:pPr>
        <w:numPr>
          <w:ilvl w:val="0"/>
          <w:numId w:val="106"/>
        </w:numPr>
        <w:shd w:val="clear" w:color="auto" w:fill="FFFFFF"/>
        <w:tabs>
          <w:tab w:val="left" w:pos="994"/>
        </w:tabs>
        <w:ind w:left="859"/>
        <w:rPr>
          <w:rFonts w:eastAsia="Times New Roman"/>
          <w:szCs w:val="24"/>
        </w:rPr>
      </w:pPr>
      <w:r w:rsidRPr="008E2B6A">
        <w:rPr>
          <w:rFonts w:eastAsia="Times New Roman"/>
          <w:szCs w:val="24"/>
        </w:rPr>
        <w:t>section 1191 (item 31 of the CPI Indexation Table).</w:t>
      </w:r>
    </w:p>
    <w:p w14:paraId="523234F1" w14:textId="73BE0E43" w:rsidR="002655C5" w:rsidRDefault="002655C5" w:rsidP="009D75A4">
      <w:pPr>
        <w:shd w:val="clear" w:color="auto" w:fill="FFFFFF"/>
        <w:spacing w:before="120"/>
        <w:ind w:left="19" w:firstLine="350"/>
        <w:jc w:val="both"/>
        <w:rPr>
          <w:sz w:val="22"/>
          <w:szCs w:val="24"/>
          <w:lang w:val="it-IT"/>
        </w:rPr>
      </w:pPr>
      <w:r w:rsidRPr="001104A4">
        <w:rPr>
          <w:sz w:val="22"/>
          <w:szCs w:val="24"/>
        </w:rPr>
        <w:t xml:space="preserve">“(2) This Act has effect as if, on each 1 January, the amount worked out in accordance with the following formula were substituted for the PA (Part </w:t>
      </w:r>
      <w:r w:rsidRPr="001104A4">
        <w:rPr>
          <w:sz w:val="22"/>
          <w:szCs w:val="24"/>
          <w:lang w:val="it-IT"/>
        </w:rPr>
        <w:t>VII) rate:</w:t>
      </w:r>
    </w:p>
    <w:p w14:paraId="5D360844" w14:textId="2A0C00DE" w:rsidR="002A07CA" w:rsidRPr="001104A4" w:rsidRDefault="002A07CA" w:rsidP="002A07CA">
      <w:pPr>
        <w:shd w:val="clear" w:color="auto" w:fill="FFFFFF"/>
        <w:spacing w:before="120"/>
        <w:ind w:left="19" w:firstLine="350"/>
        <w:jc w:val="center"/>
        <w:rPr>
          <w:sz w:val="22"/>
          <w:szCs w:val="24"/>
        </w:rPr>
      </w:pPr>
      <w:r w:rsidRPr="002A07CA">
        <w:drawing>
          <wp:inline distT="0" distB="0" distL="0" distR="0" wp14:anchorId="556E76CA" wp14:editId="01FAC189">
            <wp:extent cx="2551313" cy="244802"/>
            <wp:effectExtent l="0" t="0" r="190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7245" cy="252088"/>
                    </a:xfrm>
                    <a:prstGeom prst="rect">
                      <a:avLst/>
                    </a:prstGeom>
                    <a:noFill/>
                    <a:ln>
                      <a:noFill/>
                    </a:ln>
                  </pic:spPr>
                </pic:pic>
              </a:graphicData>
            </a:graphic>
          </wp:inline>
        </w:drawing>
      </w:r>
    </w:p>
    <w:p w14:paraId="26EB36AA" w14:textId="77777777" w:rsidR="002655C5" w:rsidRPr="001104A4" w:rsidRDefault="002655C5" w:rsidP="009D75A4">
      <w:pPr>
        <w:shd w:val="clear" w:color="auto" w:fill="FFFFFF"/>
        <w:spacing w:before="120"/>
        <w:ind w:left="19"/>
        <w:rPr>
          <w:sz w:val="22"/>
          <w:szCs w:val="24"/>
        </w:rPr>
      </w:pPr>
      <w:r w:rsidRPr="001104A4">
        <w:rPr>
          <w:sz w:val="22"/>
          <w:szCs w:val="24"/>
        </w:rPr>
        <w:t>where:</w:t>
      </w:r>
    </w:p>
    <w:p w14:paraId="289CE71C" w14:textId="77777777" w:rsidR="002655C5" w:rsidRPr="001104A4" w:rsidRDefault="002655C5" w:rsidP="009D75A4">
      <w:pPr>
        <w:shd w:val="clear" w:color="auto" w:fill="FFFFFF"/>
        <w:spacing w:before="120"/>
        <w:ind w:left="19"/>
        <w:jc w:val="both"/>
        <w:rPr>
          <w:sz w:val="22"/>
          <w:szCs w:val="24"/>
        </w:rPr>
      </w:pPr>
      <w:r w:rsidRPr="001104A4">
        <w:rPr>
          <w:b/>
          <w:bCs/>
          <w:sz w:val="22"/>
          <w:szCs w:val="24"/>
        </w:rPr>
        <w:t xml:space="preserve">‘benefit PA “partnered” (item 2) rate’ </w:t>
      </w:r>
      <w:r w:rsidRPr="001104A4">
        <w:rPr>
          <w:sz w:val="22"/>
          <w:szCs w:val="24"/>
        </w:rPr>
        <w:t xml:space="preserve">is the current figure for the benefit ‘partnered’ (item 2) rate within the meaning of the </w:t>
      </w:r>
      <w:r w:rsidRPr="001104A4">
        <w:rPr>
          <w:i/>
          <w:iCs/>
          <w:sz w:val="22"/>
          <w:szCs w:val="24"/>
        </w:rPr>
        <w:t>Social Security Act 1991.</w:t>
      </w:r>
    </w:p>
    <w:p w14:paraId="265ADE5D" w14:textId="77777777" w:rsidR="002655C5" w:rsidRPr="001104A4" w:rsidRDefault="002655C5" w:rsidP="009D75A4">
      <w:pPr>
        <w:shd w:val="clear" w:color="auto" w:fill="FFFFFF"/>
        <w:spacing w:before="120"/>
        <w:ind w:left="19"/>
        <w:jc w:val="both"/>
        <w:rPr>
          <w:sz w:val="22"/>
          <w:szCs w:val="24"/>
        </w:rPr>
        <w:sectPr w:rsidR="002655C5" w:rsidRPr="001104A4" w:rsidSect="007E7223">
          <w:pgSz w:w="12240" w:h="15840"/>
          <w:pgMar w:top="1440" w:right="1440" w:bottom="1440" w:left="1440" w:header="720" w:footer="720" w:gutter="0"/>
          <w:cols w:space="60"/>
          <w:noEndnote/>
          <w:docGrid w:linePitch="272"/>
        </w:sectPr>
      </w:pPr>
    </w:p>
    <w:p w14:paraId="07114A50" w14:textId="6855D569" w:rsidR="002655C5" w:rsidRPr="008E2B6A" w:rsidRDefault="002655C5" w:rsidP="009D75A4">
      <w:pPr>
        <w:shd w:val="clear" w:color="auto" w:fill="FFFFFF"/>
        <w:spacing w:before="120"/>
        <w:ind w:left="5"/>
        <w:rPr>
          <w:szCs w:val="24"/>
        </w:rPr>
      </w:pPr>
      <w:r w:rsidRPr="008E2B6A">
        <w:rPr>
          <w:szCs w:val="24"/>
        </w:rPr>
        <w:lastRenderedPageBreak/>
        <w:t xml:space="preserve">Note: see the following provisions of the </w:t>
      </w:r>
      <w:r w:rsidRPr="008E2B6A">
        <w:rPr>
          <w:i/>
          <w:iCs/>
          <w:szCs w:val="24"/>
        </w:rPr>
        <w:t>Social Security Act 1991</w:t>
      </w:r>
      <w:r w:rsidRPr="007A5285">
        <w:rPr>
          <w:iCs/>
          <w:szCs w:val="24"/>
        </w:rPr>
        <w:t>:</w:t>
      </w:r>
    </w:p>
    <w:p w14:paraId="3D5C9F34" w14:textId="77777777" w:rsidR="002655C5" w:rsidRPr="008E2B6A" w:rsidRDefault="002655C5" w:rsidP="007A5285">
      <w:pPr>
        <w:numPr>
          <w:ilvl w:val="0"/>
          <w:numId w:val="81"/>
        </w:numPr>
        <w:shd w:val="clear" w:color="auto" w:fill="FFFFFF"/>
        <w:tabs>
          <w:tab w:val="left" w:pos="974"/>
        </w:tabs>
        <w:ind w:left="830"/>
        <w:rPr>
          <w:rFonts w:eastAsia="Times New Roman"/>
          <w:szCs w:val="24"/>
        </w:rPr>
      </w:pPr>
      <w:r w:rsidRPr="008E2B6A">
        <w:rPr>
          <w:rFonts w:eastAsia="Times New Roman"/>
          <w:szCs w:val="24"/>
        </w:rPr>
        <w:t>section 1190 (item 46 of the Indexed and Adjusted Amounts Table);</w:t>
      </w:r>
    </w:p>
    <w:p w14:paraId="255453F3" w14:textId="15B41F57" w:rsidR="002655C5" w:rsidRPr="008E2B6A" w:rsidRDefault="002655C5" w:rsidP="007A5285">
      <w:pPr>
        <w:numPr>
          <w:ilvl w:val="0"/>
          <w:numId w:val="81"/>
        </w:numPr>
        <w:shd w:val="clear" w:color="auto" w:fill="FFFFFF"/>
        <w:tabs>
          <w:tab w:val="left" w:pos="974"/>
        </w:tabs>
        <w:ind w:left="830"/>
        <w:rPr>
          <w:rFonts w:eastAsia="Times New Roman"/>
          <w:szCs w:val="24"/>
        </w:rPr>
      </w:pPr>
      <w:r w:rsidRPr="008E2B6A">
        <w:rPr>
          <w:rFonts w:eastAsia="Times New Roman"/>
          <w:szCs w:val="24"/>
        </w:rPr>
        <w:t>section 1191 (item 31 of the CPI Indexation Table).”.</w:t>
      </w:r>
    </w:p>
    <w:p w14:paraId="2F2564C0" w14:textId="77777777" w:rsidR="002655C5" w:rsidRPr="001104A4" w:rsidRDefault="002655C5" w:rsidP="008E2B6A">
      <w:pPr>
        <w:shd w:val="clear" w:color="auto" w:fill="FFFFFF"/>
        <w:spacing w:before="120" w:after="120"/>
        <w:jc w:val="center"/>
        <w:rPr>
          <w:sz w:val="22"/>
          <w:szCs w:val="24"/>
        </w:rPr>
      </w:pPr>
      <w:r w:rsidRPr="001104A4">
        <w:rPr>
          <w:b/>
          <w:bCs/>
          <w:i/>
          <w:iCs/>
          <w:sz w:val="22"/>
          <w:szCs w:val="24"/>
        </w:rPr>
        <w:t>Division 11</w:t>
      </w:r>
      <w:r w:rsidRPr="001104A4">
        <w:rPr>
          <w:rFonts w:eastAsia="Times New Roman"/>
          <w:b/>
          <w:bCs/>
          <w:sz w:val="22"/>
          <w:szCs w:val="24"/>
        </w:rPr>
        <w:t>—</w:t>
      </w:r>
      <w:r w:rsidRPr="001104A4">
        <w:rPr>
          <w:rFonts w:eastAsia="Times New Roman"/>
          <w:b/>
          <w:bCs/>
          <w:i/>
          <w:iCs/>
          <w:sz w:val="22"/>
          <w:szCs w:val="24"/>
        </w:rPr>
        <w:t>Rounding base for rent assistance</w:t>
      </w:r>
    </w:p>
    <w:p w14:paraId="4896DA90" w14:textId="77777777" w:rsidR="002655C5" w:rsidRPr="001104A4" w:rsidRDefault="002655C5" w:rsidP="009D75A4">
      <w:pPr>
        <w:shd w:val="clear" w:color="auto" w:fill="FFFFFF"/>
        <w:spacing w:before="120"/>
        <w:rPr>
          <w:sz w:val="22"/>
          <w:szCs w:val="24"/>
        </w:rPr>
      </w:pPr>
      <w:r w:rsidRPr="001104A4">
        <w:rPr>
          <w:b/>
          <w:bCs/>
          <w:sz w:val="22"/>
          <w:szCs w:val="24"/>
        </w:rPr>
        <w:t>CPI Indexation Table</w:t>
      </w:r>
    </w:p>
    <w:p w14:paraId="5E4BA4B8" w14:textId="77777777" w:rsidR="002655C5" w:rsidRPr="001104A4" w:rsidRDefault="002655C5" w:rsidP="009D75A4">
      <w:pPr>
        <w:shd w:val="clear" w:color="auto" w:fill="FFFFFF"/>
        <w:tabs>
          <w:tab w:val="left" w:pos="878"/>
        </w:tabs>
        <w:spacing w:before="120"/>
        <w:ind w:left="5" w:firstLine="350"/>
        <w:jc w:val="both"/>
        <w:rPr>
          <w:sz w:val="22"/>
          <w:szCs w:val="24"/>
        </w:rPr>
      </w:pPr>
      <w:r w:rsidRPr="001104A4">
        <w:rPr>
          <w:b/>
          <w:bCs/>
          <w:sz w:val="22"/>
          <w:szCs w:val="24"/>
        </w:rPr>
        <w:t>107.</w:t>
      </w:r>
      <w:r w:rsidRPr="001104A4">
        <w:rPr>
          <w:b/>
          <w:bCs/>
          <w:sz w:val="22"/>
          <w:szCs w:val="24"/>
        </w:rPr>
        <w:tab/>
      </w:r>
      <w:r w:rsidRPr="001104A4">
        <w:rPr>
          <w:sz w:val="22"/>
          <w:szCs w:val="24"/>
        </w:rPr>
        <w:t>Section 59B of the Principal Act is amended by omitting from</w:t>
      </w:r>
      <w:r w:rsidR="001104A4">
        <w:rPr>
          <w:sz w:val="22"/>
          <w:szCs w:val="24"/>
        </w:rPr>
        <w:t xml:space="preserve"> </w:t>
      </w:r>
      <w:r w:rsidRPr="001104A4">
        <w:rPr>
          <w:sz w:val="22"/>
          <w:szCs w:val="24"/>
        </w:rPr>
        <w:t>column 6 of item 3 of the CPI Indexation Table in subsection (1)</w:t>
      </w:r>
      <w:r w:rsidR="001104A4">
        <w:rPr>
          <w:sz w:val="22"/>
          <w:szCs w:val="24"/>
        </w:rPr>
        <w:t xml:space="preserve"> </w:t>
      </w:r>
      <w:r w:rsidRPr="001104A4">
        <w:rPr>
          <w:sz w:val="22"/>
          <w:szCs w:val="24"/>
        </w:rPr>
        <w:t>“$2.60” and substituting “$5.20”.</w:t>
      </w:r>
    </w:p>
    <w:p w14:paraId="16FB21F4" w14:textId="77777777" w:rsidR="002655C5" w:rsidRPr="001104A4" w:rsidRDefault="002655C5" w:rsidP="008E2B6A">
      <w:pPr>
        <w:shd w:val="clear" w:color="auto" w:fill="FFFFFF"/>
        <w:spacing w:before="120" w:after="120"/>
        <w:jc w:val="center"/>
        <w:rPr>
          <w:sz w:val="22"/>
          <w:szCs w:val="24"/>
        </w:rPr>
      </w:pPr>
      <w:r w:rsidRPr="001104A4">
        <w:rPr>
          <w:b/>
          <w:bCs/>
          <w:i/>
          <w:iCs/>
          <w:sz w:val="22"/>
          <w:szCs w:val="24"/>
        </w:rPr>
        <w:t>Division 12</w:t>
      </w:r>
      <w:r w:rsidRPr="001104A4">
        <w:rPr>
          <w:rFonts w:eastAsia="Times New Roman"/>
          <w:b/>
          <w:bCs/>
          <w:i/>
          <w:iCs/>
          <w:sz w:val="22"/>
          <w:szCs w:val="24"/>
        </w:rPr>
        <w:t>—Attributed interest</w:t>
      </w:r>
    </w:p>
    <w:p w14:paraId="3B5251D3" w14:textId="77777777" w:rsidR="002655C5" w:rsidRPr="001104A4" w:rsidRDefault="002655C5" w:rsidP="009D75A4">
      <w:pPr>
        <w:shd w:val="clear" w:color="auto" w:fill="FFFFFF"/>
        <w:spacing w:before="120"/>
        <w:ind w:left="5"/>
        <w:rPr>
          <w:sz w:val="22"/>
          <w:szCs w:val="24"/>
        </w:rPr>
      </w:pPr>
      <w:r w:rsidRPr="001104A4">
        <w:rPr>
          <w:b/>
          <w:bCs/>
          <w:sz w:val="22"/>
          <w:szCs w:val="24"/>
        </w:rPr>
        <w:t>Basic concept</w:t>
      </w:r>
      <w:r w:rsidRPr="001104A4">
        <w:rPr>
          <w:rFonts w:eastAsia="Times New Roman"/>
          <w:b/>
          <w:bCs/>
          <w:sz w:val="22"/>
          <w:szCs w:val="24"/>
        </w:rPr>
        <w:t>—income money and interest received</w:t>
      </w:r>
    </w:p>
    <w:p w14:paraId="6019F0BB" w14:textId="77777777" w:rsidR="002655C5" w:rsidRPr="001104A4" w:rsidRDefault="002655C5" w:rsidP="009D75A4">
      <w:pPr>
        <w:shd w:val="clear" w:color="auto" w:fill="FFFFFF"/>
        <w:tabs>
          <w:tab w:val="left" w:pos="878"/>
        </w:tabs>
        <w:spacing w:before="120"/>
        <w:ind w:left="5" w:firstLine="350"/>
        <w:jc w:val="both"/>
        <w:rPr>
          <w:sz w:val="22"/>
          <w:szCs w:val="24"/>
        </w:rPr>
      </w:pPr>
      <w:r w:rsidRPr="001104A4">
        <w:rPr>
          <w:b/>
          <w:bCs/>
          <w:sz w:val="22"/>
          <w:szCs w:val="24"/>
        </w:rPr>
        <w:t>108.</w:t>
      </w:r>
      <w:r w:rsidRPr="001104A4">
        <w:rPr>
          <w:b/>
          <w:bCs/>
          <w:sz w:val="22"/>
          <w:szCs w:val="24"/>
        </w:rPr>
        <w:tab/>
      </w:r>
      <w:r w:rsidRPr="001104A4">
        <w:rPr>
          <w:sz w:val="22"/>
          <w:szCs w:val="24"/>
        </w:rPr>
        <w:t>Section 46W of the Principal Act is amended in the Method</w:t>
      </w:r>
      <w:r w:rsidR="001104A4">
        <w:rPr>
          <w:sz w:val="22"/>
          <w:szCs w:val="24"/>
        </w:rPr>
        <w:t xml:space="preserve"> </w:t>
      </w:r>
      <w:r w:rsidRPr="001104A4">
        <w:rPr>
          <w:sz w:val="22"/>
          <w:szCs w:val="24"/>
        </w:rPr>
        <w:t>statement:</w:t>
      </w:r>
    </w:p>
    <w:p w14:paraId="5E35110B" w14:textId="77777777" w:rsidR="002655C5" w:rsidRPr="001104A4" w:rsidRDefault="002655C5" w:rsidP="009D75A4">
      <w:pPr>
        <w:shd w:val="clear" w:color="auto" w:fill="FFFFFF"/>
        <w:tabs>
          <w:tab w:val="left" w:pos="778"/>
        </w:tabs>
        <w:spacing w:before="120"/>
        <w:ind w:left="384"/>
        <w:rPr>
          <w:sz w:val="22"/>
          <w:szCs w:val="24"/>
        </w:rPr>
      </w:pPr>
      <w:r w:rsidRPr="001104A4">
        <w:rPr>
          <w:b/>
          <w:bCs/>
          <w:sz w:val="22"/>
          <w:szCs w:val="24"/>
        </w:rPr>
        <w:t>(a)</w:t>
      </w:r>
      <w:r w:rsidRPr="001104A4">
        <w:rPr>
          <w:sz w:val="22"/>
          <w:szCs w:val="24"/>
        </w:rPr>
        <w:tab/>
        <w:t>by inserting after Step 2 the following Note:</w:t>
      </w:r>
    </w:p>
    <w:p w14:paraId="34DBCE67" w14:textId="77777777" w:rsidR="002655C5" w:rsidRPr="008E2B6A" w:rsidRDefault="002655C5" w:rsidP="009D75A4">
      <w:pPr>
        <w:shd w:val="clear" w:color="auto" w:fill="FFFFFF"/>
        <w:spacing w:before="120"/>
        <w:ind w:left="840"/>
        <w:rPr>
          <w:szCs w:val="24"/>
        </w:rPr>
      </w:pPr>
      <w:r w:rsidRPr="008E2B6A">
        <w:rPr>
          <w:szCs w:val="24"/>
        </w:rPr>
        <w:t>“Note: for the treatment of the money of members of a couple see subsection (2A).”;</w:t>
      </w:r>
    </w:p>
    <w:p w14:paraId="6F8A2579" w14:textId="77777777" w:rsidR="002655C5" w:rsidRPr="001104A4" w:rsidRDefault="002655C5" w:rsidP="009D75A4">
      <w:pPr>
        <w:shd w:val="clear" w:color="auto" w:fill="FFFFFF"/>
        <w:tabs>
          <w:tab w:val="left" w:pos="778"/>
        </w:tabs>
        <w:spacing w:before="120"/>
        <w:ind w:left="384"/>
        <w:rPr>
          <w:sz w:val="22"/>
          <w:szCs w:val="24"/>
        </w:rPr>
      </w:pPr>
      <w:r w:rsidRPr="001104A4">
        <w:rPr>
          <w:b/>
          <w:bCs/>
          <w:sz w:val="22"/>
          <w:szCs w:val="24"/>
        </w:rPr>
        <w:t>(b)</w:t>
      </w:r>
      <w:r w:rsidRPr="001104A4">
        <w:rPr>
          <w:sz w:val="22"/>
          <w:szCs w:val="24"/>
        </w:rPr>
        <w:tab/>
        <w:t>by inserting after Step 3 the following Note:</w:t>
      </w:r>
    </w:p>
    <w:p w14:paraId="21CC8DEB" w14:textId="77777777" w:rsidR="002655C5" w:rsidRPr="008E2B6A" w:rsidRDefault="002655C5" w:rsidP="009D75A4">
      <w:pPr>
        <w:shd w:val="clear" w:color="auto" w:fill="FFFFFF"/>
        <w:spacing w:before="120"/>
        <w:ind w:left="840"/>
        <w:rPr>
          <w:szCs w:val="24"/>
        </w:rPr>
      </w:pPr>
      <w:r w:rsidRPr="008E2B6A">
        <w:rPr>
          <w:szCs w:val="24"/>
        </w:rPr>
        <w:t>“Note: for the treatment of the money of members of a couple see subsection (2B).”;</w:t>
      </w:r>
    </w:p>
    <w:p w14:paraId="3F6D26B2" w14:textId="77777777" w:rsidR="002655C5" w:rsidRPr="001104A4" w:rsidRDefault="002655C5" w:rsidP="009D75A4">
      <w:pPr>
        <w:shd w:val="clear" w:color="auto" w:fill="FFFFFF"/>
        <w:tabs>
          <w:tab w:val="left" w:pos="778"/>
        </w:tabs>
        <w:spacing w:before="120"/>
        <w:ind w:left="384"/>
        <w:rPr>
          <w:sz w:val="22"/>
          <w:szCs w:val="24"/>
        </w:rPr>
      </w:pPr>
      <w:r w:rsidRPr="001104A4">
        <w:rPr>
          <w:b/>
          <w:bCs/>
          <w:sz w:val="22"/>
          <w:szCs w:val="24"/>
        </w:rPr>
        <w:t>(c)</w:t>
      </w:r>
      <w:r w:rsidRPr="001104A4">
        <w:rPr>
          <w:sz w:val="22"/>
          <w:szCs w:val="24"/>
        </w:rPr>
        <w:tab/>
        <w:t>by inserting after Step 4 the following Note:</w:t>
      </w:r>
    </w:p>
    <w:p w14:paraId="59724897" w14:textId="77777777" w:rsidR="002655C5" w:rsidRPr="00AA4FB8" w:rsidRDefault="002655C5" w:rsidP="009D75A4">
      <w:pPr>
        <w:shd w:val="clear" w:color="auto" w:fill="FFFFFF"/>
        <w:spacing w:before="120"/>
        <w:ind w:left="840"/>
        <w:rPr>
          <w:szCs w:val="24"/>
        </w:rPr>
      </w:pPr>
      <w:r w:rsidRPr="00AA4FB8">
        <w:rPr>
          <w:szCs w:val="24"/>
        </w:rPr>
        <w:t>“Note: for the treatment of the money of members of a couple see subsection (2C).”;</w:t>
      </w:r>
    </w:p>
    <w:p w14:paraId="10579F1A" w14:textId="77777777" w:rsidR="002655C5" w:rsidRPr="001104A4" w:rsidRDefault="002655C5" w:rsidP="009D75A4">
      <w:pPr>
        <w:shd w:val="clear" w:color="auto" w:fill="FFFFFF"/>
        <w:tabs>
          <w:tab w:val="left" w:pos="778"/>
        </w:tabs>
        <w:spacing w:before="120"/>
        <w:ind w:left="384"/>
        <w:rPr>
          <w:sz w:val="22"/>
          <w:szCs w:val="24"/>
        </w:rPr>
      </w:pPr>
      <w:r w:rsidRPr="001104A4">
        <w:rPr>
          <w:b/>
          <w:bCs/>
          <w:sz w:val="22"/>
          <w:szCs w:val="24"/>
        </w:rPr>
        <w:t>(d)</w:t>
      </w:r>
      <w:r w:rsidRPr="001104A4">
        <w:rPr>
          <w:b/>
          <w:bCs/>
          <w:sz w:val="22"/>
          <w:szCs w:val="24"/>
        </w:rPr>
        <w:tab/>
      </w:r>
      <w:r w:rsidRPr="001104A4">
        <w:rPr>
          <w:sz w:val="22"/>
          <w:szCs w:val="24"/>
        </w:rPr>
        <w:t>by inserting after subsection (2) the following subsections:</w:t>
      </w:r>
    </w:p>
    <w:p w14:paraId="0C7F5E8C" w14:textId="77777777" w:rsidR="002655C5" w:rsidRPr="001104A4" w:rsidRDefault="002655C5" w:rsidP="009D75A4">
      <w:pPr>
        <w:shd w:val="clear" w:color="auto" w:fill="FFFFFF"/>
        <w:spacing w:before="120"/>
        <w:ind w:left="782" w:firstLine="221"/>
        <w:jc w:val="both"/>
        <w:rPr>
          <w:sz w:val="22"/>
          <w:szCs w:val="24"/>
        </w:rPr>
      </w:pPr>
      <w:r w:rsidRPr="001104A4">
        <w:rPr>
          <w:sz w:val="22"/>
          <w:szCs w:val="24"/>
        </w:rPr>
        <w:t>“(2A) If a person is a member of a couple, to work out the amount of the person’s available money:</w:t>
      </w:r>
    </w:p>
    <w:p w14:paraId="0D5AD9E2" w14:textId="77777777" w:rsidR="002655C5" w:rsidRPr="001104A4" w:rsidRDefault="002655C5" w:rsidP="009D75A4">
      <w:pPr>
        <w:numPr>
          <w:ilvl w:val="0"/>
          <w:numId w:val="107"/>
        </w:numPr>
        <w:shd w:val="clear" w:color="auto" w:fill="FFFFFF"/>
        <w:tabs>
          <w:tab w:val="left" w:pos="1435"/>
        </w:tabs>
        <w:spacing w:before="120"/>
        <w:ind w:left="1435" w:hanging="394"/>
        <w:jc w:val="both"/>
        <w:rPr>
          <w:sz w:val="22"/>
          <w:szCs w:val="24"/>
        </w:rPr>
      </w:pPr>
      <w:r w:rsidRPr="001104A4">
        <w:rPr>
          <w:sz w:val="22"/>
          <w:szCs w:val="24"/>
        </w:rPr>
        <w:t>add the person’s available money (if any) and the person’s partner’s available money (if any); and</w:t>
      </w:r>
    </w:p>
    <w:p w14:paraId="71656F57" w14:textId="77777777" w:rsidR="002655C5" w:rsidRPr="001104A4" w:rsidRDefault="002655C5" w:rsidP="009D75A4">
      <w:pPr>
        <w:numPr>
          <w:ilvl w:val="0"/>
          <w:numId w:val="108"/>
        </w:numPr>
        <w:shd w:val="clear" w:color="auto" w:fill="FFFFFF"/>
        <w:tabs>
          <w:tab w:val="left" w:pos="1435"/>
        </w:tabs>
        <w:spacing w:before="120"/>
        <w:ind w:left="1042"/>
        <w:rPr>
          <w:sz w:val="22"/>
          <w:szCs w:val="24"/>
        </w:rPr>
      </w:pPr>
      <w:r w:rsidRPr="001104A4">
        <w:rPr>
          <w:sz w:val="22"/>
          <w:szCs w:val="24"/>
        </w:rPr>
        <w:t>divide the result by 2.</w:t>
      </w:r>
    </w:p>
    <w:p w14:paraId="5B6D5E4E" w14:textId="77777777" w:rsidR="002655C5" w:rsidRPr="001104A4" w:rsidRDefault="002655C5" w:rsidP="009D75A4">
      <w:pPr>
        <w:shd w:val="clear" w:color="auto" w:fill="FFFFFF"/>
        <w:spacing w:before="120"/>
        <w:ind w:left="778" w:firstLine="221"/>
        <w:jc w:val="both"/>
        <w:rPr>
          <w:sz w:val="22"/>
          <w:szCs w:val="24"/>
        </w:rPr>
      </w:pPr>
      <w:r w:rsidRPr="001104A4">
        <w:rPr>
          <w:sz w:val="22"/>
          <w:szCs w:val="24"/>
        </w:rPr>
        <w:t>“(2B) If a person is a member of a couple, to work out the amount of the person’s deposit money that does not attract interest:</w:t>
      </w:r>
    </w:p>
    <w:p w14:paraId="0DC7C05D" w14:textId="77777777" w:rsidR="002655C5" w:rsidRPr="001104A4" w:rsidRDefault="002655C5" w:rsidP="009D75A4">
      <w:pPr>
        <w:numPr>
          <w:ilvl w:val="0"/>
          <w:numId w:val="109"/>
        </w:numPr>
        <w:shd w:val="clear" w:color="auto" w:fill="FFFFFF"/>
        <w:tabs>
          <w:tab w:val="left" w:pos="1435"/>
        </w:tabs>
        <w:spacing w:before="120"/>
        <w:ind w:left="1435" w:hanging="394"/>
        <w:jc w:val="both"/>
        <w:rPr>
          <w:sz w:val="22"/>
          <w:szCs w:val="24"/>
        </w:rPr>
      </w:pPr>
      <w:r w:rsidRPr="001104A4">
        <w:rPr>
          <w:sz w:val="22"/>
          <w:szCs w:val="24"/>
        </w:rPr>
        <w:t>add the person’s deposit money (if any) that does not attract interest and the person’s partner’s deposit money (if any) that does not attract interest; and</w:t>
      </w:r>
    </w:p>
    <w:p w14:paraId="432B6416" w14:textId="77777777" w:rsidR="002655C5" w:rsidRPr="001104A4" w:rsidRDefault="002655C5" w:rsidP="009D75A4">
      <w:pPr>
        <w:numPr>
          <w:ilvl w:val="0"/>
          <w:numId w:val="110"/>
        </w:numPr>
        <w:shd w:val="clear" w:color="auto" w:fill="FFFFFF"/>
        <w:tabs>
          <w:tab w:val="left" w:pos="1435"/>
        </w:tabs>
        <w:spacing w:before="120"/>
        <w:ind w:left="1042"/>
        <w:rPr>
          <w:sz w:val="22"/>
          <w:szCs w:val="24"/>
        </w:rPr>
      </w:pPr>
      <w:r w:rsidRPr="001104A4">
        <w:rPr>
          <w:sz w:val="22"/>
          <w:szCs w:val="24"/>
        </w:rPr>
        <w:t>divide the result by 2.</w:t>
      </w:r>
    </w:p>
    <w:p w14:paraId="72AB7196" w14:textId="77777777" w:rsidR="002655C5" w:rsidRPr="001104A4" w:rsidRDefault="002655C5" w:rsidP="009D75A4">
      <w:pPr>
        <w:shd w:val="clear" w:color="auto" w:fill="FFFFFF"/>
        <w:spacing w:before="120"/>
        <w:ind w:left="773" w:firstLine="221"/>
        <w:jc w:val="both"/>
        <w:rPr>
          <w:sz w:val="22"/>
          <w:szCs w:val="24"/>
        </w:rPr>
      </w:pPr>
      <w:r w:rsidRPr="001104A4">
        <w:rPr>
          <w:sz w:val="22"/>
          <w:szCs w:val="24"/>
        </w:rPr>
        <w:t>“(2C) If a person is a member of a couple, to work out the amount of the person’s deposit money that attracts a particular rate of interest:</w:t>
      </w:r>
    </w:p>
    <w:p w14:paraId="36318047" w14:textId="77777777" w:rsidR="002655C5" w:rsidRPr="001104A4" w:rsidRDefault="002655C5" w:rsidP="009D75A4">
      <w:pPr>
        <w:numPr>
          <w:ilvl w:val="0"/>
          <w:numId w:val="111"/>
        </w:numPr>
        <w:shd w:val="clear" w:color="auto" w:fill="FFFFFF"/>
        <w:tabs>
          <w:tab w:val="left" w:pos="1426"/>
        </w:tabs>
        <w:spacing w:before="120"/>
        <w:ind w:left="1426" w:hanging="394"/>
        <w:jc w:val="both"/>
        <w:rPr>
          <w:sz w:val="22"/>
          <w:szCs w:val="24"/>
        </w:rPr>
      </w:pPr>
      <w:r w:rsidRPr="001104A4">
        <w:rPr>
          <w:sz w:val="22"/>
          <w:szCs w:val="24"/>
        </w:rPr>
        <w:t>add the person’s deposit money (if any) that attracts that rate of interest and the person’s partner’s deposit money (if any) that attracts that rate of interest; and</w:t>
      </w:r>
    </w:p>
    <w:p w14:paraId="2412F624" w14:textId="77777777" w:rsidR="002655C5" w:rsidRPr="001104A4" w:rsidRDefault="002655C5" w:rsidP="009D75A4">
      <w:pPr>
        <w:numPr>
          <w:ilvl w:val="0"/>
          <w:numId w:val="111"/>
        </w:numPr>
        <w:shd w:val="clear" w:color="auto" w:fill="FFFFFF"/>
        <w:tabs>
          <w:tab w:val="left" w:pos="1426"/>
        </w:tabs>
        <w:spacing w:before="120"/>
        <w:ind w:left="1032"/>
        <w:rPr>
          <w:sz w:val="22"/>
          <w:szCs w:val="24"/>
        </w:rPr>
      </w:pPr>
      <w:r w:rsidRPr="001104A4">
        <w:rPr>
          <w:sz w:val="22"/>
          <w:szCs w:val="24"/>
        </w:rPr>
        <w:t>divide the result by 2.”.</w:t>
      </w:r>
    </w:p>
    <w:p w14:paraId="06798E76" w14:textId="77777777" w:rsidR="002655C5" w:rsidRPr="001104A4" w:rsidRDefault="002655C5" w:rsidP="009D75A4">
      <w:pPr>
        <w:numPr>
          <w:ilvl w:val="0"/>
          <w:numId w:val="111"/>
        </w:numPr>
        <w:shd w:val="clear" w:color="auto" w:fill="FFFFFF"/>
        <w:tabs>
          <w:tab w:val="left" w:pos="1426"/>
        </w:tabs>
        <w:spacing w:before="120"/>
        <w:ind w:left="1032"/>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005AEE02" w14:textId="77777777" w:rsidR="002655C5" w:rsidRPr="001104A4" w:rsidRDefault="002655C5" w:rsidP="009D75A4">
      <w:pPr>
        <w:shd w:val="clear" w:color="auto" w:fill="FFFFFF"/>
        <w:spacing w:before="120"/>
        <w:jc w:val="center"/>
        <w:rPr>
          <w:sz w:val="22"/>
          <w:szCs w:val="24"/>
        </w:rPr>
      </w:pPr>
      <w:r w:rsidRPr="001104A4">
        <w:rPr>
          <w:b/>
          <w:bCs/>
          <w:i/>
          <w:iCs/>
          <w:sz w:val="22"/>
          <w:szCs w:val="24"/>
        </w:rPr>
        <w:lastRenderedPageBreak/>
        <w:t>Division 13</w:t>
      </w:r>
      <w:r w:rsidRPr="001104A4">
        <w:rPr>
          <w:rFonts w:eastAsia="Times New Roman"/>
          <w:b/>
          <w:bCs/>
          <w:sz w:val="22"/>
          <w:szCs w:val="24"/>
        </w:rPr>
        <w:t>—</w:t>
      </w:r>
      <w:r w:rsidRPr="001104A4">
        <w:rPr>
          <w:rFonts w:eastAsia="Times New Roman"/>
          <w:b/>
          <w:bCs/>
          <w:i/>
          <w:iCs/>
          <w:sz w:val="22"/>
          <w:szCs w:val="24"/>
        </w:rPr>
        <w:t>Income test definitions</w:t>
      </w:r>
    </w:p>
    <w:p w14:paraId="3B696B7D" w14:textId="77777777" w:rsidR="002655C5" w:rsidRPr="001104A4" w:rsidRDefault="002655C5" w:rsidP="009D75A4">
      <w:pPr>
        <w:shd w:val="clear" w:color="auto" w:fill="FFFFFF"/>
        <w:spacing w:before="120"/>
        <w:rPr>
          <w:sz w:val="22"/>
          <w:szCs w:val="24"/>
        </w:rPr>
      </w:pPr>
      <w:r w:rsidRPr="001104A4">
        <w:rPr>
          <w:b/>
          <w:bCs/>
          <w:i/>
          <w:iCs/>
          <w:sz w:val="22"/>
          <w:szCs w:val="24"/>
        </w:rPr>
        <w:t xml:space="preserve">Income test </w:t>
      </w:r>
      <w:r w:rsidRPr="001104A4">
        <w:rPr>
          <w:b/>
          <w:bCs/>
          <w:sz w:val="22"/>
          <w:szCs w:val="24"/>
        </w:rPr>
        <w:t>definitions</w:t>
      </w:r>
    </w:p>
    <w:p w14:paraId="564D6D0E" w14:textId="77777777" w:rsidR="002655C5" w:rsidRPr="001104A4" w:rsidRDefault="002655C5" w:rsidP="009D75A4">
      <w:pPr>
        <w:shd w:val="clear" w:color="auto" w:fill="FFFFFF"/>
        <w:tabs>
          <w:tab w:val="left" w:pos="888"/>
        </w:tabs>
        <w:spacing w:before="120"/>
        <w:ind w:left="5" w:firstLine="350"/>
        <w:rPr>
          <w:sz w:val="22"/>
          <w:szCs w:val="24"/>
        </w:rPr>
      </w:pPr>
      <w:r w:rsidRPr="001104A4">
        <w:rPr>
          <w:b/>
          <w:bCs/>
          <w:sz w:val="22"/>
          <w:szCs w:val="24"/>
        </w:rPr>
        <w:t>109.</w:t>
      </w:r>
      <w:r w:rsidRPr="001104A4">
        <w:rPr>
          <w:b/>
          <w:bCs/>
          <w:sz w:val="22"/>
          <w:szCs w:val="24"/>
        </w:rPr>
        <w:tab/>
      </w:r>
      <w:r w:rsidRPr="001104A4">
        <w:rPr>
          <w:sz w:val="22"/>
          <w:szCs w:val="24"/>
        </w:rPr>
        <w:t>Section 5H of the Principal Act is amended by inserting after</w:t>
      </w:r>
      <w:r w:rsidR="001104A4">
        <w:rPr>
          <w:sz w:val="22"/>
          <w:szCs w:val="24"/>
        </w:rPr>
        <w:t xml:space="preserve"> </w:t>
      </w:r>
      <w:r w:rsidRPr="001104A4">
        <w:rPr>
          <w:sz w:val="22"/>
          <w:szCs w:val="24"/>
        </w:rPr>
        <w:t>paragraph (8)(x) the following paragraph:</w:t>
      </w:r>
    </w:p>
    <w:p w14:paraId="735DA7B8" w14:textId="77777777" w:rsidR="002655C5" w:rsidRPr="001104A4" w:rsidRDefault="002655C5" w:rsidP="009D75A4">
      <w:pPr>
        <w:shd w:val="clear" w:color="auto" w:fill="FFFFFF"/>
        <w:spacing w:before="120"/>
        <w:ind w:left="970" w:hanging="619"/>
        <w:jc w:val="both"/>
        <w:rPr>
          <w:sz w:val="22"/>
          <w:szCs w:val="24"/>
        </w:rPr>
      </w:pPr>
      <w:r w:rsidRPr="001104A4">
        <w:rPr>
          <w:sz w:val="22"/>
          <w:szCs w:val="24"/>
        </w:rPr>
        <w:t>“(</w:t>
      </w:r>
      <w:proofErr w:type="spellStart"/>
      <w:r w:rsidRPr="001104A4">
        <w:rPr>
          <w:sz w:val="22"/>
          <w:szCs w:val="24"/>
        </w:rPr>
        <w:t>xa</w:t>
      </w:r>
      <w:proofErr w:type="spellEnd"/>
      <w:r w:rsidRPr="001104A4">
        <w:rPr>
          <w:sz w:val="22"/>
          <w:szCs w:val="24"/>
        </w:rPr>
        <w:t>) a payment made by the Mark Fitzpatrick Trust to a person by way of assistance with expenses incurred in relation to a person who has medically acquired HIV infection;”.</w:t>
      </w:r>
    </w:p>
    <w:p w14:paraId="6AF844CA" w14:textId="1DC33B09" w:rsidR="002655C5" w:rsidRPr="001104A4" w:rsidRDefault="002655C5" w:rsidP="007A5285">
      <w:pPr>
        <w:shd w:val="clear" w:color="auto" w:fill="FFFFFF"/>
        <w:spacing w:before="240"/>
        <w:ind w:left="11"/>
        <w:jc w:val="center"/>
        <w:rPr>
          <w:sz w:val="22"/>
          <w:szCs w:val="24"/>
        </w:rPr>
      </w:pPr>
      <w:r w:rsidRPr="001104A4">
        <w:rPr>
          <w:b/>
          <w:bCs/>
          <w:i/>
          <w:iCs/>
          <w:sz w:val="22"/>
          <w:szCs w:val="24"/>
        </w:rPr>
        <w:t>Division 14</w:t>
      </w:r>
      <w:r w:rsidRPr="001104A4">
        <w:rPr>
          <w:rFonts w:eastAsia="Times New Roman"/>
          <w:b/>
          <w:bCs/>
          <w:sz w:val="22"/>
          <w:szCs w:val="24"/>
        </w:rPr>
        <w:t>—</w:t>
      </w:r>
      <w:proofErr w:type="spellStart"/>
      <w:r w:rsidRPr="001104A4">
        <w:rPr>
          <w:rFonts w:eastAsia="Times New Roman"/>
          <w:b/>
          <w:bCs/>
          <w:i/>
          <w:iCs/>
          <w:sz w:val="22"/>
          <w:szCs w:val="24"/>
        </w:rPr>
        <w:t>Favourable</w:t>
      </w:r>
      <w:proofErr w:type="spellEnd"/>
      <w:r w:rsidRPr="001104A4">
        <w:rPr>
          <w:rFonts w:eastAsia="Times New Roman"/>
          <w:b/>
          <w:bCs/>
          <w:i/>
          <w:iCs/>
          <w:sz w:val="22"/>
          <w:szCs w:val="24"/>
        </w:rPr>
        <w:t xml:space="preserve"> determinations</w:t>
      </w:r>
    </w:p>
    <w:p w14:paraId="5173D877" w14:textId="77777777" w:rsidR="002655C5" w:rsidRPr="001104A4" w:rsidRDefault="002655C5" w:rsidP="009D75A4">
      <w:pPr>
        <w:shd w:val="clear" w:color="auto" w:fill="FFFFFF"/>
        <w:spacing w:before="120"/>
        <w:ind w:left="10"/>
        <w:rPr>
          <w:sz w:val="22"/>
          <w:szCs w:val="24"/>
        </w:rPr>
      </w:pPr>
      <w:r w:rsidRPr="001104A4">
        <w:rPr>
          <w:b/>
          <w:bCs/>
          <w:sz w:val="22"/>
          <w:szCs w:val="24"/>
        </w:rPr>
        <w:t xml:space="preserve">Date of effect of </w:t>
      </w:r>
      <w:proofErr w:type="spellStart"/>
      <w:r w:rsidRPr="001104A4">
        <w:rPr>
          <w:b/>
          <w:bCs/>
          <w:sz w:val="22"/>
          <w:szCs w:val="24"/>
        </w:rPr>
        <w:t>favourable</w:t>
      </w:r>
      <w:proofErr w:type="spellEnd"/>
      <w:r w:rsidRPr="001104A4">
        <w:rPr>
          <w:b/>
          <w:bCs/>
          <w:sz w:val="22"/>
          <w:szCs w:val="24"/>
        </w:rPr>
        <w:t xml:space="preserve"> determination</w:t>
      </w:r>
    </w:p>
    <w:p w14:paraId="64443A66" w14:textId="77777777" w:rsidR="002655C5" w:rsidRPr="001104A4" w:rsidRDefault="002655C5" w:rsidP="009D75A4">
      <w:pPr>
        <w:shd w:val="clear" w:color="auto" w:fill="FFFFFF"/>
        <w:tabs>
          <w:tab w:val="left" w:pos="888"/>
        </w:tabs>
        <w:spacing w:before="120"/>
        <w:ind w:left="355"/>
        <w:rPr>
          <w:sz w:val="22"/>
          <w:szCs w:val="24"/>
        </w:rPr>
      </w:pPr>
      <w:r w:rsidRPr="001104A4">
        <w:rPr>
          <w:b/>
          <w:bCs/>
          <w:sz w:val="22"/>
          <w:szCs w:val="24"/>
        </w:rPr>
        <w:t>110.</w:t>
      </w:r>
      <w:r w:rsidRPr="001104A4">
        <w:rPr>
          <w:b/>
          <w:bCs/>
          <w:sz w:val="22"/>
          <w:szCs w:val="24"/>
        </w:rPr>
        <w:tab/>
      </w:r>
      <w:r w:rsidRPr="001104A4">
        <w:rPr>
          <w:sz w:val="22"/>
          <w:szCs w:val="24"/>
        </w:rPr>
        <w:t>Section 56G of the Principal Act is amended:</w:t>
      </w:r>
    </w:p>
    <w:p w14:paraId="28814DD9" w14:textId="77777777" w:rsidR="002655C5" w:rsidRPr="001104A4" w:rsidRDefault="002655C5" w:rsidP="009D75A4">
      <w:pPr>
        <w:numPr>
          <w:ilvl w:val="0"/>
          <w:numId w:val="112"/>
        </w:numPr>
        <w:shd w:val="clear" w:color="auto" w:fill="FFFFFF"/>
        <w:tabs>
          <w:tab w:val="left" w:pos="792"/>
        </w:tabs>
        <w:spacing w:before="120"/>
        <w:ind w:left="792" w:hanging="394"/>
        <w:rPr>
          <w:b/>
          <w:bCs/>
          <w:sz w:val="22"/>
          <w:szCs w:val="24"/>
        </w:rPr>
      </w:pPr>
      <w:r w:rsidRPr="001104A4">
        <w:rPr>
          <w:sz w:val="22"/>
          <w:szCs w:val="24"/>
        </w:rPr>
        <w:t>by omitting from subsection (2) “and (2B)” and substituting “, (2B) and (2C)”;</w:t>
      </w:r>
    </w:p>
    <w:p w14:paraId="03943BCD" w14:textId="77777777" w:rsidR="002655C5" w:rsidRPr="001104A4" w:rsidRDefault="002655C5" w:rsidP="009D75A4">
      <w:pPr>
        <w:numPr>
          <w:ilvl w:val="0"/>
          <w:numId w:val="112"/>
        </w:numPr>
        <w:shd w:val="clear" w:color="auto" w:fill="FFFFFF"/>
        <w:tabs>
          <w:tab w:val="left" w:pos="792"/>
        </w:tabs>
        <w:spacing w:before="120"/>
        <w:ind w:left="398"/>
        <w:rPr>
          <w:b/>
          <w:bCs/>
          <w:sz w:val="22"/>
          <w:szCs w:val="24"/>
        </w:rPr>
      </w:pPr>
      <w:r w:rsidRPr="001104A4">
        <w:rPr>
          <w:sz w:val="22"/>
          <w:szCs w:val="24"/>
        </w:rPr>
        <w:t>by inserting after subsection (2B) the following subsection:</w:t>
      </w:r>
    </w:p>
    <w:p w14:paraId="68C6E343" w14:textId="77777777" w:rsidR="002655C5" w:rsidRPr="001104A4" w:rsidRDefault="002655C5" w:rsidP="009D75A4">
      <w:pPr>
        <w:shd w:val="clear" w:color="auto" w:fill="FFFFFF"/>
        <w:spacing w:before="120"/>
        <w:ind w:left="1013"/>
        <w:rPr>
          <w:sz w:val="22"/>
          <w:szCs w:val="24"/>
        </w:rPr>
      </w:pPr>
      <w:r w:rsidRPr="001104A4">
        <w:rPr>
          <w:sz w:val="22"/>
          <w:szCs w:val="24"/>
        </w:rPr>
        <w:t>“(2C) If:</w:t>
      </w:r>
    </w:p>
    <w:p w14:paraId="31097F98" w14:textId="77777777" w:rsidR="002655C5" w:rsidRPr="001104A4" w:rsidRDefault="002655C5" w:rsidP="009D75A4">
      <w:pPr>
        <w:numPr>
          <w:ilvl w:val="0"/>
          <w:numId w:val="113"/>
        </w:numPr>
        <w:shd w:val="clear" w:color="auto" w:fill="FFFFFF"/>
        <w:tabs>
          <w:tab w:val="left" w:pos="1445"/>
        </w:tabs>
        <w:spacing w:before="120"/>
        <w:ind w:left="1445" w:hanging="394"/>
        <w:jc w:val="both"/>
        <w:rPr>
          <w:sz w:val="22"/>
          <w:szCs w:val="24"/>
        </w:rPr>
      </w:pPr>
      <w:r w:rsidRPr="001104A4">
        <w:rPr>
          <w:sz w:val="22"/>
          <w:szCs w:val="24"/>
        </w:rPr>
        <w:t xml:space="preserve">the </w:t>
      </w:r>
      <w:proofErr w:type="spellStart"/>
      <w:r w:rsidRPr="001104A4">
        <w:rPr>
          <w:sz w:val="22"/>
          <w:szCs w:val="24"/>
        </w:rPr>
        <w:t>favourable</w:t>
      </w:r>
      <w:proofErr w:type="spellEnd"/>
      <w:r w:rsidRPr="001104A4">
        <w:rPr>
          <w:sz w:val="22"/>
          <w:szCs w:val="24"/>
        </w:rPr>
        <w:t xml:space="preserve"> determination is made following the death of the person’s partner; and</w:t>
      </w:r>
    </w:p>
    <w:p w14:paraId="5470C688" w14:textId="77777777" w:rsidR="002655C5" w:rsidRPr="001104A4" w:rsidRDefault="002655C5" w:rsidP="009D75A4">
      <w:pPr>
        <w:numPr>
          <w:ilvl w:val="0"/>
          <w:numId w:val="113"/>
        </w:numPr>
        <w:shd w:val="clear" w:color="auto" w:fill="FFFFFF"/>
        <w:tabs>
          <w:tab w:val="left" w:pos="1445"/>
        </w:tabs>
        <w:spacing w:before="120"/>
        <w:ind w:left="1445" w:hanging="394"/>
        <w:jc w:val="both"/>
        <w:rPr>
          <w:sz w:val="22"/>
          <w:szCs w:val="24"/>
        </w:rPr>
      </w:pPr>
      <w:r w:rsidRPr="001104A4">
        <w:rPr>
          <w:sz w:val="22"/>
          <w:szCs w:val="24"/>
        </w:rPr>
        <w:t>before the partner died, the partner was not receiving a service pension or a pension or allowance mentioned in subparagraph 36P(1)(d)(ii); and</w:t>
      </w:r>
    </w:p>
    <w:p w14:paraId="057D20DB" w14:textId="77777777" w:rsidR="002655C5" w:rsidRPr="001104A4" w:rsidRDefault="002655C5" w:rsidP="009D75A4">
      <w:pPr>
        <w:numPr>
          <w:ilvl w:val="0"/>
          <w:numId w:val="113"/>
        </w:numPr>
        <w:shd w:val="clear" w:color="auto" w:fill="FFFFFF"/>
        <w:tabs>
          <w:tab w:val="left" w:pos="1445"/>
        </w:tabs>
        <w:spacing w:before="120"/>
        <w:ind w:left="1445" w:hanging="394"/>
        <w:jc w:val="both"/>
        <w:rPr>
          <w:sz w:val="22"/>
          <w:szCs w:val="24"/>
        </w:rPr>
      </w:pPr>
      <w:r w:rsidRPr="001104A4">
        <w:rPr>
          <w:sz w:val="22"/>
          <w:szCs w:val="24"/>
        </w:rPr>
        <w:t>within the period of 4 weeks that starts on the day after the day on which the partner dies:</w:t>
      </w:r>
    </w:p>
    <w:p w14:paraId="2C62360B" w14:textId="77777777" w:rsidR="002655C5" w:rsidRPr="001104A4" w:rsidRDefault="002655C5" w:rsidP="009D75A4">
      <w:pPr>
        <w:shd w:val="clear" w:color="auto" w:fill="FFFFFF"/>
        <w:spacing w:before="120"/>
        <w:ind w:left="2102" w:hanging="336"/>
        <w:rPr>
          <w:sz w:val="22"/>
          <w:szCs w:val="24"/>
        </w:rPr>
      </w:pPr>
      <w:r w:rsidRPr="001104A4">
        <w:rPr>
          <w:sz w:val="22"/>
          <w:szCs w:val="24"/>
        </w:rPr>
        <w:t>(</w:t>
      </w:r>
      <w:proofErr w:type="spellStart"/>
      <w:r w:rsidRPr="001104A4">
        <w:rPr>
          <w:sz w:val="22"/>
          <w:szCs w:val="24"/>
        </w:rPr>
        <w:t>i</w:t>
      </w:r>
      <w:proofErr w:type="spellEnd"/>
      <w:r w:rsidRPr="001104A4">
        <w:rPr>
          <w:sz w:val="22"/>
          <w:szCs w:val="24"/>
        </w:rPr>
        <w:t>) the person notifies the Department orally or in writing of their partner’s death; or</w:t>
      </w:r>
    </w:p>
    <w:p w14:paraId="4EC01E95" w14:textId="77777777" w:rsidR="002655C5" w:rsidRPr="001104A4" w:rsidRDefault="002655C5" w:rsidP="009D75A4">
      <w:pPr>
        <w:shd w:val="clear" w:color="auto" w:fill="FFFFFF"/>
        <w:spacing w:before="120"/>
        <w:ind w:left="2107" w:hanging="413"/>
        <w:rPr>
          <w:sz w:val="22"/>
          <w:szCs w:val="24"/>
        </w:rPr>
      </w:pPr>
      <w:r w:rsidRPr="001104A4">
        <w:rPr>
          <w:sz w:val="22"/>
          <w:szCs w:val="24"/>
        </w:rPr>
        <w:t>(ii) the</w:t>
      </w:r>
      <w:r w:rsidR="009B3D2C" w:rsidRPr="001104A4">
        <w:rPr>
          <w:sz w:val="22"/>
          <w:szCs w:val="24"/>
        </w:rPr>
        <w:t xml:space="preserve"> </w:t>
      </w:r>
      <w:r w:rsidRPr="001104A4">
        <w:rPr>
          <w:sz w:val="22"/>
          <w:szCs w:val="24"/>
        </w:rPr>
        <w:t>Secretary</w:t>
      </w:r>
      <w:r w:rsidR="009B3D2C" w:rsidRPr="001104A4">
        <w:rPr>
          <w:sz w:val="22"/>
          <w:szCs w:val="24"/>
        </w:rPr>
        <w:t xml:space="preserve"> </w:t>
      </w:r>
      <w:r w:rsidRPr="001104A4">
        <w:rPr>
          <w:sz w:val="22"/>
          <w:szCs w:val="24"/>
        </w:rPr>
        <w:t>otherwise</w:t>
      </w:r>
      <w:r w:rsidR="009B3D2C" w:rsidRPr="001104A4">
        <w:rPr>
          <w:sz w:val="22"/>
          <w:szCs w:val="24"/>
        </w:rPr>
        <w:t xml:space="preserve"> </w:t>
      </w:r>
      <w:r w:rsidRPr="001104A4">
        <w:rPr>
          <w:sz w:val="22"/>
          <w:szCs w:val="24"/>
        </w:rPr>
        <w:t>becomes</w:t>
      </w:r>
      <w:r w:rsidR="009B3D2C" w:rsidRPr="001104A4">
        <w:rPr>
          <w:sz w:val="22"/>
          <w:szCs w:val="24"/>
        </w:rPr>
        <w:t xml:space="preserve"> </w:t>
      </w:r>
      <w:r w:rsidRPr="001104A4">
        <w:rPr>
          <w:sz w:val="22"/>
          <w:szCs w:val="24"/>
        </w:rPr>
        <w:t>aware of the death;</w:t>
      </w:r>
    </w:p>
    <w:p w14:paraId="3B622B1F" w14:textId="77777777" w:rsidR="002655C5" w:rsidRPr="001104A4" w:rsidRDefault="002655C5" w:rsidP="009D75A4">
      <w:pPr>
        <w:shd w:val="clear" w:color="auto" w:fill="FFFFFF"/>
        <w:spacing w:before="120"/>
        <w:ind w:left="802"/>
        <w:rPr>
          <w:sz w:val="22"/>
          <w:szCs w:val="24"/>
        </w:rPr>
      </w:pPr>
      <w:r w:rsidRPr="001104A4">
        <w:rPr>
          <w:sz w:val="22"/>
          <w:szCs w:val="24"/>
        </w:rPr>
        <w:t>the determination takes effect on the day on which the partner died.”.</w:t>
      </w:r>
    </w:p>
    <w:p w14:paraId="401D1ACE" w14:textId="77777777" w:rsidR="002655C5" w:rsidRPr="001104A4" w:rsidRDefault="002655C5" w:rsidP="008E2B6A">
      <w:pPr>
        <w:shd w:val="clear" w:color="auto" w:fill="FFFFFF"/>
        <w:spacing w:before="120" w:after="120"/>
        <w:jc w:val="center"/>
        <w:rPr>
          <w:sz w:val="22"/>
          <w:szCs w:val="24"/>
        </w:rPr>
      </w:pPr>
      <w:r w:rsidRPr="001104A4">
        <w:rPr>
          <w:b/>
          <w:bCs/>
          <w:i/>
          <w:iCs/>
          <w:sz w:val="22"/>
          <w:szCs w:val="24"/>
        </w:rPr>
        <w:t>Division 15</w:t>
      </w:r>
      <w:r w:rsidRPr="001104A4">
        <w:rPr>
          <w:rFonts w:eastAsia="Times New Roman"/>
          <w:b/>
          <w:bCs/>
          <w:sz w:val="22"/>
          <w:szCs w:val="24"/>
        </w:rPr>
        <w:t>—</w:t>
      </w:r>
      <w:r w:rsidRPr="001104A4">
        <w:rPr>
          <w:rFonts w:eastAsia="Times New Roman"/>
          <w:b/>
          <w:bCs/>
          <w:i/>
          <w:iCs/>
          <w:sz w:val="22"/>
          <w:szCs w:val="24"/>
        </w:rPr>
        <w:t>Saving and transitional</w:t>
      </w:r>
    </w:p>
    <w:p w14:paraId="379A22CF" w14:textId="77777777" w:rsidR="002655C5" w:rsidRPr="001104A4" w:rsidRDefault="002655C5" w:rsidP="009D75A4">
      <w:pPr>
        <w:shd w:val="clear" w:color="auto" w:fill="FFFFFF"/>
        <w:spacing w:before="120"/>
        <w:ind w:left="19"/>
        <w:rPr>
          <w:sz w:val="22"/>
          <w:szCs w:val="24"/>
        </w:rPr>
      </w:pPr>
      <w:r w:rsidRPr="001104A4">
        <w:rPr>
          <w:b/>
          <w:bCs/>
          <w:sz w:val="22"/>
          <w:szCs w:val="24"/>
        </w:rPr>
        <w:t>Rent assistance (changes introduced on 20 March 1993)</w:t>
      </w:r>
    </w:p>
    <w:p w14:paraId="2F362E1A" w14:textId="77777777" w:rsidR="002655C5" w:rsidRPr="001104A4" w:rsidRDefault="002655C5" w:rsidP="009D75A4">
      <w:pPr>
        <w:shd w:val="clear" w:color="auto" w:fill="FFFFFF"/>
        <w:spacing w:before="120"/>
        <w:ind w:left="370"/>
        <w:rPr>
          <w:sz w:val="22"/>
          <w:szCs w:val="24"/>
        </w:rPr>
      </w:pPr>
      <w:r w:rsidRPr="001104A4">
        <w:rPr>
          <w:b/>
          <w:bCs/>
          <w:sz w:val="22"/>
          <w:szCs w:val="24"/>
        </w:rPr>
        <w:t xml:space="preserve">111.(1) </w:t>
      </w:r>
      <w:r w:rsidRPr="001104A4">
        <w:rPr>
          <w:sz w:val="22"/>
          <w:szCs w:val="24"/>
        </w:rPr>
        <w:t>This section applies to a person if:</w:t>
      </w:r>
    </w:p>
    <w:p w14:paraId="4C935930" w14:textId="77777777" w:rsidR="002655C5" w:rsidRPr="001104A4" w:rsidRDefault="002655C5" w:rsidP="009D75A4">
      <w:pPr>
        <w:shd w:val="clear" w:color="auto" w:fill="FFFFFF"/>
        <w:tabs>
          <w:tab w:val="left" w:pos="806"/>
        </w:tabs>
        <w:spacing w:before="120"/>
        <w:ind w:left="408"/>
        <w:rPr>
          <w:sz w:val="22"/>
          <w:szCs w:val="24"/>
        </w:rPr>
      </w:pPr>
      <w:r w:rsidRPr="001104A4">
        <w:rPr>
          <w:sz w:val="22"/>
          <w:szCs w:val="24"/>
        </w:rPr>
        <w:t>(a)</w:t>
      </w:r>
      <w:r w:rsidRPr="001104A4">
        <w:rPr>
          <w:sz w:val="22"/>
          <w:szCs w:val="24"/>
        </w:rPr>
        <w:tab/>
        <w:t>immediately before 20 March 1993:</w:t>
      </w:r>
    </w:p>
    <w:p w14:paraId="4BD153B0" w14:textId="77777777" w:rsidR="002655C5" w:rsidRPr="001104A4" w:rsidRDefault="002655C5" w:rsidP="009D75A4">
      <w:pPr>
        <w:shd w:val="clear" w:color="auto" w:fill="FFFFFF"/>
        <w:spacing w:before="120"/>
        <w:ind w:left="1459" w:hanging="374"/>
        <w:jc w:val="both"/>
        <w:rPr>
          <w:sz w:val="22"/>
          <w:szCs w:val="24"/>
        </w:rPr>
      </w:pPr>
      <w:r w:rsidRPr="001104A4">
        <w:rPr>
          <w:sz w:val="22"/>
          <w:szCs w:val="24"/>
        </w:rPr>
        <w:t>(</w:t>
      </w:r>
      <w:proofErr w:type="spellStart"/>
      <w:r w:rsidRPr="001104A4">
        <w:rPr>
          <w:sz w:val="22"/>
          <w:szCs w:val="24"/>
        </w:rPr>
        <w:t>i</w:t>
      </w:r>
      <w:proofErr w:type="spellEnd"/>
      <w:r w:rsidRPr="001104A4">
        <w:rPr>
          <w:sz w:val="22"/>
          <w:szCs w:val="24"/>
        </w:rPr>
        <w:t xml:space="preserve">) the person was receiving a pension under Part III of the </w:t>
      </w:r>
      <w:r w:rsidRPr="001104A4">
        <w:rPr>
          <w:i/>
          <w:iCs/>
          <w:sz w:val="22"/>
          <w:szCs w:val="24"/>
        </w:rPr>
        <w:t xml:space="preserve">Veterans’ Entitlements Act 1986 </w:t>
      </w:r>
      <w:r w:rsidRPr="001104A4">
        <w:rPr>
          <w:sz w:val="22"/>
          <w:szCs w:val="24"/>
        </w:rPr>
        <w:t xml:space="preserve">(a </w:t>
      </w:r>
      <w:r w:rsidRPr="001104A4">
        <w:rPr>
          <w:b/>
          <w:bCs/>
          <w:sz w:val="22"/>
          <w:szCs w:val="24"/>
        </w:rPr>
        <w:t>“service pension”</w:t>
      </w:r>
      <w:r w:rsidRPr="001104A4">
        <w:rPr>
          <w:sz w:val="22"/>
          <w:szCs w:val="24"/>
        </w:rPr>
        <w:t>); and</w:t>
      </w:r>
    </w:p>
    <w:p w14:paraId="38846B31" w14:textId="77777777" w:rsidR="002655C5" w:rsidRPr="001104A4" w:rsidRDefault="002655C5" w:rsidP="009D75A4">
      <w:pPr>
        <w:shd w:val="clear" w:color="auto" w:fill="FFFFFF"/>
        <w:spacing w:before="120"/>
        <w:ind w:left="1454" w:hanging="403"/>
        <w:jc w:val="both"/>
        <w:rPr>
          <w:sz w:val="22"/>
          <w:szCs w:val="24"/>
        </w:rPr>
      </w:pPr>
      <w:r w:rsidRPr="001104A4">
        <w:rPr>
          <w:sz w:val="22"/>
          <w:szCs w:val="24"/>
        </w:rPr>
        <w:t>(ii) the person’s service pension included an amount by way of rent assistance; and</w:t>
      </w:r>
    </w:p>
    <w:p w14:paraId="4B1111FD" w14:textId="77777777" w:rsidR="002655C5" w:rsidRPr="001104A4" w:rsidRDefault="002655C5" w:rsidP="009D75A4">
      <w:pPr>
        <w:shd w:val="clear" w:color="auto" w:fill="FFFFFF"/>
        <w:tabs>
          <w:tab w:val="left" w:pos="806"/>
        </w:tabs>
        <w:spacing w:before="120"/>
        <w:ind w:left="408"/>
        <w:rPr>
          <w:sz w:val="22"/>
          <w:szCs w:val="24"/>
        </w:rPr>
      </w:pPr>
      <w:r w:rsidRPr="001104A4">
        <w:rPr>
          <w:sz w:val="22"/>
          <w:szCs w:val="24"/>
        </w:rPr>
        <w:t>(b)</w:t>
      </w:r>
      <w:r w:rsidRPr="001104A4">
        <w:rPr>
          <w:sz w:val="22"/>
          <w:szCs w:val="24"/>
        </w:rPr>
        <w:tab/>
        <w:t>this subsection continues to apply to the person.</w:t>
      </w:r>
    </w:p>
    <w:p w14:paraId="68EBF2EC" w14:textId="77777777" w:rsidR="002655C5" w:rsidRPr="001104A4" w:rsidRDefault="002655C5" w:rsidP="009D75A4">
      <w:pPr>
        <w:shd w:val="clear" w:color="auto" w:fill="FFFFFF"/>
        <w:spacing w:before="120"/>
        <w:ind w:left="365"/>
        <w:rPr>
          <w:sz w:val="22"/>
          <w:szCs w:val="24"/>
        </w:rPr>
      </w:pPr>
      <w:r w:rsidRPr="001104A4">
        <w:rPr>
          <w:b/>
          <w:bCs/>
          <w:sz w:val="22"/>
          <w:szCs w:val="24"/>
        </w:rPr>
        <w:t>(2)</w:t>
      </w:r>
      <w:r w:rsidRPr="001104A4">
        <w:rPr>
          <w:sz w:val="22"/>
          <w:szCs w:val="24"/>
        </w:rPr>
        <w:t xml:space="preserve"> If:</w:t>
      </w:r>
    </w:p>
    <w:p w14:paraId="3ED323AC" w14:textId="77777777" w:rsidR="002655C5" w:rsidRPr="001104A4" w:rsidRDefault="002655C5" w:rsidP="009D75A4">
      <w:pPr>
        <w:shd w:val="clear" w:color="auto" w:fill="FFFFFF"/>
        <w:spacing w:before="120"/>
        <w:ind w:left="422"/>
        <w:rPr>
          <w:sz w:val="22"/>
          <w:szCs w:val="24"/>
        </w:rPr>
      </w:pPr>
      <w:r w:rsidRPr="001104A4">
        <w:rPr>
          <w:sz w:val="22"/>
          <w:szCs w:val="24"/>
        </w:rPr>
        <w:t>(a) a decision is made on or after 20 March</w:t>
      </w:r>
      <w:r w:rsidR="009B3D2C" w:rsidRPr="001104A4">
        <w:rPr>
          <w:sz w:val="22"/>
          <w:szCs w:val="24"/>
        </w:rPr>
        <w:t xml:space="preserve"> </w:t>
      </w:r>
      <w:r w:rsidRPr="001104A4">
        <w:rPr>
          <w:sz w:val="22"/>
          <w:szCs w:val="24"/>
        </w:rPr>
        <w:t>1993 under the</w:t>
      </w:r>
    </w:p>
    <w:p w14:paraId="450C5274" w14:textId="77777777" w:rsidR="002655C5" w:rsidRPr="001104A4" w:rsidRDefault="002655C5" w:rsidP="009D75A4">
      <w:pPr>
        <w:shd w:val="clear" w:color="auto" w:fill="FFFFFF"/>
        <w:spacing w:before="120"/>
        <w:ind w:left="422"/>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04C4053C" w14:textId="77777777" w:rsidR="002655C5" w:rsidRPr="001104A4" w:rsidRDefault="002655C5" w:rsidP="009D75A4">
      <w:pPr>
        <w:shd w:val="clear" w:color="auto" w:fill="FFFFFF"/>
        <w:spacing w:before="120"/>
        <w:ind w:left="778"/>
        <w:jc w:val="both"/>
        <w:rPr>
          <w:sz w:val="22"/>
          <w:szCs w:val="24"/>
        </w:rPr>
      </w:pPr>
      <w:r w:rsidRPr="001104A4">
        <w:rPr>
          <w:i/>
          <w:iCs/>
          <w:sz w:val="22"/>
          <w:szCs w:val="24"/>
        </w:rPr>
        <w:lastRenderedPageBreak/>
        <w:t xml:space="preserve">Veterans’ Entitlements Act 1986 </w:t>
      </w:r>
      <w:r w:rsidRPr="001104A4">
        <w:rPr>
          <w:sz w:val="22"/>
          <w:szCs w:val="24"/>
        </w:rPr>
        <w:t>that a person is entitled to rent assistance under that Act in respect of a period; and</w:t>
      </w:r>
    </w:p>
    <w:p w14:paraId="6F098125" w14:textId="77777777" w:rsidR="002655C5" w:rsidRPr="001104A4" w:rsidRDefault="002655C5" w:rsidP="009D75A4">
      <w:pPr>
        <w:numPr>
          <w:ilvl w:val="0"/>
          <w:numId w:val="114"/>
        </w:numPr>
        <w:shd w:val="clear" w:color="auto" w:fill="FFFFFF"/>
        <w:tabs>
          <w:tab w:val="left" w:pos="778"/>
        </w:tabs>
        <w:spacing w:before="120"/>
        <w:ind w:left="384"/>
        <w:rPr>
          <w:sz w:val="22"/>
          <w:szCs w:val="24"/>
        </w:rPr>
      </w:pPr>
      <w:r w:rsidRPr="001104A4">
        <w:rPr>
          <w:sz w:val="22"/>
          <w:szCs w:val="24"/>
        </w:rPr>
        <w:t>the period starts before 20 March 1993; and</w:t>
      </w:r>
    </w:p>
    <w:p w14:paraId="5AAC6B0A" w14:textId="77777777" w:rsidR="002655C5" w:rsidRPr="001104A4" w:rsidRDefault="002655C5" w:rsidP="009D75A4">
      <w:pPr>
        <w:numPr>
          <w:ilvl w:val="0"/>
          <w:numId w:val="114"/>
        </w:numPr>
        <w:shd w:val="clear" w:color="auto" w:fill="FFFFFF"/>
        <w:tabs>
          <w:tab w:val="left" w:pos="778"/>
        </w:tabs>
        <w:spacing w:before="120"/>
        <w:ind w:left="384"/>
        <w:rPr>
          <w:sz w:val="22"/>
          <w:szCs w:val="24"/>
        </w:rPr>
      </w:pPr>
      <w:r w:rsidRPr="001104A4">
        <w:rPr>
          <w:sz w:val="22"/>
          <w:szCs w:val="24"/>
        </w:rPr>
        <w:t>the period continued until at least 19 March 1993;</w:t>
      </w:r>
    </w:p>
    <w:p w14:paraId="23934F8D" w14:textId="77777777" w:rsidR="002655C5" w:rsidRPr="001104A4" w:rsidRDefault="002655C5" w:rsidP="009D75A4">
      <w:pPr>
        <w:shd w:val="clear" w:color="auto" w:fill="FFFFFF"/>
        <w:spacing w:before="120"/>
        <w:ind w:left="5"/>
        <w:jc w:val="both"/>
        <w:rPr>
          <w:sz w:val="22"/>
          <w:szCs w:val="24"/>
        </w:rPr>
      </w:pPr>
      <w:r w:rsidRPr="001104A4">
        <w:rPr>
          <w:sz w:val="22"/>
          <w:szCs w:val="24"/>
        </w:rPr>
        <w:t>the person is taken, for the purposes of this section, to have been receiving rent assistance under that Act immediately before 20 March 1993.</w:t>
      </w:r>
    </w:p>
    <w:p w14:paraId="655FA3CB" w14:textId="77777777" w:rsidR="002655C5" w:rsidRPr="001104A4" w:rsidRDefault="002655C5" w:rsidP="009D75A4">
      <w:pPr>
        <w:shd w:val="clear" w:color="auto" w:fill="FFFFFF"/>
        <w:tabs>
          <w:tab w:val="left" w:pos="691"/>
        </w:tabs>
        <w:spacing w:before="120"/>
        <w:ind w:left="341"/>
        <w:rPr>
          <w:sz w:val="22"/>
          <w:szCs w:val="24"/>
        </w:rPr>
      </w:pPr>
      <w:r w:rsidRPr="001104A4">
        <w:rPr>
          <w:b/>
          <w:bCs/>
          <w:sz w:val="22"/>
          <w:szCs w:val="24"/>
        </w:rPr>
        <w:t>(3)</w:t>
      </w:r>
      <w:r w:rsidRPr="001104A4">
        <w:rPr>
          <w:sz w:val="22"/>
          <w:szCs w:val="24"/>
        </w:rPr>
        <w:tab/>
        <w:t>This section applies to a person if:</w:t>
      </w:r>
    </w:p>
    <w:p w14:paraId="211B9F34" w14:textId="63705033" w:rsidR="002655C5" w:rsidRPr="001104A4" w:rsidRDefault="002655C5" w:rsidP="009D75A4">
      <w:pPr>
        <w:numPr>
          <w:ilvl w:val="0"/>
          <w:numId w:val="115"/>
        </w:numPr>
        <w:shd w:val="clear" w:color="auto" w:fill="FFFFFF"/>
        <w:tabs>
          <w:tab w:val="left" w:pos="778"/>
        </w:tabs>
        <w:spacing w:before="120"/>
        <w:ind w:left="778" w:hanging="389"/>
        <w:jc w:val="both"/>
        <w:rPr>
          <w:sz w:val="22"/>
          <w:szCs w:val="24"/>
        </w:rPr>
      </w:pPr>
      <w:r w:rsidRPr="001104A4">
        <w:rPr>
          <w:sz w:val="22"/>
          <w:szCs w:val="24"/>
        </w:rPr>
        <w:t xml:space="preserve">immediately before 20 March 1993, the person was receiving rent assistance under the </w:t>
      </w:r>
      <w:r w:rsidRPr="001104A4">
        <w:rPr>
          <w:i/>
          <w:iCs/>
          <w:sz w:val="22"/>
          <w:szCs w:val="24"/>
        </w:rPr>
        <w:t>Social Security Act 1991</w:t>
      </w:r>
      <w:r w:rsidRPr="007A5285">
        <w:rPr>
          <w:iCs/>
          <w:sz w:val="22"/>
          <w:szCs w:val="24"/>
        </w:rPr>
        <w:t>;</w:t>
      </w:r>
      <w:r w:rsidRPr="001104A4">
        <w:rPr>
          <w:i/>
          <w:iCs/>
          <w:sz w:val="22"/>
          <w:szCs w:val="24"/>
        </w:rPr>
        <w:t xml:space="preserve"> </w:t>
      </w:r>
      <w:r w:rsidRPr="001104A4">
        <w:rPr>
          <w:sz w:val="22"/>
          <w:szCs w:val="24"/>
        </w:rPr>
        <w:t>and</w:t>
      </w:r>
    </w:p>
    <w:p w14:paraId="3BB75C6B" w14:textId="77777777" w:rsidR="002655C5" w:rsidRPr="001104A4" w:rsidRDefault="002655C5" w:rsidP="009D75A4">
      <w:pPr>
        <w:numPr>
          <w:ilvl w:val="0"/>
          <w:numId w:val="115"/>
        </w:numPr>
        <w:shd w:val="clear" w:color="auto" w:fill="FFFFFF"/>
        <w:tabs>
          <w:tab w:val="left" w:pos="778"/>
        </w:tabs>
        <w:spacing w:before="120"/>
        <w:ind w:left="778" w:hanging="389"/>
        <w:jc w:val="both"/>
        <w:rPr>
          <w:sz w:val="22"/>
          <w:szCs w:val="24"/>
        </w:rPr>
      </w:pPr>
      <w:r w:rsidRPr="001104A4">
        <w:rPr>
          <w:sz w:val="22"/>
          <w:szCs w:val="24"/>
        </w:rPr>
        <w:t>after that date, the person becomes entitled to be paid a service pension; and</w:t>
      </w:r>
    </w:p>
    <w:p w14:paraId="04613623" w14:textId="77777777" w:rsidR="002655C5" w:rsidRPr="001104A4" w:rsidRDefault="002655C5" w:rsidP="009D75A4">
      <w:pPr>
        <w:numPr>
          <w:ilvl w:val="0"/>
          <w:numId w:val="115"/>
        </w:numPr>
        <w:shd w:val="clear" w:color="auto" w:fill="FFFFFF"/>
        <w:tabs>
          <w:tab w:val="left" w:pos="778"/>
        </w:tabs>
        <w:spacing w:before="120"/>
        <w:ind w:left="389"/>
        <w:rPr>
          <w:sz w:val="22"/>
          <w:szCs w:val="24"/>
        </w:rPr>
      </w:pPr>
      <w:r w:rsidRPr="001104A4">
        <w:rPr>
          <w:sz w:val="22"/>
          <w:szCs w:val="24"/>
        </w:rPr>
        <w:t>this subsection continues to apply to the person.</w:t>
      </w:r>
    </w:p>
    <w:p w14:paraId="20669836" w14:textId="77777777" w:rsidR="002655C5" w:rsidRPr="001104A4" w:rsidRDefault="002655C5" w:rsidP="009D75A4">
      <w:pPr>
        <w:shd w:val="clear" w:color="auto" w:fill="FFFFFF"/>
        <w:tabs>
          <w:tab w:val="left" w:pos="691"/>
        </w:tabs>
        <w:spacing w:before="120"/>
        <w:ind w:left="5" w:firstLine="336"/>
        <w:jc w:val="both"/>
        <w:rPr>
          <w:sz w:val="22"/>
          <w:szCs w:val="24"/>
        </w:rPr>
      </w:pPr>
      <w:r w:rsidRPr="001104A4">
        <w:rPr>
          <w:b/>
          <w:bCs/>
          <w:sz w:val="22"/>
          <w:szCs w:val="24"/>
        </w:rPr>
        <w:t>(4)</w:t>
      </w:r>
      <w:r w:rsidRPr="001104A4">
        <w:rPr>
          <w:sz w:val="22"/>
          <w:szCs w:val="24"/>
        </w:rPr>
        <w:tab/>
        <w:t>Subject to subsections (7), (8) and (9), if subsection (1) or (3)</w:t>
      </w:r>
      <w:r w:rsidR="001104A4">
        <w:rPr>
          <w:sz w:val="22"/>
          <w:szCs w:val="24"/>
        </w:rPr>
        <w:t xml:space="preserve"> </w:t>
      </w:r>
      <w:r w:rsidRPr="001104A4">
        <w:rPr>
          <w:sz w:val="22"/>
          <w:szCs w:val="24"/>
        </w:rPr>
        <w:t>applies to a person, the amount by way of rent assistance to be used to</w:t>
      </w:r>
      <w:r w:rsidR="001104A4">
        <w:rPr>
          <w:sz w:val="22"/>
          <w:szCs w:val="24"/>
        </w:rPr>
        <w:t xml:space="preserve"> </w:t>
      </w:r>
      <w:r w:rsidRPr="001104A4">
        <w:rPr>
          <w:sz w:val="22"/>
          <w:szCs w:val="24"/>
        </w:rPr>
        <w:t>calculate the person’s service pension rate is the amount by way of rent</w:t>
      </w:r>
      <w:r w:rsidR="001104A4">
        <w:rPr>
          <w:sz w:val="22"/>
          <w:szCs w:val="24"/>
        </w:rPr>
        <w:t xml:space="preserve"> </w:t>
      </w:r>
      <w:r w:rsidRPr="001104A4">
        <w:rPr>
          <w:sz w:val="22"/>
          <w:szCs w:val="24"/>
        </w:rPr>
        <w:t>assistance that would be included in the person’s service pension rate</w:t>
      </w:r>
      <w:r w:rsidR="001104A4">
        <w:rPr>
          <w:sz w:val="22"/>
          <w:szCs w:val="24"/>
        </w:rPr>
        <w:t xml:space="preserve"> </w:t>
      </w:r>
      <w:r w:rsidRPr="001104A4">
        <w:rPr>
          <w:sz w:val="22"/>
          <w:szCs w:val="24"/>
        </w:rPr>
        <w:t>if:</w:t>
      </w:r>
    </w:p>
    <w:p w14:paraId="1AEA0BA3" w14:textId="77777777" w:rsidR="002655C5" w:rsidRPr="001104A4" w:rsidRDefault="002655C5" w:rsidP="009D75A4">
      <w:pPr>
        <w:numPr>
          <w:ilvl w:val="0"/>
          <w:numId w:val="116"/>
        </w:numPr>
        <w:shd w:val="clear" w:color="auto" w:fill="FFFFFF"/>
        <w:tabs>
          <w:tab w:val="left" w:pos="778"/>
        </w:tabs>
        <w:spacing w:before="120"/>
        <w:ind w:left="778" w:hanging="389"/>
        <w:jc w:val="both"/>
        <w:rPr>
          <w:sz w:val="22"/>
          <w:szCs w:val="24"/>
        </w:rPr>
      </w:pPr>
      <w:r w:rsidRPr="001104A4">
        <w:rPr>
          <w:sz w:val="22"/>
          <w:szCs w:val="24"/>
        </w:rPr>
        <w:t>the person’s service pension rate were neither income reduced nor assets reduced; and</w:t>
      </w:r>
    </w:p>
    <w:p w14:paraId="1FCD32A6" w14:textId="77777777" w:rsidR="002655C5" w:rsidRPr="001104A4" w:rsidRDefault="002655C5" w:rsidP="009D75A4">
      <w:pPr>
        <w:numPr>
          <w:ilvl w:val="0"/>
          <w:numId w:val="116"/>
        </w:numPr>
        <w:shd w:val="clear" w:color="auto" w:fill="FFFFFF"/>
        <w:tabs>
          <w:tab w:val="left" w:pos="778"/>
        </w:tabs>
        <w:spacing w:before="120"/>
        <w:ind w:left="778" w:hanging="389"/>
        <w:jc w:val="both"/>
        <w:rPr>
          <w:sz w:val="22"/>
          <w:szCs w:val="24"/>
        </w:rPr>
      </w:pPr>
      <w:r w:rsidRPr="001104A4">
        <w:rPr>
          <w:sz w:val="22"/>
          <w:szCs w:val="24"/>
        </w:rPr>
        <w:t xml:space="preserve">the amount of rent assistance were calculated under the </w:t>
      </w:r>
      <w:r w:rsidRPr="001104A4">
        <w:rPr>
          <w:i/>
          <w:iCs/>
          <w:sz w:val="22"/>
          <w:szCs w:val="24"/>
        </w:rPr>
        <w:t xml:space="preserve">Veterans’ Entitlements Act 1986 </w:t>
      </w:r>
      <w:r w:rsidRPr="001104A4">
        <w:rPr>
          <w:sz w:val="22"/>
          <w:szCs w:val="24"/>
        </w:rPr>
        <w:t xml:space="preserve">as in force immediately before 20 March 1993 (the </w:t>
      </w:r>
      <w:r w:rsidRPr="001104A4">
        <w:rPr>
          <w:b/>
          <w:bCs/>
          <w:sz w:val="22"/>
          <w:szCs w:val="24"/>
        </w:rPr>
        <w:t>“floor amount”</w:t>
      </w:r>
      <w:r w:rsidRPr="001104A4">
        <w:rPr>
          <w:sz w:val="22"/>
          <w:szCs w:val="24"/>
        </w:rPr>
        <w:t>).</w:t>
      </w:r>
    </w:p>
    <w:p w14:paraId="1E1CDA41" w14:textId="77777777" w:rsidR="002655C5" w:rsidRPr="001104A4" w:rsidRDefault="002655C5" w:rsidP="009D75A4">
      <w:pPr>
        <w:shd w:val="clear" w:color="auto" w:fill="FFFFFF"/>
        <w:tabs>
          <w:tab w:val="left" w:pos="691"/>
        </w:tabs>
        <w:spacing w:before="120"/>
        <w:ind w:left="341"/>
        <w:rPr>
          <w:sz w:val="22"/>
          <w:szCs w:val="24"/>
        </w:rPr>
      </w:pPr>
      <w:r w:rsidRPr="001104A4">
        <w:rPr>
          <w:b/>
          <w:bCs/>
          <w:sz w:val="22"/>
          <w:szCs w:val="24"/>
        </w:rPr>
        <w:t>(5)</w:t>
      </w:r>
      <w:r w:rsidRPr="001104A4">
        <w:rPr>
          <w:b/>
          <w:bCs/>
          <w:sz w:val="22"/>
          <w:szCs w:val="24"/>
        </w:rPr>
        <w:tab/>
      </w:r>
      <w:r w:rsidRPr="001104A4">
        <w:rPr>
          <w:sz w:val="22"/>
          <w:szCs w:val="24"/>
        </w:rPr>
        <w:t>Subsection (1) or (3) ceases to apply to a person if:</w:t>
      </w:r>
    </w:p>
    <w:p w14:paraId="53EDC22F" w14:textId="77777777" w:rsidR="002655C5" w:rsidRPr="001104A4" w:rsidRDefault="002655C5" w:rsidP="009D75A4">
      <w:pPr>
        <w:numPr>
          <w:ilvl w:val="0"/>
          <w:numId w:val="117"/>
        </w:numPr>
        <w:shd w:val="clear" w:color="auto" w:fill="FFFFFF"/>
        <w:tabs>
          <w:tab w:val="left" w:pos="782"/>
        </w:tabs>
        <w:spacing w:before="120"/>
        <w:ind w:left="384"/>
        <w:rPr>
          <w:sz w:val="22"/>
          <w:szCs w:val="24"/>
        </w:rPr>
      </w:pPr>
      <w:r w:rsidRPr="001104A4">
        <w:rPr>
          <w:sz w:val="22"/>
          <w:szCs w:val="24"/>
        </w:rPr>
        <w:t>the person ceases to receive a service pension; or</w:t>
      </w:r>
    </w:p>
    <w:p w14:paraId="633F655B" w14:textId="77777777" w:rsidR="002655C5" w:rsidRPr="001104A4" w:rsidRDefault="002655C5" w:rsidP="009D75A4">
      <w:pPr>
        <w:numPr>
          <w:ilvl w:val="0"/>
          <w:numId w:val="117"/>
        </w:numPr>
        <w:shd w:val="clear" w:color="auto" w:fill="FFFFFF"/>
        <w:tabs>
          <w:tab w:val="left" w:pos="782"/>
        </w:tabs>
        <w:spacing w:before="120"/>
        <w:ind w:left="384"/>
        <w:rPr>
          <w:sz w:val="22"/>
          <w:szCs w:val="24"/>
        </w:rPr>
      </w:pPr>
      <w:r w:rsidRPr="001104A4">
        <w:rPr>
          <w:sz w:val="22"/>
          <w:szCs w:val="24"/>
        </w:rPr>
        <w:t>the person ceases to be eligible for rent assistance; or</w:t>
      </w:r>
    </w:p>
    <w:p w14:paraId="12203D90" w14:textId="77777777" w:rsidR="002655C5" w:rsidRPr="001104A4" w:rsidRDefault="002655C5" w:rsidP="009D75A4">
      <w:pPr>
        <w:numPr>
          <w:ilvl w:val="0"/>
          <w:numId w:val="117"/>
        </w:numPr>
        <w:shd w:val="clear" w:color="auto" w:fill="FFFFFF"/>
        <w:tabs>
          <w:tab w:val="left" w:pos="782"/>
        </w:tabs>
        <w:spacing w:before="120"/>
        <w:ind w:left="782" w:hanging="398"/>
        <w:jc w:val="both"/>
        <w:rPr>
          <w:sz w:val="22"/>
          <w:szCs w:val="24"/>
        </w:rPr>
      </w:pPr>
      <w:r w:rsidRPr="001104A4">
        <w:rPr>
          <w:sz w:val="22"/>
          <w:szCs w:val="24"/>
        </w:rPr>
        <w:t>the amount of rent assistance that would be payable to the person if this section applied is less than (or equal to) the amount of rent assistance that would otherwise be payable; or</w:t>
      </w:r>
    </w:p>
    <w:p w14:paraId="79E66732" w14:textId="77777777" w:rsidR="002655C5" w:rsidRPr="001104A4" w:rsidRDefault="002655C5" w:rsidP="009D75A4">
      <w:pPr>
        <w:numPr>
          <w:ilvl w:val="0"/>
          <w:numId w:val="117"/>
        </w:numPr>
        <w:shd w:val="clear" w:color="auto" w:fill="FFFFFF"/>
        <w:tabs>
          <w:tab w:val="left" w:pos="782"/>
        </w:tabs>
        <w:spacing w:before="120"/>
        <w:ind w:left="782" w:hanging="398"/>
        <w:jc w:val="both"/>
        <w:rPr>
          <w:sz w:val="22"/>
          <w:szCs w:val="24"/>
        </w:rPr>
      </w:pPr>
      <w:r w:rsidRPr="001104A4">
        <w:rPr>
          <w:sz w:val="22"/>
          <w:szCs w:val="24"/>
        </w:rPr>
        <w:t>the Commission considers that there is a significant change in the person’s circumstances that would affect the amount of rent assistance that is payable to the person apart from this section.</w:t>
      </w:r>
    </w:p>
    <w:p w14:paraId="1711D79C" w14:textId="77777777" w:rsidR="002655C5" w:rsidRPr="001104A4" w:rsidRDefault="002655C5" w:rsidP="009D75A4">
      <w:pPr>
        <w:shd w:val="clear" w:color="auto" w:fill="FFFFFF"/>
        <w:tabs>
          <w:tab w:val="left" w:pos="691"/>
        </w:tabs>
        <w:spacing w:before="120"/>
        <w:ind w:left="341"/>
        <w:rPr>
          <w:sz w:val="22"/>
          <w:szCs w:val="24"/>
        </w:rPr>
      </w:pPr>
      <w:r w:rsidRPr="001104A4">
        <w:rPr>
          <w:b/>
          <w:bCs/>
          <w:sz w:val="22"/>
          <w:szCs w:val="24"/>
        </w:rPr>
        <w:t>(6)</w:t>
      </w:r>
      <w:r w:rsidRPr="001104A4">
        <w:rPr>
          <w:sz w:val="22"/>
          <w:szCs w:val="24"/>
        </w:rPr>
        <w:tab/>
        <w:t>If:</w:t>
      </w:r>
    </w:p>
    <w:p w14:paraId="22894B9F" w14:textId="77777777" w:rsidR="002655C5" w:rsidRPr="001104A4" w:rsidRDefault="002655C5" w:rsidP="009D75A4">
      <w:pPr>
        <w:numPr>
          <w:ilvl w:val="0"/>
          <w:numId w:val="118"/>
        </w:numPr>
        <w:shd w:val="clear" w:color="auto" w:fill="FFFFFF"/>
        <w:tabs>
          <w:tab w:val="left" w:pos="778"/>
        </w:tabs>
        <w:spacing w:before="120"/>
        <w:ind w:left="389"/>
        <w:rPr>
          <w:sz w:val="22"/>
          <w:szCs w:val="24"/>
        </w:rPr>
      </w:pPr>
      <w:r w:rsidRPr="001104A4">
        <w:rPr>
          <w:sz w:val="22"/>
          <w:szCs w:val="24"/>
        </w:rPr>
        <w:t>subsection (1) or (3) ceases to apply to a person; and</w:t>
      </w:r>
    </w:p>
    <w:p w14:paraId="0826E556" w14:textId="77777777" w:rsidR="002655C5" w:rsidRPr="001104A4" w:rsidRDefault="002655C5" w:rsidP="009D75A4">
      <w:pPr>
        <w:numPr>
          <w:ilvl w:val="0"/>
          <w:numId w:val="118"/>
        </w:numPr>
        <w:shd w:val="clear" w:color="auto" w:fill="FFFFFF"/>
        <w:tabs>
          <w:tab w:val="left" w:pos="778"/>
        </w:tabs>
        <w:spacing w:before="120"/>
        <w:ind w:left="778" w:hanging="389"/>
        <w:jc w:val="both"/>
        <w:rPr>
          <w:sz w:val="22"/>
          <w:szCs w:val="24"/>
        </w:rPr>
      </w:pPr>
      <w:r w:rsidRPr="001104A4">
        <w:rPr>
          <w:sz w:val="22"/>
          <w:szCs w:val="24"/>
        </w:rPr>
        <w:t>within 42 days, or such longer period as the Commission determines, of that subsection ceasing to apply to the person, there is a change in the person’s circumstances; and</w:t>
      </w:r>
    </w:p>
    <w:p w14:paraId="5738CE29" w14:textId="77777777" w:rsidR="002655C5" w:rsidRPr="001104A4" w:rsidRDefault="002655C5" w:rsidP="009D75A4">
      <w:pPr>
        <w:numPr>
          <w:ilvl w:val="0"/>
          <w:numId w:val="118"/>
        </w:numPr>
        <w:shd w:val="clear" w:color="auto" w:fill="FFFFFF"/>
        <w:tabs>
          <w:tab w:val="left" w:pos="778"/>
        </w:tabs>
        <w:spacing w:before="120"/>
        <w:ind w:left="778" w:hanging="389"/>
        <w:jc w:val="both"/>
        <w:rPr>
          <w:sz w:val="22"/>
          <w:szCs w:val="24"/>
        </w:rPr>
      </w:pPr>
      <w:r w:rsidRPr="001104A4">
        <w:rPr>
          <w:sz w:val="22"/>
          <w:szCs w:val="24"/>
        </w:rPr>
        <w:t>the Commission considers that the change in the person’s circumstances is so significant that subsection (1) or (3) should apply to the person;</w:t>
      </w:r>
    </w:p>
    <w:p w14:paraId="3949E465" w14:textId="77777777" w:rsidR="002655C5" w:rsidRPr="001104A4" w:rsidRDefault="002655C5" w:rsidP="009D75A4">
      <w:pPr>
        <w:shd w:val="clear" w:color="auto" w:fill="FFFFFF"/>
        <w:spacing w:before="120"/>
        <w:ind w:left="10"/>
        <w:jc w:val="both"/>
        <w:rPr>
          <w:sz w:val="22"/>
          <w:szCs w:val="24"/>
        </w:rPr>
      </w:pPr>
      <w:r w:rsidRPr="001104A4">
        <w:rPr>
          <w:sz w:val="22"/>
          <w:szCs w:val="24"/>
        </w:rPr>
        <w:t>the Commission may determine that subsection (1) or (3) is to apply to the person from a specified date.</w:t>
      </w:r>
    </w:p>
    <w:p w14:paraId="62CBC6F0" w14:textId="77777777" w:rsidR="002655C5" w:rsidRPr="001104A4" w:rsidRDefault="002655C5" w:rsidP="009D75A4">
      <w:pPr>
        <w:shd w:val="clear" w:color="auto" w:fill="FFFFFF"/>
        <w:spacing w:before="120"/>
        <w:ind w:left="10"/>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3E9BD3A2" w14:textId="77777777" w:rsidR="002655C5" w:rsidRPr="001104A4" w:rsidRDefault="002655C5" w:rsidP="009D75A4">
      <w:pPr>
        <w:shd w:val="clear" w:color="auto" w:fill="FFFFFF"/>
        <w:tabs>
          <w:tab w:val="left" w:pos="701"/>
        </w:tabs>
        <w:spacing w:before="120"/>
        <w:ind w:left="341"/>
        <w:rPr>
          <w:sz w:val="22"/>
          <w:szCs w:val="24"/>
        </w:rPr>
      </w:pPr>
      <w:r w:rsidRPr="001104A4">
        <w:rPr>
          <w:b/>
          <w:bCs/>
          <w:sz w:val="22"/>
          <w:szCs w:val="24"/>
        </w:rPr>
        <w:lastRenderedPageBreak/>
        <w:t>(7)</w:t>
      </w:r>
      <w:r w:rsidRPr="001104A4">
        <w:rPr>
          <w:sz w:val="22"/>
          <w:szCs w:val="24"/>
        </w:rPr>
        <w:tab/>
        <w:t>If:</w:t>
      </w:r>
    </w:p>
    <w:p w14:paraId="7B12BDA6" w14:textId="77777777" w:rsidR="002655C5" w:rsidRPr="001104A4" w:rsidRDefault="002655C5" w:rsidP="009D75A4">
      <w:pPr>
        <w:numPr>
          <w:ilvl w:val="0"/>
          <w:numId w:val="119"/>
        </w:numPr>
        <w:shd w:val="clear" w:color="auto" w:fill="FFFFFF"/>
        <w:tabs>
          <w:tab w:val="left" w:pos="778"/>
        </w:tabs>
        <w:spacing w:before="120"/>
        <w:ind w:left="379"/>
        <w:rPr>
          <w:sz w:val="22"/>
          <w:szCs w:val="24"/>
        </w:rPr>
      </w:pPr>
      <w:r w:rsidRPr="001104A4">
        <w:rPr>
          <w:sz w:val="22"/>
          <w:szCs w:val="24"/>
        </w:rPr>
        <w:t>subsection (1) or (3) applies to a person; and</w:t>
      </w:r>
    </w:p>
    <w:p w14:paraId="1902744E" w14:textId="77777777" w:rsidR="002655C5" w:rsidRPr="001104A4" w:rsidRDefault="002655C5" w:rsidP="009D75A4">
      <w:pPr>
        <w:numPr>
          <w:ilvl w:val="0"/>
          <w:numId w:val="119"/>
        </w:numPr>
        <w:shd w:val="clear" w:color="auto" w:fill="FFFFFF"/>
        <w:tabs>
          <w:tab w:val="left" w:pos="778"/>
        </w:tabs>
        <w:spacing w:before="120"/>
        <w:ind w:left="379"/>
        <w:rPr>
          <w:sz w:val="22"/>
          <w:szCs w:val="24"/>
        </w:rPr>
      </w:pPr>
      <w:r w:rsidRPr="001104A4">
        <w:rPr>
          <w:sz w:val="22"/>
          <w:szCs w:val="24"/>
        </w:rPr>
        <w:t>the person becomes a member of a couple; and</w:t>
      </w:r>
    </w:p>
    <w:p w14:paraId="0E349680" w14:textId="77777777" w:rsidR="002655C5" w:rsidRPr="001104A4" w:rsidRDefault="002655C5" w:rsidP="009D75A4">
      <w:pPr>
        <w:numPr>
          <w:ilvl w:val="0"/>
          <w:numId w:val="120"/>
        </w:numPr>
        <w:shd w:val="clear" w:color="auto" w:fill="FFFFFF"/>
        <w:tabs>
          <w:tab w:val="left" w:pos="778"/>
        </w:tabs>
        <w:spacing w:before="120"/>
        <w:ind w:left="778" w:hanging="398"/>
        <w:rPr>
          <w:sz w:val="22"/>
          <w:szCs w:val="24"/>
        </w:rPr>
      </w:pPr>
      <w:r w:rsidRPr="001104A4">
        <w:rPr>
          <w:sz w:val="22"/>
          <w:szCs w:val="24"/>
        </w:rPr>
        <w:t>the person’s partner is not a person to whom subsection (1) or (3) applies; and</w:t>
      </w:r>
    </w:p>
    <w:p w14:paraId="127E6EE4" w14:textId="77777777" w:rsidR="002655C5" w:rsidRPr="001104A4" w:rsidRDefault="002655C5" w:rsidP="009D75A4">
      <w:pPr>
        <w:numPr>
          <w:ilvl w:val="0"/>
          <w:numId w:val="120"/>
        </w:numPr>
        <w:shd w:val="clear" w:color="auto" w:fill="FFFFFF"/>
        <w:tabs>
          <w:tab w:val="left" w:pos="778"/>
        </w:tabs>
        <w:spacing w:before="120"/>
        <w:ind w:left="778" w:hanging="398"/>
        <w:rPr>
          <w:sz w:val="22"/>
          <w:szCs w:val="24"/>
        </w:rPr>
      </w:pPr>
      <w:r w:rsidRPr="001104A4">
        <w:rPr>
          <w:sz w:val="22"/>
          <w:szCs w:val="24"/>
        </w:rPr>
        <w:t xml:space="preserve">the person’s partner is not a person to whom clause 63 of Schedule 1A of the </w:t>
      </w:r>
      <w:r w:rsidRPr="001104A4">
        <w:rPr>
          <w:i/>
          <w:iCs/>
          <w:sz w:val="22"/>
          <w:szCs w:val="24"/>
        </w:rPr>
        <w:t xml:space="preserve">Social Security Act 1991 </w:t>
      </w:r>
      <w:r w:rsidRPr="001104A4">
        <w:rPr>
          <w:sz w:val="22"/>
          <w:szCs w:val="24"/>
        </w:rPr>
        <w:t>applies;</w:t>
      </w:r>
    </w:p>
    <w:p w14:paraId="1770D1C2" w14:textId="77777777" w:rsidR="002655C5" w:rsidRPr="001104A4" w:rsidRDefault="002655C5" w:rsidP="009D75A4">
      <w:pPr>
        <w:shd w:val="clear" w:color="auto" w:fill="FFFFFF"/>
        <w:spacing w:before="120"/>
        <w:jc w:val="both"/>
        <w:rPr>
          <w:sz w:val="22"/>
          <w:szCs w:val="24"/>
        </w:rPr>
      </w:pPr>
      <w:r w:rsidRPr="001104A4">
        <w:rPr>
          <w:sz w:val="22"/>
          <w:szCs w:val="24"/>
        </w:rPr>
        <w:t>the amount by way of rent assistance to be used to calculate the person’s service pension rate and the amount by way of rent assistance to be used to calculate the person’s partner’s service pension, social security pension, social security benefit or additional family payment rate (if any) is not to fall below one-half of the person’s floor amount.</w:t>
      </w:r>
    </w:p>
    <w:p w14:paraId="5E2BCA67" w14:textId="77777777" w:rsidR="002655C5" w:rsidRPr="001104A4" w:rsidRDefault="002655C5" w:rsidP="009D75A4">
      <w:pPr>
        <w:shd w:val="clear" w:color="auto" w:fill="FFFFFF"/>
        <w:tabs>
          <w:tab w:val="left" w:pos="701"/>
        </w:tabs>
        <w:spacing w:before="120"/>
        <w:ind w:left="341"/>
        <w:rPr>
          <w:sz w:val="22"/>
          <w:szCs w:val="24"/>
        </w:rPr>
      </w:pPr>
      <w:r w:rsidRPr="001104A4">
        <w:rPr>
          <w:b/>
          <w:bCs/>
          <w:sz w:val="22"/>
          <w:szCs w:val="24"/>
        </w:rPr>
        <w:t>(8)</w:t>
      </w:r>
      <w:r w:rsidRPr="001104A4">
        <w:rPr>
          <w:sz w:val="22"/>
          <w:szCs w:val="24"/>
        </w:rPr>
        <w:tab/>
        <w:t>If:</w:t>
      </w:r>
    </w:p>
    <w:p w14:paraId="5100C3D5" w14:textId="77777777" w:rsidR="002655C5" w:rsidRPr="001104A4" w:rsidRDefault="002655C5" w:rsidP="009D75A4">
      <w:pPr>
        <w:numPr>
          <w:ilvl w:val="0"/>
          <w:numId w:val="121"/>
        </w:numPr>
        <w:shd w:val="clear" w:color="auto" w:fill="FFFFFF"/>
        <w:tabs>
          <w:tab w:val="left" w:pos="782"/>
        </w:tabs>
        <w:spacing w:before="120"/>
        <w:ind w:left="389"/>
        <w:rPr>
          <w:sz w:val="22"/>
          <w:szCs w:val="24"/>
        </w:rPr>
      </w:pPr>
      <w:r w:rsidRPr="001104A4">
        <w:rPr>
          <w:sz w:val="22"/>
          <w:szCs w:val="24"/>
        </w:rPr>
        <w:t>subsection (1) or (3) applies to a person; and</w:t>
      </w:r>
    </w:p>
    <w:p w14:paraId="2565AA3B" w14:textId="77777777" w:rsidR="002655C5" w:rsidRPr="001104A4" w:rsidRDefault="002655C5" w:rsidP="009D75A4">
      <w:pPr>
        <w:numPr>
          <w:ilvl w:val="0"/>
          <w:numId w:val="121"/>
        </w:numPr>
        <w:shd w:val="clear" w:color="auto" w:fill="FFFFFF"/>
        <w:tabs>
          <w:tab w:val="left" w:pos="782"/>
        </w:tabs>
        <w:spacing w:before="120"/>
        <w:ind w:left="389"/>
        <w:rPr>
          <w:sz w:val="22"/>
          <w:szCs w:val="24"/>
        </w:rPr>
      </w:pPr>
      <w:r w:rsidRPr="001104A4">
        <w:rPr>
          <w:sz w:val="22"/>
          <w:szCs w:val="24"/>
        </w:rPr>
        <w:t>the person becomes a member of a couple; and</w:t>
      </w:r>
    </w:p>
    <w:p w14:paraId="484069D5" w14:textId="77777777" w:rsidR="002655C5" w:rsidRPr="001104A4" w:rsidRDefault="002655C5" w:rsidP="009D75A4">
      <w:pPr>
        <w:numPr>
          <w:ilvl w:val="0"/>
          <w:numId w:val="122"/>
        </w:numPr>
        <w:shd w:val="clear" w:color="auto" w:fill="FFFFFF"/>
        <w:tabs>
          <w:tab w:val="left" w:pos="782"/>
        </w:tabs>
        <w:spacing w:before="120"/>
        <w:ind w:left="782" w:hanging="394"/>
        <w:rPr>
          <w:sz w:val="22"/>
          <w:szCs w:val="24"/>
        </w:rPr>
      </w:pPr>
      <w:r w:rsidRPr="001104A4">
        <w:rPr>
          <w:sz w:val="22"/>
          <w:szCs w:val="24"/>
        </w:rPr>
        <w:t>the person’s partner is a person to whom subsection (1) or (3) applies;</w:t>
      </w:r>
    </w:p>
    <w:p w14:paraId="6A28E665" w14:textId="77777777" w:rsidR="002655C5" w:rsidRPr="001104A4" w:rsidRDefault="002655C5" w:rsidP="009D75A4">
      <w:pPr>
        <w:shd w:val="clear" w:color="auto" w:fill="FFFFFF"/>
        <w:spacing w:before="120"/>
        <w:jc w:val="both"/>
        <w:rPr>
          <w:sz w:val="22"/>
          <w:szCs w:val="24"/>
        </w:rPr>
      </w:pPr>
      <w:r w:rsidRPr="001104A4">
        <w:rPr>
          <w:sz w:val="22"/>
          <w:szCs w:val="24"/>
        </w:rPr>
        <w:t>the amount by way of rent assistance to be used to calculate the person’s and the person’s partner’s service pension rate is not to fall below one-half of the person’s floor amount or one-half of the person’s partner’s floor amount, whichever is the greater.</w:t>
      </w:r>
    </w:p>
    <w:p w14:paraId="3E1B9E9D" w14:textId="77777777" w:rsidR="002655C5" w:rsidRPr="001104A4" w:rsidRDefault="002655C5" w:rsidP="009D75A4">
      <w:pPr>
        <w:shd w:val="clear" w:color="auto" w:fill="FFFFFF"/>
        <w:tabs>
          <w:tab w:val="left" w:pos="701"/>
        </w:tabs>
        <w:spacing w:before="120"/>
        <w:ind w:left="341"/>
        <w:rPr>
          <w:sz w:val="22"/>
          <w:szCs w:val="24"/>
        </w:rPr>
      </w:pPr>
      <w:r w:rsidRPr="001104A4">
        <w:rPr>
          <w:b/>
          <w:bCs/>
          <w:sz w:val="22"/>
          <w:szCs w:val="24"/>
        </w:rPr>
        <w:t>(9)</w:t>
      </w:r>
      <w:r w:rsidRPr="001104A4">
        <w:rPr>
          <w:sz w:val="22"/>
          <w:szCs w:val="24"/>
        </w:rPr>
        <w:tab/>
        <w:t>If:</w:t>
      </w:r>
    </w:p>
    <w:p w14:paraId="44A0B26B" w14:textId="77777777" w:rsidR="002655C5" w:rsidRPr="001104A4" w:rsidRDefault="002655C5" w:rsidP="009D75A4">
      <w:pPr>
        <w:numPr>
          <w:ilvl w:val="0"/>
          <w:numId w:val="123"/>
        </w:numPr>
        <w:shd w:val="clear" w:color="auto" w:fill="FFFFFF"/>
        <w:tabs>
          <w:tab w:val="left" w:pos="782"/>
        </w:tabs>
        <w:spacing w:before="120"/>
        <w:ind w:left="389"/>
        <w:rPr>
          <w:sz w:val="22"/>
          <w:szCs w:val="24"/>
        </w:rPr>
      </w:pPr>
      <w:r w:rsidRPr="001104A4">
        <w:rPr>
          <w:sz w:val="22"/>
          <w:szCs w:val="24"/>
        </w:rPr>
        <w:t>subsection (1) or (3) applies to a person; and</w:t>
      </w:r>
    </w:p>
    <w:p w14:paraId="63E9945A" w14:textId="77777777" w:rsidR="002655C5" w:rsidRPr="001104A4" w:rsidRDefault="002655C5" w:rsidP="009D75A4">
      <w:pPr>
        <w:numPr>
          <w:ilvl w:val="0"/>
          <w:numId w:val="123"/>
        </w:numPr>
        <w:shd w:val="clear" w:color="auto" w:fill="FFFFFF"/>
        <w:tabs>
          <w:tab w:val="left" w:pos="782"/>
        </w:tabs>
        <w:spacing w:before="120"/>
        <w:ind w:left="389"/>
        <w:rPr>
          <w:sz w:val="22"/>
          <w:szCs w:val="24"/>
        </w:rPr>
      </w:pPr>
      <w:r w:rsidRPr="001104A4">
        <w:rPr>
          <w:sz w:val="22"/>
          <w:szCs w:val="24"/>
        </w:rPr>
        <w:t>the person becomes a member of a couple; and</w:t>
      </w:r>
    </w:p>
    <w:p w14:paraId="12ED269A" w14:textId="77777777" w:rsidR="002655C5" w:rsidRPr="001104A4" w:rsidRDefault="002655C5" w:rsidP="009D75A4">
      <w:pPr>
        <w:numPr>
          <w:ilvl w:val="0"/>
          <w:numId w:val="124"/>
        </w:numPr>
        <w:shd w:val="clear" w:color="auto" w:fill="FFFFFF"/>
        <w:tabs>
          <w:tab w:val="left" w:pos="782"/>
        </w:tabs>
        <w:spacing w:before="120"/>
        <w:ind w:left="782" w:hanging="394"/>
        <w:rPr>
          <w:sz w:val="22"/>
          <w:szCs w:val="24"/>
        </w:rPr>
      </w:pPr>
      <w:r w:rsidRPr="001104A4">
        <w:rPr>
          <w:sz w:val="22"/>
          <w:szCs w:val="24"/>
        </w:rPr>
        <w:t xml:space="preserve">the person’s partner is a person to whom clause 63 of Schedule 1A of the </w:t>
      </w:r>
      <w:r w:rsidRPr="001104A4">
        <w:rPr>
          <w:i/>
          <w:iCs/>
          <w:sz w:val="22"/>
          <w:szCs w:val="24"/>
        </w:rPr>
        <w:t xml:space="preserve">Social Security Act 1991 </w:t>
      </w:r>
      <w:r w:rsidRPr="001104A4">
        <w:rPr>
          <w:sz w:val="22"/>
          <w:szCs w:val="24"/>
        </w:rPr>
        <w:t>applies;</w:t>
      </w:r>
    </w:p>
    <w:p w14:paraId="2EEE969F" w14:textId="77777777" w:rsidR="002655C5" w:rsidRDefault="002655C5" w:rsidP="009D75A4">
      <w:pPr>
        <w:shd w:val="clear" w:color="auto" w:fill="FFFFFF"/>
        <w:spacing w:before="120"/>
        <w:ind w:left="5"/>
        <w:jc w:val="both"/>
        <w:rPr>
          <w:sz w:val="22"/>
          <w:szCs w:val="24"/>
        </w:rPr>
      </w:pPr>
      <w:r w:rsidRPr="001104A4">
        <w:rPr>
          <w:sz w:val="22"/>
          <w:szCs w:val="24"/>
        </w:rPr>
        <w:t>the amount by way of rent assistance to be used to calculate the person’s service pension rate and the person’s partner’s social security pension, social security benefit or additional family payment rate is not to fall below one-half of the person’s floor amount or one-half of the person’s partner’s floor amount, whichever is the greater.</w:t>
      </w:r>
    </w:p>
    <w:p w14:paraId="5F19E5B0" w14:textId="77777777" w:rsidR="007A5285" w:rsidRPr="001104A4" w:rsidRDefault="007A5285" w:rsidP="009D75A4">
      <w:pPr>
        <w:shd w:val="clear" w:color="auto" w:fill="FFFFFF"/>
        <w:spacing w:before="120"/>
        <w:ind w:left="5"/>
        <w:jc w:val="both"/>
        <w:rPr>
          <w:sz w:val="22"/>
          <w:szCs w:val="24"/>
        </w:rPr>
      </w:pPr>
    </w:p>
    <w:p w14:paraId="12151FD7" w14:textId="7F8D7C28" w:rsidR="002655C5" w:rsidRPr="001104A4" w:rsidRDefault="002655C5" w:rsidP="009D75A4">
      <w:pPr>
        <w:shd w:val="clear" w:color="auto" w:fill="FFFFFF"/>
        <w:spacing w:before="120"/>
        <w:jc w:val="center"/>
        <w:rPr>
          <w:sz w:val="22"/>
          <w:szCs w:val="24"/>
        </w:rPr>
      </w:pPr>
      <w:r w:rsidRPr="001104A4">
        <w:rPr>
          <w:b/>
          <w:bCs/>
          <w:sz w:val="22"/>
          <w:szCs w:val="24"/>
        </w:rPr>
        <w:t>PART 5</w:t>
      </w:r>
      <w:r w:rsidRPr="001104A4">
        <w:rPr>
          <w:rFonts w:eastAsia="Times New Roman"/>
          <w:b/>
          <w:bCs/>
          <w:sz w:val="22"/>
          <w:szCs w:val="24"/>
        </w:rPr>
        <w:t>—FURTHER AMENDMENTS</w:t>
      </w:r>
    </w:p>
    <w:p w14:paraId="4F7338EC" w14:textId="77777777" w:rsidR="002655C5" w:rsidRPr="001104A4" w:rsidRDefault="002655C5" w:rsidP="009D75A4">
      <w:pPr>
        <w:shd w:val="clear" w:color="auto" w:fill="FFFFFF"/>
        <w:spacing w:before="120"/>
        <w:ind w:left="5"/>
        <w:rPr>
          <w:sz w:val="22"/>
          <w:szCs w:val="24"/>
        </w:rPr>
      </w:pPr>
      <w:r w:rsidRPr="001104A4">
        <w:rPr>
          <w:b/>
          <w:bCs/>
          <w:sz w:val="22"/>
          <w:szCs w:val="24"/>
        </w:rPr>
        <w:t>Other amendments of the Veterans’ Entitlements Act</w:t>
      </w:r>
    </w:p>
    <w:p w14:paraId="125B89F5" w14:textId="77777777" w:rsidR="002655C5" w:rsidRPr="001104A4" w:rsidRDefault="002655C5" w:rsidP="009D75A4">
      <w:pPr>
        <w:shd w:val="clear" w:color="auto" w:fill="FFFFFF"/>
        <w:tabs>
          <w:tab w:val="left" w:pos="878"/>
        </w:tabs>
        <w:spacing w:before="120"/>
        <w:ind w:left="5" w:firstLine="350"/>
        <w:rPr>
          <w:sz w:val="22"/>
          <w:szCs w:val="24"/>
        </w:rPr>
      </w:pPr>
      <w:r w:rsidRPr="001104A4">
        <w:rPr>
          <w:b/>
          <w:bCs/>
          <w:sz w:val="22"/>
          <w:szCs w:val="24"/>
        </w:rPr>
        <w:t>112.</w:t>
      </w:r>
      <w:r w:rsidRPr="001104A4">
        <w:rPr>
          <w:b/>
          <w:bCs/>
          <w:sz w:val="22"/>
          <w:szCs w:val="24"/>
        </w:rPr>
        <w:tab/>
      </w:r>
      <w:r w:rsidRPr="001104A4">
        <w:rPr>
          <w:sz w:val="22"/>
          <w:szCs w:val="24"/>
        </w:rPr>
        <w:t xml:space="preserve">The </w:t>
      </w:r>
      <w:r w:rsidRPr="001104A4">
        <w:rPr>
          <w:i/>
          <w:iCs/>
          <w:sz w:val="22"/>
          <w:szCs w:val="24"/>
        </w:rPr>
        <w:t xml:space="preserve">Veterans’ Entitlements Act 1986 </w:t>
      </w:r>
      <w:r w:rsidRPr="001104A4">
        <w:rPr>
          <w:sz w:val="22"/>
          <w:szCs w:val="24"/>
        </w:rPr>
        <w:t>is amended as set out in</w:t>
      </w:r>
      <w:r w:rsidR="001104A4">
        <w:rPr>
          <w:sz w:val="22"/>
          <w:szCs w:val="24"/>
        </w:rPr>
        <w:t xml:space="preserve"> </w:t>
      </w:r>
      <w:r w:rsidRPr="001104A4">
        <w:rPr>
          <w:sz w:val="22"/>
          <w:szCs w:val="24"/>
        </w:rPr>
        <w:t>Schedule 1.</w:t>
      </w:r>
    </w:p>
    <w:p w14:paraId="5CC835C6" w14:textId="77777777" w:rsidR="002655C5" w:rsidRPr="001104A4" w:rsidRDefault="002655C5" w:rsidP="009D75A4">
      <w:pPr>
        <w:shd w:val="clear" w:color="auto" w:fill="FFFFFF"/>
        <w:spacing w:before="120"/>
        <w:rPr>
          <w:sz w:val="22"/>
          <w:szCs w:val="24"/>
        </w:rPr>
      </w:pPr>
      <w:r w:rsidRPr="001104A4">
        <w:rPr>
          <w:b/>
          <w:bCs/>
          <w:sz w:val="22"/>
          <w:szCs w:val="24"/>
        </w:rPr>
        <w:t>Consequential, minor and technical amendments</w:t>
      </w:r>
    </w:p>
    <w:p w14:paraId="07C3C87F" w14:textId="77777777" w:rsidR="002655C5" w:rsidRDefault="002655C5" w:rsidP="009D75A4">
      <w:pPr>
        <w:shd w:val="clear" w:color="auto" w:fill="FFFFFF"/>
        <w:tabs>
          <w:tab w:val="left" w:pos="878"/>
        </w:tabs>
        <w:spacing w:before="120"/>
        <w:ind w:left="5" w:firstLine="350"/>
        <w:rPr>
          <w:sz w:val="22"/>
          <w:szCs w:val="24"/>
        </w:rPr>
      </w:pPr>
      <w:r w:rsidRPr="001104A4">
        <w:rPr>
          <w:b/>
          <w:bCs/>
          <w:sz w:val="22"/>
          <w:szCs w:val="24"/>
        </w:rPr>
        <w:t>113.</w:t>
      </w:r>
      <w:r w:rsidRPr="001104A4">
        <w:rPr>
          <w:b/>
          <w:bCs/>
          <w:sz w:val="22"/>
          <w:szCs w:val="24"/>
        </w:rPr>
        <w:tab/>
      </w:r>
      <w:r w:rsidRPr="001104A4">
        <w:rPr>
          <w:sz w:val="22"/>
          <w:szCs w:val="24"/>
        </w:rPr>
        <w:t>The Acts specified in Schedule 2 are amended as set out in</w:t>
      </w:r>
      <w:r w:rsidR="001104A4">
        <w:rPr>
          <w:sz w:val="22"/>
          <w:szCs w:val="24"/>
        </w:rPr>
        <w:t xml:space="preserve"> </w:t>
      </w:r>
      <w:r w:rsidRPr="001104A4">
        <w:rPr>
          <w:sz w:val="22"/>
          <w:szCs w:val="24"/>
        </w:rPr>
        <w:t>that Schedule.</w:t>
      </w:r>
    </w:p>
    <w:p w14:paraId="7CEF6243" w14:textId="77777777" w:rsidR="008E2B6A" w:rsidRPr="001104A4" w:rsidRDefault="008E2B6A" w:rsidP="008E2B6A">
      <w:pPr>
        <w:shd w:val="clear" w:color="auto" w:fill="FFFFFF"/>
        <w:tabs>
          <w:tab w:val="left" w:pos="878"/>
        </w:tabs>
        <w:spacing w:before="1080"/>
        <w:ind w:left="5" w:firstLine="350"/>
        <w:rPr>
          <w:sz w:val="22"/>
          <w:szCs w:val="24"/>
        </w:rPr>
      </w:pPr>
      <w:r>
        <w:rPr>
          <w:noProof/>
          <w:sz w:val="22"/>
          <w:szCs w:val="24"/>
          <w:lang w:val="en-AU" w:eastAsia="en-AU"/>
        </w:rPr>
        <mc:AlternateContent>
          <mc:Choice Requires="wps">
            <w:drawing>
              <wp:anchor distT="0" distB="0" distL="114300" distR="114300" simplePos="0" relativeHeight="251659264" behindDoc="0" locked="0" layoutInCell="1" allowOverlap="1" wp14:anchorId="25FE9C7B" wp14:editId="33C5CFF5">
                <wp:simplePos x="0" y="0"/>
                <wp:positionH relativeFrom="column">
                  <wp:posOffset>2777706</wp:posOffset>
                </wp:positionH>
                <wp:positionV relativeFrom="paragraph">
                  <wp:posOffset>295383</wp:posOffset>
                </wp:positionV>
                <wp:extent cx="672860" cy="0"/>
                <wp:effectExtent l="0" t="0" r="32385" b="19050"/>
                <wp:wrapNone/>
                <wp:docPr id="5" name="Straight Connector 5"/>
                <wp:cNvGraphicFramePr/>
                <a:graphic xmlns:a="http://schemas.openxmlformats.org/drawingml/2006/main">
                  <a:graphicData uri="http://schemas.microsoft.com/office/word/2010/wordprocessingShape">
                    <wps:wsp>
                      <wps:cNvCnPr/>
                      <wps:spPr>
                        <a:xfrm>
                          <a:off x="0" y="0"/>
                          <a:ext cx="672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C802C1"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8.7pt,23.25pt" to="271.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" strokecolor="black [3040]"/>
            </w:pict>
          </mc:Fallback>
        </mc:AlternateContent>
      </w:r>
    </w:p>
    <w:p w14:paraId="0699920A" w14:textId="77777777" w:rsidR="002655C5" w:rsidRPr="001104A4" w:rsidRDefault="002655C5" w:rsidP="009D75A4">
      <w:pPr>
        <w:shd w:val="clear" w:color="auto" w:fill="FFFFFF"/>
        <w:tabs>
          <w:tab w:val="left" w:pos="878"/>
        </w:tabs>
        <w:spacing w:before="120"/>
        <w:ind w:left="5" w:firstLine="350"/>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4C843A1C" w14:textId="6331CDC1" w:rsidR="002655C5" w:rsidRPr="001104A4" w:rsidRDefault="002655C5" w:rsidP="008E2B6A">
      <w:pPr>
        <w:shd w:val="clear" w:color="auto" w:fill="FFFFFF"/>
        <w:tabs>
          <w:tab w:val="left" w:pos="7020"/>
        </w:tabs>
        <w:spacing w:before="120"/>
        <w:ind w:left="2818"/>
        <w:jc w:val="right"/>
        <w:rPr>
          <w:sz w:val="22"/>
          <w:szCs w:val="24"/>
        </w:rPr>
      </w:pPr>
      <w:r w:rsidRPr="001104A4">
        <w:rPr>
          <w:b/>
          <w:bCs/>
          <w:sz w:val="22"/>
          <w:szCs w:val="24"/>
        </w:rPr>
        <w:lastRenderedPageBreak/>
        <w:t>SCHEDULE 1</w:t>
      </w:r>
      <w:r w:rsidRPr="001104A4">
        <w:rPr>
          <w:b/>
          <w:bCs/>
          <w:sz w:val="22"/>
          <w:szCs w:val="24"/>
        </w:rPr>
        <w:tab/>
      </w:r>
      <w:r w:rsidRPr="007A5285">
        <w:t>Section 112</w:t>
      </w:r>
    </w:p>
    <w:p w14:paraId="07B63205" w14:textId="77777777" w:rsidR="002655C5" w:rsidRPr="001104A4" w:rsidRDefault="002655C5" w:rsidP="008E2B6A">
      <w:pPr>
        <w:shd w:val="clear" w:color="auto" w:fill="FFFFFF"/>
        <w:spacing w:before="120" w:after="120"/>
        <w:jc w:val="center"/>
        <w:rPr>
          <w:sz w:val="22"/>
          <w:szCs w:val="24"/>
        </w:rPr>
      </w:pPr>
      <w:r w:rsidRPr="001104A4">
        <w:rPr>
          <w:sz w:val="22"/>
          <w:szCs w:val="24"/>
        </w:rPr>
        <w:t>AMENDMENTS OF THE VETERANS’ ENTITLEMENTS ACT 1986 RELATING TO REMOTE AREA ALLOWANCE</w:t>
      </w:r>
    </w:p>
    <w:p w14:paraId="73A9A83B" w14:textId="77777777" w:rsidR="002655C5" w:rsidRPr="001104A4" w:rsidRDefault="002655C5" w:rsidP="009D75A4">
      <w:pPr>
        <w:shd w:val="clear" w:color="auto" w:fill="FFFFFF"/>
        <w:spacing w:before="120"/>
        <w:ind w:left="5"/>
        <w:rPr>
          <w:sz w:val="22"/>
          <w:szCs w:val="24"/>
        </w:rPr>
      </w:pPr>
      <w:r w:rsidRPr="001104A4">
        <w:rPr>
          <w:b/>
          <w:bCs/>
          <w:sz w:val="22"/>
          <w:szCs w:val="24"/>
        </w:rPr>
        <w:t>Section 41 (Service Pension Rate Calculator Where There Are No Dependent Children</w:t>
      </w:r>
      <w:r w:rsidRPr="001104A4">
        <w:rPr>
          <w:rFonts w:eastAsia="Times New Roman"/>
          <w:b/>
          <w:bCs/>
          <w:sz w:val="22"/>
          <w:szCs w:val="24"/>
        </w:rPr>
        <w:t xml:space="preserve">—point 41-G2—Table </w:t>
      </w:r>
      <w:r w:rsidRPr="00551645">
        <w:rPr>
          <w:rFonts w:eastAsia="Times New Roman"/>
          <w:b/>
          <w:bCs/>
          <w:sz w:val="22"/>
          <w:szCs w:val="24"/>
        </w:rPr>
        <w:t>G</w:t>
      </w:r>
      <w:r w:rsidRPr="001104A4">
        <w:rPr>
          <w:rFonts w:eastAsia="Times New Roman"/>
          <w:b/>
          <w:bCs/>
          <w:sz w:val="22"/>
          <w:szCs w:val="24"/>
        </w:rPr>
        <w:t>—column 3):</w:t>
      </w:r>
    </w:p>
    <w:p w14:paraId="4EA7C509" w14:textId="77777777" w:rsidR="002655C5" w:rsidRPr="001104A4" w:rsidRDefault="002655C5" w:rsidP="008E2B6A">
      <w:pPr>
        <w:shd w:val="clear" w:color="auto" w:fill="FFFFFF"/>
        <w:spacing w:before="120" w:after="120"/>
        <w:ind w:left="341"/>
        <w:rPr>
          <w:sz w:val="22"/>
          <w:szCs w:val="24"/>
        </w:rPr>
      </w:pPr>
      <w:r w:rsidRPr="001104A4">
        <w:rPr>
          <w:sz w:val="22"/>
          <w:szCs w:val="24"/>
        </w:rPr>
        <w:t>Omit the column, substitute:</w:t>
      </w:r>
    </w:p>
    <w:tbl>
      <w:tblPr>
        <w:tblW w:w="0" w:type="auto"/>
        <w:jc w:val="center"/>
        <w:tblLayout w:type="fixed"/>
        <w:tblCellMar>
          <w:left w:w="40" w:type="dxa"/>
          <w:right w:w="40" w:type="dxa"/>
        </w:tblCellMar>
        <w:tblLook w:val="0000" w:firstRow="0" w:lastRow="0" w:firstColumn="0" w:lastColumn="0" w:noHBand="0" w:noVBand="0"/>
      </w:tblPr>
      <w:tblGrid>
        <w:gridCol w:w="466"/>
        <w:gridCol w:w="1440"/>
        <w:gridCol w:w="451"/>
      </w:tblGrid>
      <w:tr w:rsidR="002655C5" w:rsidRPr="001104A4" w14:paraId="3F31CFC7" w14:textId="77777777" w:rsidTr="00AA4FB8">
        <w:trPr>
          <w:trHeight w:hRule="exact" w:val="509"/>
          <w:jc w:val="center"/>
        </w:trPr>
        <w:tc>
          <w:tcPr>
            <w:tcW w:w="466" w:type="dxa"/>
            <w:tcBorders>
              <w:top w:val="nil"/>
              <w:left w:val="nil"/>
              <w:bottom w:val="nil"/>
              <w:right w:val="single" w:sz="6" w:space="0" w:color="auto"/>
            </w:tcBorders>
            <w:shd w:val="clear" w:color="auto" w:fill="FFFFFF"/>
          </w:tcPr>
          <w:p w14:paraId="153ECFCD" w14:textId="77777777" w:rsidR="002655C5" w:rsidRPr="001104A4" w:rsidRDefault="008E2B6A" w:rsidP="00AA4FB8">
            <w:pPr>
              <w:shd w:val="clear" w:color="auto" w:fill="FFFFFF"/>
              <w:ind w:left="5"/>
              <w:rPr>
                <w:sz w:val="22"/>
                <w:szCs w:val="24"/>
              </w:rPr>
            </w:pPr>
            <w:r>
              <w:rPr>
                <w:sz w:val="22"/>
                <w:szCs w:val="24"/>
              </w:rPr>
              <w:t>“</w:t>
            </w:r>
          </w:p>
        </w:tc>
        <w:tc>
          <w:tcPr>
            <w:tcW w:w="1440" w:type="dxa"/>
            <w:tcBorders>
              <w:top w:val="single" w:sz="4" w:space="0" w:color="auto"/>
              <w:left w:val="single" w:sz="6" w:space="0" w:color="auto"/>
              <w:bottom w:val="nil"/>
              <w:right w:val="single" w:sz="6" w:space="0" w:color="auto"/>
            </w:tcBorders>
            <w:shd w:val="clear" w:color="auto" w:fill="FFFFFF"/>
          </w:tcPr>
          <w:p w14:paraId="25B6A3AC" w14:textId="77777777" w:rsidR="002655C5" w:rsidRPr="001104A4" w:rsidRDefault="002655C5" w:rsidP="00AA4FB8">
            <w:pPr>
              <w:shd w:val="clear" w:color="auto" w:fill="FFFFFF"/>
              <w:spacing w:after="120"/>
              <w:jc w:val="center"/>
              <w:rPr>
                <w:sz w:val="22"/>
                <w:szCs w:val="24"/>
              </w:rPr>
            </w:pPr>
            <w:r w:rsidRPr="001104A4">
              <w:rPr>
                <w:sz w:val="22"/>
                <w:szCs w:val="24"/>
              </w:rPr>
              <w:t>column 3</w:t>
            </w:r>
          </w:p>
        </w:tc>
        <w:tc>
          <w:tcPr>
            <w:tcW w:w="451" w:type="dxa"/>
            <w:tcBorders>
              <w:top w:val="nil"/>
              <w:left w:val="single" w:sz="6" w:space="0" w:color="auto"/>
              <w:bottom w:val="nil"/>
              <w:right w:val="nil"/>
            </w:tcBorders>
            <w:shd w:val="clear" w:color="auto" w:fill="FFFFFF"/>
          </w:tcPr>
          <w:p w14:paraId="6AB1B9CD" w14:textId="77777777" w:rsidR="002655C5" w:rsidRPr="001104A4" w:rsidRDefault="002655C5" w:rsidP="00AA4FB8">
            <w:pPr>
              <w:shd w:val="clear" w:color="auto" w:fill="FFFFFF"/>
              <w:rPr>
                <w:sz w:val="22"/>
                <w:szCs w:val="24"/>
              </w:rPr>
            </w:pPr>
          </w:p>
        </w:tc>
      </w:tr>
      <w:tr w:rsidR="002655C5" w:rsidRPr="001104A4" w14:paraId="3E2E0773" w14:textId="77777777" w:rsidTr="008E2B6A">
        <w:trPr>
          <w:trHeight w:hRule="exact" w:val="538"/>
          <w:jc w:val="center"/>
        </w:trPr>
        <w:tc>
          <w:tcPr>
            <w:tcW w:w="466" w:type="dxa"/>
            <w:tcBorders>
              <w:top w:val="nil"/>
              <w:left w:val="nil"/>
              <w:bottom w:val="nil"/>
              <w:right w:val="single" w:sz="6" w:space="0" w:color="auto"/>
            </w:tcBorders>
            <w:shd w:val="clear" w:color="auto" w:fill="FFFFFF"/>
          </w:tcPr>
          <w:p w14:paraId="74FCEB1E" w14:textId="77777777" w:rsidR="002655C5" w:rsidRPr="001104A4" w:rsidRDefault="002655C5" w:rsidP="00AA4FB8">
            <w:pPr>
              <w:shd w:val="clear" w:color="auto" w:fill="FFFFFF"/>
              <w:rPr>
                <w:sz w:val="22"/>
                <w:szCs w:val="24"/>
              </w:rPr>
            </w:pPr>
          </w:p>
        </w:tc>
        <w:tc>
          <w:tcPr>
            <w:tcW w:w="1440" w:type="dxa"/>
            <w:tcBorders>
              <w:top w:val="nil"/>
              <w:left w:val="single" w:sz="6" w:space="0" w:color="auto"/>
              <w:bottom w:val="single" w:sz="6" w:space="0" w:color="auto"/>
              <w:right w:val="single" w:sz="6" w:space="0" w:color="auto"/>
            </w:tcBorders>
            <w:shd w:val="clear" w:color="auto" w:fill="FFFFFF"/>
          </w:tcPr>
          <w:p w14:paraId="25D4D855" w14:textId="77777777" w:rsidR="002655C5" w:rsidRPr="001104A4" w:rsidRDefault="002655C5" w:rsidP="00AA4FB8">
            <w:pPr>
              <w:shd w:val="clear" w:color="auto" w:fill="FFFFFF"/>
              <w:spacing w:after="120"/>
              <w:jc w:val="center"/>
              <w:rPr>
                <w:sz w:val="22"/>
                <w:szCs w:val="24"/>
              </w:rPr>
            </w:pPr>
            <w:r w:rsidRPr="001104A4">
              <w:rPr>
                <w:sz w:val="22"/>
                <w:szCs w:val="24"/>
              </w:rPr>
              <w:t>allowance per year</w:t>
            </w:r>
          </w:p>
        </w:tc>
        <w:tc>
          <w:tcPr>
            <w:tcW w:w="451" w:type="dxa"/>
            <w:tcBorders>
              <w:top w:val="nil"/>
              <w:left w:val="single" w:sz="6" w:space="0" w:color="auto"/>
              <w:bottom w:val="nil"/>
              <w:right w:val="nil"/>
            </w:tcBorders>
            <w:shd w:val="clear" w:color="auto" w:fill="FFFFFF"/>
          </w:tcPr>
          <w:p w14:paraId="717C0739" w14:textId="77777777" w:rsidR="002655C5" w:rsidRPr="001104A4" w:rsidRDefault="002655C5" w:rsidP="00AA4FB8">
            <w:pPr>
              <w:shd w:val="clear" w:color="auto" w:fill="FFFFFF"/>
              <w:rPr>
                <w:sz w:val="22"/>
                <w:szCs w:val="24"/>
              </w:rPr>
            </w:pPr>
          </w:p>
        </w:tc>
      </w:tr>
      <w:tr w:rsidR="002655C5" w:rsidRPr="001104A4" w14:paraId="7FBB332E" w14:textId="77777777" w:rsidTr="008E2B6A">
        <w:trPr>
          <w:trHeight w:hRule="exact" w:val="394"/>
          <w:jc w:val="center"/>
        </w:trPr>
        <w:tc>
          <w:tcPr>
            <w:tcW w:w="466" w:type="dxa"/>
            <w:tcBorders>
              <w:top w:val="nil"/>
              <w:left w:val="nil"/>
              <w:bottom w:val="nil"/>
              <w:right w:val="single" w:sz="6" w:space="0" w:color="auto"/>
            </w:tcBorders>
            <w:shd w:val="clear" w:color="auto" w:fill="FFFFFF"/>
          </w:tcPr>
          <w:p w14:paraId="06E0966E" w14:textId="77777777" w:rsidR="002655C5" w:rsidRPr="001104A4" w:rsidRDefault="002655C5" w:rsidP="00AA4FB8">
            <w:pPr>
              <w:shd w:val="clear" w:color="auto" w:fill="FFFFFF"/>
              <w:rPr>
                <w:sz w:val="22"/>
                <w:szCs w:val="24"/>
              </w:rPr>
            </w:pPr>
          </w:p>
        </w:tc>
        <w:tc>
          <w:tcPr>
            <w:tcW w:w="1440" w:type="dxa"/>
            <w:tcBorders>
              <w:top w:val="single" w:sz="6" w:space="0" w:color="auto"/>
              <w:left w:val="single" w:sz="6" w:space="0" w:color="auto"/>
              <w:bottom w:val="nil"/>
              <w:right w:val="single" w:sz="6" w:space="0" w:color="auto"/>
            </w:tcBorders>
            <w:shd w:val="clear" w:color="auto" w:fill="FFFFFF"/>
          </w:tcPr>
          <w:p w14:paraId="70F7B0A8" w14:textId="77777777" w:rsidR="002655C5" w:rsidRPr="001104A4" w:rsidRDefault="002655C5" w:rsidP="00AA4FB8">
            <w:pPr>
              <w:shd w:val="clear" w:color="auto" w:fill="FFFFFF"/>
              <w:jc w:val="center"/>
              <w:rPr>
                <w:sz w:val="22"/>
                <w:szCs w:val="24"/>
              </w:rPr>
            </w:pPr>
            <w:r w:rsidRPr="001104A4">
              <w:rPr>
                <w:sz w:val="22"/>
                <w:szCs w:val="24"/>
              </w:rPr>
              <w:t>$455.00</w:t>
            </w:r>
          </w:p>
        </w:tc>
        <w:tc>
          <w:tcPr>
            <w:tcW w:w="451" w:type="dxa"/>
            <w:tcBorders>
              <w:top w:val="nil"/>
              <w:left w:val="single" w:sz="6" w:space="0" w:color="auto"/>
              <w:bottom w:val="nil"/>
              <w:right w:val="nil"/>
            </w:tcBorders>
            <w:shd w:val="clear" w:color="auto" w:fill="FFFFFF"/>
          </w:tcPr>
          <w:p w14:paraId="69410DCC" w14:textId="77777777" w:rsidR="002655C5" w:rsidRPr="001104A4" w:rsidRDefault="002655C5" w:rsidP="00AA4FB8">
            <w:pPr>
              <w:shd w:val="clear" w:color="auto" w:fill="FFFFFF"/>
              <w:rPr>
                <w:sz w:val="22"/>
                <w:szCs w:val="24"/>
              </w:rPr>
            </w:pPr>
          </w:p>
        </w:tc>
      </w:tr>
      <w:tr w:rsidR="002655C5" w:rsidRPr="001104A4" w14:paraId="7F3B1657" w14:textId="77777777" w:rsidTr="008E2B6A">
        <w:trPr>
          <w:trHeight w:hRule="exact" w:val="298"/>
          <w:jc w:val="center"/>
        </w:trPr>
        <w:tc>
          <w:tcPr>
            <w:tcW w:w="466" w:type="dxa"/>
            <w:tcBorders>
              <w:top w:val="nil"/>
              <w:left w:val="nil"/>
              <w:bottom w:val="nil"/>
              <w:right w:val="single" w:sz="6" w:space="0" w:color="auto"/>
            </w:tcBorders>
            <w:shd w:val="clear" w:color="auto" w:fill="FFFFFF"/>
          </w:tcPr>
          <w:p w14:paraId="4BA77760" w14:textId="77777777" w:rsidR="002655C5" w:rsidRPr="001104A4" w:rsidRDefault="002655C5" w:rsidP="00AA4FB8">
            <w:pPr>
              <w:shd w:val="clear" w:color="auto" w:fill="FFFFFF"/>
              <w:rPr>
                <w:sz w:val="22"/>
                <w:szCs w:val="24"/>
              </w:rPr>
            </w:pPr>
          </w:p>
        </w:tc>
        <w:tc>
          <w:tcPr>
            <w:tcW w:w="1440" w:type="dxa"/>
            <w:tcBorders>
              <w:top w:val="nil"/>
              <w:left w:val="single" w:sz="6" w:space="0" w:color="auto"/>
              <w:bottom w:val="nil"/>
              <w:right w:val="single" w:sz="6" w:space="0" w:color="auto"/>
            </w:tcBorders>
            <w:shd w:val="clear" w:color="auto" w:fill="FFFFFF"/>
          </w:tcPr>
          <w:p w14:paraId="729B8DE4" w14:textId="77777777" w:rsidR="002655C5" w:rsidRPr="001104A4" w:rsidRDefault="002655C5" w:rsidP="00AA4FB8">
            <w:pPr>
              <w:shd w:val="clear" w:color="auto" w:fill="FFFFFF"/>
              <w:jc w:val="center"/>
              <w:rPr>
                <w:sz w:val="22"/>
                <w:szCs w:val="24"/>
              </w:rPr>
            </w:pPr>
            <w:r w:rsidRPr="001104A4">
              <w:rPr>
                <w:sz w:val="22"/>
                <w:szCs w:val="24"/>
              </w:rPr>
              <w:t>$390.00</w:t>
            </w:r>
          </w:p>
        </w:tc>
        <w:tc>
          <w:tcPr>
            <w:tcW w:w="451" w:type="dxa"/>
            <w:tcBorders>
              <w:top w:val="nil"/>
              <w:left w:val="single" w:sz="6" w:space="0" w:color="auto"/>
              <w:bottom w:val="nil"/>
              <w:right w:val="nil"/>
            </w:tcBorders>
            <w:shd w:val="clear" w:color="auto" w:fill="FFFFFF"/>
          </w:tcPr>
          <w:p w14:paraId="549F52DF" w14:textId="77777777" w:rsidR="002655C5" w:rsidRPr="001104A4" w:rsidRDefault="002655C5" w:rsidP="00AA4FB8">
            <w:pPr>
              <w:shd w:val="clear" w:color="auto" w:fill="FFFFFF"/>
              <w:rPr>
                <w:sz w:val="22"/>
                <w:szCs w:val="24"/>
              </w:rPr>
            </w:pPr>
          </w:p>
        </w:tc>
      </w:tr>
      <w:tr w:rsidR="002655C5" w:rsidRPr="001104A4" w14:paraId="6E26195A" w14:textId="77777777" w:rsidTr="008E2B6A">
        <w:trPr>
          <w:trHeight w:hRule="exact" w:val="523"/>
          <w:jc w:val="center"/>
        </w:trPr>
        <w:tc>
          <w:tcPr>
            <w:tcW w:w="466" w:type="dxa"/>
            <w:tcBorders>
              <w:top w:val="nil"/>
              <w:left w:val="nil"/>
              <w:bottom w:val="nil"/>
              <w:right w:val="single" w:sz="6" w:space="0" w:color="auto"/>
            </w:tcBorders>
            <w:shd w:val="clear" w:color="auto" w:fill="FFFFFF"/>
          </w:tcPr>
          <w:p w14:paraId="18D505F0" w14:textId="77777777" w:rsidR="002655C5" w:rsidRPr="001104A4" w:rsidRDefault="002655C5" w:rsidP="00AA4FB8">
            <w:pPr>
              <w:shd w:val="clear" w:color="auto" w:fill="FFFFFF"/>
              <w:rPr>
                <w:sz w:val="22"/>
                <w:szCs w:val="24"/>
              </w:rPr>
            </w:pPr>
          </w:p>
        </w:tc>
        <w:tc>
          <w:tcPr>
            <w:tcW w:w="1440" w:type="dxa"/>
            <w:tcBorders>
              <w:top w:val="nil"/>
              <w:left w:val="single" w:sz="6" w:space="0" w:color="auto"/>
              <w:bottom w:val="single" w:sz="6" w:space="0" w:color="auto"/>
              <w:right w:val="single" w:sz="6" w:space="0" w:color="auto"/>
            </w:tcBorders>
            <w:shd w:val="clear" w:color="auto" w:fill="FFFFFF"/>
          </w:tcPr>
          <w:p w14:paraId="3F518541" w14:textId="77777777" w:rsidR="002655C5" w:rsidRPr="001104A4" w:rsidRDefault="002655C5" w:rsidP="00AA4FB8">
            <w:pPr>
              <w:shd w:val="clear" w:color="auto" w:fill="FFFFFF"/>
              <w:jc w:val="center"/>
              <w:rPr>
                <w:sz w:val="22"/>
                <w:szCs w:val="24"/>
              </w:rPr>
            </w:pPr>
            <w:r w:rsidRPr="001104A4">
              <w:rPr>
                <w:sz w:val="22"/>
                <w:szCs w:val="24"/>
              </w:rPr>
              <w:t>$455.00</w:t>
            </w:r>
          </w:p>
        </w:tc>
        <w:tc>
          <w:tcPr>
            <w:tcW w:w="451" w:type="dxa"/>
            <w:tcBorders>
              <w:top w:val="nil"/>
              <w:left w:val="single" w:sz="6" w:space="0" w:color="auto"/>
              <w:bottom w:val="nil"/>
              <w:right w:val="nil"/>
            </w:tcBorders>
            <w:shd w:val="clear" w:color="auto" w:fill="FFFFFF"/>
            <w:vAlign w:val="bottom"/>
          </w:tcPr>
          <w:p w14:paraId="3571E9E0" w14:textId="77777777" w:rsidR="002655C5" w:rsidRPr="001104A4" w:rsidRDefault="008E2B6A" w:rsidP="00AA4FB8">
            <w:pPr>
              <w:shd w:val="clear" w:color="auto" w:fill="FFFFFF"/>
              <w:ind w:left="10"/>
              <w:rPr>
                <w:sz w:val="22"/>
                <w:szCs w:val="24"/>
              </w:rPr>
            </w:pPr>
            <w:r>
              <w:rPr>
                <w:sz w:val="22"/>
                <w:szCs w:val="24"/>
              </w:rPr>
              <w:t>”</w:t>
            </w:r>
          </w:p>
        </w:tc>
      </w:tr>
    </w:tbl>
    <w:p w14:paraId="46A78FE0" w14:textId="77777777" w:rsidR="002655C5" w:rsidRPr="001104A4" w:rsidRDefault="002655C5" w:rsidP="009D75A4">
      <w:pPr>
        <w:shd w:val="clear" w:color="auto" w:fill="FFFFFF"/>
        <w:spacing w:before="120"/>
        <w:ind w:left="14"/>
        <w:rPr>
          <w:sz w:val="22"/>
          <w:szCs w:val="24"/>
        </w:rPr>
      </w:pPr>
      <w:r w:rsidRPr="001104A4">
        <w:rPr>
          <w:b/>
          <w:bCs/>
          <w:sz w:val="22"/>
          <w:szCs w:val="24"/>
        </w:rPr>
        <w:t>Section 41 (Service Pension Rate Calculator Where There Are No Dependent Children</w:t>
      </w:r>
      <w:r w:rsidRPr="001104A4">
        <w:rPr>
          <w:rFonts w:eastAsia="Times New Roman"/>
          <w:b/>
          <w:bCs/>
          <w:sz w:val="22"/>
          <w:szCs w:val="24"/>
        </w:rPr>
        <w:t xml:space="preserve">—point 41-G2—Table </w:t>
      </w:r>
      <w:r w:rsidRPr="00551645">
        <w:rPr>
          <w:rFonts w:eastAsia="Times New Roman"/>
          <w:b/>
          <w:bCs/>
          <w:sz w:val="22"/>
          <w:szCs w:val="24"/>
        </w:rPr>
        <w:t>G</w:t>
      </w:r>
      <w:r w:rsidRPr="001104A4">
        <w:rPr>
          <w:rFonts w:eastAsia="Times New Roman"/>
          <w:b/>
          <w:bCs/>
          <w:sz w:val="22"/>
          <w:szCs w:val="24"/>
        </w:rPr>
        <w:t>—column 4):</w:t>
      </w:r>
    </w:p>
    <w:p w14:paraId="254759B8" w14:textId="77777777" w:rsidR="002655C5" w:rsidRPr="001104A4" w:rsidRDefault="002655C5" w:rsidP="008E2B6A">
      <w:pPr>
        <w:shd w:val="clear" w:color="auto" w:fill="FFFFFF"/>
        <w:spacing w:before="120" w:after="120"/>
        <w:ind w:left="346"/>
        <w:rPr>
          <w:sz w:val="22"/>
          <w:szCs w:val="24"/>
        </w:rPr>
      </w:pPr>
      <w:r w:rsidRPr="001104A4">
        <w:rPr>
          <w:sz w:val="22"/>
          <w:szCs w:val="24"/>
        </w:rPr>
        <w:t>Omit the column, substitute:</w:t>
      </w:r>
    </w:p>
    <w:tbl>
      <w:tblPr>
        <w:tblW w:w="0" w:type="auto"/>
        <w:jc w:val="center"/>
        <w:tblLayout w:type="fixed"/>
        <w:tblCellMar>
          <w:left w:w="40" w:type="dxa"/>
          <w:right w:w="40" w:type="dxa"/>
        </w:tblCellMar>
        <w:tblLook w:val="0000" w:firstRow="0" w:lastRow="0" w:firstColumn="0" w:lastColumn="0" w:noHBand="0" w:noVBand="0"/>
      </w:tblPr>
      <w:tblGrid>
        <w:gridCol w:w="437"/>
        <w:gridCol w:w="1426"/>
        <w:gridCol w:w="403"/>
      </w:tblGrid>
      <w:tr w:rsidR="002655C5" w:rsidRPr="001104A4" w14:paraId="432DE076" w14:textId="77777777" w:rsidTr="002B3173">
        <w:trPr>
          <w:trHeight w:val="20"/>
          <w:jc w:val="center"/>
        </w:trPr>
        <w:tc>
          <w:tcPr>
            <w:tcW w:w="437" w:type="dxa"/>
            <w:tcBorders>
              <w:top w:val="nil"/>
              <w:left w:val="nil"/>
              <w:bottom w:val="nil"/>
              <w:right w:val="single" w:sz="4" w:space="0" w:color="auto"/>
            </w:tcBorders>
            <w:shd w:val="clear" w:color="auto" w:fill="FFFFFF"/>
          </w:tcPr>
          <w:p w14:paraId="3D49BD6A" w14:textId="77777777" w:rsidR="002655C5" w:rsidRPr="001104A4" w:rsidRDefault="008E2B6A" w:rsidP="009D75A4">
            <w:pPr>
              <w:shd w:val="clear" w:color="auto" w:fill="FFFFFF"/>
              <w:spacing w:before="120"/>
              <w:rPr>
                <w:sz w:val="22"/>
                <w:szCs w:val="24"/>
              </w:rPr>
            </w:pPr>
            <w:r w:rsidRPr="001104A4">
              <w:rPr>
                <w:sz w:val="22"/>
                <w:szCs w:val="24"/>
              </w:rPr>
              <w:t xml:space="preserve"> </w:t>
            </w:r>
            <w:r w:rsidR="002655C5" w:rsidRPr="001104A4">
              <w:rPr>
                <w:sz w:val="22"/>
                <w:szCs w:val="24"/>
              </w:rPr>
              <w:t>“</w:t>
            </w:r>
          </w:p>
        </w:tc>
        <w:tc>
          <w:tcPr>
            <w:tcW w:w="1426" w:type="dxa"/>
            <w:tcBorders>
              <w:top w:val="single" w:sz="4" w:space="0" w:color="auto"/>
              <w:left w:val="single" w:sz="4" w:space="0" w:color="auto"/>
              <w:bottom w:val="nil"/>
              <w:right w:val="single" w:sz="4" w:space="0" w:color="auto"/>
            </w:tcBorders>
            <w:shd w:val="clear" w:color="auto" w:fill="FFFFFF"/>
          </w:tcPr>
          <w:p w14:paraId="50F44F9E" w14:textId="77777777" w:rsidR="002655C5" w:rsidRPr="001104A4" w:rsidRDefault="002655C5" w:rsidP="002B3173">
            <w:pPr>
              <w:shd w:val="clear" w:color="auto" w:fill="FFFFFF"/>
              <w:spacing w:before="120"/>
              <w:jc w:val="center"/>
              <w:rPr>
                <w:sz w:val="22"/>
                <w:szCs w:val="24"/>
              </w:rPr>
            </w:pPr>
            <w:r w:rsidRPr="001104A4">
              <w:rPr>
                <w:sz w:val="22"/>
                <w:szCs w:val="24"/>
              </w:rPr>
              <w:t>column 4</w:t>
            </w:r>
          </w:p>
        </w:tc>
        <w:tc>
          <w:tcPr>
            <w:tcW w:w="403" w:type="dxa"/>
            <w:tcBorders>
              <w:top w:val="nil"/>
              <w:left w:val="single" w:sz="4" w:space="0" w:color="auto"/>
              <w:bottom w:val="nil"/>
              <w:right w:val="nil"/>
            </w:tcBorders>
            <w:shd w:val="clear" w:color="auto" w:fill="FFFFFF"/>
          </w:tcPr>
          <w:p w14:paraId="479F3E82" w14:textId="77777777" w:rsidR="002655C5" w:rsidRPr="001104A4" w:rsidRDefault="002655C5" w:rsidP="009D75A4">
            <w:pPr>
              <w:shd w:val="clear" w:color="auto" w:fill="FFFFFF"/>
              <w:spacing w:before="120"/>
              <w:rPr>
                <w:sz w:val="22"/>
                <w:szCs w:val="24"/>
              </w:rPr>
            </w:pPr>
          </w:p>
        </w:tc>
      </w:tr>
      <w:tr w:rsidR="002655C5" w:rsidRPr="001104A4" w14:paraId="4BC49125" w14:textId="77777777" w:rsidTr="002B3173">
        <w:trPr>
          <w:trHeight w:val="20"/>
          <w:jc w:val="center"/>
        </w:trPr>
        <w:tc>
          <w:tcPr>
            <w:tcW w:w="437" w:type="dxa"/>
            <w:tcBorders>
              <w:top w:val="nil"/>
              <w:left w:val="nil"/>
              <w:bottom w:val="nil"/>
              <w:right w:val="single" w:sz="4" w:space="0" w:color="auto"/>
            </w:tcBorders>
            <w:shd w:val="clear" w:color="auto" w:fill="FFFFFF"/>
          </w:tcPr>
          <w:p w14:paraId="5208E389" w14:textId="77777777" w:rsidR="002655C5" w:rsidRPr="001104A4" w:rsidRDefault="002655C5" w:rsidP="009D75A4">
            <w:pPr>
              <w:shd w:val="clear" w:color="auto" w:fill="FFFFFF"/>
              <w:spacing w:before="120"/>
              <w:rPr>
                <w:sz w:val="22"/>
                <w:szCs w:val="24"/>
              </w:rPr>
            </w:pPr>
          </w:p>
        </w:tc>
        <w:tc>
          <w:tcPr>
            <w:tcW w:w="1426" w:type="dxa"/>
            <w:tcBorders>
              <w:top w:val="nil"/>
              <w:left w:val="single" w:sz="4" w:space="0" w:color="auto"/>
              <w:bottom w:val="single" w:sz="6" w:space="0" w:color="auto"/>
              <w:right w:val="single" w:sz="4" w:space="0" w:color="auto"/>
            </w:tcBorders>
            <w:shd w:val="clear" w:color="auto" w:fill="FFFFFF"/>
          </w:tcPr>
          <w:p w14:paraId="3A0DE25A" w14:textId="77777777" w:rsidR="002655C5" w:rsidRPr="001104A4" w:rsidRDefault="002655C5" w:rsidP="002B3173">
            <w:pPr>
              <w:shd w:val="clear" w:color="auto" w:fill="FFFFFF"/>
              <w:spacing w:before="120"/>
              <w:jc w:val="center"/>
              <w:rPr>
                <w:sz w:val="22"/>
                <w:szCs w:val="24"/>
              </w:rPr>
            </w:pPr>
            <w:r w:rsidRPr="001104A4">
              <w:rPr>
                <w:sz w:val="22"/>
                <w:szCs w:val="24"/>
              </w:rPr>
              <w:t>allowance per fortnight</w:t>
            </w:r>
          </w:p>
        </w:tc>
        <w:tc>
          <w:tcPr>
            <w:tcW w:w="403" w:type="dxa"/>
            <w:tcBorders>
              <w:top w:val="nil"/>
              <w:left w:val="single" w:sz="4" w:space="0" w:color="auto"/>
              <w:bottom w:val="nil"/>
              <w:right w:val="nil"/>
            </w:tcBorders>
            <w:shd w:val="clear" w:color="auto" w:fill="FFFFFF"/>
          </w:tcPr>
          <w:p w14:paraId="41B15988" w14:textId="77777777" w:rsidR="002655C5" w:rsidRPr="001104A4" w:rsidRDefault="002655C5" w:rsidP="009D75A4">
            <w:pPr>
              <w:shd w:val="clear" w:color="auto" w:fill="FFFFFF"/>
              <w:spacing w:before="120"/>
              <w:rPr>
                <w:sz w:val="22"/>
                <w:szCs w:val="24"/>
              </w:rPr>
            </w:pPr>
          </w:p>
        </w:tc>
      </w:tr>
      <w:tr w:rsidR="002655C5" w:rsidRPr="001104A4" w14:paraId="70C1838F" w14:textId="77777777" w:rsidTr="002B3173">
        <w:trPr>
          <w:trHeight w:val="20"/>
          <w:jc w:val="center"/>
        </w:trPr>
        <w:tc>
          <w:tcPr>
            <w:tcW w:w="437" w:type="dxa"/>
            <w:tcBorders>
              <w:top w:val="nil"/>
              <w:left w:val="nil"/>
              <w:bottom w:val="nil"/>
              <w:right w:val="single" w:sz="4" w:space="0" w:color="auto"/>
            </w:tcBorders>
            <w:shd w:val="clear" w:color="auto" w:fill="FFFFFF"/>
          </w:tcPr>
          <w:p w14:paraId="4F011102" w14:textId="77777777" w:rsidR="002655C5" w:rsidRPr="001104A4" w:rsidRDefault="002655C5" w:rsidP="009D75A4">
            <w:pPr>
              <w:shd w:val="clear" w:color="auto" w:fill="FFFFFF"/>
              <w:spacing w:before="120"/>
              <w:rPr>
                <w:sz w:val="22"/>
                <w:szCs w:val="24"/>
              </w:rPr>
            </w:pPr>
          </w:p>
        </w:tc>
        <w:tc>
          <w:tcPr>
            <w:tcW w:w="1426" w:type="dxa"/>
            <w:tcBorders>
              <w:top w:val="single" w:sz="6" w:space="0" w:color="auto"/>
              <w:left w:val="single" w:sz="4" w:space="0" w:color="auto"/>
              <w:bottom w:val="nil"/>
              <w:right w:val="single" w:sz="4" w:space="0" w:color="auto"/>
            </w:tcBorders>
            <w:shd w:val="clear" w:color="auto" w:fill="FFFFFF"/>
          </w:tcPr>
          <w:p w14:paraId="76F64806" w14:textId="77777777" w:rsidR="002655C5" w:rsidRPr="001104A4" w:rsidRDefault="002655C5" w:rsidP="009D75A4">
            <w:pPr>
              <w:shd w:val="clear" w:color="auto" w:fill="FFFFFF"/>
              <w:spacing w:before="120"/>
              <w:ind w:left="298"/>
              <w:rPr>
                <w:sz w:val="22"/>
                <w:szCs w:val="24"/>
              </w:rPr>
            </w:pPr>
            <w:r w:rsidRPr="001104A4">
              <w:rPr>
                <w:sz w:val="22"/>
                <w:szCs w:val="24"/>
              </w:rPr>
              <w:t>$17.50</w:t>
            </w:r>
          </w:p>
        </w:tc>
        <w:tc>
          <w:tcPr>
            <w:tcW w:w="403" w:type="dxa"/>
            <w:tcBorders>
              <w:top w:val="nil"/>
              <w:left w:val="single" w:sz="4" w:space="0" w:color="auto"/>
              <w:bottom w:val="nil"/>
              <w:right w:val="nil"/>
            </w:tcBorders>
            <w:shd w:val="clear" w:color="auto" w:fill="FFFFFF"/>
          </w:tcPr>
          <w:p w14:paraId="61360743" w14:textId="77777777" w:rsidR="002655C5" w:rsidRPr="001104A4" w:rsidRDefault="002655C5" w:rsidP="009D75A4">
            <w:pPr>
              <w:shd w:val="clear" w:color="auto" w:fill="FFFFFF"/>
              <w:spacing w:before="120"/>
              <w:rPr>
                <w:sz w:val="22"/>
                <w:szCs w:val="24"/>
              </w:rPr>
            </w:pPr>
          </w:p>
        </w:tc>
      </w:tr>
      <w:tr w:rsidR="002655C5" w:rsidRPr="001104A4" w14:paraId="362D3D67" w14:textId="77777777" w:rsidTr="002B3173">
        <w:trPr>
          <w:trHeight w:val="20"/>
          <w:jc w:val="center"/>
        </w:trPr>
        <w:tc>
          <w:tcPr>
            <w:tcW w:w="437" w:type="dxa"/>
            <w:tcBorders>
              <w:top w:val="nil"/>
              <w:left w:val="nil"/>
              <w:bottom w:val="nil"/>
              <w:right w:val="single" w:sz="4" w:space="0" w:color="auto"/>
            </w:tcBorders>
            <w:shd w:val="clear" w:color="auto" w:fill="FFFFFF"/>
          </w:tcPr>
          <w:p w14:paraId="4AE0E635" w14:textId="77777777" w:rsidR="002655C5" w:rsidRPr="001104A4" w:rsidRDefault="002655C5" w:rsidP="009D75A4">
            <w:pPr>
              <w:shd w:val="clear" w:color="auto" w:fill="FFFFFF"/>
              <w:spacing w:before="120"/>
              <w:rPr>
                <w:sz w:val="22"/>
                <w:szCs w:val="24"/>
              </w:rPr>
            </w:pPr>
          </w:p>
        </w:tc>
        <w:tc>
          <w:tcPr>
            <w:tcW w:w="1426" w:type="dxa"/>
            <w:tcBorders>
              <w:top w:val="nil"/>
              <w:left w:val="single" w:sz="4" w:space="0" w:color="auto"/>
              <w:bottom w:val="nil"/>
              <w:right w:val="single" w:sz="4" w:space="0" w:color="auto"/>
            </w:tcBorders>
            <w:shd w:val="clear" w:color="auto" w:fill="FFFFFF"/>
          </w:tcPr>
          <w:p w14:paraId="30EC5067" w14:textId="77777777" w:rsidR="002655C5" w:rsidRPr="001104A4" w:rsidRDefault="002655C5" w:rsidP="009D75A4">
            <w:pPr>
              <w:shd w:val="clear" w:color="auto" w:fill="FFFFFF"/>
              <w:spacing w:before="120"/>
              <w:ind w:left="302"/>
              <w:rPr>
                <w:sz w:val="22"/>
                <w:szCs w:val="24"/>
              </w:rPr>
            </w:pPr>
            <w:r w:rsidRPr="001104A4">
              <w:rPr>
                <w:sz w:val="22"/>
                <w:szCs w:val="24"/>
              </w:rPr>
              <w:t>$15.00</w:t>
            </w:r>
          </w:p>
        </w:tc>
        <w:tc>
          <w:tcPr>
            <w:tcW w:w="403" w:type="dxa"/>
            <w:tcBorders>
              <w:top w:val="nil"/>
              <w:left w:val="single" w:sz="4" w:space="0" w:color="auto"/>
              <w:bottom w:val="nil"/>
              <w:right w:val="nil"/>
            </w:tcBorders>
            <w:shd w:val="clear" w:color="auto" w:fill="FFFFFF"/>
          </w:tcPr>
          <w:p w14:paraId="74D54E64" w14:textId="77777777" w:rsidR="002655C5" w:rsidRPr="001104A4" w:rsidRDefault="002655C5" w:rsidP="009D75A4">
            <w:pPr>
              <w:shd w:val="clear" w:color="auto" w:fill="FFFFFF"/>
              <w:spacing w:before="120"/>
              <w:rPr>
                <w:sz w:val="22"/>
                <w:szCs w:val="24"/>
              </w:rPr>
            </w:pPr>
          </w:p>
        </w:tc>
      </w:tr>
      <w:tr w:rsidR="002655C5" w:rsidRPr="001104A4" w14:paraId="22A88561" w14:textId="77777777" w:rsidTr="002B3173">
        <w:trPr>
          <w:trHeight w:val="20"/>
          <w:jc w:val="center"/>
        </w:trPr>
        <w:tc>
          <w:tcPr>
            <w:tcW w:w="437" w:type="dxa"/>
            <w:tcBorders>
              <w:top w:val="nil"/>
              <w:left w:val="nil"/>
              <w:bottom w:val="nil"/>
              <w:right w:val="single" w:sz="4" w:space="0" w:color="auto"/>
            </w:tcBorders>
            <w:shd w:val="clear" w:color="auto" w:fill="FFFFFF"/>
          </w:tcPr>
          <w:p w14:paraId="009961A1" w14:textId="77777777" w:rsidR="002655C5" w:rsidRPr="001104A4" w:rsidRDefault="002655C5" w:rsidP="009D75A4">
            <w:pPr>
              <w:shd w:val="clear" w:color="auto" w:fill="FFFFFF"/>
              <w:spacing w:before="120"/>
              <w:rPr>
                <w:sz w:val="22"/>
                <w:szCs w:val="24"/>
              </w:rPr>
            </w:pPr>
          </w:p>
        </w:tc>
        <w:tc>
          <w:tcPr>
            <w:tcW w:w="1426" w:type="dxa"/>
            <w:tcBorders>
              <w:top w:val="nil"/>
              <w:left w:val="single" w:sz="4" w:space="0" w:color="auto"/>
              <w:bottom w:val="single" w:sz="4" w:space="0" w:color="auto"/>
              <w:right w:val="single" w:sz="4" w:space="0" w:color="auto"/>
            </w:tcBorders>
            <w:shd w:val="clear" w:color="auto" w:fill="FFFFFF"/>
          </w:tcPr>
          <w:p w14:paraId="1742FC5D" w14:textId="77777777" w:rsidR="002655C5" w:rsidRPr="001104A4" w:rsidRDefault="002655C5" w:rsidP="009D75A4">
            <w:pPr>
              <w:shd w:val="clear" w:color="auto" w:fill="FFFFFF"/>
              <w:spacing w:before="120"/>
              <w:ind w:left="302"/>
              <w:rPr>
                <w:sz w:val="22"/>
                <w:szCs w:val="24"/>
              </w:rPr>
            </w:pPr>
            <w:r w:rsidRPr="001104A4">
              <w:rPr>
                <w:sz w:val="22"/>
                <w:szCs w:val="24"/>
              </w:rPr>
              <w:t>$17.50</w:t>
            </w:r>
          </w:p>
        </w:tc>
        <w:tc>
          <w:tcPr>
            <w:tcW w:w="403" w:type="dxa"/>
            <w:tcBorders>
              <w:top w:val="nil"/>
              <w:left w:val="single" w:sz="4" w:space="0" w:color="auto"/>
              <w:bottom w:val="nil"/>
              <w:right w:val="nil"/>
            </w:tcBorders>
            <w:shd w:val="clear" w:color="auto" w:fill="FFFFFF"/>
          </w:tcPr>
          <w:p w14:paraId="7FD828F7" w14:textId="77777777" w:rsidR="002655C5" w:rsidRPr="001104A4" w:rsidRDefault="002655C5" w:rsidP="009D75A4">
            <w:pPr>
              <w:shd w:val="clear" w:color="auto" w:fill="FFFFFF"/>
              <w:spacing w:before="120"/>
              <w:ind w:left="48"/>
              <w:rPr>
                <w:sz w:val="22"/>
                <w:szCs w:val="24"/>
              </w:rPr>
            </w:pPr>
            <w:r w:rsidRPr="001104A4">
              <w:rPr>
                <w:sz w:val="22"/>
                <w:szCs w:val="24"/>
              </w:rPr>
              <w:t>“.</w:t>
            </w:r>
          </w:p>
        </w:tc>
      </w:tr>
    </w:tbl>
    <w:p w14:paraId="36119CDA" w14:textId="77777777" w:rsidR="002655C5" w:rsidRPr="001104A4" w:rsidRDefault="002655C5" w:rsidP="009D75A4">
      <w:pPr>
        <w:spacing w:before="120"/>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5CBB1D07" w14:textId="77777777" w:rsidR="002655C5" w:rsidRPr="001104A4" w:rsidRDefault="002655C5" w:rsidP="002B3173">
      <w:pPr>
        <w:shd w:val="clear" w:color="auto" w:fill="FFFFFF"/>
        <w:spacing w:before="120" w:after="120"/>
        <w:jc w:val="center"/>
        <w:rPr>
          <w:sz w:val="22"/>
          <w:szCs w:val="24"/>
        </w:rPr>
      </w:pPr>
      <w:r w:rsidRPr="001104A4">
        <w:rPr>
          <w:b/>
          <w:bCs/>
          <w:sz w:val="22"/>
          <w:szCs w:val="24"/>
        </w:rPr>
        <w:lastRenderedPageBreak/>
        <w:t>SCHEDULE 1</w:t>
      </w:r>
      <w:r w:rsidRPr="001104A4">
        <w:rPr>
          <w:rFonts w:eastAsia="Times New Roman"/>
          <w:sz w:val="22"/>
          <w:szCs w:val="24"/>
        </w:rPr>
        <w:t>—continued</w:t>
      </w:r>
    </w:p>
    <w:p w14:paraId="11557A79" w14:textId="3E7E2DD2" w:rsidR="002655C5" w:rsidRPr="001104A4" w:rsidRDefault="002655C5" w:rsidP="007A5285">
      <w:pPr>
        <w:shd w:val="clear" w:color="auto" w:fill="FFFFFF"/>
        <w:spacing w:before="120" w:after="120"/>
        <w:jc w:val="both"/>
        <w:rPr>
          <w:sz w:val="22"/>
          <w:szCs w:val="24"/>
        </w:rPr>
      </w:pPr>
      <w:r w:rsidRPr="001104A4">
        <w:rPr>
          <w:b/>
          <w:bCs/>
          <w:sz w:val="22"/>
          <w:szCs w:val="24"/>
        </w:rPr>
        <w:t>Section 42 (Service Pension Rate Calculator Where There Are Dependent Children</w:t>
      </w:r>
      <w:r w:rsidRPr="001104A4">
        <w:rPr>
          <w:rFonts w:eastAsia="Times New Roman"/>
          <w:b/>
          <w:bCs/>
          <w:sz w:val="22"/>
          <w:szCs w:val="24"/>
        </w:rPr>
        <w:t xml:space="preserve">—point 42-H2—Table </w:t>
      </w:r>
      <w:r w:rsidRPr="00551645">
        <w:rPr>
          <w:rFonts w:eastAsia="Times New Roman"/>
          <w:b/>
          <w:bCs/>
          <w:sz w:val="22"/>
          <w:szCs w:val="24"/>
        </w:rPr>
        <w:t>H</w:t>
      </w:r>
      <w:r w:rsidRPr="001104A4">
        <w:rPr>
          <w:rFonts w:eastAsia="Times New Roman"/>
          <w:b/>
          <w:bCs/>
          <w:sz w:val="22"/>
          <w:szCs w:val="24"/>
        </w:rPr>
        <w:t>—column 3):</w:t>
      </w:r>
    </w:p>
    <w:p w14:paraId="17484123" w14:textId="77777777" w:rsidR="002655C5" w:rsidRPr="001104A4" w:rsidRDefault="002655C5" w:rsidP="002B3173">
      <w:pPr>
        <w:shd w:val="clear" w:color="auto" w:fill="FFFFFF"/>
        <w:spacing w:before="120" w:after="120"/>
        <w:ind w:left="341"/>
        <w:rPr>
          <w:sz w:val="22"/>
          <w:szCs w:val="24"/>
        </w:rPr>
      </w:pPr>
      <w:r w:rsidRPr="001104A4">
        <w:rPr>
          <w:sz w:val="22"/>
          <w:szCs w:val="24"/>
        </w:rPr>
        <w:t>Omit the column, substitute:</w:t>
      </w:r>
    </w:p>
    <w:tbl>
      <w:tblPr>
        <w:tblW w:w="0" w:type="auto"/>
        <w:jc w:val="center"/>
        <w:tblLayout w:type="fixed"/>
        <w:tblCellMar>
          <w:left w:w="40" w:type="dxa"/>
          <w:right w:w="40" w:type="dxa"/>
        </w:tblCellMar>
        <w:tblLook w:val="0000" w:firstRow="0" w:lastRow="0" w:firstColumn="0" w:lastColumn="0" w:noHBand="0" w:noVBand="0"/>
      </w:tblPr>
      <w:tblGrid>
        <w:gridCol w:w="408"/>
        <w:gridCol w:w="1411"/>
        <w:gridCol w:w="446"/>
      </w:tblGrid>
      <w:tr w:rsidR="002655C5" w:rsidRPr="001104A4" w14:paraId="18FAB8E3" w14:textId="77777777" w:rsidTr="0005184C">
        <w:trPr>
          <w:trHeight w:hRule="exact" w:val="494"/>
          <w:jc w:val="center"/>
        </w:trPr>
        <w:tc>
          <w:tcPr>
            <w:tcW w:w="408" w:type="dxa"/>
            <w:tcBorders>
              <w:top w:val="nil"/>
              <w:left w:val="nil"/>
              <w:bottom w:val="nil"/>
              <w:right w:val="single" w:sz="6" w:space="0" w:color="auto"/>
            </w:tcBorders>
            <w:shd w:val="clear" w:color="auto" w:fill="FFFFFF"/>
          </w:tcPr>
          <w:p w14:paraId="49F792A3" w14:textId="77777777" w:rsidR="002655C5" w:rsidRPr="001104A4" w:rsidRDefault="002655C5" w:rsidP="009D75A4">
            <w:pPr>
              <w:shd w:val="clear" w:color="auto" w:fill="FFFFFF"/>
              <w:spacing w:before="120"/>
              <w:rPr>
                <w:sz w:val="22"/>
                <w:szCs w:val="24"/>
              </w:rPr>
            </w:pPr>
            <w:r w:rsidRPr="001104A4">
              <w:rPr>
                <w:sz w:val="22"/>
                <w:szCs w:val="24"/>
              </w:rPr>
              <w:t>“</w:t>
            </w:r>
          </w:p>
        </w:tc>
        <w:tc>
          <w:tcPr>
            <w:tcW w:w="1411" w:type="dxa"/>
            <w:tcBorders>
              <w:top w:val="single" w:sz="4" w:space="0" w:color="auto"/>
              <w:left w:val="single" w:sz="6" w:space="0" w:color="auto"/>
              <w:bottom w:val="nil"/>
              <w:right w:val="single" w:sz="6" w:space="0" w:color="auto"/>
            </w:tcBorders>
            <w:shd w:val="clear" w:color="auto" w:fill="FFFFFF"/>
          </w:tcPr>
          <w:p w14:paraId="39C15686" w14:textId="77777777" w:rsidR="002655C5" w:rsidRPr="001104A4" w:rsidRDefault="002655C5" w:rsidP="00AA4FB8">
            <w:pPr>
              <w:shd w:val="clear" w:color="auto" w:fill="FFFFFF"/>
              <w:jc w:val="center"/>
              <w:rPr>
                <w:sz w:val="22"/>
                <w:szCs w:val="24"/>
              </w:rPr>
            </w:pPr>
            <w:r w:rsidRPr="001104A4">
              <w:rPr>
                <w:sz w:val="22"/>
                <w:szCs w:val="24"/>
              </w:rPr>
              <w:t>column 3</w:t>
            </w:r>
          </w:p>
        </w:tc>
        <w:tc>
          <w:tcPr>
            <w:tcW w:w="446" w:type="dxa"/>
            <w:tcBorders>
              <w:top w:val="nil"/>
              <w:left w:val="single" w:sz="6" w:space="0" w:color="auto"/>
              <w:bottom w:val="nil"/>
              <w:right w:val="nil"/>
            </w:tcBorders>
            <w:shd w:val="clear" w:color="auto" w:fill="FFFFFF"/>
          </w:tcPr>
          <w:p w14:paraId="49212E51" w14:textId="77777777" w:rsidR="002655C5" w:rsidRPr="001104A4" w:rsidRDefault="002655C5" w:rsidP="009D75A4">
            <w:pPr>
              <w:shd w:val="clear" w:color="auto" w:fill="FFFFFF"/>
              <w:spacing w:before="120"/>
              <w:rPr>
                <w:sz w:val="22"/>
                <w:szCs w:val="24"/>
              </w:rPr>
            </w:pPr>
          </w:p>
        </w:tc>
      </w:tr>
      <w:tr w:rsidR="002655C5" w:rsidRPr="001104A4" w14:paraId="3EC01DF7" w14:textId="77777777" w:rsidTr="0005184C">
        <w:trPr>
          <w:trHeight w:hRule="exact" w:val="811"/>
          <w:jc w:val="center"/>
        </w:trPr>
        <w:tc>
          <w:tcPr>
            <w:tcW w:w="408" w:type="dxa"/>
            <w:tcBorders>
              <w:top w:val="nil"/>
              <w:left w:val="nil"/>
              <w:bottom w:val="nil"/>
              <w:right w:val="single" w:sz="6" w:space="0" w:color="auto"/>
            </w:tcBorders>
            <w:shd w:val="clear" w:color="auto" w:fill="FFFFFF"/>
          </w:tcPr>
          <w:p w14:paraId="65939FAC" w14:textId="77777777" w:rsidR="002655C5" w:rsidRPr="001104A4" w:rsidRDefault="002655C5" w:rsidP="009D75A4">
            <w:pPr>
              <w:shd w:val="clear" w:color="auto" w:fill="FFFFFF"/>
              <w:spacing w:before="120"/>
              <w:rPr>
                <w:sz w:val="22"/>
                <w:szCs w:val="24"/>
              </w:rPr>
            </w:pPr>
          </w:p>
        </w:tc>
        <w:tc>
          <w:tcPr>
            <w:tcW w:w="1411" w:type="dxa"/>
            <w:tcBorders>
              <w:top w:val="nil"/>
              <w:left w:val="single" w:sz="6" w:space="0" w:color="auto"/>
              <w:bottom w:val="single" w:sz="6" w:space="0" w:color="auto"/>
              <w:right w:val="single" w:sz="6" w:space="0" w:color="auto"/>
            </w:tcBorders>
            <w:shd w:val="clear" w:color="auto" w:fill="FFFFFF"/>
          </w:tcPr>
          <w:p w14:paraId="6B618710" w14:textId="77777777" w:rsidR="002655C5" w:rsidRPr="001104A4" w:rsidRDefault="002655C5" w:rsidP="00AA4FB8">
            <w:pPr>
              <w:shd w:val="clear" w:color="auto" w:fill="FFFFFF"/>
              <w:ind w:left="110"/>
              <w:jc w:val="center"/>
              <w:rPr>
                <w:sz w:val="22"/>
                <w:szCs w:val="24"/>
              </w:rPr>
            </w:pPr>
            <w:r w:rsidRPr="001104A4">
              <w:rPr>
                <w:sz w:val="22"/>
                <w:szCs w:val="24"/>
              </w:rPr>
              <w:t>basic allowance per year</w:t>
            </w:r>
          </w:p>
        </w:tc>
        <w:tc>
          <w:tcPr>
            <w:tcW w:w="446" w:type="dxa"/>
            <w:tcBorders>
              <w:top w:val="nil"/>
              <w:left w:val="single" w:sz="6" w:space="0" w:color="auto"/>
              <w:bottom w:val="nil"/>
              <w:right w:val="nil"/>
            </w:tcBorders>
            <w:shd w:val="clear" w:color="auto" w:fill="FFFFFF"/>
          </w:tcPr>
          <w:p w14:paraId="17875B23" w14:textId="77777777" w:rsidR="002655C5" w:rsidRPr="001104A4" w:rsidRDefault="002655C5" w:rsidP="009D75A4">
            <w:pPr>
              <w:shd w:val="clear" w:color="auto" w:fill="FFFFFF"/>
              <w:spacing w:before="120"/>
              <w:rPr>
                <w:sz w:val="22"/>
                <w:szCs w:val="24"/>
              </w:rPr>
            </w:pPr>
          </w:p>
        </w:tc>
      </w:tr>
      <w:tr w:rsidR="002655C5" w:rsidRPr="001104A4" w14:paraId="6375EC44" w14:textId="77777777" w:rsidTr="0005184C">
        <w:trPr>
          <w:trHeight w:hRule="exact" w:val="346"/>
          <w:jc w:val="center"/>
        </w:trPr>
        <w:tc>
          <w:tcPr>
            <w:tcW w:w="408" w:type="dxa"/>
            <w:tcBorders>
              <w:top w:val="nil"/>
              <w:left w:val="nil"/>
              <w:bottom w:val="nil"/>
              <w:right w:val="single" w:sz="6" w:space="0" w:color="auto"/>
            </w:tcBorders>
            <w:shd w:val="clear" w:color="auto" w:fill="FFFFFF"/>
          </w:tcPr>
          <w:p w14:paraId="6B4A54CF" w14:textId="77777777" w:rsidR="002655C5" w:rsidRPr="001104A4" w:rsidRDefault="002655C5" w:rsidP="009D75A4">
            <w:pPr>
              <w:shd w:val="clear" w:color="auto" w:fill="FFFFFF"/>
              <w:spacing w:before="120"/>
              <w:rPr>
                <w:sz w:val="22"/>
                <w:szCs w:val="24"/>
              </w:rPr>
            </w:pPr>
          </w:p>
        </w:tc>
        <w:tc>
          <w:tcPr>
            <w:tcW w:w="1411" w:type="dxa"/>
            <w:tcBorders>
              <w:top w:val="single" w:sz="6" w:space="0" w:color="auto"/>
              <w:left w:val="single" w:sz="6" w:space="0" w:color="auto"/>
              <w:bottom w:val="nil"/>
              <w:right w:val="single" w:sz="6" w:space="0" w:color="auto"/>
            </w:tcBorders>
            <w:shd w:val="clear" w:color="auto" w:fill="FFFFFF"/>
          </w:tcPr>
          <w:p w14:paraId="1DA47F5D" w14:textId="77777777" w:rsidR="002655C5" w:rsidRPr="001104A4" w:rsidRDefault="002655C5" w:rsidP="00AA4FB8">
            <w:pPr>
              <w:shd w:val="clear" w:color="auto" w:fill="FFFFFF"/>
              <w:jc w:val="center"/>
              <w:rPr>
                <w:sz w:val="22"/>
                <w:szCs w:val="24"/>
              </w:rPr>
            </w:pPr>
            <w:r w:rsidRPr="001104A4">
              <w:rPr>
                <w:sz w:val="22"/>
                <w:szCs w:val="24"/>
              </w:rPr>
              <w:t>$455.00</w:t>
            </w:r>
          </w:p>
        </w:tc>
        <w:tc>
          <w:tcPr>
            <w:tcW w:w="446" w:type="dxa"/>
            <w:tcBorders>
              <w:top w:val="nil"/>
              <w:left w:val="single" w:sz="6" w:space="0" w:color="auto"/>
              <w:bottom w:val="nil"/>
              <w:right w:val="nil"/>
            </w:tcBorders>
            <w:shd w:val="clear" w:color="auto" w:fill="FFFFFF"/>
          </w:tcPr>
          <w:p w14:paraId="4AB6D77E" w14:textId="77777777" w:rsidR="002655C5" w:rsidRPr="001104A4" w:rsidRDefault="002655C5" w:rsidP="009D75A4">
            <w:pPr>
              <w:shd w:val="clear" w:color="auto" w:fill="FFFFFF"/>
              <w:spacing w:before="120"/>
              <w:rPr>
                <w:sz w:val="22"/>
                <w:szCs w:val="24"/>
              </w:rPr>
            </w:pPr>
          </w:p>
        </w:tc>
      </w:tr>
      <w:tr w:rsidR="002655C5" w:rsidRPr="001104A4" w14:paraId="1294D184" w14:textId="77777777" w:rsidTr="0005184C">
        <w:trPr>
          <w:trHeight w:hRule="exact" w:val="341"/>
          <w:jc w:val="center"/>
        </w:trPr>
        <w:tc>
          <w:tcPr>
            <w:tcW w:w="408" w:type="dxa"/>
            <w:tcBorders>
              <w:top w:val="nil"/>
              <w:left w:val="nil"/>
              <w:bottom w:val="nil"/>
              <w:right w:val="single" w:sz="6" w:space="0" w:color="auto"/>
            </w:tcBorders>
            <w:shd w:val="clear" w:color="auto" w:fill="FFFFFF"/>
          </w:tcPr>
          <w:p w14:paraId="3DF5D155" w14:textId="77777777" w:rsidR="002655C5" w:rsidRPr="001104A4" w:rsidRDefault="002655C5" w:rsidP="009D75A4">
            <w:pPr>
              <w:shd w:val="clear" w:color="auto" w:fill="FFFFFF"/>
              <w:spacing w:before="120"/>
              <w:rPr>
                <w:sz w:val="22"/>
                <w:szCs w:val="24"/>
              </w:rPr>
            </w:pPr>
          </w:p>
        </w:tc>
        <w:tc>
          <w:tcPr>
            <w:tcW w:w="1411" w:type="dxa"/>
            <w:tcBorders>
              <w:top w:val="nil"/>
              <w:left w:val="single" w:sz="6" w:space="0" w:color="auto"/>
              <w:bottom w:val="nil"/>
              <w:right w:val="single" w:sz="6" w:space="0" w:color="auto"/>
            </w:tcBorders>
            <w:shd w:val="clear" w:color="auto" w:fill="FFFFFF"/>
          </w:tcPr>
          <w:p w14:paraId="1A6C818C" w14:textId="77777777" w:rsidR="002655C5" w:rsidRPr="001104A4" w:rsidRDefault="002655C5" w:rsidP="00AA4FB8">
            <w:pPr>
              <w:shd w:val="clear" w:color="auto" w:fill="FFFFFF"/>
              <w:jc w:val="center"/>
              <w:rPr>
                <w:sz w:val="22"/>
                <w:szCs w:val="24"/>
              </w:rPr>
            </w:pPr>
            <w:r w:rsidRPr="001104A4">
              <w:rPr>
                <w:sz w:val="22"/>
                <w:szCs w:val="24"/>
              </w:rPr>
              <w:t>$390.00</w:t>
            </w:r>
          </w:p>
        </w:tc>
        <w:tc>
          <w:tcPr>
            <w:tcW w:w="446" w:type="dxa"/>
            <w:tcBorders>
              <w:top w:val="nil"/>
              <w:left w:val="single" w:sz="6" w:space="0" w:color="auto"/>
              <w:bottom w:val="nil"/>
              <w:right w:val="nil"/>
            </w:tcBorders>
            <w:shd w:val="clear" w:color="auto" w:fill="FFFFFF"/>
          </w:tcPr>
          <w:p w14:paraId="4FB29F44" w14:textId="77777777" w:rsidR="002655C5" w:rsidRPr="001104A4" w:rsidRDefault="002655C5" w:rsidP="009D75A4">
            <w:pPr>
              <w:shd w:val="clear" w:color="auto" w:fill="FFFFFF"/>
              <w:spacing w:before="120"/>
              <w:rPr>
                <w:sz w:val="22"/>
                <w:szCs w:val="24"/>
              </w:rPr>
            </w:pPr>
          </w:p>
        </w:tc>
      </w:tr>
      <w:tr w:rsidR="002655C5" w:rsidRPr="001104A4" w14:paraId="08B5607B" w14:textId="77777777" w:rsidTr="0005184C">
        <w:trPr>
          <w:trHeight w:hRule="exact" w:val="514"/>
          <w:jc w:val="center"/>
        </w:trPr>
        <w:tc>
          <w:tcPr>
            <w:tcW w:w="408" w:type="dxa"/>
            <w:tcBorders>
              <w:top w:val="nil"/>
              <w:left w:val="nil"/>
              <w:bottom w:val="nil"/>
              <w:right w:val="single" w:sz="6" w:space="0" w:color="auto"/>
            </w:tcBorders>
            <w:shd w:val="clear" w:color="auto" w:fill="FFFFFF"/>
          </w:tcPr>
          <w:p w14:paraId="72367850" w14:textId="77777777" w:rsidR="002655C5" w:rsidRPr="001104A4" w:rsidRDefault="002655C5" w:rsidP="009D75A4">
            <w:pPr>
              <w:shd w:val="clear" w:color="auto" w:fill="FFFFFF"/>
              <w:spacing w:before="120"/>
              <w:rPr>
                <w:sz w:val="22"/>
                <w:szCs w:val="24"/>
              </w:rPr>
            </w:pPr>
          </w:p>
        </w:tc>
        <w:tc>
          <w:tcPr>
            <w:tcW w:w="1411" w:type="dxa"/>
            <w:tcBorders>
              <w:top w:val="nil"/>
              <w:left w:val="single" w:sz="6" w:space="0" w:color="auto"/>
              <w:bottom w:val="single" w:sz="6" w:space="0" w:color="auto"/>
              <w:right w:val="single" w:sz="6" w:space="0" w:color="auto"/>
            </w:tcBorders>
            <w:shd w:val="clear" w:color="auto" w:fill="FFFFFF"/>
          </w:tcPr>
          <w:p w14:paraId="2EB27A38" w14:textId="77777777" w:rsidR="002655C5" w:rsidRPr="001104A4" w:rsidRDefault="002655C5" w:rsidP="00AA4FB8">
            <w:pPr>
              <w:shd w:val="clear" w:color="auto" w:fill="FFFFFF"/>
              <w:jc w:val="center"/>
              <w:rPr>
                <w:sz w:val="22"/>
                <w:szCs w:val="24"/>
              </w:rPr>
            </w:pPr>
            <w:r w:rsidRPr="001104A4">
              <w:rPr>
                <w:sz w:val="22"/>
                <w:szCs w:val="24"/>
              </w:rPr>
              <w:t>$455.00</w:t>
            </w:r>
          </w:p>
        </w:tc>
        <w:tc>
          <w:tcPr>
            <w:tcW w:w="446" w:type="dxa"/>
            <w:tcBorders>
              <w:top w:val="nil"/>
              <w:left w:val="single" w:sz="6" w:space="0" w:color="auto"/>
              <w:bottom w:val="nil"/>
              <w:right w:val="nil"/>
            </w:tcBorders>
            <w:shd w:val="clear" w:color="auto" w:fill="FFFFFF"/>
          </w:tcPr>
          <w:p w14:paraId="10077237" w14:textId="77777777" w:rsidR="002655C5" w:rsidRPr="001104A4" w:rsidRDefault="0005184C" w:rsidP="009D75A4">
            <w:pPr>
              <w:shd w:val="clear" w:color="auto" w:fill="FFFFFF"/>
              <w:spacing w:before="120"/>
              <w:ind w:left="14"/>
              <w:rPr>
                <w:sz w:val="22"/>
                <w:szCs w:val="24"/>
              </w:rPr>
            </w:pPr>
            <w:r>
              <w:rPr>
                <w:sz w:val="22"/>
                <w:szCs w:val="24"/>
              </w:rPr>
              <w:t>”</w:t>
            </w:r>
          </w:p>
        </w:tc>
      </w:tr>
    </w:tbl>
    <w:p w14:paraId="31430083" w14:textId="77777777" w:rsidR="002655C5" w:rsidRPr="001104A4" w:rsidRDefault="002655C5" w:rsidP="0005184C">
      <w:pPr>
        <w:shd w:val="clear" w:color="auto" w:fill="FFFFFF"/>
        <w:spacing w:before="120"/>
        <w:ind w:left="19"/>
        <w:jc w:val="both"/>
        <w:rPr>
          <w:sz w:val="22"/>
          <w:szCs w:val="24"/>
        </w:rPr>
      </w:pPr>
      <w:r w:rsidRPr="001104A4">
        <w:rPr>
          <w:b/>
          <w:bCs/>
          <w:sz w:val="22"/>
          <w:szCs w:val="24"/>
        </w:rPr>
        <w:t>Section 42 (Service Pension Rate Calculator Where There Are Dependent Children</w:t>
      </w:r>
      <w:r w:rsidRPr="001104A4">
        <w:rPr>
          <w:rFonts w:eastAsia="Times New Roman"/>
          <w:b/>
          <w:bCs/>
          <w:sz w:val="22"/>
          <w:szCs w:val="24"/>
        </w:rPr>
        <w:t xml:space="preserve">—point 42-H2—Table </w:t>
      </w:r>
      <w:r w:rsidRPr="00551645">
        <w:rPr>
          <w:rFonts w:eastAsia="Times New Roman"/>
          <w:b/>
          <w:bCs/>
          <w:sz w:val="22"/>
          <w:szCs w:val="24"/>
        </w:rPr>
        <w:t>H</w:t>
      </w:r>
      <w:r w:rsidRPr="001104A4">
        <w:rPr>
          <w:rFonts w:eastAsia="Times New Roman"/>
          <w:b/>
          <w:bCs/>
          <w:sz w:val="22"/>
          <w:szCs w:val="24"/>
        </w:rPr>
        <w:t>—column 4):</w:t>
      </w:r>
    </w:p>
    <w:p w14:paraId="72777369" w14:textId="77777777" w:rsidR="002655C5" w:rsidRPr="001104A4" w:rsidRDefault="002655C5" w:rsidP="0005184C">
      <w:pPr>
        <w:shd w:val="clear" w:color="auto" w:fill="FFFFFF"/>
        <w:spacing w:before="120" w:after="120"/>
        <w:ind w:left="355"/>
        <w:rPr>
          <w:sz w:val="22"/>
          <w:szCs w:val="24"/>
        </w:rPr>
      </w:pPr>
      <w:r w:rsidRPr="001104A4">
        <w:rPr>
          <w:sz w:val="22"/>
          <w:szCs w:val="24"/>
        </w:rPr>
        <w:t>Omit the column, substitute:</w:t>
      </w:r>
    </w:p>
    <w:tbl>
      <w:tblPr>
        <w:tblW w:w="0" w:type="auto"/>
        <w:jc w:val="center"/>
        <w:tblLayout w:type="fixed"/>
        <w:tblCellMar>
          <w:left w:w="40" w:type="dxa"/>
          <w:right w:w="40" w:type="dxa"/>
        </w:tblCellMar>
        <w:tblLook w:val="0000" w:firstRow="0" w:lastRow="0" w:firstColumn="0" w:lastColumn="0" w:noHBand="0" w:noVBand="0"/>
      </w:tblPr>
      <w:tblGrid>
        <w:gridCol w:w="408"/>
        <w:gridCol w:w="1440"/>
        <w:gridCol w:w="374"/>
      </w:tblGrid>
      <w:tr w:rsidR="002655C5" w:rsidRPr="001104A4" w14:paraId="44589AC8" w14:textId="77777777" w:rsidTr="0005184C">
        <w:trPr>
          <w:trHeight w:hRule="exact" w:val="480"/>
          <w:jc w:val="center"/>
        </w:trPr>
        <w:tc>
          <w:tcPr>
            <w:tcW w:w="408" w:type="dxa"/>
            <w:tcBorders>
              <w:top w:val="nil"/>
              <w:left w:val="nil"/>
              <w:bottom w:val="nil"/>
              <w:right w:val="single" w:sz="6" w:space="0" w:color="auto"/>
            </w:tcBorders>
            <w:shd w:val="clear" w:color="auto" w:fill="FFFFFF"/>
          </w:tcPr>
          <w:p w14:paraId="6B936A78" w14:textId="77777777" w:rsidR="002655C5" w:rsidRPr="001104A4" w:rsidRDefault="002655C5" w:rsidP="009D75A4">
            <w:pPr>
              <w:shd w:val="clear" w:color="auto" w:fill="FFFFFF"/>
              <w:spacing w:before="120"/>
              <w:rPr>
                <w:sz w:val="22"/>
                <w:szCs w:val="24"/>
              </w:rPr>
            </w:pPr>
            <w:r w:rsidRPr="001104A4">
              <w:rPr>
                <w:sz w:val="22"/>
                <w:szCs w:val="24"/>
              </w:rPr>
              <w:t>“</w:t>
            </w:r>
          </w:p>
        </w:tc>
        <w:tc>
          <w:tcPr>
            <w:tcW w:w="1440" w:type="dxa"/>
            <w:tcBorders>
              <w:top w:val="single" w:sz="4" w:space="0" w:color="auto"/>
              <w:left w:val="single" w:sz="6" w:space="0" w:color="auto"/>
              <w:bottom w:val="nil"/>
              <w:right w:val="single" w:sz="6" w:space="0" w:color="auto"/>
            </w:tcBorders>
            <w:shd w:val="clear" w:color="auto" w:fill="FFFFFF"/>
          </w:tcPr>
          <w:p w14:paraId="11686A05" w14:textId="77777777" w:rsidR="002655C5" w:rsidRPr="001104A4" w:rsidRDefault="002655C5" w:rsidP="00AA4FB8">
            <w:pPr>
              <w:shd w:val="clear" w:color="auto" w:fill="FFFFFF"/>
              <w:spacing w:before="120" w:after="120"/>
              <w:jc w:val="center"/>
              <w:rPr>
                <w:sz w:val="22"/>
                <w:szCs w:val="24"/>
              </w:rPr>
            </w:pPr>
            <w:r w:rsidRPr="001104A4">
              <w:rPr>
                <w:sz w:val="22"/>
                <w:szCs w:val="24"/>
              </w:rPr>
              <w:t>column 4</w:t>
            </w:r>
          </w:p>
        </w:tc>
        <w:tc>
          <w:tcPr>
            <w:tcW w:w="374" w:type="dxa"/>
            <w:tcBorders>
              <w:top w:val="nil"/>
              <w:left w:val="single" w:sz="6" w:space="0" w:color="auto"/>
              <w:bottom w:val="nil"/>
              <w:right w:val="nil"/>
            </w:tcBorders>
            <w:shd w:val="clear" w:color="auto" w:fill="FFFFFF"/>
          </w:tcPr>
          <w:p w14:paraId="6DB7EEFF" w14:textId="77777777" w:rsidR="002655C5" w:rsidRPr="001104A4" w:rsidRDefault="002655C5" w:rsidP="009D75A4">
            <w:pPr>
              <w:shd w:val="clear" w:color="auto" w:fill="FFFFFF"/>
              <w:spacing w:before="120"/>
              <w:rPr>
                <w:sz w:val="22"/>
                <w:szCs w:val="24"/>
              </w:rPr>
            </w:pPr>
          </w:p>
        </w:tc>
      </w:tr>
      <w:tr w:rsidR="002655C5" w:rsidRPr="001104A4" w14:paraId="11D1CBB5" w14:textId="77777777" w:rsidTr="0005184C">
        <w:trPr>
          <w:trHeight w:hRule="exact" w:val="1080"/>
          <w:jc w:val="center"/>
        </w:trPr>
        <w:tc>
          <w:tcPr>
            <w:tcW w:w="408" w:type="dxa"/>
            <w:tcBorders>
              <w:top w:val="nil"/>
              <w:left w:val="nil"/>
              <w:bottom w:val="nil"/>
              <w:right w:val="single" w:sz="6" w:space="0" w:color="auto"/>
            </w:tcBorders>
            <w:shd w:val="clear" w:color="auto" w:fill="FFFFFF"/>
          </w:tcPr>
          <w:p w14:paraId="1636C519" w14:textId="77777777" w:rsidR="002655C5" w:rsidRPr="001104A4" w:rsidRDefault="002655C5" w:rsidP="009D75A4">
            <w:pPr>
              <w:shd w:val="clear" w:color="auto" w:fill="FFFFFF"/>
              <w:spacing w:before="120"/>
              <w:rPr>
                <w:sz w:val="22"/>
                <w:szCs w:val="24"/>
              </w:rPr>
            </w:pPr>
          </w:p>
        </w:tc>
        <w:tc>
          <w:tcPr>
            <w:tcW w:w="1440" w:type="dxa"/>
            <w:tcBorders>
              <w:top w:val="nil"/>
              <w:left w:val="single" w:sz="6" w:space="0" w:color="auto"/>
              <w:bottom w:val="single" w:sz="6" w:space="0" w:color="auto"/>
              <w:right w:val="single" w:sz="6" w:space="0" w:color="auto"/>
            </w:tcBorders>
            <w:shd w:val="clear" w:color="auto" w:fill="FFFFFF"/>
          </w:tcPr>
          <w:p w14:paraId="4E340CC6" w14:textId="77777777" w:rsidR="002655C5" w:rsidRPr="001104A4" w:rsidRDefault="002655C5" w:rsidP="00AA4FB8">
            <w:pPr>
              <w:shd w:val="clear" w:color="auto" w:fill="FFFFFF"/>
              <w:spacing w:before="120" w:after="120"/>
              <w:jc w:val="center"/>
              <w:rPr>
                <w:sz w:val="22"/>
                <w:szCs w:val="24"/>
              </w:rPr>
            </w:pPr>
            <w:r w:rsidRPr="001104A4">
              <w:rPr>
                <w:sz w:val="22"/>
                <w:szCs w:val="24"/>
              </w:rPr>
              <w:t>basic allowance per fortnight</w:t>
            </w:r>
          </w:p>
        </w:tc>
        <w:tc>
          <w:tcPr>
            <w:tcW w:w="374" w:type="dxa"/>
            <w:tcBorders>
              <w:top w:val="nil"/>
              <w:left w:val="single" w:sz="6" w:space="0" w:color="auto"/>
              <w:bottom w:val="nil"/>
              <w:right w:val="nil"/>
            </w:tcBorders>
            <w:shd w:val="clear" w:color="auto" w:fill="FFFFFF"/>
          </w:tcPr>
          <w:p w14:paraId="3DDAE6B7" w14:textId="77777777" w:rsidR="002655C5" w:rsidRPr="001104A4" w:rsidRDefault="002655C5" w:rsidP="009D75A4">
            <w:pPr>
              <w:shd w:val="clear" w:color="auto" w:fill="FFFFFF"/>
              <w:spacing w:before="120"/>
              <w:rPr>
                <w:sz w:val="22"/>
                <w:szCs w:val="24"/>
              </w:rPr>
            </w:pPr>
          </w:p>
        </w:tc>
      </w:tr>
      <w:tr w:rsidR="002655C5" w:rsidRPr="001104A4" w14:paraId="020EE436" w14:textId="77777777" w:rsidTr="0005184C">
        <w:trPr>
          <w:trHeight w:hRule="exact" w:val="331"/>
          <w:jc w:val="center"/>
        </w:trPr>
        <w:tc>
          <w:tcPr>
            <w:tcW w:w="408" w:type="dxa"/>
            <w:tcBorders>
              <w:top w:val="nil"/>
              <w:left w:val="nil"/>
              <w:bottom w:val="nil"/>
              <w:right w:val="single" w:sz="6" w:space="0" w:color="auto"/>
            </w:tcBorders>
            <w:shd w:val="clear" w:color="auto" w:fill="FFFFFF"/>
          </w:tcPr>
          <w:p w14:paraId="38808E56" w14:textId="77777777" w:rsidR="002655C5" w:rsidRPr="001104A4" w:rsidRDefault="002655C5" w:rsidP="009D75A4">
            <w:pPr>
              <w:shd w:val="clear" w:color="auto" w:fill="FFFFFF"/>
              <w:spacing w:before="120"/>
              <w:rPr>
                <w:sz w:val="22"/>
                <w:szCs w:val="24"/>
              </w:rPr>
            </w:pPr>
          </w:p>
        </w:tc>
        <w:tc>
          <w:tcPr>
            <w:tcW w:w="1440" w:type="dxa"/>
            <w:tcBorders>
              <w:top w:val="single" w:sz="6" w:space="0" w:color="auto"/>
              <w:left w:val="single" w:sz="6" w:space="0" w:color="auto"/>
              <w:bottom w:val="nil"/>
              <w:right w:val="single" w:sz="6" w:space="0" w:color="auto"/>
            </w:tcBorders>
            <w:shd w:val="clear" w:color="auto" w:fill="FFFFFF"/>
          </w:tcPr>
          <w:p w14:paraId="36E139D5" w14:textId="77777777" w:rsidR="002655C5" w:rsidRPr="001104A4" w:rsidRDefault="002655C5" w:rsidP="009D75A4">
            <w:pPr>
              <w:shd w:val="clear" w:color="auto" w:fill="FFFFFF"/>
              <w:spacing w:before="120"/>
              <w:ind w:left="274"/>
              <w:rPr>
                <w:sz w:val="22"/>
                <w:szCs w:val="24"/>
              </w:rPr>
            </w:pPr>
            <w:r w:rsidRPr="001104A4">
              <w:rPr>
                <w:sz w:val="22"/>
                <w:szCs w:val="24"/>
              </w:rPr>
              <w:t>$17.50</w:t>
            </w:r>
          </w:p>
        </w:tc>
        <w:tc>
          <w:tcPr>
            <w:tcW w:w="374" w:type="dxa"/>
            <w:tcBorders>
              <w:top w:val="nil"/>
              <w:left w:val="single" w:sz="6" w:space="0" w:color="auto"/>
              <w:bottom w:val="nil"/>
              <w:right w:val="nil"/>
            </w:tcBorders>
            <w:shd w:val="clear" w:color="auto" w:fill="FFFFFF"/>
          </w:tcPr>
          <w:p w14:paraId="797469E1" w14:textId="77777777" w:rsidR="002655C5" w:rsidRPr="001104A4" w:rsidRDefault="002655C5" w:rsidP="009D75A4">
            <w:pPr>
              <w:shd w:val="clear" w:color="auto" w:fill="FFFFFF"/>
              <w:spacing w:before="120"/>
              <w:rPr>
                <w:sz w:val="22"/>
                <w:szCs w:val="24"/>
              </w:rPr>
            </w:pPr>
          </w:p>
        </w:tc>
      </w:tr>
      <w:tr w:rsidR="002655C5" w:rsidRPr="001104A4" w14:paraId="7E5FB98A" w14:textId="77777777" w:rsidTr="0005184C">
        <w:trPr>
          <w:trHeight w:hRule="exact" w:val="346"/>
          <w:jc w:val="center"/>
        </w:trPr>
        <w:tc>
          <w:tcPr>
            <w:tcW w:w="408" w:type="dxa"/>
            <w:tcBorders>
              <w:top w:val="nil"/>
              <w:left w:val="nil"/>
              <w:bottom w:val="nil"/>
              <w:right w:val="single" w:sz="6" w:space="0" w:color="auto"/>
            </w:tcBorders>
            <w:shd w:val="clear" w:color="auto" w:fill="FFFFFF"/>
          </w:tcPr>
          <w:p w14:paraId="1055AEAE" w14:textId="77777777" w:rsidR="002655C5" w:rsidRPr="001104A4" w:rsidRDefault="002655C5" w:rsidP="009D75A4">
            <w:pPr>
              <w:shd w:val="clear" w:color="auto" w:fill="FFFFFF"/>
              <w:spacing w:before="120"/>
              <w:rPr>
                <w:sz w:val="22"/>
                <w:szCs w:val="24"/>
              </w:rPr>
            </w:pPr>
          </w:p>
        </w:tc>
        <w:tc>
          <w:tcPr>
            <w:tcW w:w="1440" w:type="dxa"/>
            <w:tcBorders>
              <w:top w:val="nil"/>
              <w:left w:val="single" w:sz="6" w:space="0" w:color="auto"/>
              <w:bottom w:val="nil"/>
              <w:right w:val="single" w:sz="6" w:space="0" w:color="auto"/>
            </w:tcBorders>
            <w:shd w:val="clear" w:color="auto" w:fill="FFFFFF"/>
          </w:tcPr>
          <w:p w14:paraId="421B127E" w14:textId="77777777" w:rsidR="002655C5" w:rsidRPr="001104A4" w:rsidRDefault="002655C5" w:rsidP="009D75A4">
            <w:pPr>
              <w:shd w:val="clear" w:color="auto" w:fill="FFFFFF"/>
              <w:spacing w:before="120"/>
              <w:ind w:left="274"/>
              <w:rPr>
                <w:sz w:val="22"/>
                <w:szCs w:val="24"/>
              </w:rPr>
            </w:pPr>
            <w:r w:rsidRPr="001104A4">
              <w:rPr>
                <w:sz w:val="22"/>
                <w:szCs w:val="24"/>
              </w:rPr>
              <w:t>$15.00</w:t>
            </w:r>
          </w:p>
        </w:tc>
        <w:tc>
          <w:tcPr>
            <w:tcW w:w="374" w:type="dxa"/>
            <w:tcBorders>
              <w:top w:val="nil"/>
              <w:left w:val="single" w:sz="6" w:space="0" w:color="auto"/>
              <w:bottom w:val="nil"/>
              <w:right w:val="nil"/>
            </w:tcBorders>
            <w:shd w:val="clear" w:color="auto" w:fill="FFFFFF"/>
          </w:tcPr>
          <w:p w14:paraId="23A14EFB" w14:textId="77777777" w:rsidR="002655C5" w:rsidRPr="001104A4" w:rsidRDefault="002655C5" w:rsidP="009D75A4">
            <w:pPr>
              <w:shd w:val="clear" w:color="auto" w:fill="FFFFFF"/>
              <w:spacing w:before="120"/>
              <w:rPr>
                <w:sz w:val="22"/>
                <w:szCs w:val="24"/>
              </w:rPr>
            </w:pPr>
          </w:p>
        </w:tc>
      </w:tr>
      <w:tr w:rsidR="002655C5" w:rsidRPr="001104A4" w14:paraId="2CFA3271" w14:textId="77777777" w:rsidTr="0005184C">
        <w:trPr>
          <w:trHeight w:hRule="exact" w:val="480"/>
          <w:jc w:val="center"/>
        </w:trPr>
        <w:tc>
          <w:tcPr>
            <w:tcW w:w="408" w:type="dxa"/>
            <w:tcBorders>
              <w:top w:val="nil"/>
              <w:left w:val="nil"/>
              <w:bottom w:val="nil"/>
              <w:right w:val="single" w:sz="6" w:space="0" w:color="auto"/>
            </w:tcBorders>
            <w:shd w:val="clear" w:color="auto" w:fill="FFFFFF"/>
          </w:tcPr>
          <w:p w14:paraId="395DD27A" w14:textId="77777777" w:rsidR="002655C5" w:rsidRPr="001104A4" w:rsidRDefault="002655C5" w:rsidP="009D75A4">
            <w:pPr>
              <w:shd w:val="clear" w:color="auto" w:fill="FFFFFF"/>
              <w:spacing w:before="120"/>
              <w:rPr>
                <w:sz w:val="22"/>
                <w:szCs w:val="24"/>
              </w:rPr>
            </w:pPr>
          </w:p>
        </w:tc>
        <w:tc>
          <w:tcPr>
            <w:tcW w:w="1440" w:type="dxa"/>
            <w:tcBorders>
              <w:top w:val="nil"/>
              <w:left w:val="single" w:sz="6" w:space="0" w:color="auto"/>
              <w:bottom w:val="single" w:sz="6" w:space="0" w:color="auto"/>
              <w:right w:val="single" w:sz="6" w:space="0" w:color="auto"/>
            </w:tcBorders>
            <w:shd w:val="clear" w:color="auto" w:fill="FFFFFF"/>
          </w:tcPr>
          <w:p w14:paraId="5F606929" w14:textId="77777777" w:rsidR="002655C5" w:rsidRPr="001104A4" w:rsidRDefault="002655C5" w:rsidP="009D75A4">
            <w:pPr>
              <w:shd w:val="clear" w:color="auto" w:fill="FFFFFF"/>
              <w:spacing w:before="120"/>
              <w:ind w:left="274"/>
              <w:rPr>
                <w:sz w:val="22"/>
                <w:szCs w:val="24"/>
              </w:rPr>
            </w:pPr>
            <w:r w:rsidRPr="001104A4">
              <w:rPr>
                <w:sz w:val="22"/>
                <w:szCs w:val="24"/>
              </w:rPr>
              <w:t>$17.50</w:t>
            </w:r>
          </w:p>
        </w:tc>
        <w:tc>
          <w:tcPr>
            <w:tcW w:w="374" w:type="dxa"/>
            <w:tcBorders>
              <w:top w:val="nil"/>
              <w:left w:val="single" w:sz="6" w:space="0" w:color="auto"/>
              <w:bottom w:val="nil"/>
              <w:right w:val="nil"/>
            </w:tcBorders>
            <w:shd w:val="clear" w:color="auto" w:fill="FFFFFF"/>
          </w:tcPr>
          <w:p w14:paraId="10AF37BE" w14:textId="77777777" w:rsidR="002655C5" w:rsidRPr="001104A4" w:rsidRDefault="0005184C" w:rsidP="009D75A4">
            <w:pPr>
              <w:shd w:val="clear" w:color="auto" w:fill="FFFFFF"/>
              <w:spacing w:before="120"/>
              <w:ind w:left="5"/>
              <w:rPr>
                <w:sz w:val="22"/>
                <w:szCs w:val="24"/>
              </w:rPr>
            </w:pPr>
            <w:r>
              <w:rPr>
                <w:sz w:val="22"/>
                <w:szCs w:val="24"/>
              </w:rPr>
              <w:t>”</w:t>
            </w:r>
          </w:p>
        </w:tc>
      </w:tr>
    </w:tbl>
    <w:p w14:paraId="156DD84B" w14:textId="77777777" w:rsidR="002655C5" w:rsidRPr="001104A4" w:rsidRDefault="002655C5" w:rsidP="009D75A4">
      <w:pPr>
        <w:spacing w:before="120"/>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320F7469" w14:textId="77777777" w:rsidR="002655C5" w:rsidRPr="001104A4" w:rsidRDefault="002655C5" w:rsidP="0005184C">
      <w:pPr>
        <w:shd w:val="clear" w:color="auto" w:fill="FFFFFF"/>
        <w:spacing w:before="120" w:after="120"/>
        <w:jc w:val="center"/>
        <w:rPr>
          <w:sz w:val="22"/>
          <w:szCs w:val="24"/>
        </w:rPr>
      </w:pPr>
      <w:r w:rsidRPr="001104A4">
        <w:rPr>
          <w:b/>
          <w:bCs/>
          <w:sz w:val="22"/>
          <w:szCs w:val="24"/>
        </w:rPr>
        <w:lastRenderedPageBreak/>
        <w:t>SCHEDULE 1</w:t>
      </w:r>
      <w:r w:rsidRPr="001104A4">
        <w:rPr>
          <w:rFonts w:eastAsia="Times New Roman"/>
          <w:sz w:val="22"/>
          <w:szCs w:val="24"/>
        </w:rPr>
        <w:t>—continued</w:t>
      </w:r>
    </w:p>
    <w:p w14:paraId="15F1BEB5" w14:textId="77777777" w:rsidR="002655C5" w:rsidRPr="001104A4" w:rsidRDefault="002655C5" w:rsidP="0005184C">
      <w:pPr>
        <w:shd w:val="clear" w:color="auto" w:fill="FFFFFF"/>
        <w:spacing w:before="120"/>
        <w:ind w:left="-144"/>
        <w:rPr>
          <w:sz w:val="22"/>
          <w:szCs w:val="24"/>
        </w:rPr>
      </w:pPr>
      <w:r w:rsidRPr="001104A4">
        <w:rPr>
          <w:b/>
          <w:bCs/>
          <w:sz w:val="22"/>
          <w:szCs w:val="24"/>
        </w:rPr>
        <w:t>Section 43 (Service Pension Rate Calculator For Blinded Veterans</w:t>
      </w:r>
      <w:r w:rsidRPr="001104A4">
        <w:rPr>
          <w:rFonts w:eastAsia="Times New Roman"/>
          <w:b/>
          <w:bCs/>
          <w:sz w:val="22"/>
          <w:szCs w:val="24"/>
        </w:rPr>
        <w:t>—point 43-E2—Table E—column 3):</w:t>
      </w:r>
    </w:p>
    <w:p w14:paraId="762DE211" w14:textId="77777777" w:rsidR="002655C5" w:rsidRPr="001104A4" w:rsidRDefault="002655C5" w:rsidP="0005184C">
      <w:pPr>
        <w:shd w:val="clear" w:color="auto" w:fill="FFFFFF"/>
        <w:spacing w:before="120" w:after="120"/>
        <w:ind w:left="350"/>
        <w:rPr>
          <w:sz w:val="22"/>
          <w:szCs w:val="24"/>
        </w:rPr>
      </w:pPr>
      <w:r w:rsidRPr="001104A4">
        <w:rPr>
          <w:sz w:val="22"/>
          <w:szCs w:val="24"/>
        </w:rPr>
        <w:t>Omit the column, substitute:</w:t>
      </w:r>
    </w:p>
    <w:tbl>
      <w:tblPr>
        <w:tblW w:w="0" w:type="auto"/>
        <w:jc w:val="center"/>
        <w:tblLayout w:type="fixed"/>
        <w:tblCellMar>
          <w:left w:w="40" w:type="dxa"/>
          <w:right w:w="40" w:type="dxa"/>
        </w:tblCellMar>
        <w:tblLook w:val="0000" w:firstRow="0" w:lastRow="0" w:firstColumn="0" w:lastColumn="0" w:noHBand="0" w:noVBand="0"/>
      </w:tblPr>
      <w:tblGrid>
        <w:gridCol w:w="408"/>
        <w:gridCol w:w="1411"/>
        <w:gridCol w:w="360"/>
      </w:tblGrid>
      <w:tr w:rsidR="002655C5" w:rsidRPr="001104A4" w14:paraId="692CAA68" w14:textId="77777777" w:rsidTr="0005184C">
        <w:trPr>
          <w:trHeight w:hRule="exact" w:val="528"/>
          <w:jc w:val="center"/>
        </w:trPr>
        <w:tc>
          <w:tcPr>
            <w:tcW w:w="408" w:type="dxa"/>
            <w:tcBorders>
              <w:top w:val="nil"/>
              <w:left w:val="nil"/>
              <w:bottom w:val="nil"/>
              <w:right w:val="single" w:sz="6" w:space="0" w:color="auto"/>
            </w:tcBorders>
            <w:shd w:val="clear" w:color="auto" w:fill="FFFFFF"/>
          </w:tcPr>
          <w:p w14:paraId="5946AED8" w14:textId="77777777" w:rsidR="002655C5" w:rsidRPr="001104A4" w:rsidRDefault="002655C5" w:rsidP="0005184C">
            <w:pPr>
              <w:shd w:val="clear" w:color="auto" w:fill="FFFFFF"/>
              <w:rPr>
                <w:sz w:val="22"/>
                <w:szCs w:val="24"/>
              </w:rPr>
            </w:pPr>
            <w:r w:rsidRPr="001104A4">
              <w:rPr>
                <w:sz w:val="22"/>
                <w:szCs w:val="24"/>
              </w:rPr>
              <w:t>“</w:t>
            </w:r>
          </w:p>
        </w:tc>
        <w:tc>
          <w:tcPr>
            <w:tcW w:w="1411" w:type="dxa"/>
            <w:tcBorders>
              <w:top w:val="single" w:sz="4" w:space="0" w:color="auto"/>
              <w:left w:val="single" w:sz="6" w:space="0" w:color="auto"/>
              <w:bottom w:val="nil"/>
              <w:right w:val="single" w:sz="6" w:space="0" w:color="auto"/>
            </w:tcBorders>
            <w:shd w:val="clear" w:color="auto" w:fill="FFFFFF"/>
          </w:tcPr>
          <w:p w14:paraId="07AE7A4D" w14:textId="77777777" w:rsidR="002655C5" w:rsidRPr="001104A4" w:rsidRDefault="002655C5" w:rsidP="0005184C">
            <w:pPr>
              <w:shd w:val="clear" w:color="auto" w:fill="FFFFFF"/>
              <w:jc w:val="center"/>
              <w:rPr>
                <w:sz w:val="22"/>
                <w:szCs w:val="24"/>
              </w:rPr>
            </w:pPr>
            <w:r w:rsidRPr="001104A4">
              <w:rPr>
                <w:sz w:val="22"/>
                <w:szCs w:val="24"/>
              </w:rPr>
              <w:t>column 3</w:t>
            </w:r>
          </w:p>
        </w:tc>
        <w:tc>
          <w:tcPr>
            <w:tcW w:w="360" w:type="dxa"/>
            <w:tcBorders>
              <w:top w:val="nil"/>
              <w:left w:val="single" w:sz="6" w:space="0" w:color="auto"/>
              <w:bottom w:val="nil"/>
              <w:right w:val="nil"/>
            </w:tcBorders>
            <w:shd w:val="clear" w:color="auto" w:fill="FFFFFF"/>
          </w:tcPr>
          <w:p w14:paraId="4B9689AE" w14:textId="77777777" w:rsidR="002655C5" w:rsidRPr="001104A4" w:rsidRDefault="002655C5" w:rsidP="0005184C">
            <w:pPr>
              <w:shd w:val="clear" w:color="auto" w:fill="FFFFFF"/>
              <w:rPr>
                <w:sz w:val="22"/>
                <w:szCs w:val="24"/>
              </w:rPr>
            </w:pPr>
          </w:p>
        </w:tc>
      </w:tr>
      <w:tr w:rsidR="002655C5" w:rsidRPr="001104A4" w14:paraId="5581F68B" w14:textId="77777777" w:rsidTr="0005184C">
        <w:trPr>
          <w:trHeight w:hRule="exact" w:val="840"/>
          <w:jc w:val="center"/>
        </w:trPr>
        <w:tc>
          <w:tcPr>
            <w:tcW w:w="408" w:type="dxa"/>
            <w:tcBorders>
              <w:top w:val="nil"/>
              <w:left w:val="nil"/>
              <w:bottom w:val="nil"/>
              <w:right w:val="single" w:sz="6" w:space="0" w:color="auto"/>
            </w:tcBorders>
            <w:shd w:val="clear" w:color="auto" w:fill="FFFFFF"/>
          </w:tcPr>
          <w:p w14:paraId="71923B95" w14:textId="77777777" w:rsidR="002655C5" w:rsidRPr="001104A4" w:rsidRDefault="002655C5" w:rsidP="0005184C">
            <w:pPr>
              <w:shd w:val="clear" w:color="auto" w:fill="FFFFFF"/>
              <w:rPr>
                <w:sz w:val="22"/>
                <w:szCs w:val="24"/>
              </w:rPr>
            </w:pPr>
          </w:p>
        </w:tc>
        <w:tc>
          <w:tcPr>
            <w:tcW w:w="1411" w:type="dxa"/>
            <w:tcBorders>
              <w:top w:val="nil"/>
              <w:left w:val="single" w:sz="6" w:space="0" w:color="auto"/>
              <w:bottom w:val="single" w:sz="6" w:space="0" w:color="auto"/>
              <w:right w:val="single" w:sz="6" w:space="0" w:color="auto"/>
            </w:tcBorders>
            <w:shd w:val="clear" w:color="auto" w:fill="FFFFFF"/>
          </w:tcPr>
          <w:p w14:paraId="1204C13D" w14:textId="77777777" w:rsidR="002655C5" w:rsidRPr="001104A4" w:rsidRDefault="002655C5" w:rsidP="0005184C">
            <w:pPr>
              <w:shd w:val="clear" w:color="auto" w:fill="FFFFFF"/>
              <w:jc w:val="center"/>
              <w:rPr>
                <w:sz w:val="22"/>
                <w:szCs w:val="24"/>
              </w:rPr>
            </w:pPr>
            <w:r w:rsidRPr="001104A4">
              <w:rPr>
                <w:sz w:val="22"/>
                <w:szCs w:val="24"/>
              </w:rPr>
              <w:t>basic allowance per year</w:t>
            </w:r>
          </w:p>
        </w:tc>
        <w:tc>
          <w:tcPr>
            <w:tcW w:w="360" w:type="dxa"/>
            <w:tcBorders>
              <w:top w:val="nil"/>
              <w:left w:val="single" w:sz="6" w:space="0" w:color="auto"/>
              <w:bottom w:val="nil"/>
              <w:right w:val="nil"/>
            </w:tcBorders>
            <w:shd w:val="clear" w:color="auto" w:fill="FFFFFF"/>
          </w:tcPr>
          <w:p w14:paraId="5B75E93F" w14:textId="77777777" w:rsidR="002655C5" w:rsidRPr="001104A4" w:rsidRDefault="002655C5" w:rsidP="0005184C">
            <w:pPr>
              <w:shd w:val="clear" w:color="auto" w:fill="FFFFFF"/>
              <w:rPr>
                <w:sz w:val="22"/>
                <w:szCs w:val="24"/>
              </w:rPr>
            </w:pPr>
          </w:p>
        </w:tc>
      </w:tr>
      <w:tr w:rsidR="002655C5" w:rsidRPr="001104A4" w14:paraId="56496A21" w14:textId="77777777" w:rsidTr="0005184C">
        <w:trPr>
          <w:trHeight w:hRule="exact" w:val="374"/>
          <w:jc w:val="center"/>
        </w:trPr>
        <w:tc>
          <w:tcPr>
            <w:tcW w:w="408" w:type="dxa"/>
            <w:tcBorders>
              <w:top w:val="nil"/>
              <w:left w:val="nil"/>
              <w:bottom w:val="nil"/>
              <w:right w:val="single" w:sz="6" w:space="0" w:color="auto"/>
            </w:tcBorders>
            <w:shd w:val="clear" w:color="auto" w:fill="FFFFFF"/>
          </w:tcPr>
          <w:p w14:paraId="75DC1878" w14:textId="77777777" w:rsidR="002655C5" w:rsidRPr="001104A4" w:rsidRDefault="002655C5" w:rsidP="0005184C">
            <w:pPr>
              <w:shd w:val="clear" w:color="auto" w:fill="FFFFFF"/>
              <w:rPr>
                <w:sz w:val="22"/>
                <w:szCs w:val="24"/>
              </w:rPr>
            </w:pPr>
          </w:p>
        </w:tc>
        <w:tc>
          <w:tcPr>
            <w:tcW w:w="1411" w:type="dxa"/>
            <w:tcBorders>
              <w:top w:val="single" w:sz="6" w:space="0" w:color="auto"/>
              <w:left w:val="single" w:sz="6" w:space="0" w:color="auto"/>
              <w:bottom w:val="nil"/>
              <w:right w:val="single" w:sz="6" w:space="0" w:color="auto"/>
            </w:tcBorders>
            <w:shd w:val="clear" w:color="auto" w:fill="FFFFFF"/>
          </w:tcPr>
          <w:p w14:paraId="17A3BBF7" w14:textId="77777777" w:rsidR="002655C5" w:rsidRPr="001104A4" w:rsidRDefault="002655C5" w:rsidP="0005184C">
            <w:pPr>
              <w:shd w:val="clear" w:color="auto" w:fill="FFFFFF"/>
              <w:jc w:val="center"/>
              <w:rPr>
                <w:sz w:val="22"/>
                <w:szCs w:val="24"/>
              </w:rPr>
            </w:pPr>
            <w:r w:rsidRPr="001104A4">
              <w:rPr>
                <w:sz w:val="22"/>
                <w:szCs w:val="24"/>
              </w:rPr>
              <w:t>$455.00</w:t>
            </w:r>
          </w:p>
        </w:tc>
        <w:tc>
          <w:tcPr>
            <w:tcW w:w="360" w:type="dxa"/>
            <w:tcBorders>
              <w:top w:val="nil"/>
              <w:left w:val="single" w:sz="6" w:space="0" w:color="auto"/>
              <w:bottom w:val="nil"/>
              <w:right w:val="nil"/>
            </w:tcBorders>
            <w:shd w:val="clear" w:color="auto" w:fill="FFFFFF"/>
          </w:tcPr>
          <w:p w14:paraId="7F6EBCAE" w14:textId="77777777" w:rsidR="002655C5" w:rsidRPr="001104A4" w:rsidRDefault="002655C5" w:rsidP="0005184C">
            <w:pPr>
              <w:shd w:val="clear" w:color="auto" w:fill="FFFFFF"/>
              <w:rPr>
                <w:sz w:val="22"/>
                <w:szCs w:val="24"/>
              </w:rPr>
            </w:pPr>
          </w:p>
        </w:tc>
      </w:tr>
      <w:tr w:rsidR="002655C5" w:rsidRPr="001104A4" w14:paraId="644FC868" w14:textId="77777777" w:rsidTr="0005184C">
        <w:trPr>
          <w:trHeight w:hRule="exact" w:val="298"/>
          <w:jc w:val="center"/>
        </w:trPr>
        <w:tc>
          <w:tcPr>
            <w:tcW w:w="408" w:type="dxa"/>
            <w:tcBorders>
              <w:top w:val="nil"/>
              <w:left w:val="nil"/>
              <w:bottom w:val="nil"/>
              <w:right w:val="single" w:sz="6" w:space="0" w:color="auto"/>
            </w:tcBorders>
            <w:shd w:val="clear" w:color="auto" w:fill="FFFFFF"/>
          </w:tcPr>
          <w:p w14:paraId="597944D6" w14:textId="77777777" w:rsidR="002655C5" w:rsidRPr="001104A4" w:rsidRDefault="002655C5" w:rsidP="0005184C">
            <w:pPr>
              <w:shd w:val="clear" w:color="auto" w:fill="FFFFFF"/>
              <w:rPr>
                <w:sz w:val="22"/>
                <w:szCs w:val="24"/>
              </w:rPr>
            </w:pPr>
          </w:p>
        </w:tc>
        <w:tc>
          <w:tcPr>
            <w:tcW w:w="1411" w:type="dxa"/>
            <w:tcBorders>
              <w:top w:val="nil"/>
              <w:left w:val="single" w:sz="6" w:space="0" w:color="auto"/>
              <w:bottom w:val="nil"/>
              <w:right w:val="single" w:sz="6" w:space="0" w:color="auto"/>
            </w:tcBorders>
            <w:shd w:val="clear" w:color="auto" w:fill="FFFFFF"/>
          </w:tcPr>
          <w:p w14:paraId="1C529F36" w14:textId="77777777" w:rsidR="002655C5" w:rsidRPr="001104A4" w:rsidRDefault="002655C5" w:rsidP="0005184C">
            <w:pPr>
              <w:shd w:val="clear" w:color="auto" w:fill="FFFFFF"/>
              <w:jc w:val="center"/>
              <w:rPr>
                <w:sz w:val="22"/>
                <w:szCs w:val="24"/>
              </w:rPr>
            </w:pPr>
            <w:r w:rsidRPr="001104A4">
              <w:rPr>
                <w:sz w:val="22"/>
                <w:szCs w:val="24"/>
              </w:rPr>
              <w:t>$390.00</w:t>
            </w:r>
          </w:p>
        </w:tc>
        <w:tc>
          <w:tcPr>
            <w:tcW w:w="360" w:type="dxa"/>
            <w:tcBorders>
              <w:top w:val="nil"/>
              <w:left w:val="single" w:sz="6" w:space="0" w:color="auto"/>
              <w:bottom w:val="nil"/>
              <w:right w:val="nil"/>
            </w:tcBorders>
            <w:shd w:val="clear" w:color="auto" w:fill="FFFFFF"/>
          </w:tcPr>
          <w:p w14:paraId="28B28973" w14:textId="77777777" w:rsidR="002655C5" w:rsidRPr="001104A4" w:rsidRDefault="002655C5" w:rsidP="0005184C">
            <w:pPr>
              <w:shd w:val="clear" w:color="auto" w:fill="FFFFFF"/>
              <w:rPr>
                <w:sz w:val="22"/>
                <w:szCs w:val="24"/>
              </w:rPr>
            </w:pPr>
          </w:p>
        </w:tc>
      </w:tr>
      <w:tr w:rsidR="002655C5" w:rsidRPr="001104A4" w14:paraId="4E8EED06" w14:textId="77777777" w:rsidTr="0005184C">
        <w:trPr>
          <w:trHeight w:hRule="exact" w:val="528"/>
          <w:jc w:val="center"/>
        </w:trPr>
        <w:tc>
          <w:tcPr>
            <w:tcW w:w="408" w:type="dxa"/>
            <w:tcBorders>
              <w:top w:val="nil"/>
              <w:left w:val="nil"/>
              <w:bottom w:val="nil"/>
              <w:right w:val="single" w:sz="6" w:space="0" w:color="auto"/>
            </w:tcBorders>
            <w:shd w:val="clear" w:color="auto" w:fill="FFFFFF"/>
          </w:tcPr>
          <w:p w14:paraId="63C8307F" w14:textId="77777777" w:rsidR="002655C5" w:rsidRPr="001104A4" w:rsidRDefault="002655C5" w:rsidP="0005184C">
            <w:pPr>
              <w:shd w:val="clear" w:color="auto" w:fill="FFFFFF"/>
              <w:rPr>
                <w:sz w:val="22"/>
                <w:szCs w:val="24"/>
              </w:rPr>
            </w:pPr>
          </w:p>
        </w:tc>
        <w:tc>
          <w:tcPr>
            <w:tcW w:w="1411" w:type="dxa"/>
            <w:tcBorders>
              <w:top w:val="nil"/>
              <w:left w:val="single" w:sz="6" w:space="0" w:color="auto"/>
              <w:bottom w:val="single" w:sz="6" w:space="0" w:color="auto"/>
              <w:right w:val="single" w:sz="6" w:space="0" w:color="auto"/>
            </w:tcBorders>
            <w:shd w:val="clear" w:color="auto" w:fill="FFFFFF"/>
          </w:tcPr>
          <w:p w14:paraId="11F95580" w14:textId="77777777" w:rsidR="002655C5" w:rsidRPr="001104A4" w:rsidRDefault="002655C5" w:rsidP="0005184C">
            <w:pPr>
              <w:shd w:val="clear" w:color="auto" w:fill="FFFFFF"/>
              <w:jc w:val="center"/>
              <w:rPr>
                <w:sz w:val="22"/>
                <w:szCs w:val="24"/>
              </w:rPr>
            </w:pPr>
            <w:r w:rsidRPr="001104A4">
              <w:rPr>
                <w:sz w:val="22"/>
                <w:szCs w:val="24"/>
              </w:rPr>
              <w:t>$455.00</w:t>
            </w:r>
          </w:p>
        </w:tc>
        <w:tc>
          <w:tcPr>
            <w:tcW w:w="360" w:type="dxa"/>
            <w:tcBorders>
              <w:top w:val="nil"/>
              <w:left w:val="single" w:sz="6" w:space="0" w:color="auto"/>
              <w:bottom w:val="nil"/>
              <w:right w:val="nil"/>
            </w:tcBorders>
            <w:shd w:val="clear" w:color="auto" w:fill="FFFFFF"/>
            <w:vAlign w:val="bottom"/>
          </w:tcPr>
          <w:p w14:paraId="2551CF6A" w14:textId="77777777" w:rsidR="002655C5" w:rsidRPr="001104A4" w:rsidRDefault="0005184C" w:rsidP="0005184C">
            <w:pPr>
              <w:shd w:val="clear" w:color="auto" w:fill="FFFFFF"/>
              <w:rPr>
                <w:sz w:val="22"/>
                <w:szCs w:val="24"/>
              </w:rPr>
            </w:pPr>
            <w:r>
              <w:rPr>
                <w:sz w:val="22"/>
                <w:szCs w:val="24"/>
              </w:rPr>
              <w:t>”</w:t>
            </w:r>
          </w:p>
        </w:tc>
      </w:tr>
    </w:tbl>
    <w:p w14:paraId="5C27DF03" w14:textId="77777777" w:rsidR="002655C5" w:rsidRPr="001104A4" w:rsidRDefault="002655C5" w:rsidP="0005184C">
      <w:pPr>
        <w:shd w:val="clear" w:color="auto" w:fill="FFFFFF"/>
        <w:spacing w:before="120"/>
        <w:ind w:left="10"/>
        <w:jc w:val="both"/>
        <w:rPr>
          <w:sz w:val="22"/>
          <w:szCs w:val="24"/>
        </w:rPr>
      </w:pPr>
      <w:r w:rsidRPr="001104A4">
        <w:rPr>
          <w:b/>
          <w:bCs/>
          <w:sz w:val="22"/>
          <w:szCs w:val="24"/>
        </w:rPr>
        <w:t>Section 43 (Service Pension Rate Calculator For Blinded Veterans</w:t>
      </w:r>
      <w:r w:rsidRPr="001104A4">
        <w:rPr>
          <w:rFonts w:eastAsia="Times New Roman"/>
          <w:b/>
          <w:bCs/>
          <w:sz w:val="22"/>
          <w:szCs w:val="24"/>
        </w:rPr>
        <w:t xml:space="preserve">—point 43-E2—Table </w:t>
      </w:r>
      <w:r w:rsidRPr="001104A4">
        <w:rPr>
          <w:rFonts w:eastAsia="Times New Roman"/>
          <w:b/>
          <w:bCs/>
          <w:sz w:val="22"/>
          <w:szCs w:val="24"/>
          <w:lang w:val="it-IT"/>
        </w:rPr>
        <w:t>E</w:t>
      </w:r>
      <w:r w:rsidRPr="001104A4">
        <w:rPr>
          <w:rFonts w:eastAsia="Times New Roman"/>
          <w:b/>
          <w:bCs/>
          <w:sz w:val="22"/>
          <w:szCs w:val="24"/>
        </w:rPr>
        <w:t>—column 4):</w:t>
      </w:r>
    </w:p>
    <w:p w14:paraId="00A35C25" w14:textId="77777777" w:rsidR="002655C5" w:rsidRPr="001104A4" w:rsidRDefault="002655C5" w:rsidP="0005184C">
      <w:pPr>
        <w:shd w:val="clear" w:color="auto" w:fill="FFFFFF"/>
        <w:spacing w:before="120" w:after="120"/>
        <w:ind w:left="346"/>
        <w:rPr>
          <w:sz w:val="22"/>
          <w:szCs w:val="24"/>
        </w:rPr>
      </w:pPr>
      <w:r w:rsidRPr="001104A4">
        <w:rPr>
          <w:sz w:val="22"/>
          <w:szCs w:val="24"/>
        </w:rPr>
        <w:t>Omit the column, substitute:</w:t>
      </w:r>
    </w:p>
    <w:tbl>
      <w:tblPr>
        <w:tblW w:w="0" w:type="auto"/>
        <w:jc w:val="center"/>
        <w:tblLayout w:type="fixed"/>
        <w:tblCellMar>
          <w:left w:w="40" w:type="dxa"/>
          <w:right w:w="40" w:type="dxa"/>
        </w:tblCellMar>
        <w:tblLook w:val="0000" w:firstRow="0" w:lastRow="0" w:firstColumn="0" w:lastColumn="0" w:noHBand="0" w:noVBand="0"/>
      </w:tblPr>
      <w:tblGrid>
        <w:gridCol w:w="437"/>
        <w:gridCol w:w="1382"/>
        <w:gridCol w:w="389"/>
      </w:tblGrid>
      <w:tr w:rsidR="002655C5" w:rsidRPr="001104A4" w14:paraId="59B3AF55" w14:textId="77777777" w:rsidTr="0005184C">
        <w:trPr>
          <w:trHeight w:hRule="exact" w:val="586"/>
          <w:jc w:val="center"/>
        </w:trPr>
        <w:tc>
          <w:tcPr>
            <w:tcW w:w="437" w:type="dxa"/>
            <w:tcBorders>
              <w:top w:val="nil"/>
              <w:left w:val="nil"/>
              <w:bottom w:val="nil"/>
              <w:right w:val="single" w:sz="6" w:space="0" w:color="auto"/>
            </w:tcBorders>
            <w:shd w:val="clear" w:color="auto" w:fill="FFFFFF"/>
          </w:tcPr>
          <w:p w14:paraId="1612BA0E" w14:textId="77777777" w:rsidR="002655C5" w:rsidRPr="001104A4" w:rsidRDefault="002655C5" w:rsidP="0005184C">
            <w:pPr>
              <w:shd w:val="clear" w:color="auto" w:fill="FFFFFF"/>
              <w:rPr>
                <w:sz w:val="22"/>
                <w:szCs w:val="24"/>
              </w:rPr>
            </w:pPr>
            <w:r w:rsidRPr="001104A4">
              <w:rPr>
                <w:sz w:val="22"/>
                <w:szCs w:val="24"/>
              </w:rPr>
              <w:t>“</w:t>
            </w:r>
          </w:p>
        </w:tc>
        <w:tc>
          <w:tcPr>
            <w:tcW w:w="1382" w:type="dxa"/>
            <w:tcBorders>
              <w:top w:val="single" w:sz="4" w:space="0" w:color="auto"/>
              <w:left w:val="single" w:sz="6" w:space="0" w:color="auto"/>
              <w:bottom w:val="nil"/>
              <w:right w:val="single" w:sz="6" w:space="0" w:color="auto"/>
            </w:tcBorders>
            <w:shd w:val="clear" w:color="auto" w:fill="FFFFFF"/>
          </w:tcPr>
          <w:p w14:paraId="677870EB" w14:textId="77777777" w:rsidR="002655C5" w:rsidRPr="001104A4" w:rsidRDefault="002655C5" w:rsidP="0005184C">
            <w:pPr>
              <w:shd w:val="clear" w:color="auto" w:fill="FFFFFF"/>
              <w:ind w:left="106"/>
              <w:rPr>
                <w:sz w:val="22"/>
                <w:szCs w:val="24"/>
              </w:rPr>
            </w:pPr>
            <w:r w:rsidRPr="001104A4">
              <w:rPr>
                <w:sz w:val="22"/>
                <w:szCs w:val="24"/>
              </w:rPr>
              <w:t>column 4</w:t>
            </w:r>
          </w:p>
        </w:tc>
        <w:tc>
          <w:tcPr>
            <w:tcW w:w="389" w:type="dxa"/>
            <w:tcBorders>
              <w:top w:val="nil"/>
              <w:left w:val="single" w:sz="6" w:space="0" w:color="auto"/>
              <w:bottom w:val="nil"/>
              <w:right w:val="nil"/>
            </w:tcBorders>
            <w:shd w:val="clear" w:color="auto" w:fill="FFFFFF"/>
          </w:tcPr>
          <w:p w14:paraId="1290D7CE" w14:textId="77777777" w:rsidR="002655C5" w:rsidRPr="001104A4" w:rsidRDefault="002655C5" w:rsidP="0005184C">
            <w:pPr>
              <w:shd w:val="clear" w:color="auto" w:fill="FFFFFF"/>
              <w:rPr>
                <w:sz w:val="22"/>
                <w:szCs w:val="24"/>
              </w:rPr>
            </w:pPr>
          </w:p>
        </w:tc>
      </w:tr>
      <w:tr w:rsidR="002655C5" w:rsidRPr="001104A4" w14:paraId="2BB6B40D" w14:textId="77777777" w:rsidTr="0005184C">
        <w:trPr>
          <w:trHeight w:hRule="exact" w:val="1037"/>
          <w:jc w:val="center"/>
        </w:trPr>
        <w:tc>
          <w:tcPr>
            <w:tcW w:w="437" w:type="dxa"/>
            <w:tcBorders>
              <w:top w:val="nil"/>
              <w:left w:val="nil"/>
              <w:bottom w:val="nil"/>
              <w:right w:val="single" w:sz="6" w:space="0" w:color="auto"/>
            </w:tcBorders>
            <w:shd w:val="clear" w:color="auto" w:fill="FFFFFF"/>
          </w:tcPr>
          <w:p w14:paraId="5D5A443E" w14:textId="77777777" w:rsidR="002655C5" w:rsidRPr="001104A4" w:rsidRDefault="002655C5" w:rsidP="0005184C">
            <w:pPr>
              <w:shd w:val="clear" w:color="auto" w:fill="FFFFFF"/>
              <w:rPr>
                <w:sz w:val="22"/>
                <w:szCs w:val="24"/>
              </w:rPr>
            </w:pPr>
          </w:p>
        </w:tc>
        <w:tc>
          <w:tcPr>
            <w:tcW w:w="1382" w:type="dxa"/>
            <w:tcBorders>
              <w:top w:val="nil"/>
              <w:left w:val="single" w:sz="6" w:space="0" w:color="auto"/>
              <w:bottom w:val="single" w:sz="6" w:space="0" w:color="auto"/>
              <w:right w:val="single" w:sz="6" w:space="0" w:color="auto"/>
            </w:tcBorders>
            <w:shd w:val="clear" w:color="auto" w:fill="FFFFFF"/>
          </w:tcPr>
          <w:p w14:paraId="6AF8DBBB" w14:textId="77777777" w:rsidR="002655C5" w:rsidRPr="001104A4" w:rsidRDefault="002655C5" w:rsidP="0005184C">
            <w:pPr>
              <w:shd w:val="clear" w:color="auto" w:fill="FFFFFF"/>
              <w:ind w:left="106" w:firstLine="269"/>
              <w:rPr>
                <w:sz w:val="22"/>
                <w:szCs w:val="24"/>
              </w:rPr>
            </w:pPr>
            <w:r w:rsidRPr="001104A4">
              <w:rPr>
                <w:sz w:val="22"/>
                <w:szCs w:val="24"/>
              </w:rPr>
              <w:t>basic allowance per fortnight</w:t>
            </w:r>
          </w:p>
        </w:tc>
        <w:tc>
          <w:tcPr>
            <w:tcW w:w="389" w:type="dxa"/>
            <w:tcBorders>
              <w:top w:val="nil"/>
              <w:left w:val="single" w:sz="6" w:space="0" w:color="auto"/>
              <w:bottom w:val="nil"/>
              <w:right w:val="nil"/>
            </w:tcBorders>
            <w:shd w:val="clear" w:color="auto" w:fill="FFFFFF"/>
          </w:tcPr>
          <w:p w14:paraId="681293A3" w14:textId="77777777" w:rsidR="002655C5" w:rsidRPr="001104A4" w:rsidRDefault="002655C5" w:rsidP="0005184C">
            <w:pPr>
              <w:shd w:val="clear" w:color="auto" w:fill="FFFFFF"/>
              <w:rPr>
                <w:sz w:val="22"/>
                <w:szCs w:val="24"/>
              </w:rPr>
            </w:pPr>
          </w:p>
        </w:tc>
      </w:tr>
      <w:tr w:rsidR="002655C5" w:rsidRPr="001104A4" w14:paraId="7B8357A5" w14:textId="77777777" w:rsidTr="0005184C">
        <w:trPr>
          <w:trHeight w:hRule="exact" w:val="389"/>
          <w:jc w:val="center"/>
        </w:trPr>
        <w:tc>
          <w:tcPr>
            <w:tcW w:w="437" w:type="dxa"/>
            <w:tcBorders>
              <w:top w:val="nil"/>
              <w:left w:val="nil"/>
              <w:bottom w:val="nil"/>
              <w:right w:val="single" w:sz="6" w:space="0" w:color="auto"/>
            </w:tcBorders>
            <w:shd w:val="clear" w:color="auto" w:fill="FFFFFF"/>
          </w:tcPr>
          <w:p w14:paraId="1B26166A" w14:textId="77777777" w:rsidR="002655C5" w:rsidRPr="001104A4" w:rsidRDefault="002655C5" w:rsidP="0005184C">
            <w:pPr>
              <w:shd w:val="clear" w:color="auto" w:fill="FFFFFF"/>
              <w:rPr>
                <w:sz w:val="22"/>
                <w:szCs w:val="24"/>
              </w:rPr>
            </w:pPr>
          </w:p>
        </w:tc>
        <w:tc>
          <w:tcPr>
            <w:tcW w:w="1382" w:type="dxa"/>
            <w:tcBorders>
              <w:top w:val="single" w:sz="6" w:space="0" w:color="auto"/>
              <w:left w:val="single" w:sz="6" w:space="0" w:color="auto"/>
              <w:bottom w:val="nil"/>
              <w:right w:val="single" w:sz="6" w:space="0" w:color="auto"/>
            </w:tcBorders>
            <w:shd w:val="clear" w:color="auto" w:fill="FFFFFF"/>
          </w:tcPr>
          <w:p w14:paraId="1F36A31F" w14:textId="77777777" w:rsidR="002655C5" w:rsidRPr="001104A4" w:rsidRDefault="002655C5" w:rsidP="0005184C">
            <w:pPr>
              <w:shd w:val="clear" w:color="auto" w:fill="FFFFFF"/>
              <w:ind w:left="245"/>
              <w:rPr>
                <w:sz w:val="22"/>
                <w:szCs w:val="24"/>
              </w:rPr>
            </w:pPr>
            <w:r w:rsidRPr="001104A4">
              <w:rPr>
                <w:sz w:val="22"/>
                <w:szCs w:val="24"/>
              </w:rPr>
              <w:t>$17.50</w:t>
            </w:r>
          </w:p>
        </w:tc>
        <w:tc>
          <w:tcPr>
            <w:tcW w:w="389" w:type="dxa"/>
            <w:tcBorders>
              <w:top w:val="nil"/>
              <w:left w:val="single" w:sz="6" w:space="0" w:color="auto"/>
              <w:bottom w:val="nil"/>
              <w:right w:val="nil"/>
            </w:tcBorders>
            <w:shd w:val="clear" w:color="auto" w:fill="FFFFFF"/>
          </w:tcPr>
          <w:p w14:paraId="0E1CA219" w14:textId="77777777" w:rsidR="002655C5" w:rsidRPr="001104A4" w:rsidRDefault="002655C5" w:rsidP="0005184C">
            <w:pPr>
              <w:shd w:val="clear" w:color="auto" w:fill="FFFFFF"/>
              <w:rPr>
                <w:sz w:val="22"/>
                <w:szCs w:val="24"/>
              </w:rPr>
            </w:pPr>
          </w:p>
        </w:tc>
      </w:tr>
      <w:tr w:rsidR="002655C5" w:rsidRPr="001104A4" w14:paraId="3D3F8EB5" w14:textId="77777777" w:rsidTr="0005184C">
        <w:trPr>
          <w:trHeight w:hRule="exact" w:val="288"/>
          <w:jc w:val="center"/>
        </w:trPr>
        <w:tc>
          <w:tcPr>
            <w:tcW w:w="437" w:type="dxa"/>
            <w:tcBorders>
              <w:top w:val="nil"/>
              <w:left w:val="nil"/>
              <w:bottom w:val="nil"/>
              <w:right w:val="single" w:sz="6" w:space="0" w:color="auto"/>
            </w:tcBorders>
            <w:shd w:val="clear" w:color="auto" w:fill="FFFFFF"/>
          </w:tcPr>
          <w:p w14:paraId="78C6487A" w14:textId="77777777" w:rsidR="002655C5" w:rsidRPr="001104A4" w:rsidRDefault="002655C5" w:rsidP="0005184C">
            <w:pPr>
              <w:shd w:val="clear" w:color="auto" w:fill="FFFFFF"/>
              <w:rPr>
                <w:sz w:val="22"/>
                <w:szCs w:val="24"/>
              </w:rPr>
            </w:pPr>
          </w:p>
        </w:tc>
        <w:tc>
          <w:tcPr>
            <w:tcW w:w="1382" w:type="dxa"/>
            <w:tcBorders>
              <w:top w:val="nil"/>
              <w:left w:val="single" w:sz="6" w:space="0" w:color="auto"/>
              <w:bottom w:val="nil"/>
              <w:right w:val="single" w:sz="6" w:space="0" w:color="auto"/>
            </w:tcBorders>
            <w:shd w:val="clear" w:color="auto" w:fill="FFFFFF"/>
          </w:tcPr>
          <w:p w14:paraId="69D7741E" w14:textId="77777777" w:rsidR="002655C5" w:rsidRPr="001104A4" w:rsidRDefault="002655C5" w:rsidP="0005184C">
            <w:pPr>
              <w:shd w:val="clear" w:color="auto" w:fill="FFFFFF"/>
              <w:ind w:left="245"/>
              <w:rPr>
                <w:sz w:val="22"/>
                <w:szCs w:val="24"/>
              </w:rPr>
            </w:pPr>
            <w:r w:rsidRPr="001104A4">
              <w:rPr>
                <w:sz w:val="22"/>
                <w:szCs w:val="24"/>
              </w:rPr>
              <w:t>$15.00</w:t>
            </w:r>
          </w:p>
        </w:tc>
        <w:tc>
          <w:tcPr>
            <w:tcW w:w="389" w:type="dxa"/>
            <w:tcBorders>
              <w:top w:val="nil"/>
              <w:left w:val="single" w:sz="6" w:space="0" w:color="auto"/>
              <w:bottom w:val="nil"/>
              <w:right w:val="nil"/>
            </w:tcBorders>
            <w:shd w:val="clear" w:color="auto" w:fill="FFFFFF"/>
          </w:tcPr>
          <w:p w14:paraId="098E9039" w14:textId="77777777" w:rsidR="002655C5" w:rsidRPr="001104A4" w:rsidRDefault="002655C5" w:rsidP="0005184C">
            <w:pPr>
              <w:shd w:val="clear" w:color="auto" w:fill="FFFFFF"/>
              <w:rPr>
                <w:sz w:val="22"/>
                <w:szCs w:val="24"/>
              </w:rPr>
            </w:pPr>
          </w:p>
        </w:tc>
      </w:tr>
      <w:tr w:rsidR="002655C5" w:rsidRPr="001104A4" w14:paraId="27322FA7" w14:textId="77777777" w:rsidTr="0005184C">
        <w:trPr>
          <w:trHeight w:hRule="exact" w:val="480"/>
          <w:jc w:val="center"/>
        </w:trPr>
        <w:tc>
          <w:tcPr>
            <w:tcW w:w="437" w:type="dxa"/>
            <w:tcBorders>
              <w:top w:val="nil"/>
              <w:left w:val="nil"/>
              <w:bottom w:val="nil"/>
              <w:right w:val="single" w:sz="6" w:space="0" w:color="auto"/>
            </w:tcBorders>
            <w:shd w:val="clear" w:color="auto" w:fill="FFFFFF"/>
          </w:tcPr>
          <w:p w14:paraId="4A5291D7" w14:textId="77777777" w:rsidR="002655C5" w:rsidRPr="001104A4" w:rsidRDefault="002655C5" w:rsidP="0005184C">
            <w:pPr>
              <w:shd w:val="clear" w:color="auto" w:fill="FFFFFF"/>
              <w:rPr>
                <w:sz w:val="22"/>
                <w:szCs w:val="24"/>
              </w:rPr>
            </w:pPr>
          </w:p>
        </w:tc>
        <w:tc>
          <w:tcPr>
            <w:tcW w:w="1382" w:type="dxa"/>
            <w:tcBorders>
              <w:top w:val="nil"/>
              <w:left w:val="single" w:sz="6" w:space="0" w:color="auto"/>
              <w:bottom w:val="single" w:sz="6" w:space="0" w:color="auto"/>
              <w:right w:val="single" w:sz="6" w:space="0" w:color="auto"/>
            </w:tcBorders>
            <w:shd w:val="clear" w:color="auto" w:fill="FFFFFF"/>
          </w:tcPr>
          <w:p w14:paraId="5CB1C802" w14:textId="77777777" w:rsidR="002655C5" w:rsidRPr="001104A4" w:rsidRDefault="002655C5" w:rsidP="0005184C">
            <w:pPr>
              <w:shd w:val="clear" w:color="auto" w:fill="FFFFFF"/>
              <w:ind w:left="245"/>
              <w:rPr>
                <w:sz w:val="22"/>
                <w:szCs w:val="24"/>
              </w:rPr>
            </w:pPr>
            <w:r w:rsidRPr="001104A4">
              <w:rPr>
                <w:sz w:val="22"/>
                <w:szCs w:val="24"/>
              </w:rPr>
              <w:t>$17.50</w:t>
            </w:r>
          </w:p>
        </w:tc>
        <w:tc>
          <w:tcPr>
            <w:tcW w:w="389" w:type="dxa"/>
            <w:tcBorders>
              <w:top w:val="nil"/>
              <w:left w:val="single" w:sz="6" w:space="0" w:color="auto"/>
              <w:bottom w:val="nil"/>
              <w:right w:val="nil"/>
            </w:tcBorders>
            <w:shd w:val="clear" w:color="auto" w:fill="FFFFFF"/>
            <w:vAlign w:val="bottom"/>
          </w:tcPr>
          <w:p w14:paraId="2B52EBF0" w14:textId="77777777" w:rsidR="002655C5" w:rsidRPr="001104A4" w:rsidRDefault="0005184C" w:rsidP="0005184C">
            <w:pPr>
              <w:shd w:val="clear" w:color="auto" w:fill="FFFFFF"/>
              <w:ind w:left="29"/>
              <w:rPr>
                <w:sz w:val="22"/>
                <w:szCs w:val="24"/>
              </w:rPr>
            </w:pPr>
            <w:r>
              <w:rPr>
                <w:sz w:val="22"/>
                <w:szCs w:val="24"/>
              </w:rPr>
              <w:t>”</w:t>
            </w:r>
          </w:p>
        </w:tc>
      </w:tr>
    </w:tbl>
    <w:p w14:paraId="4B5AEEDC" w14:textId="77777777" w:rsidR="002655C5" w:rsidRPr="001104A4" w:rsidRDefault="002655C5" w:rsidP="0005184C">
      <w:pPr>
        <w:shd w:val="clear" w:color="auto" w:fill="FFFFFF"/>
        <w:spacing w:before="120"/>
        <w:jc w:val="both"/>
        <w:rPr>
          <w:sz w:val="22"/>
          <w:szCs w:val="24"/>
        </w:rPr>
      </w:pPr>
      <w:r w:rsidRPr="001104A4">
        <w:rPr>
          <w:b/>
          <w:bCs/>
          <w:sz w:val="22"/>
          <w:szCs w:val="24"/>
        </w:rPr>
        <w:t>Section 44 (Service Pension Rate Calculator For Widows, Widowers and Non-illness Separated Spouses</w:t>
      </w:r>
      <w:r w:rsidRPr="001104A4">
        <w:rPr>
          <w:rFonts w:eastAsia="Times New Roman"/>
          <w:b/>
          <w:bCs/>
          <w:sz w:val="22"/>
          <w:szCs w:val="24"/>
        </w:rPr>
        <w:t xml:space="preserve">—point 44-G2—Table </w:t>
      </w:r>
      <w:r w:rsidRPr="00551645">
        <w:rPr>
          <w:rFonts w:eastAsia="Times New Roman"/>
          <w:b/>
          <w:bCs/>
          <w:sz w:val="22"/>
          <w:szCs w:val="24"/>
        </w:rPr>
        <w:t>G</w:t>
      </w:r>
      <w:r w:rsidRPr="001104A4">
        <w:rPr>
          <w:rFonts w:eastAsia="Times New Roman"/>
          <w:b/>
          <w:bCs/>
          <w:sz w:val="22"/>
          <w:szCs w:val="24"/>
        </w:rPr>
        <w:t>—column 3):</w:t>
      </w:r>
    </w:p>
    <w:p w14:paraId="7A8A5BEA" w14:textId="77777777" w:rsidR="002655C5" w:rsidRPr="001104A4" w:rsidRDefault="002655C5" w:rsidP="0005184C">
      <w:pPr>
        <w:shd w:val="clear" w:color="auto" w:fill="FFFFFF"/>
        <w:spacing w:before="120" w:after="120"/>
        <w:ind w:left="336"/>
        <w:rPr>
          <w:sz w:val="22"/>
          <w:szCs w:val="24"/>
        </w:rPr>
      </w:pPr>
      <w:r w:rsidRPr="001104A4">
        <w:rPr>
          <w:sz w:val="22"/>
          <w:szCs w:val="24"/>
        </w:rPr>
        <w:t>Omit the column, substitute:</w:t>
      </w:r>
    </w:p>
    <w:tbl>
      <w:tblPr>
        <w:tblW w:w="0" w:type="auto"/>
        <w:jc w:val="center"/>
        <w:tblLayout w:type="fixed"/>
        <w:tblCellMar>
          <w:left w:w="40" w:type="dxa"/>
          <w:right w:w="40" w:type="dxa"/>
        </w:tblCellMar>
        <w:tblLook w:val="0000" w:firstRow="0" w:lastRow="0" w:firstColumn="0" w:lastColumn="0" w:noHBand="0" w:noVBand="0"/>
      </w:tblPr>
      <w:tblGrid>
        <w:gridCol w:w="374"/>
        <w:gridCol w:w="1392"/>
        <w:gridCol w:w="379"/>
      </w:tblGrid>
      <w:tr w:rsidR="002655C5" w:rsidRPr="001104A4" w14:paraId="5541120C" w14:textId="77777777" w:rsidTr="007A5285">
        <w:trPr>
          <w:trHeight w:val="517"/>
          <w:jc w:val="center"/>
        </w:trPr>
        <w:tc>
          <w:tcPr>
            <w:tcW w:w="374" w:type="dxa"/>
            <w:tcBorders>
              <w:top w:val="nil"/>
              <w:left w:val="nil"/>
              <w:bottom w:val="nil"/>
              <w:right w:val="single" w:sz="6" w:space="0" w:color="auto"/>
            </w:tcBorders>
            <w:shd w:val="clear" w:color="auto" w:fill="FFFFFF"/>
          </w:tcPr>
          <w:p w14:paraId="28F512BA" w14:textId="77777777" w:rsidR="002655C5" w:rsidRPr="001104A4" w:rsidRDefault="002655C5" w:rsidP="0005184C">
            <w:pPr>
              <w:shd w:val="clear" w:color="auto" w:fill="FFFFFF"/>
              <w:rPr>
                <w:sz w:val="22"/>
                <w:szCs w:val="24"/>
              </w:rPr>
            </w:pPr>
            <w:r w:rsidRPr="001104A4">
              <w:rPr>
                <w:sz w:val="22"/>
                <w:szCs w:val="24"/>
              </w:rPr>
              <w:t>“</w:t>
            </w:r>
          </w:p>
        </w:tc>
        <w:tc>
          <w:tcPr>
            <w:tcW w:w="1392" w:type="dxa"/>
            <w:tcBorders>
              <w:top w:val="single" w:sz="4" w:space="0" w:color="auto"/>
              <w:left w:val="single" w:sz="6" w:space="0" w:color="auto"/>
              <w:bottom w:val="nil"/>
              <w:right w:val="single" w:sz="6" w:space="0" w:color="auto"/>
            </w:tcBorders>
            <w:shd w:val="clear" w:color="auto" w:fill="FFFFFF"/>
          </w:tcPr>
          <w:p w14:paraId="5CDC20A4" w14:textId="77777777" w:rsidR="002655C5" w:rsidRPr="001104A4" w:rsidRDefault="002655C5" w:rsidP="00E20EF9">
            <w:pPr>
              <w:shd w:val="clear" w:color="auto" w:fill="FFFFFF"/>
              <w:ind w:left="130"/>
              <w:jc w:val="center"/>
              <w:rPr>
                <w:sz w:val="22"/>
                <w:szCs w:val="24"/>
              </w:rPr>
            </w:pPr>
            <w:r w:rsidRPr="001104A4">
              <w:rPr>
                <w:sz w:val="22"/>
                <w:szCs w:val="24"/>
              </w:rPr>
              <w:t>column 3</w:t>
            </w:r>
          </w:p>
        </w:tc>
        <w:tc>
          <w:tcPr>
            <w:tcW w:w="379" w:type="dxa"/>
            <w:tcBorders>
              <w:top w:val="nil"/>
              <w:left w:val="single" w:sz="6" w:space="0" w:color="auto"/>
              <w:bottom w:val="nil"/>
              <w:right w:val="nil"/>
            </w:tcBorders>
            <w:shd w:val="clear" w:color="auto" w:fill="FFFFFF"/>
          </w:tcPr>
          <w:p w14:paraId="03DD20D4" w14:textId="77777777" w:rsidR="002655C5" w:rsidRPr="001104A4" w:rsidRDefault="002655C5" w:rsidP="0005184C">
            <w:pPr>
              <w:shd w:val="clear" w:color="auto" w:fill="FFFFFF"/>
              <w:rPr>
                <w:sz w:val="22"/>
                <w:szCs w:val="24"/>
              </w:rPr>
            </w:pPr>
          </w:p>
        </w:tc>
      </w:tr>
      <w:tr w:rsidR="002655C5" w:rsidRPr="001104A4" w14:paraId="500BA5D5" w14:textId="77777777" w:rsidTr="007A5285">
        <w:trPr>
          <w:trHeight w:val="718"/>
          <w:jc w:val="center"/>
        </w:trPr>
        <w:tc>
          <w:tcPr>
            <w:tcW w:w="374" w:type="dxa"/>
            <w:tcBorders>
              <w:top w:val="nil"/>
              <w:left w:val="nil"/>
              <w:bottom w:val="nil"/>
              <w:right w:val="single" w:sz="6" w:space="0" w:color="auto"/>
            </w:tcBorders>
            <w:shd w:val="clear" w:color="auto" w:fill="FFFFFF"/>
          </w:tcPr>
          <w:p w14:paraId="3C5E3691" w14:textId="77777777" w:rsidR="002655C5" w:rsidRPr="001104A4" w:rsidRDefault="002655C5" w:rsidP="0005184C">
            <w:pPr>
              <w:shd w:val="clear" w:color="auto" w:fill="FFFFFF"/>
              <w:rPr>
                <w:sz w:val="22"/>
                <w:szCs w:val="24"/>
              </w:rPr>
            </w:pPr>
          </w:p>
        </w:tc>
        <w:tc>
          <w:tcPr>
            <w:tcW w:w="1392" w:type="dxa"/>
            <w:tcBorders>
              <w:top w:val="nil"/>
              <w:left w:val="single" w:sz="6" w:space="0" w:color="auto"/>
              <w:bottom w:val="single" w:sz="6" w:space="0" w:color="auto"/>
              <w:right w:val="single" w:sz="6" w:space="0" w:color="auto"/>
            </w:tcBorders>
            <w:shd w:val="clear" w:color="auto" w:fill="FFFFFF"/>
          </w:tcPr>
          <w:p w14:paraId="05603B36" w14:textId="77777777" w:rsidR="002655C5" w:rsidRPr="001104A4" w:rsidRDefault="002655C5" w:rsidP="00E20EF9">
            <w:pPr>
              <w:shd w:val="clear" w:color="auto" w:fill="FFFFFF"/>
              <w:ind w:left="125"/>
              <w:jc w:val="center"/>
              <w:rPr>
                <w:sz w:val="22"/>
                <w:szCs w:val="24"/>
              </w:rPr>
            </w:pPr>
            <w:r w:rsidRPr="001104A4">
              <w:rPr>
                <w:sz w:val="22"/>
                <w:szCs w:val="24"/>
              </w:rPr>
              <w:t>allowance per year</w:t>
            </w:r>
          </w:p>
        </w:tc>
        <w:tc>
          <w:tcPr>
            <w:tcW w:w="379" w:type="dxa"/>
            <w:tcBorders>
              <w:top w:val="nil"/>
              <w:left w:val="single" w:sz="6" w:space="0" w:color="auto"/>
              <w:bottom w:val="nil"/>
              <w:right w:val="nil"/>
            </w:tcBorders>
            <w:shd w:val="clear" w:color="auto" w:fill="FFFFFF"/>
          </w:tcPr>
          <w:p w14:paraId="57CC349F" w14:textId="77777777" w:rsidR="002655C5" w:rsidRPr="001104A4" w:rsidRDefault="002655C5" w:rsidP="0005184C">
            <w:pPr>
              <w:shd w:val="clear" w:color="auto" w:fill="FFFFFF"/>
              <w:rPr>
                <w:sz w:val="22"/>
                <w:szCs w:val="24"/>
              </w:rPr>
            </w:pPr>
          </w:p>
        </w:tc>
      </w:tr>
      <w:tr w:rsidR="002655C5" w:rsidRPr="001104A4" w14:paraId="0F3E490E" w14:textId="77777777" w:rsidTr="007A5285">
        <w:trPr>
          <w:trHeight w:val="402"/>
          <w:jc w:val="center"/>
        </w:trPr>
        <w:tc>
          <w:tcPr>
            <w:tcW w:w="374" w:type="dxa"/>
            <w:tcBorders>
              <w:top w:val="nil"/>
              <w:left w:val="nil"/>
              <w:bottom w:val="nil"/>
              <w:right w:val="single" w:sz="6" w:space="0" w:color="auto"/>
            </w:tcBorders>
            <w:shd w:val="clear" w:color="auto" w:fill="FFFFFF"/>
          </w:tcPr>
          <w:p w14:paraId="69E5AFB2" w14:textId="77777777" w:rsidR="002655C5" w:rsidRPr="001104A4" w:rsidRDefault="002655C5" w:rsidP="0005184C">
            <w:pPr>
              <w:shd w:val="clear" w:color="auto" w:fill="FFFFFF"/>
              <w:rPr>
                <w:sz w:val="22"/>
                <w:szCs w:val="24"/>
              </w:rPr>
            </w:pPr>
          </w:p>
        </w:tc>
        <w:tc>
          <w:tcPr>
            <w:tcW w:w="1392" w:type="dxa"/>
            <w:tcBorders>
              <w:top w:val="single" w:sz="6" w:space="0" w:color="auto"/>
              <w:left w:val="single" w:sz="6" w:space="0" w:color="auto"/>
              <w:bottom w:val="nil"/>
              <w:right w:val="single" w:sz="6" w:space="0" w:color="auto"/>
            </w:tcBorders>
            <w:shd w:val="clear" w:color="auto" w:fill="FFFFFF"/>
          </w:tcPr>
          <w:p w14:paraId="2B923F45" w14:textId="77777777" w:rsidR="002655C5" w:rsidRPr="001104A4" w:rsidRDefault="002655C5" w:rsidP="0005184C">
            <w:pPr>
              <w:shd w:val="clear" w:color="auto" w:fill="FFFFFF"/>
              <w:ind w:left="206"/>
              <w:rPr>
                <w:sz w:val="22"/>
                <w:szCs w:val="24"/>
              </w:rPr>
            </w:pPr>
            <w:r w:rsidRPr="001104A4">
              <w:rPr>
                <w:sz w:val="22"/>
                <w:szCs w:val="24"/>
              </w:rPr>
              <w:t>$455.00</w:t>
            </w:r>
          </w:p>
        </w:tc>
        <w:tc>
          <w:tcPr>
            <w:tcW w:w="379" w:type="dxa"/>
            <w:tcBorders>
              <w:top w:val="nil"/>
              <w:left w:val="single" w:sz="6" w:space="0" w:color="auto"/>
              <w:bottom w:val="nil"/>
              <w:right w:val="nil"/>
            </w:tcBorders>
            <w:shd w:val="clear" w:color="auto" w:fill="FFFFFF"/>
          </w:tcPr>
          <w:p w14:paraId="2491FA5B" w14:textId="77777777" w:rsidR="002655C5" w:rsidRPr="001104A4" w:rsidRDefault="002655C5" w:rsidP="0005184C">
            <w:pPr>
              <w:shd w:val="clear" w:color="auto" w:fill="FFFFFF"/>
              <w:rPr>
                <w:sz w:val="22"/>
                <w:szCs w:val="24"/>
              </w:rPr>
            </w:pPr>
          </w:p>
        </w:tc>
      </w:tr>
      <w:tr w:rsidR="002655C5" w:rsidRPr="001104A4" w14:paraId="7EAFA3B0" w14:textId="77777777" w:rsidTr="007A5285">
        <w:trPr>
          <w:trHeight w:val="423"/>
          <w:jc w:val="center"/>
        </w:trPr>
        <w:tc>
          <w:tcPr>
            <w:tcW w:w="374" w:type="dxa"/>
            <w:tcBorders>
              <w:top w:val="nil"/>
              <w:left w:val="nil"/>
              <w:bottom w:val="nil"/>
              <w:right w:val="single" w:sz="6" w:space="0" w:color="auto"/>
            </w:tcBorders>
            <w:shd w:val="clear" w:color="auto" w:fill="FFFFFF"/>
          </w:tcPr>
          <w:p w14:paraId="63856950" w14:textId="77777777" w:rsidR="002655C5" w:rsidRPr="001104A4" w:rsidRDefault="002655C5" w:rsidP="0005184C">
            <w:pPr>
              <w:shd w:val="clear" w:color="auto" w:fill="FFFFFF"/>
              <w:rPr>
                <w:sz w:val="22"/>
                <w:szCs w:val="24"/>
              </w:rPr>
            </w:pPr>
          </w:p>
        </w:tc>
        <w:tc>
          <w:tcPr>
            <w:tcW w:w="1392" w:type="dxa"/>
            <w:tcBorders>
              <w:top w:val="nil"/>
              <w:left w:val="single" w:sz="6" w:space="0" w:color="auto"/>
              <w:bottom w:val="nil"/>
              <w:right w:val="single" w:sz="6" w:space="0" w:color="auto"/>
            </w:tcBorders>
            <w:shd w:val="clear" w:color="auto" w:fill="FFFFFF"/>
          </w:tcPr>
          <w:p w14:paraId="102609FE" w14:textId="77777777" w:rsidR="002655C5" w:rsidRPr="001104A4" w:rsidRDefault="002655C5" w:rsidP="0005184C">
            <w:pPr>
              <w:shd w:val="clear" w:color="auto" w:fill="FFFFFF"/>
              <w:ind w:left="206"/>
              <w:rPr>
                <w:sz w:val="22"/>
                <w:szCs w:val="24"/>
              </w:rPr>
            </w:pPr>
            <w:r w:rsidRPr="001104A4">
              <w:rPr>
                <w:sz w:val="22"/>
                <w:szCs w:val="24"/>
              </w:rPr>
              <w:t>$390.00</w:t>
            </w:r>
          </w:p>
        </w:tc>
        <w:tc>
          <w:tcPr>
            <w:tcW w:w="379" w:type="dxa"/>
            <w:tcBorders>
              <w:top w:val="nil"/>
              <w:left w:val="single" w:sz="6" w:space="0" w:color="auto"/>
              <w:bottom w:val="nil"/>
              <w:right w:val="nil"/>
            </w:tcBorders>
            <w:shd w:val="clear" w:color="auto" w:fill="FFFFFF"/>
          </w:tcPr>
          <w:p w14:paraId="1E5A0647" w14:textId="77777777" w:rsidR="002655C5" w:rsidRPr="001104A4" w:rsidRDefault="002655C5" w:rsidP="0005184C">
            <w:pPr>
              <w:shd w:val="clear" w:color="auto" w:fill="FFFFFF"/>
              <w:rPr>
                <w:sz w:val="22"/>
                <w:szCs w:val="24"/>
              </w:rPr>
            </w:pPr>
          </w:p>
        </w:tc>
      </w:tr>
      <w:tr w:rsidR="002655C5" w:rsidRPr="001104A4" w14:paraId="72746ED7" w14:textId="77777777" w:rsidTr="007A5285">
        <w:trPr>
          <w:trHeight w:val="429"/>
          <w:jc w:val="center"/>
        </w:trPr>
        <w:tc>
          <w:tcPr>
            <w:tcW w:w="374" w:type="dxa"/>
            <w:tcBorders>
              <w:top w:val="nil"/>
              <w:left w:val="nil"/>
              <w:bottom w:val="nil"/>
              <w:right w:val="single" w:sz="6" w:space="0" w:color="auto"/>
            </w:tcBorders>
            <w:shd w:val="clear" w:color="auto" w:fill="FFFFFF"/>
          </w:tcPr>
          <w:p w14:paraId="3327853C" w14:textId="77777777" w:rsidR="002655C5" w:rsidRPr="001104A4" w:rsidRDefault="002655C5" w:rsidP="0005184C">
            <w:pPr>
              <w:shd w:val="clear" w:color="auto" w:fill="FFFFFF"/>
              <w:rPr>
                <w:sz w:val="22"/>
                <w:szCs w:val="24"/>
              </w:rPr>
            </w:pPr>
          </w:p>
        </w:tc>
        <w:tc>
          <w:tcPr>
            <w:tcW w:w="1392" w:type="dxa"/>
            <w:tcBorders>
              <w:top w:val="nil"/>
              <w:left w:val="single" w:sz="6" w:space="0" w:color="auto"/>
              <w:bottom w:val="single" w:sz="6" w:space="0" w:color="auto"/>
              <w:right w:val="single" w:sz="6" w:space="0" w:color="auto"/>
            </w:tcBorders>
            <w:shd w:val="clear" w:color="auto" w:fill="FFFFFF"/>
          </w:tcPr>
          <w:p w14:paraId="0E2F10AA" w14:textId="68A4F790" w:rsidR="002655C5" w:rsidRPr="001104A4" w:rsidRDefault="002655C5" w:rsidP="007A5285">
            <w:pPr>
              <w:shd w:val="clear" w:color="auto" w:fill="FFFFFF"/>
              <w:ind w:left="206"/>
              <w:rPr>
                <w:sz w:val="22"/>
                <w:szCs w:val="24"/>
              </w:rPr>
            </w:pPr>
            <w:r w:rsidRPr="001104A4">
              <w:rPr>
                <w:sz w:val="22"/>
                <w:szCs w:val="24"/>
              </w:rPr>
              <w:t>$455.00</w:t>
            </w:r>
          </w:p>
        </w:tc>
        <w:tc>
          <w:tcPr>
            <w:tcW w:w="379" w:type="dxa"/>
            <w:tcBorders>
              <w:top w:val="nil"/>
              <w:left w:val="single" w:sz="6" w:space="0" w:color="auto"/>
              <w:bottom w:val="nil"/>
              <w:right w:val="nil"/>
            </w:tcBorders>
            <w:shd w:val="clear" w:color="auto" w:fill="FFFFFF"/>
            <w:vAlign w:val="bottom"/>
          </w:tcPr>
          <w:p w14:paraId="3E9EF045" w14:textId="77777777" w:rsidR="002655C5" w:rsidRPr="001104A4" w:rsidRDefault="0005184C" w:rsidP="0005184C">
            <w:pPr>
              <w:shd w:val="clear" w:color="auto" w:fill="FFFFFF"/>
              <w:ind w:left="38"/>
              <w:rPr>
                <w:sz w:val="22"/>
                <w:szCs w:val="24"/>
              </w:rPr>
            </w:pPr>
            <w:r>
              <w:rPr>
                <w:sz w:val="22"/>
                <w:szCs w:val="24"/>
              </w:rPr>
              <w:t>”</w:t>
            </w:r>
          </w:p>
        </w:tc>
      </w:tr>
    </w:tbl>
    <w:p w14:paraId="77CD1DE5" w14:textId="77777777" w:rsidR="002655C5" w:rsidRPr="001104A4" w:rsidRDefault="002655C5" w:rsidP="009D75A4">
      <w:pPr>
        <w:spacing w:before="120"/>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1300DAB2" w14:textId="77777777" w:rsidR="002655C5" w:rsidRPr="001104A4" w:rsidRDefault="002655C5" w:rsidP="0005184C">
      <w:pPr>
        <w:shd w:val="clear" w:color="auto" w:fill="FFFFFF"/>
        <w:spacing w:before="120"/>
        <w:jc w:val="center"/>
        <w:rPr>
          <w:sz w:val="22"/>
          <w:szCs w:val="24"/>
        </w:rPr>
      </w:pPr>
      <w:r w:rsidRPr="001104A4">
        <w:rPr>
          <w:b/>
          <w:bCs/>
          <w:sz w:val="22"/>
          <w:szCs w:val="24"/>
        </w:rPr>
        <w:lastRenderedPageBreak/>
        <w:t>SCHEDULE 1</w:t>
      </w:r>
      <w:r w:rsidRPr="001104A4">
        <w:rPr>
          <w:rFonts w:eastAsia="Times New Roman"/>
          <w:sz w:val="22"/>
          <w:szCs w:val="24"/>
        </w:rPr>
        <w:t>—continued</w:t>
      </w:r>
    </w:p>
    <w:p w14:paraId="22D2A5EC" w14:textId="77777777" w:rsidR="002655C5" w:rsidRPr="001104A4" w:rsidRDefault="002655C5" w:rsidP="0005184C">
      <w:pPr>
        <w:shd w:val="clear" w:color="auto" w:fill="FFFFFF"/>
        <w:spacing w:before="120"/>
        <w:jc w:val="both"/>
        <w:rPr>
          <w:sz w:val="22"/>
          <w:szCs w:val="24"/>
        </w:rPr>
      </w:pPr>
      <w:r w:rsidRPr="001104A4">
        <w:rPr>
          <w:b/>
          <w:bCs/>
          <w:sz w:val="22"/>
          <w:szCs w:val="24"/>
        </w:rPr>
        <w:t>Section 44 (Service Pension Rate Calculator For Widows, Widowers and Non-illness Separated Spouses</w:t>
      </w:r>
      <w:r w:rsidRPr="001104A4">
        <w:rPr>
          <w:rFonts w:eastAsia="Times New Roman"/>
          <w:b/>
          <w:bCs/>
          <w:sz w:val="22"/>
          <w:szCs w:val="24"/>
        </w:rPr>
        <w:t xml:space="preserve">—point 44-G2—Table </w:t>
      </w:r>
      <w:r w:rsidRPr="00551645">
        <w:rPr>
          <w:rFonts w:eastAsia="Times New Roman"/>
          <w:b/>
          <w:bCs/>
          <w:sz w:val="22"/>
          <w:szCs w:val="24"/>
        </w:rPr>
        <w:t>G</w:t>
      </w:r>
      <w:r w:rsidRPr="001104A4">
        <w:rPr>
          <w:rFonts w:eastAsia="Times New Roman"/>
          <w:b/>
          <w:bCs/>
          <w:sz w:val="22"/>
          <w:szCs w:val="24"/>
        </w:rPr>
        <w:t>—column 4):</w:t>
      </w:r>
    </w:p>
    <w:p w14:paraId="06341E9D" w14:textId="77777777" w:rsidR="002655C5" w:rsidRPr="001104A4" w:rsidRDefault="002655C5" w:rsidP="0005184C">
      <w:pPr>
        <w:shd w:val="clear" w:color="auto" w:fill="FFFFFF"/>
        <w:spacing w:before="120" w:after="120"/>
        <w:ind w:left="341"/>
        <w:rPr>
          <w:sz w:val="22"/>
          <w:szCs w:val="24"/>
        </w:rPr>
      </w:pPr>
      <w:r w:rsidRPr="001104A4">
        <w:rPr>
          <w:sz w:val="22"/>
          <w:szCs w:val="24"/>
        </w:rPr>
        <w:t>Omit the column, substitute:</w:t>
      </w:r>
    </w:p>
    <w:tbl>
      <w:tblPr>
        <w:tblW w:w="0" w:type="auto"/>
        <w:jc w:val="center"/>
        <w:tblLayout w:type="fixed"/>
        <w:tblCellMar>
          <w:left w:w="40" w:type="dxa"/>
          <w:right w:w="40" w:type="dxa"/>
        </w:tblCellMar>
        <w:tblLook w:val="0000" w:firstRow="0" w:lastRow="0" w:firstColumn="0" w:lastColumn="0" w:noHBand="0" w:noVBand="0"/>
      </w:tblPr>
      <w:tblGrid>
        <w:gridCol w:w="403"/>
        <w:gridCol w:w="1411"/>
        <w:gridCol w:w="374"/>
      </w:tblGrid>
      <w:tr w:rsidR="002655C5" w:rsidRPr="001104A4" w14:paraId="5F8CAFA2" w14:textId="77777777" w:rsidTr="00AA4FB8">
        <w:trPr>
          <w:trHeight w:hRule="exact" w:val="494"/>
          <w:jc w:val="center"/>
        </w:trPr>
        <w:tc>
          <w:tcPr>
            <w:tcW w:w="403" w:type="dxa"/>
            <w:tcBorders>
              <w:top w:val="nil"/>
              <w:left w:val="nil"/>
              <w:bottom w:val="nil"/>
              <w:right w:val="single" w:sz="6" w:space="0" w:color="auto"/>
            </w:tcBorders>
            <w:shd w:val="clear" w:color="auto" w:fill="FFFFFF"/>
          </w:tcPr>
          <w:p w14:paraId="18871247" w14:textId="77777777" w:rsidR="002655C5" w:rsidRPr="001104A4" w:rsidRDefault="0005184C" w:rsidP="00AA4FB8">
            <w:pPr>
              <w:shd w:val="clear" w:color="auto" w:fill="FFFFFF"/>
              <w:rPr>
                <w:sz w:val="22"/>
                <w:szCs w:val="24"/>
              </w:rPr>
            </w:pPr>
            <w:r>
              <w:rPr>
                <w:sz w:val="22"/>
                <w:szCs w:val="24"/>
              </w:rPr>
              <w:t>“</w:t>
            </w:r>
          </w:p>
        </w:tc>
        <w:tc>
          <w:tcPr>
            <w:tcW w:w="1411" w:type="dxa"/>
            <w:tcBorders>
              <w:top w:val="single" w:sz="4" w:space="0" w:color="auto"/>
              <w:left w:val="single" w:sz="6" w:space="0" w:color="auto"/>
              <w:bottom w:val="nil"/>
              <w:right w:val="single" w:sz="6" w:space="0" w:color="auto"/>
            </w:tcBorders>
            <w:shd w:val="clear" w:color="auto" w:fill="FFFFFF"/>
          </w:tcPr>
          <w:p w14:paraId="10D4EBD6" w14:textId="77777777" w:rsidR="002655C5" w:rsidRPr="001104A4" w:rsidRDefault="002655C5" w:rsidP="00AA4FB8">
            <w:pPr>
              <w:shd w:val="clear" w:color="auto" w:fill="FFFFFF"/>
              <w:jc w:val="center"/>
              <w:rPr>
                <w:sz w:val="22"/>
                <w:szCs w:val="24"/>
              </w:rPr>
            </w:pPr>
            <w:r w:rsidRPr="001104A4">
              <w:rPr>
                <w:sz w:val="22"/>
                <w:szCs w:val="24"/>
              </w:rPr>
              <w:t>column 4</w:t>
            </w:r>
          </w:p>
        </w:tc>
        <w:tc>
          <w:tcPr>
            <w:tcW w:w="374" w:type="dxa"/>
            <w:tcBorders>
              <w:top w:val="nil"/>
              <w:left w:val="single" w:sz="6" w:space="0" w:color="auto"/>
              <w:bottom w:val="nil"/>
              <w:right w:val="nil"/>
            </w:tcBorders>
            <w:shd w:val="clear" w:color="auto" w:fill="FFFFFF"/>
          </w:tcPr>
          <w:p w14:paraId="53683381" w14:textId="77777777" w:rsidR="002655C5" w:rsidRPr="001104A4" w:rsidRDefault="002655C5" w:rsidP="00AA4FB8">
            <w:pPr>
              <w:shd w:val="clear" w:color="auto" w:fill="FFFFFF"/>
              <w:rPr>
                <w:sz w:val="22"/>
                <w:szCs w:val="24"/>
              </w:rPr>
            </w:pPr>
          </w:p>
        </w:tc>
      </w:tr>
      <w:tr w:rsidR="002655C5" w:rsidRPr="001104A4" w14:paraId="16EBEDD7" w14:textId="77777777" w:rsidTr="0005184C">
        <w:trPr>
          <w:trHeight w:hRule="exact" w:val="806"/>
          <w:jc w:val="center"/>
        </w:trPr>
        <w:tc>
          <w:tcPr>
            <w:tcW w:w="403" w:type="dxa"/>
            <w:tcBorders>
              <w:top w:val="nil"/>
              <w:left w:val="nil"/>
              <w:bottom w:val="nil"/>
              <w:right w:val="single" w:sz="6" w:space="0" w:color="auto"/>
            </w:tcBorders>
            <w:shd w:val="clear" w:color="auto" w:fill="FFFFFF"/>
          </w:tcPr>
          <w:p w14:paraId="333AB68A" w14:textId="77777777" w:rsidR="002655C5" w:rsidRPr="001104A4" w:rsidRDefault="002655C5" w:rsidP="00AA4FB8">
            <w:pPr>
              <w:shd w:val="clear" w:color="auto" w:fill="FFFFFF"/>
              <w:rPr>
                <w:sz w:val="22"/>
                <w:szCs w:val="24"/>
              </w:rPr>
            </w:pPr>
          </w:p>
        </w:tc>
        <w:tc>
          <w:tcPr>
            <w:tcW w:w="1411" w:type="dxa"/>
            <w:tcBorders>
              <w:top w:val="nil"/>
              <w:left w:val="single" w:sz="6" w:space="0" w:color="auto"/>
              <w:bottom w:val="single" w:sz="6" w:space="0" w:color="auto"/>
              <w:right w:val="single" w:sz="6" w:space="0" w:color="auto"/>
            </w:tcBorders>
            <w:shd w:val="clear" w:color="auto" w:fill="FFFFFF"/>
          </w:tcPr>
          <w:p w14:paraId="6E799A0E" w14:textId="77777777" w:rsidR="002655C5" w:rsidRPr="001104A4" w:rsidRDefault="002655C5" w:rsidP="00AA4FB8">
            <w:pPr>
              <w:shd w:val="clear" w:color="auto" w:fill="FFFFFF"/>
              <w:ind w:left="125"/>
              <w:jc w:val="center"/>
              <w:rPr>
                <w:sz w:val="22"/>
                <w:szCs w:val="24"/>
              </w:rPr>
            </w:pPr>
            <w:r w:rsidRPr="001104A4">
              <w:rPr>
                <w:sz w:val="22"/>
                <w:szCs w:val="24"/>
              </w:rPr>
              <w:t>allowance per fortnight</w:t>
            </w:r>
          </w:p>
        </w:tc>
        <w:tc>
          <w:tcPr>
            <w:tcW w:w="374" w:type="dxa"/>
            <w:tcBorders>
              <w:top w:val="nil"/>
              <w:left w:val="single" w:sz="6" w:space="0" w:color="auto"/>
              <w:bottom w:val="nil"/>
              <w:right w:val="nil"/>
            </w:tcBorders>
            <w:shd w:val="clear" w:color="auto" w:fill="FFFFFF"/>
          </w:tcPr>
          <w:p w14:paraId="4A1807B1" w14:textId="77777777" w:rsidR="002655C5" w:rsidRPr="001104A4" w:rsidRDefault="002655C5" w:rsidP="00AA4FB8">
            <w:pPr>
              <w:shd w:val="clear" w:color="auto" w:fill="FFFFFF"/>
              <w:rPr>
                <w:sz w:val="22"/>
                <w:szCs w:val="24"/>
              </w:rPr>
            </w:pPr>
          </w:p>
        </w:tc>
      </w:tr>
      <w:tr w:rsidR="002655C5" w:rsidRPr="001104A4" w14:paraId="07ABEC3F" w14:textId="77777777" w:rsidTr="0005184C">
        <w:trPr>
          <w:trHeight w:hRule="exact" w:val="422"/>
          <w:jc w:val="center"/>
        </w:trPr>
        <w:tc>
          <w:tcPr>
            <w:tcW w:w="403" w:type="dxa"/>
            <w:tcBorders>
              <w:top w:val="nil"/>
              <w:left w:val="nil"/>
              <w:bottom w:val="nil"/>
              <w:right w:val="single" w:sz="6" w:space="0" w:color="auto"/>
            </w:tcBorders>
            <w:shd w:val="clear" w:color="auto" w:fill="FFFFFF"/>
          </w:tcPr>
          <w:p w14:paraId="74101117" w14:textId="77777777" w:rsidR="002655C5" w:rsidRPr="001104A4" w:rsidRDefault="002655C5" w:rsidP="00AA4FB8">
            <w:pPr>
              <w:shd w:val="clear" w:color="auto" w:fill="FFFFFF"/>
              <w:rPr>
                <w:sz w:val="22"/>
                <w:szCs w:val="24"/>
              </w:rPr>
            </w:pPr>
          </w:p>
        </w:tc>
        <w:tc>
          <w:tcPr>
            <w:tcW w:w="1411" w:type="dxa"/>
            <w:tcBorders>
              <w:top w:val="single" w:sz="6" w:space="0" w:color="auto"/>
              <w:left w:val="single" w:sz="6" w:space="0" w:color="auto"/>
              <w:bottom w:val="nil"/>
              <w:right w:val="single" w:sz="6" w:space="0" w:color="auto"/>
            </w:tcBorders>
            <w:shd w:val="clear" w:color="auto" w:fill="FFFFFF"/>
          </w:tcPr>
          <w:p w14:paraId="276CA435" w14:textId="77777777" w:rsidR="002655C5" w:rsidRPr="001104A4" w:rsidRDefault="002655C5" w:rsidP="00AA4FB8">
            <w:pPr>
              <w:shd w:val="clear" w:color="auto" w:fill="FFFFFF"/>
              <w:jc w:val="center"/>
              <w:rPr>
                <w:sz w:val="22"/>
                <w:szCs w:val="24"/>
              </w:rPr>
            </w:pPr>
            <w:r w:rsidRPr="001104A4">
              <w:rPr>
                <w:sz w:val="22"/>
                <w:szCs w:val="24"/>
              </w:rPr>
              <w:t>$17.50</w:t>
            </w:r>
          </w:p>
        </w:tc>
        <w:tc>
          <w:tcPr>
            <w:tcW w:w="374" w:type="dxa"/>
            <w:tcBorders>
              <w:top w:val="nil"/>
              <w:left w:val="single" w:sz="6" w:space="0" w:color="auto"/>
              <w:bottom w:val="nil"/>
              <w:right w:val="nil"/>
            </w:tcBorders>
            <w:shd w:val="clear" w:color="auto" w:fill="FFFFFF"/>
          </w:tcPr>
          <w:p w14:paraId="0DE43AAE" w14:textId="77777777" w:rsidR="002655C5" w:rsidRPr="001104A4" w:rsidRDefault="002655C5" w:rsidP="00AA4FB8">
            <w:pPr>
              <w:shd w:val="clear" w:color="auto" w:fill="FFFFFF"/>
              <w:rPr>
                <w:sz w:val="22"/>
                <w:szCs w:val="24"/>
              </w:rPr>
            </w:pPr>
          </w:p>
        </w:tc>
      </w:tr>
      <w:tr w:rsidR="002655C5" w:rsidRPr="001104A4" w14:paraId="37CA99B2" w14:textId="77777777" w:rsidTr="0005184C">
        <w:trPr>
          <w:trHeight w:hRule="exact" w:val="254"/>
          <w:jc w:val="center"/>
        </w:trPr>
        <w:tc>
          <w:tcPr>
            <w:tcW w:w="403" w:type="dxa"/>
            <w:tcBorders>
              <w:top w:val="nil"/>
              <w:left w:val="nil"/>
              <w:bottom w:val="nil"/>
              <w:right w:val="single" w:sz="6" w:space="0" w:color="auto"/>
            </w:tcBorders>
            <w:shd w:val="clear" w:color="auto" w:fill="FFFFFF"/>
          </w:tcPr>
          <w:p w14:paraId="6992E7DA" w14:textId="77777777" w:rsidR="002655C5" w:rsidRPr="001104A4" w:rsidRDefault="002655C5" w:rsidP="00AA4FB8">
            <w:pPr>
              <w:shd w:val="clear" w:color="auto" w:fill="FFFFFF"/>
              <w:rPr>
                <w:sz w:val="22"/>
                <w:szCs w:val="24"/>
              </w:rPr>
            </w:pPr>
          </w:p>
        </w:tc>
        <w:tc>
          <w:tcPr>
            <w:tcW w:w="1411" w:type="dxa"/>
            <w:tcBorders>
              <w:top w:val="nil"/>
              <w:left w:val="single" w:sz="6" w:space="0" w:color="auto"/>
              <w:bottom w:val="nil"/>
              <w:right w:val="single" w:sz="6" w:space="0" w:color="auto"/>
            </w:tcBorders>
            <w:shd w:val="clear" w:color="auto" w:fill="FFFFFF"/>
          </w:tcPr>
          <w:p w14:paraId="43D59486" w14:textId="77777777" w:rsidR="002655C5" w:rsidRPr="001104A4" w:rsidRDefault="002655C5" w:rsidP="00AA4FB8">
            <w:pPr>
              <w:shd w:val="clear" w:color="auto" w:fill="FFFFFF"/>
              <w:jc w:val="center"/>
              <w:rPr>
                <w:sz w:val="22"/>
                <w:szCs w:val="24"/>
              </w:rPr>
            </w:pPr>
            <w:r w:rsidRPr="001104A4">
              <w:rPr>
                <w:sz w:val="22"/>
                <w:szCs w:val="24"/>
              </w:rPr>
              <w:t>$15.00</w:t>
            </w:r>
          </w:p>
        </w:tc>
        <w:tc>
          <w:tcPr>
            <w:tcW w:w="374" w:type="dxa"/>
            <w:tcBorders>
              <w:top w:val="nil"/>
              <w:left w:val="single" w:sz="6" w:space="0" w:color="auto"/>
              <w:bottom w:val="nil"/>
              <w:right w:val="nil"/>
            </w:tcBorders>
            <w:shd w:val="clear" w:color="auto" w:fill="FFFFFF"/>
          </w:tcPr>
          <w:p w14:paraId="73AFBBF5" w14:textId="77777777" w:rsidR="002655C5" w:rsidRPr="001104A4" w:rsidRDefault="002655C5" w:rsidP="00AA4FB8">
            <w:pPr>
              <w:shd w:val="clear" w:color="auto" w:fill="FFFFFF"/>
              <w:rPr>
                <w:sz w:val="22"/>
                <w:szCs w:val="24"/>
              </w:rPr>
            </w:pPr>
          </w:p>
        </w:tc>
      </w:tr>
      <w:tr w:rsidR="002655C5" w:rsidRPr="001104A4" w14:paraId="3BDE9416" w14:textId="77777777" w:rsidTr="0005184C">
        <w:trPr>
          <w:trHeight w:hRule="exact" w:val="542"/>
          <w:jc w:val="center"/>
        </w:trPr>
        <w:tc>
          <w:tcPr>
            <w:tcW w:w="403" w:type="dxa"/>
            <w:tcBorders>
              <w:top w:val="nil"/>
              <w:left w:val="nil"/>
              <w:bottom w:val="nil"/>
              <w:right w:val="single" w:sz="6" w:space="0" w:color="auto"/>
            </w:tcBorders>
            <w:shd w:val="clear" w:color="auto" w:fill="FFFFFF"/>
          </w:tcPr>
          <w:p w14:paraId="72770685" w14:textId="77777777" w:rsidR="002655C5" w:rsidRPr="001104A4" w:rsidRDefault="002655C5" w:rsidP="00AA4FB8">
            <w:pPr>
              <w:shd w:val="clear" w:color="auto" w:fill="FFFFFF"/>
              <w:rPr>
                <w:sz w:val="22"/>
                <w:szCs w:val="24"/>
              </w:rPr>
            </w:pPr>
          </w:p>
        </w:tc>
        <w:tc>
          <w:tcPr>
            <w:tcW w:w="1411" w:type="dxa"/>
            <w:tcBorders>
              <w:top w:val="nil"/>
              <w:left w:val="single" w:sz="6" w:space="0" w:color="auto"/>
              <w:bottom w:val="single" w:sz="6" w:space="0" w:color="auto"/>
              <w:right w:val="single" w:sz="6" w:space="0" w:color="auto"/>
            </w:tcBorders>
            <w:shd w:val="clear" w:color="auto" w:fill="FFFFFF"/>
          </w:tcPr>
          <w:p w14:paraId="5B4219BF" w14:textId="77777777" w:rsidR="002655C5" w:rsidRPr="001104A4" w:rsidRDefault="002655C5" w:rsidP="00AA4FB8">
            <w:pPr>
              <w:shd w:val="clear" w:color="auto" w:fill="FFFFFF"/>
              <w:jc w:val="center"/>
              <w:rPr>
                <w:sz w:val="22"/>
                <w:szCs w:val="24"/>
              </w:rPr>
            </w:pPr>
            <w:r w:rsidRPr="001104A4">
              <w:rPr>
                <w:sz w:val="22"/>
                <w:szCs w:val="24"/>
              </w:rPr>
              <w:t>$17.50</w:t>
            </w:r>
          </w:p>
        </w:tc>
        <w:tc>
          <w:tcPr>
            <w:tcW w:w="374" w:type="dxa"/>
            <w:tcBorders>
              <w:top w:val="nil"/>
              <w:left w:val="single" w:sz="6" w:space="0" w:color="auto"/>
              <w:bottom w:val="nil"/>
              <w:right w:val="nil"/>
            </w:tcBorders>
            <w:shd w:val="clear" w:color="auto" w:fill="FFFFFF"/>
            <w:vAlign w:val="bottom"/>
          </w:tcPr>
          <w:p w14:paraId="11E290ED" w14:textId="77777777" w:rsidR="002655C5" w:rsidRPr="001104A4" w:rsidRDefault="0005184C" w:rsidP="00AA4FB8">
            <w:pPr>
              <w:shd w:val="clear" w:color="auto" w:fill="FFFFFF"/>
              <w:ind w:left="24"/>
              <w:rPr>
                <w:sz w:val="22"/>
                <w:szCs w:val="24"/>
              </w:rPr>
            </w:pPr>
            <w:r>
              <w:rPr>
                <w:sz w:val="22"/>
                <w:szCs w:val="24"/>
              </w:rPr>
              <w:t>”</w:t>
            </w:r>
          </w:p>
        </w:tc>
      </w:tr>
    </w:tbl>
    <w:p w14:paraId="64E3EE7A" w14:textId="77777777" w:rsidR="002655C5" w:rsidRDefault="0005184C" w:rsidP="0005184C">
      <w:pPr>
        <w:spacing w:before="840"/>
        <w:rPr>
          <w:sz w:val="22"/>
          <w:szCs w:val="24"/>
        </w:rPr>
      </w:pPr>
      <w:r>
        <w:rPr>
          <w:noProof/>
          <w:sz w:val="22"/>
          <w:szCs w:val="24"/>
          <w:lang w:val="en-AU" w:eastAsia="en-AU"/>
        </w:rPr>
        <mc:AlternateContent>
          <mc:Choice Requires="wps">
            <w:drawing>
              <wp:anchor distT="0" distB="0" distL="114300" distR="114300" simplePos="0" relativeHeight="251660288" behindDoc="0" locked="0" layoutInCell="1" allowOverlap="1" wp14:anchorId="46C7C976" wp14:editId="79889D70">
                <wp:simplePos x="0" y="0"/>
                <wp:positionH relativeFrom="margin">
                  <wp:align>center</wp:align>
                </wp:positionH>
                <wp:positionV relativeFrom="paragraph">
                  <wp:posOffset>255905</wp:posOffset>
                </wp:positionV>
                <wp:extent cx="646981"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6469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0D7456"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0.15pt" to="50.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" strokecolor="black [3040]">
                <w10:wrap anchorx="margin"/>
              </v:line>
            </w:pict>
          </mc:Fallback>
        </mc:AlternateContent>
      </w:r>
    </w:p>
    <w:p w14:paraId="17409A09" w14:textId="77777777" w:rsidR="0005184C" w:rsidRPr="001104A4" w:rsidRDefault="0005184C" w:rsidP="009D75A4">
      <w:pPr>
        <w:spacing w:before="120"/>
        <w:rPr>
          <w:sz w:val="22"/>
          <w:szCs w:val="24"/>
        </w:rPr>
        <w:sectPr w:rsidR="0005184C" w:rsidRPr="001104A4" w:rsidSect="001104A4">
          <w:type w:val="nextColumn"/>
          <w:pgSz w:w="12240" w:h="15840"/>
          <w:pgMar w:top="1440" w:right="1440" w:bottom="1440" w:left="1440" w:header="720" w:footer="720" w:gutter="0"/>
          <w:cols w:space="60"/>
          <w:noEndnote/>
          <w:docGrid w:linePitch="272"/>
        </w:sectPr>
      </w:pPr>
    </w:p>
    <w:p w14:paraId="24620B56" w14:textId="77777777" w:rsidR="002655C5" w:rsidRPr="00E3329E" w:rsidRDefault="002655C5" w:rsidP="00E3329E">
      <w:pPr>
        <w:shd w:val="clear" w:color="auto" w:fill="FFFFFF"/>
        <w:tabs>
          <w:tab w:val="left" w:pos="7020"/>
        </w:tabs>
        <w:ind w:left="2842"/>
        <w:jc w:val="right"/>
        <w:rPr>
          <w:szCs w:val="24"/>
        </w:rPr>
      </w:pPr>
      <w:r w:rsidRPr="001104A4">
        <w:rPr>
          <w:b/>
          <w:bCs/>
          <w:sz w:val="22"/>
          <w:szCs w:val="24"/>
        </w:rPr>
        <w:lastRenderedPageBreak/>
        <w:t>SCHEDULE 2</w:t>
      </w:r>
      <w:r w:rsidRPr="001104A4">
        <w:rPr>
          <w:b/>
          <w:bCs/>
          <w:sz w:val="22"/>
          <w:szCs w:val="24"/>
        </w:rPr>
        <w:tab/>
      </w:r>
      <w:r w:rsidRPr="00E3329E">
        <w:rPr>
          <w:szCs w:val="24"/>
        </w:rPr>
        <w:t>Section 113</w:t>
      </w:r>
    </w:p>
    <w:p w14:paraId="6059A155" w14:textId="77777777" w:rsidR="002655C5" w:rsidRPr="001104A4" w:rsidRDefault="002655C5" w:rsidP="00E3329E">
      <w:pPr>
        <w:shd w:val="clear" w:color="auto" w:fill="FFFFFF"/>
        <w:spacing w:before="120" w:after="120"/>
        <w:jc w:val="center"/>
        <w:rPr>
          <w:sz w:val="22"/>
          <w:szCs w:val="24"/>
        </w:rPr>
      </w:pPr>
      <w:r w:rsidRPr="001104A4">
        <w:rPr>
          <w:sz w:val="22"/>
          <w:szCs w:val="24"/>
        </w:rPr>
        <w:t>CONSEQUENTIAL, MINOR AND TECHNICAL AMENDMENTS</w:t>
      </w:r>
    </w:p>
    <w:p w14:paraId="698F1178" w14:textId="77777777" w:rsidR="002655C5" w:rsidRPr="001104A4" w:rsidRDefault="002655C5" w:rsidP="00E3329E">
      <w:pPr>
        <w:shd w:val="clear" w:color="auto" w:fill="FFFFFF"/>
        <w:spacing w:before="120" w:after="120"/>
        <w:jc w:val="center"/>
        <w:rPr>
          <w:sz w:val="22"/>
          <w:szCs w:val="24"/>
        </w:rPr>
      </w:pPr>
      <w:r w:rsidRPr="001104A4">
        <w:rPr>
          <w:b/>
          <w:bCs/>
          <w:sz w:val="22"/>
          <w:szCs w:val="24"/>
        </w:rPr>
        <w:t>PART 1</w:t>
      </w:r>
      <w:r w:rsidRPr="001104A4">
        <w:rPr>
          <w:rFonts w:eastAsia="Times New Roman"/>
          <w:b/>
          <w:bCs/>
          <w:sz w:val="22"/>
          <w:szCs w:val="24"/>
        </w:rPr>
        <w:t>—AMENDMENTS COMMENCING ON ROYAL ASSENT</w:t>
      </w:r>
    </w:p>
    <w:p w14:paraId="309E0F66" w14:textId="77777777" w:rsidR="002655C5" w:rsidRPr="001104A4" w:rsidRDefault="002655C5" w:rsidP="00E3329E">
      <w:pPr>
        <w:shd w:val="clear" w:color="auto" w:fill="FFFFFF"/>
        <w:spacing w:before="120" w:after="120"/>
        <w:jc w:val="center"/>
        <w:rPr>
          <w:sz w:val="22"/>
          <w:szCs w:val="24"/>
        </w:rPr>
      </w:pPr>
      <w:r w:rsidRPr="001104A4">
        <w:rPr>
          <w:b/>
          <w:bCs/>
          <w:i/>
          <w:iCs/>
          <w:sz w:val="22"/>
          <w:szCs w:val="24"/>
        </w:rPr>
        <w:t>Veterans’ Entitlements Act 1986</w:t>
      </w:r>
    </w:p>
    <w:p w14:paraId="3AC177A0" w14:textId="77777777" w:rsidR="002655C5" w:rsidRPr="001104A4" w:rsidRDefault="002655C5" w:rsidP="009D75A4">
      <w:pPr>
        <w:shd w:val="clear" w:color="auto" w:fill="FFFFFF"/>
        <w:spacing w:before="120"/>
        <w:ind w:left="24"/>
        <w:rPr>
          <w:sz w:val="22"/>
          <w:szCs w:val="24"/>
        </w:rPr>
      </w:pPr>
      <w:r w:rsidRPr="001104A4">
        <w:rPr>
          <w:b/>
          <w:bCs/>
          <w:sz w:val="22"/>
          <w:szCs w:val="24"/>
        </w:rPr>
        <w:t>Subsection 5C(1) (paragraph (b) of the definition of “Commonwealth veteran”):</w:t>
      </w:r>
    </w:p>
    <w:p w14:paraId="2B16F81D" w14:textId="77777777" w:rsidR="002655C5" w:rsidRPr="001104A4" w:rsidRDefault="002655C5" w:rsidP="009D75A4">
      <w:pPr>
        <w:shd w:val="clear" w:color="auto" w:fill="FFFFFF"/>
        <w:spacing w:before="120"/>
        <w:ind w:left="365"/>
        <w:rPr>
          <w:sz w:val="22"/>
          <w:szCs w:val="24"/>
        </w:rPr>
      </w:pPr>
      <w:r w:rsidRPr="001104A4">
        <w:rPr>
          <w:sz w:val="22"/>
          <w:szCs w:val="24"/>
        </w:rPr>
        <w:t>After “services” insert “of the naval, military or air forces”.</w:t>
      </w:r>
    </w:p>
    <w:p w14:paraId="2B3932D9" w14:textId="77777777" w:rsidR="002655C5" w:rsidRPr="001104A4" w:rsidRDefault="002655C5" w:rsidP="009D75A4">
      <w:pPr>
        <w:shd w:val="clear" w:color="auto" w:fill="FFFFFF"/>
        <w:spacing w:before="120"/>
        <w:ind w:left="24"/>
        <w:rPr>
          <w:sz w:val="22"/>
          <w:szCs w:val="24"/>
        </w:rPr>
      </w:pPr>
      <w:r w:rsidRPr="001104A4">
        <w:rPr>
          <w:b/>
          <w:bCs/>
          <w:sz w:val="22"/>
          <w:szCs w:val="24"/>
        </w:rPr>
        <w:t>Subsection 5H(1):</w:t>
      </w:r>
    </w:p>
    <w:p w14:paraId="4C607F28" w14:textId="77777777" w:rsidR="002655C5" w:rsidRPr="001104A4" w:rsidRDefault="002655C5" w:rsidP="009D75A4">
      <w:pPr>
        <w:shd w:val="clear" w:color="auto" w:fill="FFFFFF"/>
        <w:spacing w:before="120"/>
        <w:ind w:left="360"/>
        <w:rPr>
          <w:sz w:val="22"/>
          <w:szCs w:val="24"/>
        </w:rPr>
      </w:pPr>
      <w:r w:rsidRPr="001104A4">
        <w:rPr>
          <w:sz w:val="22"/>
          <w:szCs w:val="24"/>
        </w:rPr>
        <w:t>Omit “in this Act”, substitute “In this Act”.</w:t>
      </w:r>
    </w:p>
    <w:p w14:paraId="2CFAF095" w14:textId="77777777" w:rsidR="002655C5" w:rsidRPr="001104A4" w:rsidRDefault="002655C5" w:rsidP="009D75A4">
      <w:pPr>
        <w:shd w:val="clear" w:color="auto" w:fill="FFFFFF"/>
        <w:spacing w:before="120"/>
        <w:ind w:left="14"/>
        <w:rPr>
          <w:sz w:val="22"/>
          <w:szCs w:val="24"/>
        </w:rPr>
      </w:pPr>
      <w:r w:rsidRPr="001104A4">
        <w:rPr>
          <w:b/>
          <w:bCs/>
          <w:sz w:val="22"/>
          <w:szCs w:val="24"/>
        </w:rPr>
        <w:t>Subsection 5K(1) (definition of “cash maintenance”):</w:t>
      </w:r>
    </w:p>
    <w:p w14:paraId="31EC4FCF" w14:textId="77777777" w:rsidR="002655C5" w:rsidRPr="001104A4" w:rsidRDefault="002655C5" w:rsidP="009D75A4">
      <w:pPr>
        <w:shd w:val="clear" w:color="auto" w:fill="FFFFFF"/>
        <w:spacing w:before="120"/>
        <w:ind w:left="355"/>
        <w:rPr>
          <w:sz w:val="22"/>
          <w:szCs w:val="24"/>
        </w:rPr>
      </w:pPr>
      <w:r w:rsidRPr="001104A4">
        <w:rPr>
          <w:sz w:val="22"/>
          <w:szCs w:val="24"/>
        </w:rPr>
        <w:t>Omit the definition (but not the Note), substitute:</w:t>
      </w:r>
    </w:p>
    <w:p w14:paraId="51BE7D35" w14:textId="40212EF9" w:rsidR="002655C5" w:rsidRPr="001104A4" w:rsidRDefault="002655C5" w:rsidP="009D75A4">
      <w:pPr>
        <w:shd w:val="clear" w:color="auto" w:fill="FFFFFF"/>
        <w:spacing w:before="120"/>
        <w:ind w:left="10"/>
        <w:rPr>
          <w:sz w:val="22"/>
          <w:szCs w:val="24"/>
        </w:rPr>
      </w:pPr>
      <w:r w:rsidRPr="007A5285">
        <w:rPr>
          <w:bCs/>
          <w:sz w:val="22"/>
          <w:szCs w:val="24"/>
        </w:rPr>
        <w:t>“</w:t>
      </w:r>
      <w:r w:rsidRPr="001104A4">
        <w:rPr>
          <w:b/>
          <w:bCs/>
          <w:sz w:val="22"/>
          <w:szCs w:val="24"/>
        </w:rPr>
        <w:t xml:space="preserve"> ‘cash maintenance’</w:t>
      </w:r>
      <w:r w:rsidRPr="007A5285">
        <w:rPr>
          <w:bCs/>
          <w:sz w:val="22"/>
          <w:szCs w:val="24"/>
        </w:rPr>
        <w:t>,</w:t>
      </w:r>
      <w:r w:rsidRPr="001104A4">
        <w:rPr>
          <w:b/>
          <w:bCs/>
          <w:sz w:val="22"/>
          <w:szCs w:val="24"/>
        </w:rPr>
        <w:t xml:space="preserve"> </w:t>
      </w:r>
      <w:r w:rsidRPr="001104A4">
        <w:rPr>
          <w:sz w:val="22"/>
          <w:szCs w:val="24"/>
        </w:rPr>
        <w:t>in relation to a person, means maintenance income of the person that consists of the amount of a payment received by the person or by a dependent child of the person:</w:t>
      </w:r>
    </w:p>
    <w:p w14:paraId="13D63F43" w14:textId="77777777" w:rsidR="002655C5" w:rsidRPr="001104A4" w:rsidRDefault="002655C5" w:rsidP="009D75A4">
      <w:pPr>
        <w:numPr>
          <w:ilvl w:val="0"/>
          <w:numId w:val="125"/>
        </w:numPr>
        <w:shd w:val="clear" w:color="auto" w:fill="FFFFFF"/>
        <w:tabs>
          <w:tab w:val="left" w:pos="782"/>
        </w:tabs>
        <w:spacing w:before="120"/>
        <w:ind w:left="394"/>
        <w:rPr>
          <w:sz w:val="22"/>
          <w:szCs w:val="24"/>
        </w:rPr>
      </w:pPr>
      <w:r w:rsidRPr="001104A4">
        <w:rPr>
          <w:sz w:val="22"/>
          <w:szCs w:val="24"/>
        </w:rPr>
        <w:t>that is a periodic amount; or</w:t>
      </w:r>
    </w:p>
    <w:p w14:paraId="1D459B20" w14:textId="77777777" w:rsidR="002655C5" w:rsidRPr="001104A4" w:rsidRDefault="002655C5" w:rsidP="009D75A4">
      <w:pPr>
        <w:numPr>
          <w:ilvl w:val="0"/>
          <w:numId w:val="125"/>
        </w:numPr>
        <w:shd w:val="clear" w:color="auto" w:fill="FFFFFF"/>
        <w:tabs>
          <w:tab w:val="left" w:pos="782"/>
        </w:tabs>
        <w:spacing w:before="120"/>
        <w:ind w:left="394"/>
        <w:rPr>
          <w:sz w:val="22"/>
          <w:szCs w:val="24"/>
        </w:rPr>
      </w:pPr>
      <w:r w:rsidRPr="001104A4">
        <w:rPr>
          <w:sz w:val="22"/>
          <w:szCs w:val="24"/>
        </w:rPr>
        <w:t>that is an amount of $1,500 or less;”.</w:t>
      </w:r>
    </w:p>
    <w:p w14:paraId="125CCD6E" w14:textId="77777777" w:rsidR="002655C5" w:rsidRPr="001104A4" w:rsidRDefault="002655C5" w:rsidP="009D75A4">
      <w:pPr>
        <w:shd w:val="clear" w:color="auto" w:fill="FFFFFF"/>
        <w:spacing w:before="120"/>
        <w:ind w:left="19"/>
        <w:rPr>
          <w:sz w:val="22"/>
          <w:szCs w:val="24"/>
        </w:rPr>
      </w:pPr>
      <w:r w:rsidRPr="001104A4">
        <w:rPr>
          <w:b/>
          <w:bCs/>
          <w:sz w:val="22"/>
          <w:szCs w:val="24"/>
        </w:rPr>
        <w:t>After subsection 5K(1):</w:t>
      </w:r>
    </w:p>
    <w:p w14:paraId="0D41AE49" w14:textId="77777777" w:rsidR="002655C5" w:rsidRPr="001104A4" w:rsidRDefault="002655C5" w:rsidP="009D75A4">
      <w:pPr>
        <w:shd w:val="clear" w:color="auto" w:fill="FFFFFF"/>
        <w:spacing w:before="120"/>
        <w:ind w:left="360"/>
        <w:rPr>
          <w:sz w:val="22"/>
          <w:szCs w:val="24"/>
        </w:rPr>
      </w:pPr>
      <w:r w:rsidRPr="001104A4">
        <w:rPr>
          <w:sz w:val="22"/>
          <w:szCs w:val="24"/>
        </w:rPr>
        <w:t>Insert:</w:t>
      </w:r>
    </w:p>
    <w:p w14:paraId="2BC7D846" w14:textId="77777777" w:rsidR="002655C5" w:rsidRPr="001104A4" w:rsidRDefault="002655C5" w:rsidP="009D75A4">
      <w:pPr>
        <w:shd w:val="clear" w:color="auto" w:fill="FFFFFF"/>
        <w:spacing w:before="120"/>
        <w:ind w:left="14" w:firstLine="341"/>
        <w:rPr>
          <w:sz w:val="22"/>
          <w:szCs w:val="24"/>
        </w:rPr>
      </w:pPr>
      <w:r w:rsidRPr="001104A4">
        <w:rPr>
          <w:sz w:val="22"/>
          <w:szCs w:val="24"/>
        </w:rPr>
        <w:t xml:space="preserve">“(1A) For the purposes of subsection (1), an amount is a </w:t>
      </w:r>
      <w:r w:rsidRPr="001104A4">
        <w:rPr>
          <w:b/>
          <w:bCs/>
          <w:sz w:val="22"/>
          <w:szCs w:val="24"/>
        </w:rPr>
        <w:t xml:space="preserve">periodic amount </w:t>
      </w:r>
      <w:r w:rsidRPr="001104A4">
        <w:rPr>
          <w:sz w:val="22"/>
          <w:szCs w:val="24"/>
        </w:rPr>
        <w:t>if it is:</w:t>
      </w:r>
    </w:p>
    <w:p w14:paraId="2CC0C049" w14:textId="77777777" w:rsidR="002655C5" w:rsidRPr="001104A4" w:rsidRDefault="002655C5" w:rsidP="009D75A4">
      <w:pPr>
        <w:numPr>
          <w:ilvl w:val="0"/>
          <w:numId w:val="126"/>
        </w:numPr>
        <w:shd w:val="clear" w:color="auto" w:fill="FFFFFF"/>
        <w:tabs>
          <w:tab w:val="left" w:pos="787"/>
        </w:tabs>
        <w:spacing w:before="120"/>
        <w:ind w:left="787" w:hanging="389"/>
        <w:rPr>
          <w:sz w:val="22"/>
          <w:szCs w:val="24"/>
        </w:rPr>
      </w:pPr>
      <w:r w:rsidRPr="001104A4">
        <w:rPr>
          <w:sz w:val="22"/>
          <w:szCs w:val="24"/>
        </w:rPr>
        <w:t>the amount of one payment in a series of related payments, even if the payments are irregular in time and amount; or</w:t>
      </w:r>
    </w:p>
    <w:p w14:paraId="799D759A" w14:textId="77777777" w:rsidR="002655C5" w:rsidRPr="001104A4" w:rsidRDefault="002655C5" w:rsidP="009D75A4">
      <w:pPr>
        <w:numPr>
          <w:ilvl w:val="0"/>
          <w:numId w:val="126"/>
        </w:numPr>
        <w:shd w:val="clear" w:color="auto" w:fill="FFFFFF"/>
        <w:tabs>
          <w:tab w:val="left" w:pos="787"/>
        </w:tabs>
        <w:spacing w:before="120"/>
        <w:ind w:left="787" w:hanging="389"/>
        <w:rPr>
          <w:sz w:val="22"/>
          <w:szCs w:val="24"/>
        </w:rPr>
      </w:pPr>
      <w:r w:rsidRPr="001104A4">
        <w:rPr>
          <w:sz w:val="22"/>
          <w:szCs w:val="24"/>
        </w:rPr>
        <w:t>the amount of a payment making up for arrears in such a series.”.</w:t>
      </w:r>
    </w:p>
    <w:p w14:paraId="28B580EB" w14:textId="77777777" w:rsidR="002655C5" w:rsidRPr="001104A4" w:rsidRDefault="002655C5" w:rsidP="009D75A4">
      <w:pPr>
        <w:shd w:val="clear" w:color="auto" w:fill="FFFFFF"/>
        <w:spacing w:before="120"/>
        <w:rPr>
          <w:sz w:val="22"/>
          <w:szCs w:val="24"/>
        </w:rPr>
      </w:pPr>
      <w:r w:rsidRPr="001104A4">
        <w:rPr>
          <w:b/>
          <w:bCs/>
          <w:sz w:val="22"/>
          <w:szCs w:val="24"/>
        </w:rPr>
        <w:t>Section 43 (Service Pension Rate Calculator For Blinded Veterans</w:t>
      </w:r>
      <w:r w:rsidRPr="001104A4">
        <w:rPr>
          <w:rFonts w:eastAsia="Times New Roman"/>
          <w:b/>
          <w:bCs/>
          <w:sz w:val="22"/>
          <w:szCs w:val="24"/>
        </w:rPr>
        <w:t>—paragraph 43-D2(e)):</w:t>
      </w:r>
    </w:p>
    <w:p w14:paraId="561F8778" w14:textId="77777777" w:rsidR="002655C5" w:rsidRPr="001104A4" w:rsidRDefault="002655C5" w:rsidP="009D75A4">
      <w:pPr>
        <w:shd w:val="clear" w:color="auto" w:fill="FFFFFF"/>
        <w:spacing w:before="120"/>
        <w:ind w:left="331"/>
        <w:rPr>
          <w:sz w:val="22"/>
          <w:szCs w:val="24"/>
        </w:rPr>
      </w:pPr>
      <w:r w:rsidRPr="001104A4">
        <w:rPr>
          <w:sz w:val="22"/>
          <w:szCs w:val="24"/>
        </w:rPr>
        <w:t>Omit the paragraph, substitute:</w:t>
      </w:r>
    </w:p>
    <w:p w14:paraId="129CE71B" w14:textId="77777777" w:rsidR="002655C5" w:rsidRPr="001104A4" w:rsidRDefault="002655C5" w:rsidP="009D75A4">
      <w:pPr>
        <w:shd w:val="clear" w:color="auto" w:fill="FFFFFF"/>
        <w:spacing w:before="120"/>
        <w:ind w:left="864" w:hanging="466"/>
        <w:rPr>
          <w:sz w:val="22"/>
          <w:szCs w:val="24"/>
        </w:rPr>
      </w:pPr>
      <w:r w:rsidRPr="001104A4">
        <w:rPr>
          <w:sz w:val="22"/>
          <w:szCs w:val="24"/>
        </w:rPr>
        <w:t>“(e) the person would be entitled to an additional amount by way of rent assistance:</w:t>
      </w:r>
    </w:p>
    <w:p w14:paraId="285AA87D" w14:textId="77777777" w:rsidR="002655C5" w:rsidRPr="001104A4" w:rsidRDefault="002655C5" w:rsidP="009D75A4">
      <w:pPr>
        <w:shd w:val="clear" w:color="auto" w:fill="FFFFFF"/>
        <w:spacing w:before="120"/>
        <w:ind w:left="1522" w:hanging="312"/>
        <w:jc w:val="both"/>
        <w:rPr>
          <w:sz w:val="22"/>
          <w:szCs w:val="24"/>
        </w:rPr>
      </w:pPr>
      <w:r w:rsidRPr="001104A4">
        <w:rPr>
          <w:sz w:val="22"/>
          <w:szCs w:val="24"/>
        </w:rPr>
        <w:t>(</w:t>
      </w:r>
      <w:proofErr w:type="spellStart"/>
      <w:r w:rsidRPr="001104A4">
        <w:rPr>
          <w:sz w:val="22"/>
          <w:szCs w:val="24"/>
        </w:rPr>
        <w:t>i</w:t>
      </w:r>
      <w:proofErr w:type="spellEnd"/>
      <w:r w:rsidRPr="001104A4">
        <w:rPr>
          <w:sz w:val="22"/>
          <w:szCs w:val="24"/>
        </w:rPr>
        <w:t>) if the Service Pension Rate Calculator Where There Are No Dependent Children applied to the person</w:t>
      </w:r>
      <w:r w:rsidRPr="001104A4">
        <w:rPr>
          <w:rFonts w:eastAsia="Times New Roman"/>
          <w:sz w:val="22"/>
          <w:szCs w:val="24"/>
        </w:rPr>
        <w:t>—under Module C of that Rate Calculator; or</w:t>
      </w:r>
    </w:p>
    <w:p w14:paraId="38FE874C" w14:textId="77777777" w:rsidR="002655C5" w:rsidRPr="001104A4" w:rsidRDefault="002655C5" w:rsidP="009D75A4">
      <w:pPr>
        <w:shd w:val="clear" w:color="auto" w:fill="FFFFFF"/>
        <w:spacing w:before="120"/>
        <w:ind w:left="1522" w:hanging="384"/>
        <w:jc w:val="both"/>
        <w:rPr>
          <w:sz w:val="22"/>
          <w:szCs w:val="24"/>
        </w:rPr>
      </w:pPr>
      <w:r w:rsidRPr="001104A4">
        <w:rPr>
          <w:sz w:val="22"/>
          <w:szCs w:val="24"/>
        </w:rPr>
        <w:t>(ii) if the Service Pension Rate Calculator Where There Are Dependent Children applied to the person</w:t>
      </w:r>
      <w:r w:rsidRPr="001104A4">
        <w:rPr>
          <w:rFonts w:eastAsia="Times New Roman"/>
          <w:sz w:val="22"/>
          <w:szCs w:val="24"/>
        </w:rPr>
        <w:t>—under Module D of that Rate Calculator.”.</w:t>
      </w:r>
    </w:p>
    <w:p w14:paraId="179937D1" w14:textId="77777777" w:rsidR="002655C5" w:rsidRPr="001104A4" w:rsidRDefault="002655C5" w:rsidP="009D75A4">
      <w:pPr>
        <w:shd w:val="clear" w:color="auto" w:fill="FFFFFF"/>
        <w:spacing w:before="120"/>
        <w:ind w:left="1522" w:hanging="384"/>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6BFF1228" w14:textId="77777777" w:rsidR="002655C5" w:rsidRPr="001104A4" w:rsidRDefault="002655C5" w:rsidP="00225701">
      <w:pPr>
        <w:shd w:val="clear" w:color="auto" w:fill="FFFFFF"/>
        <w:jc w:val="center"/>
        <w:rPr>
          <w:sz w:val="22"/>
          <w:szCs w:val="24"/>
        </w:rPr>
      </w:pPr>
      <w:r w:rsidRPr="001104A4">
        <w:rPr>
          <w:b/>
          <w:bCs/>
          <w:sz w:val="22"/>
          <w:szCs w:val="24"/>
        </w:rPr>
        <w:lastRenderedPageBreak/>
        <w:t>SCHEDULE 2</w:t>
      </w:r>
      <w:r w:rsidRPr="001104A4">
        <w:rPr>
          <w:rFonts w:eastAsia="Times New Roman"/>
          <w:sz w:val="22"/>
          <w:szCs w:val="24"/>
        </w:rPr>
        <w:t>—continued</w:t>
      </w:r>
    </w:p>
    <w:p w14:paraId="33688271" w14:textId="77777777" w:rsidR="002655C5" w:rsidRPr="001104A4" w:rsidRDefault="002655C5" w:rsidP="009D75A4">
      <w:pPr>
        <w:shd w:val="clear" w:color="auto" w:fill="FFFFFF"/>
        <w:spacing w:before="120"/>
        <w:ind w:left="10"/>
        <w:rPr>
          <w:sz w:val="22"/>
          <w:szCs w:val="24"/>
        </w:rPr>
      </w:pPr>
      <w:r w:rsidRPr="001104A4">
        <w:rPr>
          <w:b/>
          <w:bCs/>
          <w:sz w:val="22"/>
          <w:szCs w:val="24"/>
        </w:rPr>
        <w:t>Section 43 (Service Pension Rate Calculator For Blinded Veterans</w:t>
      </w:r>
      <w:r w:rsidRPr="001104A4">
        <w:rPr>
          <w:rFonts w:eastAsia="Times New Roman"/>
          <w:b/>
          <w:bCs/>
          <w:sz w:val="22"/>
          <w:szCs w:val="24"/>
        </w:rPr>
        <w:t>—point 43-D2—Note 2):</w:t>
      </w:r>
    </w:p>
    <w:p w14:paraId="4B60F0E8" w14:textId="77777777" w:rsidR="002655C5" w:rsidRPr="001104A4" w:rsidRDefault="002655C5" w:rsidP="009D75A4">
      <w:pPr>
        <w:shd w:val="clear" w:color="auto" w:fill="FFFFFF"/>
        <w:spacing w:before="120"/>
        <w:ind w:left="350"/>
        <w:rPr>
          <w:sz w:val="22"/>
          <w:szCs w:val="24"/>
        </w:rPr>
      </w:pPr>
      <w:r w:rsidRPr="001104A4">
        <w:rPr>
          <w:sz w:val="22"/>
          <w:szCs w:val="24"/>
        </w:rPr>
        <w:t>Omit the Note, substitute:</w:t>
      </w:r>
    </w:p>
    <w:p w14:paraId="6106D589" w14:textId="77777777" w:rsidR="002655C5" w:rsidRPr="00225701" w:rsidRDefault="002655C5" w:rsidP="009D75A4">
      <w:pPr>
        <w:shd w:val="clear" w:color="auto" w:fill="FFFFFF"/>
        <w:spacing w:before="120"/>
        <w:ind w:left="744" w:hanging="734"/>
        <w:rPr>
          <w:szCs w:val="24"/>
        </w:rPr>
      </w:pPr>
      <w:r w:rsidRPr="00225701">
        <w:rPr>
          <w:szCs w:val="24"/>
        </w:rPr>
        <w:t>“Note 2: Service Pension Rate Calculator Where There Are No Dependent Children is found in section 41.</w:t>
      </w:r>
    </w:p>
    <w:p w14:paraId="5E3AE021" w14:textId="26F61EA9" w:rsidR="002655C5" w:rsidRPr="00225701" w:rsidRDefault="002655C5" w:rsidP="007A5285">
      <w:pPr>
        <w:shd w:val="clear" w:color="auto" w:fill="FFFFFF"/>
        <w:ind w:left="773" w:hanging="672"/>
        <w:rPr>
          <w:szCs w:val="24"/>
        </w:rPr>
      </w:pPr>
      <w:r w:rsidRPr="00225701">
        <w:rPr>
          <w:szCs w:val="24"/>
        </w:rPr>
        <w:t>Note 3: Service Pension Rate Calculator Where There Are Dependent Children is found in section 42.”.</w:t>
      </w:r>
    </w:p>
    <w:p w14:paraId="13B53964" w14:textId="77777777" w:rsidR="002655C5" w:rsidRPr="001104A4" w:rsidRDefault="002655C5" w:rsidP="009D75A4">
      <w:pPr>
        <w:shd w:val="clear" w:color="auto" w:fill="FFFFFF"/>
        <w:spacing w:before="120"/>
        <w:ind w:left="43"/>
        <w:rPr>
          <w:sz w:val="22"/>
          <w:szCs w:val="24"/>
        </w:rPr>
      </w:pPr>
      <w:r w:rsidRPr="001104A4">
        <w:rPr>
          <w:b/>
          <w:bCs/>
          <w:sz w:val="22"/>
          <w:szCs w:val="24"/>
        </w:rPr>
        <w:t>Section 43 (Service Pension Rate Calculator For Blinded Veterans</w:t>
      </w:r>
      <w:r w:rsidRPr="001104A4">
        <w:rPr>
          <w:rFonts w:eastAsia="Times New Roman"/>
          <w:b/>
          <w:bCs/>
          <w:sz w:val="22"/>
          <w:szCs w:val="24"/>
        </w:rPr>
        <w:t>—point 43-D4):</w:t>
      </w:r>
    </w:p>
    <w:p w14:paraId="2A677E48" w14:textId="77777777" w:rsidR="002655C5" w:rsidRPr="001104A4" w:rsidRDefault="002655C5" w:rsidP="009D75A4">
      <w:pPr>
        <w:shd w:val="clear" w:color="auto" w:fill="FFFFFF"/>
        <w:tabs>
          <w:tab w:val="left" w:pos="830"/>
        </w:tabs>
        <w:spacing w:before="120"/>
        <w:ind w:left="389"/>
        <w:rPr>
          <w:sz w:val="22"/>
          <w:szCs w:val="24"/>
        </w:rPr>
      </w:pPr>
      <w:r w:rsidRPr="001104A4">
        <w:rPr>
          <w:sz w:val="22"/>
          <w:szCs w:val="24"/>
        </w:rPr>
        <w:t>(a)</w:t>
      </w:r>
      <w:r w:rsidRPr="001104A4">
        <w:rPr>
          <w:sz w:val="22"/>
          <w:szCs w:val="24"/>
        </w:rPr>
        <w:tab/>
        <w:t>Omit the point (but not the Notes to the point), substitute:</w:t>
      </w:r>
    </w:p>
    <w:p w14:paraId="5F645889" w14:textId="77777777" w:rsidR="002655C5" w:rsidRPr="001104A4" w:rsidRDefault="002655C5" w:rsidP="009D75A4">
      <w:pPr>
        <w:shd w:val="clear" w:color="auto" w:fill="FFFFFF"/>
        <w:spacing w:before="120"/>
        <w:ind w:left="1046"/>
        <w:rPr>
          <w:sz w:val="22"/>
          <w:szCs w:val="24"/>
        </w:rPr>
      </w:pPr>
      <w:r w:rsidRPr="001104A4">
        <w:rPr>
          <w:sz w:val="22"/>
          <w:szCs w:val="24"/>
        </w:rPr>
        <w:t>“43-D4. The rate of rent assistance is:</w:t>
      </w:r>
    </w:p>
    <w:p w14:paraId="27A56B71" w14:textId="77777777" w:rsidR="002655C5" w:rsidRPr="001104A4" w:rsidRDefault="002655C5" w:rsidP="009D75A4">
      <w:pPr>
        <w:numPr>
          <w:ilvl w:val="0"/>
          <w:numId w:val="127"/>
        </w:numPr>
        <w:shd w:val="clear" w:color="auto" w:fill="FFFFFF"/>
        <w:tabs>
          <w:tab w:val="left" w:pos="1474"/>
        </w:tabs>
        <w:spacing w:before="120"/>
        <w:ind w:left="1474" w:hanging="394"/>
        <w:jc w:val="both"/>
        <w:rPr>
          <w:sz w:val="22"/>
          <w:szCs w:val="24"/>
        </w:rPr>
      </w:pPr>
      <w:r w:rsidRPr="001104A4">
        <w:rPr>
          <w:sz w:val="22"/>
          <w:szCs w:val="24"/>
        </w:rPr>
        <w:t>if the Service Pension Rate Calculator Where There Are No Dependent Children applied to the person</w:t>
      </w:r>
      <w:r w:rsidRPr="001104A4">
        <w:rPr>
          <w:rFonts w:eastAsia="Times New Roman"/>
          <w:sz w:val="22"/>
          <w:szCs w:val="24"/>
        </w:rPr>
        <w:t>—the rate at which rent assistance would be payable to the person under Module C of that Rate Calculator; or</w:t>
      </w:r>
    </w:p>
    <w:p w14:paraId="1017A891" w14:textId="77777777" w:rsidR="002655C5" w:rsidRPr="001104A4" w:rsidRDefault="002655C5" w:rsidP="009D75A4">
      <w:pPr>
        <w:numPr>
          <w:ilvl w:val="0"/>
          <w:numId w:val="127"/>
        </w:numPr>
        <w:shd w:val="clear" w:color="auto" w:fill="FFFFFF"/>
        <w:tabs>
          <w:tab w:val="left" w:pos="1474"/>
        </w:tabs>
        <w:spacing w:before="120"/>
        <w:ind w:left="1474" w:hanging="394"/>
        <w:jc w:val="both"/>
        <w:rPr>
          <w:sz w:val="22"/>
          <w:szCs w:val="24"/>
        </w:rPr>
      </w:pPr>
      <w:r w:rsidRPr="001104A4">
        <w:rPr>
          <w:sz w:val="22"/>
          <w:szCs w:val="24"/>
        </w:rPr>
        <w:t>if the Service Pension Rate Calculator Where There Are Dependent Children applied to the person</w:t>
      </w:r>
      <w:r w:rsidRPr="001104A4">
        <w:rPr>
          <w:rFonts w:eastAsia="Times New Roman"/>
          <w:sz w:val="22"/>
          <w:szCs w:val="24"/>
        </w:rPr>
        <w:t>—the rate at which rent assistance would be payable to the person under Module D of that Rate Calculator.”;</w:t>
      </w:r>
    </w:p>
    <w:p w14:paraId="76AA8655" w14:textId="77777777" w:rsidR="002655C5" w:rsidRPr="001104A4" w:rsidRDefault="002655C5" w:rsidP="009D75A4">
      <w:pPr>
        <w:shd w:val="clear" w:color="auto" w:fill="FFFFFF"/>
        <w:tabs>
          <w:tab w:val="left" w:pos="830"/>
        </w:tabs>
        <w:spacing w:before="120"/>
        <w:ind w:left="389"/>
        <w:rPr>
          <w:sz w:val="22"/>
          <w:szCs w:val="24"/>
        </w:rPr>
      </w:pPr>
      <w:r w:rsidRPr="001104A4">
        <w:rPr>
          <w:sz w:val="22"/>
          <w:szCs w:val="24"/>
        </w:rPr>
        <w:t>(b)</w:t>
      </w:r>
      <w:r w:rsidRPr="001104A4">
        <w:rPr>
          <w:sz w:val="22"/>
          <w:szCs w:val="24"/>
        </w:rPr>
        <w:tab/>
        <w:t>Insert before Note 1:</w:t>
      </w:r>
    </w:p>
    <w:p w14:paraId="06F06BE9" w14:textId="77777777" w:rsidR="002655C5" w:rsidRPr="00225701" w:rsidRDefault="002655C5" w:rsidP="009D75A4">
      <w:pPr>
        <w:shd w:val="clear" w:color="auto" w:fill="FFFFFF"/>
        <w:spacing w:before="120"/>
        <w:ind w:left="1589" w:hanging="739"/>
        <w:jc w:val="both"/>
        <w:rPr>
          <w:szCs w:val="24"/>
        </w:rPr>
      </w:pPr>
      <w:r w:rsidRPr="00225701">
        <w:rPr>
          <w:szCs w:val="24"/>
        </w:rPr>
        <w:t>“Note 1: if the Service Pension Rate Calculator Where There Are No Dependent Children (see section 41) applied to the person, the person would be subject to an ordinary income test (Module D), a maintenance income test (Module E) and an assets test (Module F).</w:t>
      </w:r>
    </w:p>
    <w:p w14:paraId="50687507" w14:textId="20FF8A0B" w:rsidR="002655C5" w:rsidRPr="00225701" w:rsidRDefault="002655C5" w:rsidP="007A5285">
      <w:pPr>
        <w:shd w:val="clear" w:color="auto" w:fill="FFFFFF"/>
        <w:ind w:left="1584" w:hanging="653"/>
        <w:jc w:val="both"/>
        <w:rPr>
          <w:szCs w:val="24"/>
        </w:rPr>
      </w:pPr>
      <w:r w:rsidRPr="00225701">
        <w:rPr>
          <w:szCs w:val="24"/>
        </w:rPr>
        <w:t>Note 2: if the Service Pension Rate Calculator Where There Are No Dependent Children applied to the person and there was to be a reduction in pension rate because of the application of the ordinary income test, the maintenance income test or the assets test, section 40C would govern the order in which the reduction would be made against the components of the maximum payment rate (first against maximum basic rate, then against the rent).”;</w:t>
      </w:r>
    </w:p>
    <w:p w14:paraId="525E6DE6" w14:textId="77777777" w:rsidR="002655C5" w:rsidRPr="001104A4" w:rsidRDefault="002655C5" w:rsidP="009D75A4">
      <w:pPr>
        <w:numPr>
          <w:ilvl w:val="0"/>
          <w:numId w:val="128"/>
        </w:numPr>
        <w:shd w:val="clear" w:color="auto" w:fill="FFFFFF"/>
        <w:tabs>
          <w:tab w:val="left" w:pos="826"/>
        </w:tabs>
        <w:spacing w:before="120"/>
        <w:ind w:left="427"/>
        <w:rPr>
          <w:sz w:val="22"/>
          <w:szCs w:val="24"/>
        </w:rPr>
      </w:pPr>
      <w:r w:rsidRPr="001104A4">
        <w:rPr>
          <w:sz w:val="22"/>
          <w:szCs w:val="24"/>
        </w:rPr>
        <w:t>Renumber Note 1 as Note 3;</w:t>
      </w:r>
    </w:p>
    <w:p w14:paraId="0BAB0107" w14:textId="77777777" w:rsidR="002655C5" w:rsidRPr="001104A4" w:rsidRDefault="002655C5" w:rsidP="009D75A4">
      <w:pPr>
        <w:numPr>
          <w:ilvl w:val="0"/>
          <w:numId w:val="128"/>
        </w:numPr>
        <w:shd w:val="clear" w:color="auto" w:fill="FFFFFF"/>
        <w:tabs>
          <w:tab w:val="left" w:pos="826"/>
        </w:tabs>
        <w:spacing w:before="120"/>
        <w:ind w:left="427"/>
        <w:rPr>
          <w:sz w:val="22"/>
          <w:szCs w:val="24"/>
        </w:rPr>
      </w:pPr>
      <w:r w:rsidRPr="001104A4">
        <w:rPr>
          <w:sz w:val="22"/>
          <w:szCs w:val="24"/>
        </w:rPr>
        <w:t>Renumber Note 2 as Note 4.</w:t>
      </w:r>
    </w:p>
    <w:p w14:paraId="3A530F4F" w14:textId="77777777" w:rsidR="002655C5" w:rsidRPr="001104A4" w:rsidRDefault="002655C5" w:rsidP="009D75A4">
      <w:pPr>
        <w:shd w:val="clear" w:color="auto" w:fill="FFFFFF"/>
        <w:spacing w:before="120"/>
        <w:ind w:left="62"/>
        <w:rPr>
          <w:sz w:val="22"/>
          <w:szCs w:val="24"/>
        </w:rPr>
      </w:pPr>
      <w:r w:rsidRPr="001104A4">
        <w:rPr>
          <w:b/>
          <w:bCs/>
          <w:sz w:val="22"/>
          <w:szCs w:val="24"/>
        </w:rPr>
        <w:t>Section 44 (Service Pension Rate Calculator for Widows, Widowers and Non-illness Separated Spouses</w:t>
      </w:r>
      <w:r w:rsidRPr="001104A4">
        <w:rPr>
          <w:rFonts w:eastAsia="Times New Roman"/>
          <w:b/>
          <w:bCs/>
          <w:sz w:val="22"/>
          <w:szCs w:val="24"/>
        </w:rPr>
        <w:t>—point 44-C11):</w:t>
      </w:r>
    </w:p>
    <w:p w14:paraId="1F7F1228" w14:textId="77777777" w:rsidR="002655C5" w:rsidRPr="001104A4" w:rsidRDefault="002655C5" w:rsidP="009D75A4">
      <w:pPr>
        <w:shd w:val="clear" w:color="auto" w:fill="FFFFFF"/>
        <w:spacing w:before="120"/>
        <w:ind w:left="408"/>
        <w:rPr>
          <w:sz w:val="22"/>
          <w:szCs w:val="24"/>
        </w:rPr>
      </w:pPr>
      <w:r w:rsidRPr="001104A4">
        <w:rPr>
          <w:sz w:val="22"/>
          <w:szCs w:val="24"/>
        </w:rPr>
        <w:t>Omit “member of couple”, substitute “member of a couple”.</w:t>
      </w:r>
    </w:p>
    <w:p w14:paraId="68E854CE" w14:textId="77777777" w:rsidR="002655C5" w:rsidRPr="001104A4" w:rsidRDefault="002655C5" w:rsidP="009D75A4">
      <w:pPr>
        <w:shd w:val="clear" w:color="auto" w:fill="FFFFFF"/>
        <w:spacing w:before="120"/>
        <w:ind w:left="72"/>
        <w:rPr>
          <w:sz w:val="22"/>
          <w:szCs w:val="24"/>
        </w:rPr>
      </w:pPr>
      <w:r w:rsidRPr="001104A4">
        <w:rPr>
          <w:b/>
          <w:bCs/>
          <w:sz w:val="22"/>
          <w:szCs w:val="24"/>
        </w:rPr>
        <w:t>Subsection 46G(1):</w:t>
      </w:r>
    </w:p>
    <w:p w14:paraId="340A5F98" w14:textId="77777777" w:rsidR="002655C5" w:rsidRPr="001104A4" w:rsidRDefault="002655C5" w:rsidP="009D75A4">
      <w:pPr>
        <w:shd w:val="clear" w:color="auto" w:fill="FFFFFF"/>
        <w:spacing w:before="120"/>
        <w:ind w:left="413"/>
        <w:rPr>
          <w:sz w:val="22"/>
          <w:szCs w:val="24"/>
        </w:rPr>
      </w:pPr>
      <w:r w:rsidRPr="001104A4">
        <w:rPr>
          <w:sz w:val="22"/>
          <w:szCs w:val="24"/>
        </w:rPr>
        <w:t>Before “income” insert “ordinary”.</w:t>
      </w:r>
    </w:p>
    <w:p w14:paraId="0D020E42" w14:textId="77777777" w:rsidR="002655C5" w:rsidRPr="001104A4" w:rsidRDefault="002655C5" w:rsidP="009D75A4">
      <w:pPr>
        <w:shd w:val="clear" w:color="auto" w:fill="FFFFFF"/>
        <w:spacing w:before="120"/>
        <w:ind w:left="72"/>
        <w:rPr>
          <w:sz w:val="22"/>
          <w:szCs w:val="24"/>
        </w:rPr>
      </w:pPr>
      <w:r w:rsidRPr="001104A4">
        <w:rPr>
          <w:b/>
          <w:bCs/>
          <w:sz w:val="22"/>
          <w:szCs w:val="24"/>
        </w:rPr>
        <w:t>Subsection 46G(4):</w:t>
      </w:r>
    </w:p>
    <w:p w14:paraId="22E9AAC2" w14:textId="77777777" w:rsidR="002655C5" w:rsidRPr="001104A4" w:rsidRDefault="002655C5" w:rsidP="009D75A4">
      <w:pPr>
        <w:shd w:val="clear" w:color="auto" w:fill="FFFFFF"/>
        <w:spacing w:before="120"/>
        <w:ind w:left="422"/>
        <w:rPr>
          <w:sz w:val="22"/>
          <w:szCs w:val="24"/>
        </w:rPr>
      </w:pPr>
      <w:r w:rsidRPr="001104A4">
        <w:rPr>
          <w:sz w:val="22"/>
          <w:szCs w:val="24"/>
        </w:rPr>
        <w:t>Before “income” insert “ordinary”.</w:t>
      </w:r>
    </w:p>
    <w:p w14:paraId="79489177" w14:textId="77777777" w:rsidR="002655C5" w:rsidRPr="001104A4" w:rsidRDefault="002655C5" w:rsidP="009D75A4">
      <w:pPr>
        <w:shd w:val="clear" w:color="auto" w:fill="FFFFFF"/>
        <w:spacing w:before="120"/>
        <w:ind w:left="77"/>
        <w:rPr>
          <w:sz w:val="22"/>
          <w:szCs w:val="24"/>
        </w:rPr>
      </w:pPr>
      <w:r w:rsidRPr="001104A4">
        <w:rPr>
          <w:b/>
          <w:bCs/>
          <w:sz w:val="22"/>
          <w:szCs w:val="24"/>
        </w:rPr>
        <w:t>Subsection 46J(2):</w:t>
      </w:r>
    </w:p>
    <w:p w14:paraId="70017CE3" w14:textId="77777777" w:rsidR="002655C5" w:rsidRPr="001104A4" w:rsidRDefault="002655C5" w:rsidP="009D75A4">
      <w:pPr>
        <w:shd w:val="clear" w:color="auto" w:fill="FFFFFF"/>
        <w:spacing w:before="120"/>
        <w:ind w:left="418"/>
        <w:rPr>
          <w:sz w:val="22"/>
          <w:szCs w:val="24"/>
        </w:rPr>
      </w:pPr>
      <w:r w:rsidRPr="001104A4">
        <w:rPr>
          <w:sz w:val="22"/>
          <w:szCs w:val="24"/>
        </w:rPr>
        <w:t>Omit “any only”, substitute “and only”.</w:t>
      </w:r>
    </w:p>
    <w:p w14:paraId="0420F7A5" w14:textId="77777777" w:rsidR="002655C5" w:rsidRPr="001104A4" w:rsidRDefault="002655C5" w:rsidP="009D75A4">
      <w:pPr>
        <w:shd w:val="clear" w:color="auto" w:fill="FFFFFF"/>
        <w:spacing w:before="120"/>
        <w:ind w:left="418"/>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7FC92D0F" w14:textId="77777777" w:rsidR="002655C5" w:rsidRPr="001104A4" w:rsidRDefault="002655C5" w:rsidP="009D75A4">
      <w:pPr>
        <w:shd w:val="clear" w:color="auto" w:fill="FFFFFF"/>
        <w:spacing w:before="120"/>
        <w:jc w:val="center"/>
        <w:rPr>
          <w:sz w:val="22"/>
          <w:szCs w:val="24"/>
        </w:rPr>
      </w:pPr>
      <w:r w:rsidRPr="001104A4">
        <w:rPr>
          <w:b/>
          <w:bCs/>
          <w:sz w:val="22"/>
          <w:szCs w:val="24"/>
        </w:rPr>
        <w:lastRenderedPageBreak/>
        <w:t>SCHEDULE 2</w:t>
      </w:r>
      <w:r w:rsidRPr="001104A4">
        <w:rPr>
          <w:rFonts w:eastAsia="Times New Roman"/>
          <w:sz w:val="22"/>
          <w:szCs w:val="24"/>
        </w:rPr>
        <w:t>—continued</w:t>
      </w:r>
    </w:p>
    <w:p w14:paraId="63D29A86" w14:textId="77777777" w:rsidR="002655C5" w:rsidRPr="001104A4" w:rsidRDefault="002655C5" w:rsidP="009D75A4">
      <w:pPr>
        <w:shd w:val="clear" w:color="auto" w:fill="FFFFFF"/>
        <w:spacing w:before="120"/>
        <w:rPr>
          <w:sz w:val="22"/>
          <w:szCs w:val="24"/>
        </w:rPr>
      </w:pPr>
      <w:r w:rsidRPr="001104A4">
        <w:rPr>
          <w:b/>
          <w:bCs/>
          <w:sz w:val="22"/>
          <w:szCs w:val="24"/>
        </w:rPr>
        <w:t>Subsection 46Q(1):</w:t>
      </w:r>
    </w:p>
    <w:p w14:paraId="217EED1C" w14:textId="77777777" w:rsidR="002655C5" w:rsidRPr="001104A4" w:rsidRDefault="002655C5" w:rsidP="009D75A4">
      <w:pPr>
        <w:shd w:val="clear" w:color="auto" w:fill="FFFFFF"/>
        <w:spacing w:before="120"/>
        <w:ind w:left="341"/>
        <w:rPr>
          <w:sz w:val="22"/>
          <w:szCs w:val="24"/>
        </w:rPr>
      </w:pPr>
      <w:r w:rsidRPr="001104A4">
        <w:rPr>
          <w:sz w:val="22"/>
          <w:szCs w:val="24"/>
        </w:rPr>
        <w:t>Before “income” insert “ordinary”.</w:t>
      </w:r>
    </w:p>
    <w:p w14:paraId="1D5B0A44" w14:textId="77777777" w:rsidR="002655C5" w:rsidRPr="001104A4" w:rsidRDefault="002655C5" w:rsidP="009D75A4">
      <w:pPr>
        <w:shd w:val="clear" w:color="auto" w:fill="FFFFFF"/>
        <w:spacing w:before="120"/>
        <w:rPr>
          <w:sz w:val="22"/>
          <w:szCs w:val="24"/>
        </w:rPr>
      </w:pPr>
      <w:r w:rsidRPr="001104A4">
        <w:rPr>
          <w:b/>
          <w:bCs/>
          <w:sz w:val="22"/>
          <w:szCs w:val="24"/>
        </w:rPr>
        <w:t>Subsection 46Q(4):</w:t>
      </w:r>
    </w:p>
    <w:p w14:paraId="48A583EE" w14:textId="77777777" w:rsidR="002655C5" w:rsidRPr="001104A4" w:rsidRDefault="002655C5" w:rsidP="009D75A4">
      <w:pPr>
        <w:shd w:val="clear" w:color="auto" w:fill="FFFFFF"/>
        <w:spacing w:before="120"/>
        <w:ind w:left="341"/>
        <w:rPr>
          <w:sz w:val="22"/>
          <w:szCs w:val="24"/>
        </w:rPr>
      </w:pPr>
      <w:r w:rsidRPr="001104A4">
        <w:rPr>
          <w:sz w:val="22"/>
          <w:szCs w:val="24"/>
        </w:rPr>
        <w:t>Before “income” insert “ordinary”.</w:t>
      </w:r>
    </w:p>
    <w:p w14:paraId="10C32844" w14:textId="77777777" w:rsidR="002655C5" w:rsidRPr="001104A4" w:rsidRDefault="002655C5" w:rsidP="009D75A4">
      <w:pPr>
        <w:shd w:val="clear" w:color="auto" w:fill="FFFFFF"/>
        <w:spacing w:before="120"/>
        <w:rPr>
          <w:sz w:val="22"/>
          <w:szCs w:val="24"/>
        </w:rPr>
      </w:pPr>
      <w:r w:rsidRPr="001104A4">
        <w:rPr>
          <w:b/>
          <w:bCs/>
          <w:sz w:val="22"/>
          <w:szCs w:val="24"/>
        </w:rPr>
        <w:t>Section 58G:</w:t>
      </w:r>
    </w:p>
    <w:p w14:paraId="29EC7446" w14:textId="77777777" w:rsidR="002655C5" w:rsidRPr="001104A4" w:rsidRDefault="002655C5" w:rsidP="009D75A4">
      <w:pPr>
        <w:shd w:val="clear" w:color="auto" w:fill="FFFFFF"/>
        <w:spacing w:before="120"/>
        <w:ind w:left="336"/>
        <w:rPr>
          <w:sz w:val="22"/>
          <w:szCs w:val="24"/>
        </w:rPr>
      </w:pPr>
      <w:r w:rsidRPr="001104A4">
        <w:rPr>
          <w:sz w:val="22"/>
          <w:szCs w:val="24"/>
        </w:rPr>
        <w:t>After “to” insert “subsection (2) and”.</w:t>
      </w:r>
    </w:p>
    <w:p w14:paraId="6F35646A" w14:textId="77777777" w:rsidR="002655C5" w:rsidRPr="001104A4" w:rsidRDefault="002655C5" w:rsidP="009D75A4">
      <w:pPr>
        <w:shd w:val="clear" w:color="auto" w:fill="FFFFFF"/>
        <w:spacing w:before="120"/>
        <w:rPr>
          <w:sz w:val="22"/>
          <w:szCs w:val="24"/>
        </w:rPr>
      </w:pPr>
      <w:r w:rsidRPr="001104A4">
        <w:rPr>
          <w:b/>
          <w:bCs/>
          <w:sz w:val="22"/>
          <w:szCs w:val="24"/>
        </w:rPr>
        <w:t>Section 58G:</w:t>
      </w:r>
    </w:p>
    <w:p w14:paraId="6E5A1F2E" w14:textId="77777777" w:rsidR="002655C5" w:rsidRPr="001104A4" w:rsidRDefault="002655C5" w:rsidP="009D75A4">
      <w:pPr>
        <w:shd w:val="clear" w:color="auto" w:fill="FFFFFF"/>
        <w:spacing w:before="120"/>
        <w:ind w:left="336"/>
        <w:rPr>
          <w:sz w:val="22"/>
          <w:szCs w:val="24"/>
        </w:rPr>
      </w:pPr>
      <w:r w:rsidRPr="001104A4">
        <w:rPr>
          <w:sz w:val="22"/>
          <w:szCs w:val="24"/>
        </w:rPr>
        <w:t>Add at the end:</w:t>
      </w:r>
    </w:p>
    <w:p w14:paraId="126B1E7A" w14:textId="77777777" w:rsidR="002655C5" w:rsidRPr="001104A4" w:rsidRDefault="002655C5" w:rsidP="009D75A4">
      <w:pPr>
        <w:shd w:val="clear" w:color="auto" w:fill="FFFFFF"/>
        <w:spacing w:before="120"/>
        <w:ind w:firstLine="341"/>
        <w:jc w:val="both"/>
        <w:rPr>
          <w:sz w:val="22"/>
          <w:szCs w:val="24"/>
        </w:rPr>
      </w:pPr>
      <w:r w:rsidRPr="001104A4">
        <w:rPr>
          <w:sz w:val="22"/>
          <w:szCs w:val="24"/>
        </w:rPr>
        <w:t>“(2) Deductions may be made from instalments of service pension payable to a person if the recipient consents under paragraph 205(2)(c) to the deductions being made.</w:t>
      </w:r>
    </w:p>
    <w:p w14:paraId="327CDE0D" w14:textId="77777777" w:rsidR="002655C5" w:rsidRPr="00225701" w:rsidRDefault="002655C5" w:rsidP="009D75A4">
      <w:pPr>
        <w:shd w:val="clear" w:color="auto" w:fill="FFFFFF"/>
        <w:spacing w:before="120"/>
        <w:ind w:left="490" w:hanging="485"/>
        <w:rPr>
          <w:szCs w:val="24"/>
        </w:rPr>
      </w:pPr>
      <w:r w:rsidRPr="00225701">
        <w:rPr>
          <w:szCs w:val="24"/>
        </w:rPr>
        <w:t>Note: paragraph 205(2)(c) enables a debt to be recovered from a person other than the debtor if the person is receiving a service pension.”.</w:t>
      </w:r>
    </w:p>
    <w:p w14:paraId="7B5F673F" w14:textId="77777777" w:rsidR="002655C5" w:rsidRPr="001104A4" w:rsidRDefault="002655C5" w:rsidP="009D75A4">
      <w:pPr>
        <w:shd w:val="clear" w:color="auto" w:fill="FFFFFF"/>
        <w:spacing w:before="120"/>
        <w:rPr>
          <w:sz w:val="22"/>
          <w:szCs w:val="24"/>
        </w:rPr>
      </w:pPr>
      <w:r w:rsidRPr="001104A4">
        <w:rPr>
          <w:b/>
          <w:bCs/>
          <w:sz w:val="22"/>
          <w:szCs w:val="24"/>
        </w:rPr>
        <w:t>Subsection 98(4A):</w:t>
      </w:r>
    </w:p>
    <w:p w14:paraId="1608C384" w14:textId="77777777" w:rsidR="002655C5" w:rsidRPr="001104A4" w:rsidRDefault="002655C5" w:rsidP="009D75A4">
      <w:pPr>
        <w:shd w:val="clear" w:color="auto" w:fill="FFFFFF"/>
        <w:spacing w:before="120"/>
        <w:ind w:left="336"/>
        <w:rPr>
          <w:sz w:val="22"/>
          <w:szCs w:val="24"/>
        </w:rPr>
      </w:pPr>
      <w:r w:rsidRPr="001104A4">
        <w:rPr>
          <w:sz w:val="22"/>
          <w:szCs w:val="24"/>
        </w:rPr>
        <w:t>Omit the subsection, substitute:</w:t>
      </w:r>
    </w:p>
    <w:p w14:paraId="69415A85" w14:textId="77777777" w:rsidR="002655C5" w:rsidRPr="001104A4" w:rsidRDefault="002655C5" w:rsidP="009D75A4">
      <w:pPr>
        <w:shd w:val="clear" w:color="auto" w:fill="FFFFFF"/>
        <w:spacing w:before="120"/>
        <w:ind w:left="5" w:firstLine="341"/>
        <w:jc w:val="both"/>
        <w:rPr>
          <w:sz w:val="22"/>
          <w:szCs w:val="24"/>
        </w:rPr>
      </w:pPr>
      <w:r w:rsidRPr="001104A4">
        <w:rPr>
          <w:sz w:val="22"/>
          <w:szCs w:val="24"/>
        </w:rPr>
        <w:t xml:space="preserve">“(4A) Attendant allowance is not payable to a veteran if </w:t>
      </w:r>
      <w:proofErr w:type="spellStart"/>
      <w:r w:rsidRPr="001104A4">
        <w:rPr>
          <w:sz w:val="22"/>
          <w:szCs w:val="24"/>
        </w:rPr>
        <w:t>carer</w:t>
      </w:r>
      <w:proofErr w:type="spellEnd"/>
      <w:r w:rsidRPr="001104A4">
        <w:rPr>
          <w:sz w:val="22"/>
          <w:szCs w:val="24"/>
        </w:rPr>
        <w:t xml:space="preserve"> service pension under Division 6 of Part III:</w:t>
      </w:r>
    </w:p>
    <w:p w14:paraId="0B3A89AB" w14:textId="77777777" w:rsidR="002655C5" w:rsidRPr="001104A4" w:rsidRDefault="002655C5" w:rsidP="009D75A4">
      <w:pPr>
        <w:numPr>
          <w:ilvl w:val="0"/>
          <w:numId w:val="129"/>
        </w:numPr>
        <w:shd w:val="clear" w:color="auto" w:fill="FFFFFF"/>
        <w:tabs>
          <w:tab w:val="left" w:pos="778"/>
        </w:tabs>
        <w:spacing w:before="120"/>
        <w:ind w:left="778" w:hanging="389"/>
        <w:rPr>
          <w:sz w:val="22"/>
          <w:szCs w:val="24"/>
        </w:rPr>
      </w:pPr>
      <w:r w:rsidRPr="001104A4">
        <w:rPr>
          <w:sz w:val="22"/>
          <w:szCs w:val="24"/>
        </w:rPr>
        <w:t>is payable to a person because the person is caring for the veteran; or</w:t>
      </w:r>
    </w:p>
    <w:p w14:paraId="5FC0276E" w14:textId="77777777" w:rsidR="002655C5" w:rsidRPr="001104A4" w:rsidRDefault="002655C5" w:rsidP="009D75A4">
      <w:pPr>
        <w:numPr>
          <w:ilvl w:val="0"/>
          <w:numId w:val="129"/>
        </w:numPr>
        <w:shd w:val="clear" w:color="auto" w:fill="FFFFFF"/>
        <w:tabs>
          <w:tab w:val="left" w:pos="778"/>
        </w:tabs>
        <w:spacing w:before="120"/>
        <w:ind w:left="778" w:hanging="389"/>
        <w:rPr>
          <w:sz w:val="22"/>
          <w:szCs w:val="24"/>
        </w:rPr>
      </w:pPr>
      <w:r w:rsidRPr="001104A4">
        <w:rPr>
          <w:sz w:val="22"/>
          <w:szCs w:val="24"/>
        </w:rPr>
        <w:t>would be payable to a person because the person is caring for the veteran, apart from action taken in relation to that pension:</w:t>
      </w:r>
    </w:p>
    <w:p w14:paraId="69B59DA5" w14:textId="77777777" w:rsidR="002655C5" w:rsidRPr="001104A4" w:rsidRDefault="002655C5" w:rsidP="009D75A4">
      <w:pPr>
        <w:shd w:val="clear" w:color="auto" w:fill="FFFFFF"/>
        <w:spacing w:before="120"/>
        <w:ind w:left="1435" w:hanging="341"/>
        <w:jc w:val="both"/>
        <w:rPr>
          <w:sz w:val="22"/>
          <w:szCs w:val="24"/>
        </w:rPr>
      </w:pPr>
      <w:r w:rsidRPr="001104A4">
        <w:rPr>
          <w:sz w:val="22"/>
          <w:szCs w:val="24"/>
        </w:rPr>
        <w:t>(</w:t>
      </w:r>
      <w:proofErr w:type="spellStart"/>
      <w:r w:rsidRPr="001104A4">
        <w:rPr>
          <w:sz w:val="22"/>
          <w:szCs w:val="24"/>
        </w:rPr>
        <w:t>i</w:t>
      </w:r>
      <w:proofErr w:type="spellEnd"/>
      <w:r w:rsidRPr="001104A4">
        <w:rPr>
          <w:sz w:val="22"/>
          <w:szCs w:val="24"/>
        </w:rPr>
        <w:t>) under section 56E (cancellation or suspension) because the person has contravened a provision of this Act (other than subsection 54(6) or 128(4)); or</w:t>
      </w:r>
    </w:p>
    <w:p w14:paraId="776DB85A" w14:textId="77777777" w:rsidR="002655C5" w:rsidRPr="001104A4" w:rsidRDefault="002655C5" w:rsidP="009D75A4">
      <w:pPr>
        <w:shd w:val="clear" w:color="auto" w:fill="FFFFFF"/>
        <w:spacing w:before="120"/>
        <w:ind w:left="1430" w:hanging="403"/>
        <w:jc w:val="both"/>
        <w:rPr>
          <w:sz w:val="22"/>
          <w:szCs w:val="24"/>
        </w:rPr>
      </w:pPr>
      <w:r w:rsidRPr="001104A4">
        <w:rPr>
          <w:sz w:val="22"/>
          <w:szCs w:val="24"/>
        </w:rPr>
        <w:t>(ii) under</w:t>
      </w:r>
      <w:r w:rsidR="009B3D2C" w:rsidRPr="001104A4">
        <w:rPr>
          <w:sz w:val="22"/>
          <w:szCs w:val="24"/>
        </w:rPr>
        <w:t xml:space="preserve"> </w:t>
      </w:r>
      <w:r w:rsidRPr="001104A4">
        <w:rPr>
          <w:sz w:val="22"/>
          <w:szCs w:val="24"/>
        </w:rPr>
        <w:t>subsection</w:t>
      </w:r>
      <w:r w:rsidR="009B3D2C" w:rsidRPr="001104A4">
        <w:rPr>
          <w:sz w:val="22"/>
          <w:szCs w:val="24"/>
        </w:rPr>
        <w:t xml:space="preserve"> </w:t>
      </w:r>
      <w:r w:rsidRPr="001104A4">
        <w:rPr>
          <w:sz w:val="22"/>
          <w:szCs w:val="24"/>
        </w:rPr>
        <w:t>205(2)</w:t>
      </w:r>
      <w:r w:rsidR="009B3D2C" w:rsidRPr="001104A4">
        <w:rPr>
          <w:sz w:val="22"/>
          <w:szCs w:val="24"/>
        </w:rPr>
        <w:t xml:space="preserve"> </w:t>
      </w:r>
      <w:r w:rsidRPr="001104A4">
        <w:rPr>
          <w:sz w:val="22"/>
          <w:szCs w:val="24"/>
        </w:rPr>
        <w:t>(deductions</w:t>
      </w:r>
      <w:r w:rsidR="009B3D2C" w:rsidRPr="001104A4">
        <w:rPr>
          <w:sz w:val="22"/>
          <w:szCs w:val="24"/>
        </w:rPr>
        <w:t xml:space="preserve"> </w:t>
      </w:r>
      <w:r w:rsidRPr="001104A4">
        <w:rPr>
          <w:sz w:val="22"/>
          <w:szCs w:val="24"/>
        </w:rPr>
        <w:t>to</w:t>
      </w:r>
      <w:r w:rsidR="009B3D2C" w:rsidRPr="001104A4">
        <w:rPr>
          <w:sz w:val="22"/>
          <w:szCs w:val="24"/>
        </w:rPr>
        <w:t xml:space="preserve"> </w:t>
      </w:r>
      <w:r w:rsidRPr="001104A4">
        <w:rPr>
          <w:sz w:val="22"/>
          <w:szCs w:val="24"/>
        </w:rPr>
        <w:t>recover overpayments).”.</w:t>
      </w:r>
    </w:p>
    <w:p w14:paraId="474646BC" w14:textId="77777777" w:rsidR="002655C5" w:rsidRPr="001104A4" w:rsidRDefault="002655C5" w:rsidP="009D75A4">
      <w:pPr>
        <w:shd w:val="clear" w:color="auto" w:fill="FFFFFF"/>
        <w:spacing w:before="120"/>
        <w:rPr>
          <w:sz w:val="22"/>
          <w:szCs w:val="24"/>
        </w:rPr>
      </w:pPr>
      <w:r w:rsidRPr="001104A4">
        <w:rPr>
          <w:b/>
          <w:bCs/>
          <w:sz w:val="22"/>
          <w:szCs w:val="24"/>
        </w:rPr>
        <w:t>Subsection 135(2):</w:t>
      </w:r>
    </w:p>
    <w:p w14:paraId="6E1485D1" w14:textId="77777777" w:rsidR="002655C5" w:rsidRPr="001104A4" w:rsidRDefault="002655C5" w:rsidP="009D75A4">
      <w:pPr>
        <w:shd w:val="clear" w:color="auto" w:fill="FFFFFF"/>
        <w:spacing w:before="120"/>
        <w:ind w:left="341"/>
        <w:rPr>
          <w:sz w:val="22"/>
          <w:szCs w:val="24"/>
        </w:rPr>
      </w:pPr>
      <w:r w:rsidRPr="001104A4">
        <w:rPr>
          <w:sz w:val="22"/>
          <w:szCs w:val="24"/>
        </w:rPr>
        <w:t>Omit the subsection, substitute:</w:t>
      </w:r>
    </w:p>
    <w:p w14:paraId="245E95DE" w14:textId="77777777" w:rsidR="002655C5" w:rsidRPr="001104A4" w:rsidRDefault="002655C5" w:rsidP="009D75A4">
      <w:pPr>
        <w:shd w:val="clear" w:color="auto" w:fill="FFFFFF"/>
        <w:spacing w:before="120"/>
        <w:ind w:left="5" w:firstLine="341"/>
        <w:jc w:val="both"/>
        <w:rPr>
          <w:sz w:val="22"/>
          <w:szCs w:val="24"/>
        </w:rPr>
      </w:pPr>
      <w:r w:rsidRPr="001104A4">
        <w:rPr>
          <w:sz w:val="22"/>
          <w:szCs w:val="24"/>
        </w:rPr>
        <w:t>“(2) Where the Commission, upon a review under section 31 of a decision in relation to a pension or attendant allowance, has made a further decision:</w:t>
      </w:r>
    </w:p>
    <w:p w14:paraId="5BA831B3" w14:textId="77777777" w:rsidR="002655C5" w:rsidRPr="001104A4" w:rsidRDefault="002655C5" w:rsidP="009D75A4">
      <w:pPr>
        <w:numPr>
          <w:ilvl w:val="0"/>
          <w:numId w:val="130"/>
        </w:numPr>
        <w:shd w:val="clear" w:color="auto" w:fill="FFFFFF"/>
        <w:tabs>
          <w:tab w:val="left" w:pos="778"/>
        </w:tabs>
        <w:spacing w:before="120"/>
        <w:ind w:left="389"/>
        <w:rPr>
          <w:sz w:val="22"/>
          <w:szCs w:val="24"/>
        </w:rPr>
      </w:pPr>
      <w:r w:rsidRPr="001104A4">
        <w:rPr>
          <w:sz w:val="22"/>
          <w:szCs w:val="24"/>
        </w:rPr>
        <w:t>revoking that decision; or</w:t>
      </w:r>
    </w:p>
    <w:p w14:paraId="5E8787E0" w14:textId="77777777" w:rsidR="002655C5" w:rsidRPr="001104A4" w:rsidRDefault="002655C5" w:rsidP="009D75A4">
      <w:pPr>
        <w:numPr>
          <w:ilvl w:val="0"/>
          <w:numId w:val="130"/>
        </w:numPr>
        <w:shd w:val="clear" w:color="auto" w:fill="FFFFFF"/>
        <w:tabs>
          <w:tab w:val="left" w:pos="778"/>
        </w:tabs>
        <w:spacing w:before="120"/>
        <w:ind w:left="389"/>
        <w:rPr>
          <w:sz w:val="22"/>
          <w:szCs w:val="24"/>
        </w:rPr>
      </w:pPr>
      <w:r w:rsidRPr="001104A4">
        <w:rPr>
          <w:sz w:val="22"/>
          <w:szCs w:val="24"/>
        </w:rPr>
        <w:t>revoking that decision and substituting a new decision; or</w:t>
      </w:r>
    </w:p>
    <w:p w14:paraId="10749324" w14:textId="77777777" w:rsidR="002655C5" w:rsidRPr="001104A4" w:rsidRDefault="002655C5" w:rsidP="009D75A4">
      <w:pPr>
        <w:numPr>
          <w:ilvl w:val="0"/>
          <w:numId w:val="130"/>
        </w:numPr>
        <w:shd w:val="clear" w:color="auto" w:fill="FFFFFF"/>
        <w:tabs>
          <w:tab w:val="left" w:pos="778"/>
        </w:tabs>
        <w:spacing w:before="120"/>
        <w:ind w:left="389"/>
        <w:rPr>
          <w:sz w:val="22"/>
          <w:szCs w:val="24"/>
        </w:rPr>
      </w:pPr>
      <w:r w:rsidRPr="001104A4">
        <w:rPr>
          <w:sz w:val="22"/>
          <w:szCs w:val="24"/>
        </w:rPr>
        <w:t>varying that decision;</w:t>
      </w:r>
    </w:p>
    <w:p w14:paraId="633D7BBB" w14:textId="77777777" w:rsidR="002655C5" w:rsidRPr="001104A4" w:rsidRDefault="002655C5" w:rsidP="009D75A4">
      <w:pPr>
        <w:shd w:val="clear" w:color="auto" w:fill="FFFFFF"/>
        <w:spacing w:before="120"/>
        <w:jc w:val="both"/>
        <w:rPr>
          <w:sz w:val="22"/>
          <w:szCs w:val="24"/>
        </w:rPr>
      </w:pPr>
      <w:r w:rsidRPr="001104A4">
        <w:rPr>
          <w:sz w:val="22"/>
          <w:szCs w:val="24"/>
        </w:rPr>
        <w:t xml:space="preserve">the veteran, or the </w:t>
      </w:r>
      <w:proofErr w:type="spellStart"/>
      <w:r w:rsidRPr="001104A4">
        <w:rPr>
          <w:sz w:val="22"/>
          <w:szCs w:val="24"/>
        </w:rPr>
        <w:t>dependant</w:t>
      </w:r>
      <w:proofErr w:type="spellEnd"/>
      <w:r w:rsidRPr="001104A4">
        <w:rPr>
          <w:sz w:val="22"/>
          <w:szCs w:val="24"/>
        </w:rPr>
        <w:t xml:space="preserve"> of a deceased veteran, as the case may be, affected by that further decision may make application to the Board for a review:</w:t>
      </w:r>
    </w:p>
    <w:p w14:paraId="48C0A2DA" w14:textId="77777777" w:rsidR="002655C5" w:rsidRPr="001104A4" w:rsidRDefault="002655C5" w:rsidP="009D75A4">
      <w:pPr>
        <w:shd w:val="clear" w:color="auto" w:fill="FFFFFF"/>
        <w:spacing w:before="120"/>
        <w:jc w:val="both"/>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213470F2" w14:textId="77777777" w:rsidR="002655C5" w:rsidRPr="001104A4" w:rsidRDefault="002655C5" w:rsidP="009D75A4">
      <w:pPr>
        <w:shd w:val="clear" w:color="auto" w:fill="FFFFFF"/>
        <w:spacing w:before="120"/>
        <w:jc w:val="center"/>
        <w:rPr>
          <w:sz w:val="22"/>
          <w:szCs w:val="24"/>
        </w:rPr>
      </w:pPr>
      <w:r w:rsidRPr="001104A4">
        <w:rPr>
          <w:b/>
          <w:bCs/>
          <w:sz w:val="22"/>
          <w:szCs w:val="24"/>
        </w:rPr>
        <w:lastRenderedPageBreak/>
        <w:t>SCHEDULE 2</w:t>
      </w:r>
      <w:r w:rsidRPr="001104A4">
        <w:rPr>
          <w:rFonts w:eastAsia="Times New Roman"/>
          <w:sz w:val="22"/>
          <w:szCs w:val="24"/>
        </w:rPr>
        <w:t>—continued</w:t>
      </w:r>
    </w:p>
    <w:p w14:paraId="73DDAF08" w14:textId="77777777" w:rsidR="002655C5" w:rsidRPr="001104A4" w:rsidRDefault="002655C5" w:rsidP="009D75A4">
      <w:pPr>
        <w:numPr>
          <w:ilvl w:val="0"/>
          <w:numId w:val="131"/>
        </w:numPr>
        <w:shd w:val="clear" w:color="auto" w:fill="FFFFFF"/>
        <w:tabs>
          <w:tab w:val="left" w:pos="782"/>
        </w:tabs>
        <w:spacing w:before="120"/>
        <w:ind w:left="782" w:hanging="398"/>
        <w:jc w:val="both"/>
        <w:rPr>
          <w:sz w:val="22"/>
          <w:szCs w:val="24"/>
        </w:rPr>
      </w:pPr>
      <w:r w:rsidRPr="001104A4">
        <w:rPr>
          <w:sz w:val="22"/>
          <w:szCs w:val="24"/>
        </w:rPr>
        <w:t>of the further decision of the Commission revoking that previous decision; or</w:t>
      </w:r>
    </w:p>
    <w:p w14:paraId="1A90ABD0" w14:textId="77777777" w:rsidR="002655C5" w:rsidRPr="001104A4" w:rsidRDefault="002655C5" w:rsidP="009D75A4">
      <w:pPr>
        <w:numPr>
          <w:ilvl w:val="0"/>
          <w:numId w:val="131"/>
        </w:numPr>
        <w:shd w:val="clear" w:color="auto" w:fill="FFFFFF"/>
        <w:tabs>
          <w:tab w:val="left" w:pos="782"/>
        </w:tabs>
        <w:spacing w:before="120"/>
        <w:ind w:left="782" w:hanging="398"/>
        <w:jc w:val="both"/>
        <w:rPr>
          <w:sz w:val="22"/>
          <w:szCs w:val="24"/>
        </w:rPr>
      </w:pPr>
      <w:r w:rsidRPr="001104A4">
        <w:rPr>
          <w:sz w:val="22"/>
          <w:szCs w:val="24"/>
        </w:rPr>
        <w:t>of the new decision of the Commission that was substituted for that previous decision; or</w:t>
      </w:r>
    </w:p>
    <w:p w14:paraId="3B1BFF3D" w14:textId="77777777" w:rsidR="002655C5" w:rsidRPr="001104A4" w:rsidRDefault="002655C5" w:rsidP="009D75A4">
      <w:pPr>
        <w:shd w:val="clear" w:color="auto" w:fill="FFFFFF"/>
        <w:spacing w:before="120"/>
        <w:ind w:left="787" w:hanging="350"/>
        <w:jc w:val="both"/>
        <w:rPr>
          <w:sz w:val="22"/>
          <w:szCs w:val="24"/>
        </w:rPr>
      </w:pPr>
      <w:r w:rsidRPr="001104A4">
        <w:rPr>
          <w:sz w:val="22"/>
          <w:szCs w:val="24"/>
        </w:rPr>
        <w:t>(f) of that previous decision as varied by the further decision of the Commission.”.</w:t>
      </w:r>
    </w:p>
    <w:p w14:paraId="3C1B953C" w14:textId="77777777" w:rsidR="002655C5" w:rsidRPr="001104A4" w:rsidRDefault="002655C5" w:rsidP="009D75A4">
      <w:pPr>
        <w:shd w:val="clear" w:color="auto" w:fill="FFFFFF"/>
        <w:spacing w:before="120"/>
        <w:rPr>
          <w:sz w:val="22"/>
          <w:szCs w:val="24"/>
        </w:rPr>
      </w:pPr>
      <w:r w:rsidRPr="001104A4">
        <w:rPr>
          <w:b/>
          <w:bCs/>
          <w:sz w:val="22"/>
          <w:szCs w:val="24"/>
        </w:rPr>
        <w:t>Subsection 135(6):</w:t>
      </w:r>
    </w:p>
    <w:p w14:paraId="093902FB" w14:textId="77777777" w:rsidR="002655C5" w:rsidRPr="001104A4" w:rsidRDefault="002655C5" w:rsidP="009D75A4">
      <w:pPr>
        <w:shd w:val="clear" w:color="auto" w:fill="FFFFFF"/>
        <w:spacing w:before="120"/>
        <w:ind w:left="341"/>
        <w:rPr>
          <w:sz w:val="22"/>
          <w:szCs w:val="24"/>
        </w:rPr>
      </w:pPr>
      <w:r w:rsidRPr="001104A4">
        <w:rPr>
          <w:sz w:val="22"/>
          <w:szCs w:val="24"/>
        </w:rPr>
        <w:t>Omit the subsection, substitute:</w:t>
      </w:r>
    </w:p>
    <w:p w14:paraId="6B34050A" w14:textId="77777777" w:rsidR="002655C5" w:rsidRPr="001104A4" w:rsidRDefault="002655C5" w:rsidP="009D75A4">
      <w:pPr>
        <w:shd w:val="clear" w:color="auto" w:fill="FFFFFF"/>
        <w:spacing w:before="120"/>
        <w:ind w:left="346"/>
        <w:rPr>
          <w:sz w:val="22"/>
          <w:szCs w:val="24"/>
        </w:rPr>
      </w:pPr>
      <w:r w:rsidRPr="001104A4">
        <w:rPr>
          <w:sz w:val="22"/>
          <w:szCs w:val="24"/>
        </w:rPr>
        <w:t>“(6) If:</w:t>
      </w:r>
    </w:p>
    <w:p w14:paraId="45B230C4" w14:textId="77777777" w:rsidR="002655C5" w:rsidRPr="001104A4" w:rsidRDefault="002655C5" w:rsidP="009D75A4">
      <w:pPr>
        <w:shd w:val="clear" w:color="auto" w:fill="FFFFFF"/>
        <w:tabs>
          <w:tab w:val="left" w:pos="787"/>
        </w:tabs>
        <w:spacing w:before="120"/>
        <w:ind w:left="787" w:hanging="398"/>
        <w:jc w:val="both"/>
        <w:rPr>
          <w:sz w:val="22"/>
          <w:szCs w:val="24"/>
        </w:rPr>
      </w:pPr>
      <w:r w:rsidRPr="001104A4">
        <w:rPr>
          <w:sz w:val="22"/>
          <w:szCs w:val="24"/>
        </w:rPr>
        <w:t>(a)</w:t>
      </w:r>
      <w:r w:rsidRPr="001104A4">
        <w:rPr>
          <w:sz w:val="22"/>
          <w:szCs w:val="24"/>
        </w:rPr>
        <w:tab/>
        <w:t>the Commission, upon a review under section 31 of a decision</w:t>
      </w:r>
      <w:r w:rsidR="001104A4">
        <w:rPr>
          <w:sz w:val="22"/>
          <w:szCs w:val="24"/>
        </w:rPr>
        <w:t xml:space="preserve"> </w:t>
      </w:r>
      <w:r w:rsidRPr="001104A4">
        <w:rPr>
          <w:sz w:val="22"/>
          <w:szCs w:val="24"/>
        </w:rPr>
        <w:t xml:space="preserve">(the </w:t>
      </w:r>
      <w:r w:rsidRPr="001104A4">
        <w:rPr>
          <w:b/>
          <w:bCs/>
          <w:sz w:val="22"/>
          <w:szCs w:val="24"/>
        </w:rPr>
        <w:t>‘original decision’</w:t>
      </w:r>
      <w:r w:rsidRPr="001104A4">
        <w:rPr>
          <w:sz w:val="22"/>
          <w:szCs w:val="24"/>
        </w:rPr>
        <w:t>) of a kind referred to in subsection (1),</w:t>
      </w:r>
      <w:r w:rsidR="001104A4">
        <w:rPr>
          <w:sz w:val="22"/>
          <w:szCs w:val="24"/>
        </w:rPr>
        <w:t xml:space="preserve"> </w:t>
      </w:r>
      <w:r w:rsidRPr="001104A4">
        <w:rPr>
          <w:sz w:val="22"/>
          <w:szCs w:val="24"/>
        </w:rPr>
        <w:t>(2) or (3), has made a further decision:</w:t>
      </w:r>
    </w:p>
    <w:p w14:paraId="6005AAD7" w14:textId="77777777" w:rsidR="002655C5" w:rsidRPr="001104A4" w:rsidRDefault="002655C5" w:rsidP="009D75A4">
      <w:pPr>
        <w:shd w:val="clear" w:color="auto" w:fill="FFFFFF"/>
        <w:spacing w:before="120"/>
        <w:ind w:left="1099"/>
        <w:rPr>
          <w:sz w:val="22"/>
          <w:szCs w:val="24"/>
        </w:rPr>
      </w:pPr>
      <w:r w:rsidRPr="001104A4">
        <w:rPr>
          <w:sz w:val="22"/>
          <w:szCs w:val="24"/>
        </w:rPr>
        <w:t>(</w:t>
      </w:r>
      <w:proofErr w:type="spellStart"/>
      <w:r w:rsidRPr="001104A4">
        <w:rPr>
          <w:sz w:val="22"/>
          <w:szCs w:val="24"/>
        </w:rPr>
        <w:t>i</w:t>
      </w:r>
      <w:proofErr w:type="spellEnd"/>
      <w:r w:rsidRPr="001104A4">
        <w:rPr>
          <w:sz w:val="22"/>
          <w:szCs w:val="24"/>
        </w:rPr>
        <w:t>) revoking that decision; or</w:t>
      </w:r>
    </w:p>
    <w:p w14:paraId="5477D990" w14:textId="77777777" w:rsidR="002655C5" w:rsidRPr="001104A4" w:rsidRDefault="002655C5" w:rsidP="009D75A4">
      <w:pPr>
        <w:shd w:val="clear" w:color="auto" w:fill="FFFFFF"/>
        <w:spacing w:before="120"/>
        <w:ind w:left="1435" w:hanging="403"/>
        <w:rPr>
          <w:sz w:val="22"/>
          <w:szCs w:val="24"/>
        </w:rPr>
      </w:pPr>
      <w:r w:rsidRPr="001104A4">
        <w:rPr>
          <w:sz w:val="22"/>
          <w:szCs w:val="24"/>
        </w:rPr>
        <w:t>(ii) revoking that decision and substituting a new decision; or</w:t>
      </w:r>
    </w:p>
    <w:p w14:paraId="14E252E4" w14:textId="77777777" w:rsidR="002655C5" w:rsidRPr="001104A4" w:rsidRDefault="002655C5" w:rsidP="009D75A4">
      <w:pPr>
        <w:shd w:val="clear" w:color="auto" w:fill="FFFFFF"/>
        <w:spacing w:before="120"/>
        <w:ind w:left="965"/>
        <w:rPr>
          <w:sz w:val="22"/>
          <w:szCs w:val="24"/>
        </w:rPr>
      </w:pPr>
      <w:r w:rsidRPr="001104A4">
        <w:rPr>
          <w:sz w:val="22"/>
          <w:szCs w:val="24"/>
        </w:rPr>
        <w:t>(iii) varying that decision; and</w:t>
      </w:r>
    </w:p>
    <w:p w14:paraId="4992A5AE" w14:textId="77777777" w:rsidR="002655C5" w:rsidRPr="001104A4" w:rsidRDefault="002655C5" w:rsidP="009D75A4">
      <w:pPr>
        <w:shd w:val="clear" w:color="auto" w:fill="FFFFFF"/>
        <w:tabs>
          <w:tab w:val="left" w:pos="787"/>
        </w:tabs>
        <w:spacing w:before="120"/>
        <w:ind w:left="787" w:hanging="398"/>
        <w:jc w:val="both"/>
        <w:rPr>
          <w:sz w:val="22"/>
          <w:szCs w:val="24"/>
        </w:rPr>
      </w:pPr>
      <w:r w:rsidRPr="001104A4">
        <w:rPr>
          <w:sz w:val="22"/>
          <w:szCs w:val="24"/>
        </w:rPr>
        <w:t>(b)</w:t>
      </w:r>
      <w:r w:rsidRPr="001104A4">
        <w:rPr>
          <w:sz w:val="22"/>
          <w:szCs w:val="24"/>
        </w:rPr>
        <w:tab/>
        <w:t>application had not, before the further decision was made, been</w:t>
      </w:r>
      <w:r w:rsidR="001104A4">
        <w:rPr>
          <w:sz w:val="22"/>
          <w:szCs w:val="24"/>
        </w:rPr>
        <w:t xml:space="preserve"> </w:t>
      </w:r>
      <w:r w:rsidRPr="001104A4">
        <w:rPr>
          <w:sz w:val="22"/>
          <w:szCs w:val="24"/>
        </w:rPr>
        <w:t>made to the Board for a review of the original decision;</w:t>
      </w:r>
    </w:p>
    <w:p w14:paraId="19EAEE89" w14:textId="77777777" w:rsidR="002655C5" w:rsidRPr="001104A4" w:rsidRDefault="002655C5" w:rsidP="009D75A4">
      <w:pPr>
        <w:shd w:val="clear" w:color="auto" w:fill="FFFFFF"/>
        <w:spacing w:before="120"/>
        <w:ind w:left="5"/>
        <w:rPr>
          <w:sz w:val="22"/>
          <w:szCs w:val="24"/>
        </w:rPr>
      </w:pPr>
      <w:r w:rsidRPr="001104A4">
        <w:rPr>
          <w:sz w:val="22"/>
          <w:szCs w:val="24"/>
        </w:rPr>
        <w:t>application is not to be made for a review of the original decision but may be made for a review:</w:t>
      </w:r>
    </w:p>
    <w:p w14:paraId="64CDCDF1" w14:textId="77777777" w:rsidR="002655C5" w:rsidRPr="001104A4" w:rsidRDefault="002655C5" w:rsidP="009D75A4">
      <w:pPr>
        <w:numPr>
          <w:ilvl w:val="0"/>
          <w:numId w:val="132"/>
        </w:numPr>
        <w:shd w:val="clear" w:color="auto" w:fill="FFFFFF"/>
        <w:tabs>
          <w:tab w:val="left" w:pos="787"/>
        </w:tabs>
        <w:spacing w:before="120"/>
        <w:ind w:left="787" w:hanging="398"/>
        <w:jc w:val="both"/>
        <w:rPr>
          <w:sz w:val="22"/>
          <w:szCs w:val="24"/>
        </w:rPr>
      </w:pPr>
      <w:r w:rsidRPr="001104A4">
        <w:rPr>
          <w:sz w:val="22"/>
          <w:szCs w:val="24"/>
        </w:rPr>
        <w:t>of the further decision of the Commission revoking the original decision; or</w:t>
      </w:r>
    </w:p>
    <w:p w14:paraId="46627E07" w14:textId="77777777" w:rsidR="002655C5" w:rsidRPr="001104A4" w:rsidRDefault="002655C5" w:rsidP="009D75A4">
      <w:pPr>
        <w:numPr>
          <w:ilvl w:val="0"/>
          <w:numId w:val="132"/>
        </w:numPr>
        <w:shd w:val="clear" w:color="auto" w:fill="FFFFFF"/>
        <w:tabs>
          <w:tab w:val="left" w:pos="787"/>
        </w:tabs>
        <w:spacing w:before="120"/>
        <w:ind w:left="787" w:hanging="398"/>
        <w:jc w:val="both"/>
        <w:rPr>
          <w:sz w:val="22"/>
          <w:szCs w:val="24"/>
        </w:rPr>
      </w:pPr>
      <w:r w:rsidRPr="001104A4">
        <w:rPr>
          <w:sz w:val="22"/>
          <w:szCs w:val="24"/>
        </w:rPr>
        <w:t>of the new decision of the Commission that was substituted for the original decision; or</w:t>
      </w:r>
    </w:p>
    <w:p w14:paraId="4B89A676" w14:textId="77777777" w:rsidR="002655C5" w:rsidRPr="001104A4" w:rsidRDefault="002655C5" w:rsidP="009D75A4">
      <w:pPr>
        <w:numPr>
          <w:ilvl w:val="0"/>
          <w:numId w:val="132"/>
        </w:numPr>
        <w:shd w:val="clear" w:color="auto" w:fill="FFFFFF"/>
        <w:tabs>
          <w:tab w:val="left" w:pos="787"/>
        </w:tabs>
        <w:spacing w:before="120"/>
        <w:ind w:left="787" w:hanging="398"/>
        <w:jc w:val="both"/>
        <w:rPr>
          <w:sz w:val="22"/>
          <w:szCs w:val="24"/>
        </w:rPr>
      </w:pPr>
      <w:r w:rsidRPr="001104A4">
        <w:rPr>
          <w:sz w:val="22"/>
          <w:szCs w:val="24"/>
        </w:rPr>
        <w:t>of the original decision as varied by the further decision of the Commission.</w:t>
      </w:r>
    </w:p>
    <w:p w14:paraId="7AC3E77D" w14:textId="77777777" w:rsidR="002655C5" w:rsidRPr="001104A4" w:rsidRDefault="002655C5" w:rsidP="009D75A4">
      <w:pPr>
        <w:shd w:val="clear" w:color="auto" w:fill="FFFFFF"/>
        <w:spacing w:before="120"/>
        <w:ind w:left="355"/>
        <w:rPr>
          <w:sz w:val="22"/>
          <w:szCs w:val="24"/>
        </w:rPr>
      </w:pPr>
      <w:r w:rsidRPr="001104A4">
        <w:rPr>
          <w:sz w:val="22"/>
          <w:szCs w:val="24"/>
        </w:rPr>
        <w:t>“(7) If:</w:t>
      </w:r>
    </w:p>
    <w:p w14:paraId="48949275" w14:textId="77777777" w:rsidR="002655C5" w:rsidRPr="001104A4" w:rsidRDefault="002655C5" w:rsidP="009D75A4">
      <w:pPr>
        <w:shd w:val="clear" w:color="auto" w:fill="FFFFFF"/>
        <w:tabs>
          <w:tab w:val="left" w:pos="792"/>
        </w:tabs>
        <w:spacing w:before="120"/>
        <w:ind w:left="792" w:hanging="389"/>
        <w:jc w:val="both"/>
        <w:rPr>
          <w:sz w:val="22"/>
          <w:szCs w:val="24"/>
        </w:rPr>
      </w:pPr>
      <w:r w:rsidRPr="001104A4">
        <w:rPr>
          <w:sz w:val="22"/>
          <w:szCs w:val="24"/>
        </w:rPr>
        <w:t>(a)</w:t>
      </w:r>
      <w:r w:rsidRPr="001104A4">
        <w:rPr>
          <w:sz w:val="22"/>
          <w:szCs w:val="24"/>
        </w:rPr>
        <w:tab/>
        <w:t>the Commission, upon a review under section 31 of a decision</w:t>
      </w:r>
      <w:r w:rsidR="001104A4">
        <w:rPr>
          <w:sz w:val="22"/>
          <w:szCs w:val="24"/>
        </w:rPr>
        <w:t xml:space="preserve"> </w:t>
      </w:r>
      <w:r w:rsidRPr="001104A4">
        <w:rPr>
          <w:sz w:val="22"/>
          <w:szCs w:val="24"/>
        </w:rPr>
        <w:t xml:space="preserve">(the </w:t>
      </w:r>
      <w:r w:rsidRPr="001104A4">
        <w:rPr>
          <w:b/>
          <w:bCs/>
          <w:sz w:val="22"/>
          <w:szCs w:val="24"/>
        </w:rPr>
        <w:t>‘original decision’</w:t>
      </w:r>
      <w:r w:rsidRPr="001104A4">
        <w:rPr>
          <w:sz w:val="22"/>
          <w:szCs w:val="24"/>
        </w:rPr>
        <w:t>) of a kind referred to in subsection (1),</w:t>
      </w:r>
      <w:r w:rsidR="001104A4">
        <w:rPr>
          <w:sz w:val="22"/>
          <w:szCs w:val="24"/>
        </w:rPr>
        <w:t xml:space="preserve"> </w:t>
      </w:r>
      <w:r w:rsidRPr="001104A4">
        <w:rPr>
          <w:sz w:val="22"/>
          <w:szCs w:val="24"/>
        </w:rPr>
        <w:t>(2) or (3), has made a further decision:</w:t>
      </w:r>
    </w:p>
    <w:p w14:paraId="06C369A6" w14:textId="77777777" w:rsidR="002655C5" w:rsidRPr="001104A4" w:rsidRDefault="002655C5" w:rsidP="009D75A4">
      <w:pPr>
        <w:shd w:val="clear" w:color="auto" w:fill="FFFFFF"/>
        <w:spacing w:before="120"/>
        <w:ind w:left="1104"/>
        <w:rPr>
          <w:sz w:val="22"/>
          <w:szCs w:val="24"/>
        </w:rPr>
      </w:pPr>
      <w:r w:rsidRPr="001104A4">
        <w:rPr>
          <w:sz w:val="22"/>
          <w:szCs w:val="24"/>
        </w:rPr>
        <w:t>(</w:t>
      </w:r>
      <w:proofErr w:type="spellStart"/>
      <w:r w:rsidRPr="001104A4">
        <w:rPr>
          <w:sz w:val="22"/>
          <w:szCs w:val="24"/>
        </w:rPr>
        <w:t>i</w:t>
      </w:r>
      <w:proofErr w:type="spellEnd"/>
      <w:r w:rsidRPr="001104A4">
        <w:rPr>
          <w:sz w:val="22"/>
          <w:szCs w:val="24"/>
        </w:rPr>
        <w:t>) revoking that decision; or</w:t>
      </w:r>
    </w:p>
    <w:p w14:paraId="11B8C24D" w14:textId="77777777" w:rsidR="002655C5" w:rsidRPr="001104A4" w:rsidRDefault="002655C5" w:rsidP="009D75A4">
      <w:pPr>
        <w:shd w:val="clear" w:color="auto" w:fill="FFFFFF"/>
        <w:spacing w:before="120"/>
        <w:ind w:left="1445" w:hanging="403"/>
        <w:rPr>
          <w:sz w:val="22"/>
          <w:szCs w:val="24"/>
        </w:rPr>
      </w:pPr>
      <w:r w:rsidRPr="001104A4">
        <w:rPr>
          <w:sz w:val="22"/>
          <w:szCs w:val="24"/>
        </w:rPr>
        <w:t>(ii) revoking that decision and substituting a new decision; or</w:t>
      </w:r>
    </w:p>
    <w:p w14:paraId="7802B1E7" w14:textId="77777777" w:rsidR="002655C5" w:rsidRPr="001104A4" w:rsidRDefault="002655C5" w:rsidP="009D75A4">
      <w:pPr>
        <w:shd w:val="clear" w:color="auto" w:fill="FFFFFF"/>
        <w:spacing w:before="120"/>
        <w:ind w:left="970"/>
        <w:rPr>
          <w:sz w:val="22"/>
          <w:szCs w:val="24"/>
        </w:rPr>
      </w:pPr>
      <w:r w:rsidRPr="001104A4">
        <w:rPr>
          <w:sz w:val="22"/>
          <w:szCs w:val="24"/>
        </w:rPr>
        <w:t>(iii) varying that decision; and</w:t>
      </w:r>
    </w:p>
    <w:p w14:paraId="1A6FD206" w14:textId="77777777" w:rsidR="002655C5" w:rsidRPr="001104A4" w:rsidRDefault="002655C5" w:rsidP="009D75A4">
      <w:pPr>
        <w:shd w:val="clear" w:color="auto" w:fill="FFFFFF"/>
        <w:tabs>
          <w:tab w:val="left" w:pos="792"/>
        </w:tabs>
        <w:spacing w:before="120"/>
        <w:ind w:left="792" w:hanging="389"/>
        <w:jc w:val="both"/>
        <w:rPr>
          <w:sz w:val="22"/>
          <w:szCs w:val="24"/>
        </w:rPr>
      </w:pPr>
      <w:r w:rsidRPr="001104A4">
        <w:rPr>
          <w:sz w:val="22"/>
          <w:szCs w:val="24"/>
        </w:rPr>
        <w:t>(b)</w:t>
      </w:r>
      <w:r w:rsidRPr="001104A4">
        <w:rPr>
          <w:sz w:val="22"/>
          <w:szCs w:val="24"/>
        </w:rPr>
        <w:tab/>
        <w:t>an application had been made to the Board for a review of the</w:t>
      </w:r>
      <w:r w:rsidR="001104A4">
        <w:rPr>
          <w:sz w:val="22"/>
          <w:szCs w:val="24"/>
        </w:rPr>
        <w:t xml:space="preserve"> </w:t>
      </w:r>
      <w:r w:rsidRPr="001104A4">
        <w:rPr>
          <w:sz w:val="22"/>
          <w:szCs w:val="24"/>
        </w:rPr>
        <w:t>original decision but the hearing of the application:</w:t>
      </w:r>
    </w:p>
    <w:p w14:paraId="4ED8E142" w14:textId="77777777" w:rsidR="002655C5" w:rsidRPr="001104A4" w:rsidRDefault="002655C5" w:rsidP="009D75A4">
      <w:pPr>
        <w:shd w:val="clear" w:color="auto" w:fill="FFFFFF"/>
        <w:spacing w:before="120"/>
        <w:ind w:left="1445" w:hanging="341"/>
        <w:rPr>
          <w:sz w:val="22"/>
          <w:szCs w:val="24"/>
        </w:rPr>
      </w:pPr>
      <w:r w:rsidRPr="001104A4">
        <w:rPr>
          <w:sz w:val="22"/>
          <w:szCs w:val="24"/>
        </w:rPr>
        <w:t>(</w:t>
      </w:r>
      <w:proofErr w:type="spellStart"/>
      <w:r w:rsidRPr="001104A4">
        <w:rPr>
          <w:sz w:val="22"/>
          <w:szCs w:val="24"/>
        </w:rPr>
        <w:t>i</w:t>
      </w:r>
      <w:proofErr w:type="spellEnd"/>
      <w:r w:rsidRPr="001104A4">
        <w:rPr>
          <w:sz w:val="22"/>
          <w:szCs w:val="24"/>
        </w:rPr>
        <w:t>) had not commenced before the further decision was made; or</w:t>
      </w:r>
    </w:p>
    <w:p w14:paraId="714679D7" w14:textId="77777777" w:rsidR="002655C5" w:rsidRPr="001104A4" w:rsidRDefault="002655C5" w:rsidP="009D75A4">
      <w:pPr>
        <w:shd w:val="clear" w:color="auto" w:fill="FFFFFF"/>
        <w:spacing w:before="120"/>
        <w:ind w:left="1454" w:hanging="413"/>
        <w:rPr>
          <w:sz w:val="22"/>
          <w:szCs w:val="24"/>
        </w:rPr>
      </w:pPr>
      <w:r w:rsidRPr="001104A4">
        <w:rPr>
          <w:sz w:val="22"/>
          <w:szCs w:val="24"/>
        </w:rPr>
        <w:t>(ii) had commenced but was not completed before the further decision was made;</w:t>
      </w:r>
    </w:p>
    <w:p w14:paraId="37BD1748" w14:textId="77777777" w:rsidR="002655C5" w:rsidRPr="001104A4" w:rsidRDefault="002655C5" w:rsidP="009D75A4">
      <w:pPr>
        <w:shd w:val="clear" w:color="auto" w:fill="FFFFFF"/>
        <w:spacing w:before="120"/>
        <w:ind w:left="1454" w:hanging="413"/>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6C32E777" w14:textId="77777777" w:rsidR="002655C5" w:rsidRPr="001104A4" w:rsidRDefault="002655C5" w:rsidP="009D75A4">
      <w:pPr>
        <w:shd w:val="clear" w:color="auto" w:fill="FFFFFF"/>
        <w:spacing w:before="120"/>
        <w:jc w:val="center"/>
        <w:rPr>
          <w:sz w:val="22"/>
          <w:szCs w:val="24"/>
        </w:rPr>
      </w:pPr>
      <w:r w:rsidRPr="001104A4">
        <w:rPr>
          <w:b/>
          <w:bCs/>
          <w:sz w:val="22"/>
          <w:szCs w:val="24"/>
        </w:rPr>
        <w:lastRenderedPageBreak/>
        <w:t>SCHEDULE 2</w:t>
      </w:r>
      <w:r w:rsidRPr="001104A4">
        <w:rPr>
          <w:rFonts w:eastAsia="Times New Roman"/>
          <w:sz w:val="22"/>
          <w:szCs w:val="24"/>
        </w:rPr>
        <w:t>—continued</w:t>
      </w:r>
    </w:p>
    <w:p w14:paraId="77E6B6EA" w14:textId="77777777" w:rsidR="002655C5" w:rsidRPr="001104A4" w:rsidRDefault="002655C5" w:rsidP="009D75A4">
      <w:pPr>
        <w:shd w:val="clear" w:color="auto" w:fill="FFFFFF"/>
        <w:spacing w:before="120"/>
        <w:ind w:left="24"/>
        <w:rPr>
          <w:sz w:val="22"/>
          <w:szCs w:val="24"/>
        </w:rPr>
      </w:pPr>
      <w:r w:rsidRPr="001104A4">
        <w:rPr>
          <w:sz w:val="22"/>
          <w:szCs w:val="24"/>
        </w:rPr>
        <w:t>the application is to be treated as if it were an application made for a review:</w:t>
      </w:r>
    </w:p>
    <w:p w14:paraId="6904246B" w14:textId="77777777" w:rsidR="002655C5" w:rsidRPr="001104A4" w:rsidRDefault="002655C5" w:rsidP="009D75A4">
      <w:pPr>
        <w:numPr>
          <w:ilvl w:val="0"/>
          <w:numId w:val="133"/>
        </w:numPr>
        <w:shd w:val="clear" w:color="auto" w:fill="FFFFFF"/>
        <w:tabs>
          <w:tab w:val="left" w:pos="787"/>
        </w:tabs>
        <w:spacing w:before="120"/>
        <w:ind w:left="787" w:hanging="389"/>
        <w:jc w:val="both"/>
        <w:rPr>
          <w:sz w:val="22"/>
          <w:szCs w:val="24"/>
        </w:rPr>
      </w:pPr>
      <w:r w:rsidRPr="001104A4">
        <w:rPr>
          <w:sz w:val="22"/>
          <w:szCs w:val="24"/>
        </w:rPr>
        <w:t>of the further decision of the Commission revoking the original decision; or</w:t>
      </w:r>
    </w:p>
    <w:p w14:paraId="5EF60EFC" w14:textId="77777777" w:rsidR="002655C5" w:rsidRPr="001104A4" w:rsidRDefault="002655C5" w:rsidP="009D75A4">
      <w:pPr>
        <w:numPr>
          <w:ilvl w:val="0"/>
          <w:numId w:val="133"/>
        </w:numPr>
        <w:shd w:val="clear" w:color="auto" w:fill="FFFFFF"/>
        <w:tabs>
          <w:tab w:val="left" w:pos="787"/>
        </w:tabs>
        <w:spacing w:before="120"/>
        <w:ind w:left="787" w:hanging="389"/>
        <w:jc w:val="both"/>
        <w:rPr>
          <w:sz w:val="22"/>
          <w:szCs w:val="24"/>
        </w:rPr>
      </w:pPr>
      <w:r w:rsidRPr="001104A4">
        <w:rPr>
          <w:sz w:val="22"/>
          <w:szCs w:val="24"/>
        </w:rPr>
        <w:t>of the new decision of the Commission that was substituted for the original decision; or</w:t>
      </w:r>
    </w:p>
    <w:p w14:paraId="20A9CBE4" w14:textId="77777777" w:rsidR="002655C5" w:rsidRPr="001104A4" w:rsidRDefault="002655C5" w:rsidP="009D75A4">
      <w:pPr>
        <w:numPr>
          <w:ilvl w:val="0"/>
          <w:numId w:val="133"/>
        </w:numPr>
        <w:shd w:val="clear" w:color="auto" w:fill="FFFFFF"/>
        <w:tabs>
          <w:tab w:val="left" w:pos="787"/>
        </w:tabs>
        <w:spacing w:before="120"/>
        <w:ind w:left="787" w:hanging="389"/>
        <w:jc w:val="both"/>
        <w:rPr>
          <w:sz w:val="22"/>
          <w:szCs w:val="24"/>
        </w:rPr>
      </w:pPr>
      <w:r w:rsidRPr="001104A4">
        <w:rPr>
          <w:sz w:val="22"/>
          <w:szCs w:val="24"/>
        </w:rPr>
        <w:t>of the original decision as varied by the further decision of the Commission.”.</w:t>
      </w:r>
    </w:p>
    <w:p w14:paraId="2CFFA459" w14:textId="7FC1CA77" w:rsidR="002655C5" w:rsidRPr="001104A4" w:rsidRDefault="002655C5" w:rsidP="007A5285">
      <w:pPr>
        <w:shd w:val="clear" w:color="auto" w:fill="FFFFFF"/>
        <w:spacing w:before="240" w:after="120"/>
        <w:jc w:val="center"/>
        <w:rPr>
          <w:sz w:val="22"/>
          <w:szCs w:val="24"/>
        </w:rPr>
      </w:pPr>
      <w:r w:rsidRPr="001104A4">
        <w:rPr>
          <w:b/>
          <w:bCs/>
          <w:i/>
          <w:iCs/>
          <w:sz w:val="22"/>
          <w:szCs w:val="24"/>
        </w:rPr>
        <w:t>Seamen’s War Pensions and Allowances Act 1940</w:t>
      </w:r>
    </w:p>
    <w:p w14:paraId="6650BED9" w14:textId="77777777" w:rsidR="002655C5" w:rsidRPr="001104A4" w:rsidRDefault="002655C5" w:rsidP="009D75A4">
      <w:pPr>
        <w:shd w:val="clear" w:color="auto" w:fill="FFFFFF"/>
        <w:spacing w:before="120"/>
        <w:ind w:left="19"/>
        <w:rPr>
          <w:sz w:val="22"/>
          <w:szCs w:val="24"/>
        </w:rPr>
      </w:pPr>
      <w:r w:rsidRPr="001104A4">
        <w:rPr>
          <w:b/>
          <w:bCs/>
          <w:sz w:val="22"/>
          <w:szCs w:val="24"/>
        </w:rPr>
        <w:t>Subsection 18AA(1) (definition of “relevant period”):</w:t>
      </w:r>
    </w:p>
    <w:p w14:paraId="42B686D7" w14:textId="77777777" w:rsidR="002655C5" w:rsidRPr="001104A4" w:rsidRDefault="002655C5" w:rsidP="009D75A4">
      <w:pPr>
        <w:shd w:val="clear" w:color="auto" w:fill="FFFFFF"/>
        <w:spacing w:before="120"/>
        <w:ind w:left="355"/>
        <w:rPr>
          <w:sz w:val="22"/>
          <w:szCs w:val="24"/>
        </w:rPr>
      </w:pPr>
      <w:r w:rsidRPr="001104A4">
        <w:rPr>
          <w:sz w:val="22"/>
          <w:szCs w:val="24"/>
        </w:rPr>
        <w:t>Omit “13 December 1986”, substitute “20 September 1990”.</w:t>
      </w:r>
    </w:p>
    <w:p w14:paraId="6F5FB12E" w14:textId="77777777" w:rsidR="002655C5" w:rsidRPr="001104A4" w:rsidRDefault="002655C5" w:rsidP="009D75A4">
      <w:pPr>
        <w:shd w:val="clear" w:color="auto" w:fill="FFFFFF"/>
        <w:spacing w:before="120"/>
        <w:ind w:left="19"/>
        <w:rPr>
          <w:sz w:val="22"/>
          <w:szCs w:val="24"/>
        </w:rPr>
      </w:pPr>
      <w:r w:rsidRPr="001104A4">
        <w:rPr>
          <w:b/>
          <w:bCs/>
          <w:sz w:val="22"/>
          <w:szCs w:val="24"/>
        </w:rPr>
        <w:t>Subparagraph 18AA(5)(a)(</w:t>
      </w:r>
      <w:proofErr w:type="spellStart"/>
      <w:r w:rsidRPr="001104A4">
        <w:rPr>
          <w:b/>
          <w:bCs/>
          <w:sz w:val="22"/>
          <w:szCs w:val="24"/>
        </w:rPr>
        <w:t>i</w:t>
      </w:r>
      <w:proofErr w:type="spellEnd"/>
      <w:r w:rsidRPr="001104A4">
        <w:rPr>
          <w:b/>
          <w:bCs/>
          <w:sz w:val="22"/>
          <w:szCs w:val="24"/>
        </w:rPr>
        <w:t>):</w:t>
      </w:r>
    </w:p>
    <w:p w14:paraId="451D3210" w14:textId="77777777" w:rsidR="002655C5" w:rsidRPr="001104A4" w:rsidRDefault="002655C5" w:rsidP="009D75A4">
      <w:pPr>
        <w:shd w:val="clear" w:color="auto" w:fill="FFFFFF"/>
        <w:spacing w:before="120"/>
        <w:ind w:left="19" w:firstLine="331"/>
        <w:jc w:val="both"/>
        <w:rPr>
          <w:sz w:val="22"/>
          <w:szCs w:val="24"/>
        </w:rPr>
      </w:pPr>
      <w:r w:rsidRPr="001104A4">
        <w:rPr>
          <w:sz w:val="22"/>
          <w:szCs w:val="24"/>
        </w:rPr>
        <w:t>Omit “commences on 13 June”, substitute “starts between 1 January and 30 June (inclusive)”.</w:t>
      </w:r>
    </w:p>
    <w:p w14:paraId="0C166F80" w14:textId="77777777" w:rsidR="002655C5" w:rsidRPr="001104A4" w:rsidRDefault="002655C5" w:rsidP="009D75A4">
      <w:pPr>
        <w:shd w:val="clear" w:color="auto" w:fill="FFFFFF"/>
        <w:spacing w:before="120"/>
        <w:ind w:left="14"/>
        <w:rPr>
          <w:sz w:val="22"/>
          <w:szCs w:val="24"/>
        </w:rPr>
      </w:pPr>
      <w:r w:rsidRPr="001104A4">
        <w:rPr>
          <w:b/>
          <w:bCs/>
          <w:sz w:val="22"/>
          <w:szCs w:val="24"/>
        </w:rPr>
        <w:t>Subparagraph 18AA(5)(a)(ii):</w:t>
      </w:r>
    </w:p>
    <w:p w14:paraId="53C03340" w14:textId="77777777" w:rsidR="002655C5" w:rsidRPr="001104A4" w:rsidRDefault="002655C5" w:rsidP="009D75A4">
      <w:pPr>
        <w:shd w:val="clear" w:color="auto" w:fill="FFFFFF"/>
        <w:spacing w:before="120"/>
        <w:ind w:left="43" w:firstLine="307"/>
        <w:jc w:val="both"/>
        <w:rPr>
          <w:sz w:val="22"/>
          <w:szCs w:val="24"/>
        </w:rPr>
      </w:pPr>
      <w:r w:rsidRPr="001104A4">
        <w:rPr>
          <w:sz w:val="22"/>
          <w:szCs w:val="24"/>
        </w:rPr>
        <w:t>Omit “commences on 13 December”, substitute “starts between 1 July and 31 December (inclusive)”.</w:t>
      </w:r>
    </w:p>
    <w:p w14:paraId="0F7B0F78" w14:textId="77777777" w:rsidR="002655C5" w:rsidRPr="001104A4" w:rsidRDefault="002655C5" w:rsidP="009D75A4">
      <w:pPr>
        <w:shd w:val="clear" w:color="auto" w:fill="FFFFFF"/>
        <w:spacing w:before="120"/>
        <w:ind w:left="14"/>
        <w:rPr>
          <w:sz w:val="22"/>
          <w:szCs w:val="24"/>
        </w:rPr>
      </w:pPr>
      <w:r w:rsidRPr="001104A4">
        <w:rPr>
          <w:b/>
          <w:bCs/>
          <w:sz w:val="22"/>
          <w:szCs w:val="24"/>
        </w:rPr>
        <w:t>Subsection 21(11):</w:t>
      </w:r>
    </w:p>
    <w:p w14:paraId="7F0D33AD" w14:textId="77777777" w:rsidR="002655C5" w:rsidRPr="001104A4" w:rsidRDefault="002655C5" w:rsidP="009D75A4">
      <w:pPr>
        <w:shd w:val="clear" w:color="auto" w:fill="FFFFFF"/>
        <w:spacing w:before="120"/>
        <w:ind w:left="350"/>
        <w:rPr>
          <w:sz w:val="22"/>
          <w:szCs w:val="24"/>
        </w:rPr>
      </w:pPr>
      <w:r w:rsidRPr="001104A4">
        <w:rPr>
          <w:sz w:val="22"/>
          <w:szCs w:val="24"/>
        </w:rPr>
        <w:t>Omit the subsection, substitute:</w:t>
      </w:r>
    </w:p>
    <w:p w14:paraId="38845FD2" w14:textId="0F184CF7" w:rsidR="002655C5" w:rsidRPr="001104A4" w:rsidRDefault="002655C5" w:rsidP="009D75A4">
      <w:pPr>
        <w:shd w:val="clear" w:color="auto" w:fill="FFFFFF"/>
        <w:spacing w:before="120"/>
        <w:ind w:firstLine="336"/>
        <w:jc w:val="both"/>
        <w:rPr>
          <w:sz w:val="22"/>
          <w:szCs w:val="24"/>
        </w:rPr>
      </w:pPr>
      <w:r w:rsidRPr="001104A4">
        <w:rPr>
          <w:sz w:val="22"/>
          <w:szCs w:val="24"/>
        </w:rPr>
        <w:t xml:space="preserve">“(11) An allowance under this section is not payable to an Australian mariner if a </w:t>
      </w:r>
      <w:proofErr w:type="spellStart"/>
      <w:r w:rsidRPr="001104A4">
        <w:rPr>
          <w:sz w:val="22"/>
          <w:szCs w:val="24"/>
        </w:rPr>
        <w:t>carer</w:t>
      </w:r>
      <w:proofErr w:type="spellEnd"/>
      <w:r w:rsidRPr="001104A4">
        <w:rPr>
          <w:sz w:val="22"/>
          <w:szCs w:val="24"/>
        </w:rPr>
        <w:t xml:space="preserve"> service pension under Part III of the </w:t>
      </w:r>
      <w:r w:rsidRPr="001104A4">
        <w:rPr>
          <w:i/>
          <w:iCs/>
          <w:sz w:val="22"/>
          <w:szCs w:val="24"/>
        </w:rPr>
        <w:t>Veterans’ Entitlements Act 1986</w:t>
      </w:r>
      <w:r w:rsidRPr="002A07CA">
        <w:rPr>
          <w:iCs/>
          <w:sz w:val="22"/>
          <w:szCs w:val="24"/>
        </w:rPr>
        <w:t>:</w:t>
      </w:r>
    </w:p>
    <w:p w14:paraId="495CCB63" w14:textId="77777777" w:rsidR="002655C5" w:rsidRPr="001104A4" w:rsidRDefault="002655C5" w:rsidP="009D75A4">
      <w:pPr>
        <w:numPr>
          <w:ilvl w:val="0"/>
          <w:numId w:val="134"/>
        </w:numPr>
        <w:shd w:val="clear" w:color="auto" w:fill="FFFFFF"/>
        <w:tabs>
          <w:tab w:val="left" w:pos="782"/>
        </w:tabs>
        <w:spacing w:before="120"/>
        <w:ind w:left="782" w:hanging="389"/>
        <w:jc w:val="both"/>
        <w:rPr>
          <w:sz w:val="22"/>
          <w:szCs w:val="24"/>
        </w:rPr>
      </w:pPr>
      <w:r w:rsidRPr="001104A4">
        <w:rPr>
          <w:sz w:val="22"/>
          <w:szCs w:val="24"/>
        </w:rPr>
        <w:t>is payable to a person because the person is caring for the Australian mariner; or</w:t>
      </w:r>
    </w:p>
    <w:p w14:paraId="07F3757A" w14:textId="77777777" w:rsidR="002655C5" w:rsidRPr="001104A4" w:rsidRDefault="002655C5" w:rsidP="009D75A4">
      <w:pPr>
        <w:numPr>
          <w:ilvl w:val="0"/>
          <w:numId w:val="134"/>
        </w:numPr>
        <w:shd w:val="clear" w:color="auto" w:fill="FFFFFF"/>
        <w:tabs>
          <w:tab w:val="left" w:pos="782"/>
        </w:tabs>
        <w:spacing w:before="120"/>
        <w:ind w:left="782" w:hanging="389"/>
        <w:jc w:val="both"/>
        <w:rPr>
          <w:sz w:val="22"/>
          <w:szCs w:val="24"/>
        </w:rPr>
      </w:pPr>
      <w:r w:rsidRPr="001104A4">
        <w:rPr>
          <w:sz w:val="22"/>
          <w:szCs w:val="24"/>
        </w:rPr>
        <w:t>would be payable to a person because the person is caring for the Australian mariner, apart from action taken in relation to that pension:</w:t>
      </w:r>
    </w:p>
    <w:p w14:paraId="21EE7B00" w14:textId="77777777" w:rsidR="002655C5" w:rsidRPr="001104A4" w:rsidRDefault="002655C5" w:rsidP="009D75A4">
      <w:pPr>
        <w:shd w:val="clear" w:color="auto" w:fill="FFFFFF"/>
        <w:spacing w:before="120"/>
        <w:ind w:left="1435" w:hanging="336"/>
        <w:rPr>
          <w:sz w:val="22"/>
          <w:szCs w:val="24"/>
        </w:rPr>
      </w:pPr>
      <w:r w:rsidRPr="001104A4">
        <w:rPr>
          <w:sz w:val="22"/>
          <w:szCs w:val="24"/>
        </w:rPr>
        <w:t>(</w:t>
      </w:r>
      <w:proofErr w:type="spellStart"/>
      <w:r w:rsidRPr="001104A4">
        <w:rPr>
          <w:sz w:val="22"/>
          <w:szCs w:val="24"/>
        </w:rPr>
        <w:t>i</w:t>
      </w:r>
      <w:proofErr w:type="spellEnd"/>
      <w:r w:rsidRPr="001104A4">
        <w:rPr>
          <w:sz w:val="22"/>
          <w:szCs w:val="24"/>
        </w:rPr>
        <w:t>) under section 56E (cancellation or suspension) of that Act because the person has contravened a provision of that Act (other than subsection 54(6) or 128(4)); or</w:t>
      </w:r>
    </w:p>
    <w:p w14:paraId="54F172E2" w14:textId="77777777" w:rsidR="002655C5" w:rsidRDefault="002655C5" w:rsidP="009D75A4">
      <w:pPr>
        <w:shd w:val="clear" w:color="auto" w:fill="FFFFFF"/>
        <w:spacing w:before="120"/>
        <w:ind w:left="1435" w:hanging="408"/>
        <w:rPr>
          <w:sz w:val="22"/>
          <w:szCs w:val="24"/>
        </w:rPr>
      </w:pPr>
      <w:r w:rsidRPr="001104A4">
        <w:rPr>
          <w:sz w:val="22"/>
          <w:szCs w:val="24"/>
        </w:rPr>
        <w:t>(ii) under</w:t>
      </w:r>
      <w:r w:rsidR="009B3D2C" w:rsidRPr="001104A4">
        <w:rPr>
          <w:sz w:val="22"/>
          <w:szCs w:val="24"/>
        </w:rPr>
        <w:t xml:space="preserve"> </w:t>
      </w:r>
      <w:r w:rsidRPr="001104A4">
        <w:rPr>
          <w:sz w:val="22"/>
          <w:szCs w:val="24"/>
        </w:rPr>
        <w:t>subsection</w:t>
      </w:r>
      <w:r w:rsidR="009B3D2C" w:rsidRPr="001104A4">
        <w:rPr>
          <w:sz w:val="22"/>
          <w:szCs w:val="24"/>
        </w:rPr>
        <w:t xml:space="preserve"> </w:t>
      </w:r>
      <w:r w:rsidRPr="001104A4">
        <w:rPr>
          <w:sz w:val="22"/>
          <w:szCs w:val="24"/>
        </w:rPr>
        <w:t>205(2)</w:t>
      </w:r>
      <w:r w:rsidR="009B3D2C" w:rsidRPr="001104A4">
        <w:rPr>
          <w:sz w:val="22"/>
          <w:szCs w:val="24"/>
        </w:rPr>
        <w:t xml:space="preserve"> </w:t>
      </w:r>
      <w:r w:rsidRPr="001104A4">
        <w:rPr>
          <w:sz w:val="22"/>
          <w:szCs w:val="24"/>
        </w:rPr>
        <w:t>(deductions</w:t>
      </w:r>
      <w:r w:rsidR="009B3D2C" w:rsidRPr="001104A4">
        <w:rPr>
          <w:sz w:val="22"/>
          <w:szCs w:val="24"/>
        </w:rPr>
        <w:t xml:space="preserve"> </w:t>
      </w:r>
      <w:r w:rsidRPr="001104A4">
        <w:rPr>
          <w:sz w:val="22"/>
          <w:szCs w:val="24"/>
        </w:rPr>
        <w:t>to</w:t>
      </w:r>
      <w:r w:rsidR="009B3D2C" w:rsidRPr="001104A4">
        <w:rPr>
          <w:sz w:val="22"/>
          <w:szCs w:val="24"/>
        </w:rPr>
        <w:t xml:space="preserve"> </w:t>
      </w:r>
      <w:r w:rsidRPr="001104A4">
        <w:rPr>
          <w:sz w:val="22"/>
          <w:szCs w:val="24"/>
        </w:rPr>
        <w:t>recover overpayments) of that Act.”.</w:t>
      </w:r>
    </w:p>
    <w:p w14:paraId="5544AB43" w14:textId="77777777" w:rsidR="002A07CA" w:rsidRPr="001104A4" w:rsidRDefault="002A07CA" w:rsidP="009D75A4">
      <w:pPr>
        <w:shd w:val="clear" w:color="auto" w:fill="FFFFFF"/>
        <w:spacing w:before="120"/>
        <w:ind w:left="1435" w:hanging="408"/>
        <w:rPr>
          <w:sz w:val="22"/>
          <w:szCs w:val="24"/>
        </w:rPr>
      </w:pPr>
    </w:p>
    <w:p w14:paraId="4DD137AB" w14:textId="466B0C8B" w:rsidR="002655C5" w:rsidRPr="001104A4" w:rsidRDefault="002655C5" w:rsidP="00225701">
      <w:pPr>
        <w:shd w:val="clear" w:color="auto" w:fill="FFFFFF"/>
        <w:spacing w:before="120" w:after="120"/>
        <w:jc w:val="center"/>
        <w:rPr>
          <w:sz w:val="22"/>
          <w:szCs w:val="24"/>
        </w:rPr>
      </w:pPr>
      <w:r w:rsidRPr="001104A4">
        <w:rPr>
          <w:b/>
          <w:bCs/>
          <w:sz w:val="22"/>
          <w:szCs w:val="24"/>
        </w:rPr>
        <w:t>PART 2</w:t>
      </w:r>
      <w:r w:rsidRPr="001104A4">
        <w:rPr>
          <w:rFonts w:eastAsia="Times New Roman"/>
          <w:b/>
          <w:bCs/>
          <w:sz w:val="22"/>
          <w:szCs w:val="24"/>
        </w:rPr>
        <w:t>—AMENDMENTS COMMENCING ON 1 JULY 1991</w:t>
      </w:r>
    </w:p>
    <w:p w14:paraId="6E5186B7" w14:textId="77777777" w:rsidR="002655C5" w:rsidRPr="001104A4" w:rsidRDefault="002655C5" w:rsidP="00225701">
      <w:pPr>
        <w:shd w:val="clear" w:color="auto" w:fill="FFFFFF"/>
        <w:spacing w:before="120" w:after="120"/>
        <w:jc w:val="center"/>
        <w:rPr>
          <w:sz w:val="22"/>
          <w:szCs w:val="24"/>
        </w:rPr>
      </w:pPr>
      <w:r w:rsidRPr="001104A4">
        <w:rPr>
          <w:b/>
          <w:bCs/>
          <w:i/>
          <w:iCs/>
          <w:sz w:val="22"/>
          <w:szCs w:val="24"/>
        </w:rPr>
        <w:t>Veterans’ Entitlements Act 1986</w:t>
      </w:r>
    </w:p>
    <w:p w14:paraId="48AA1463" w14:textId="77777777" w:rsidR="002655C5" w:rsidRPr="001104A4" w:rsidRDefault="002655C5" w:rsidP="009D75A4">
      <w:pPr>
        <w:shd w:val="clear" w:color="auto" w:fill="FFFFFF"/>
        <w:spacing w:before="120"/>
        <w:ind w:left="5"/>
        <w:rPr>
          <w:sz w:val="22"/>
          <w:szCs w:val="24"/>
        </w:rPr>
      </w:pPr>
      <w:r w:rsidRPr="001104A4">
        <w:rPr>
          <w:b/>
          <w:bCs/>
          <w:sz w:val="22"/>
          <w:szCs w:val="24"/>
        </w:rPr>
        <w:t>Paragraphs 205(1)(c) and (d):</w:t>
      </w:r>
    </w:p>
    <w:p w14:paraId="3FDD082F" w14:textId="77777777" w:rsidR="002655C5" w:rsidRPr="001104A4" w:rsidRDefault="002655C5" w:rsidP="009D75A4">
      <w:pPr>
        <w:shd w:val="clear" w:color="auto" w:fill="FFFFFF"/>
        <w:spacing w:before="120"/>
        <w:ind w:left="341"/>
        <w:rPr>
          <w:sz w:val="22"/>
          <w:szCs w:val="24"/>
        </w:rPr>
      </w:pPr>
      <w:r w:rsidRPr="001104A4">
        <w:rPr>
          <w:sz w:val="22"/>
          <w:szCs w:val="24"/>
        </w:rPr>
        <w:t>After “this Act,” insert “the Social Security Act,”.</w:t>
      </w:r>
    </w:p>
    <w:p w14:paraId="1D8FD455" w14:textId="77777777" w:rsidR="002655C5" w:rsidRPr="001104A4" w:rsidRDefault="002655C5" w:rsidP="009D75A4">
      <w:pPr>
        <w:shd w:val="clear" w:color="auto" w:fill="FFFFFF"/>
        <w:spacing w:before="120"/>
        <w:ind w:left="341"/>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31D191E1" w14:textId="77777777" w:rsidR="002655C5" w:rsidRPr="001104A4" w:rsidRDefault="002655C5" w:rsidP="00225701">
      <w:pPr>
        <w:shd w:val="clear" w:color="auto" w:fill="FFFFFF"/>
        <w:spacing w:before="120" w:after="120"/>
        <w:jc w:val="center"/>
        <w:rPr>
          <w:sz w:val="22"/>
          <w:szCs w:val="24"/>
        </w:rPr>
      </w:pPr>
      <w:r w:rsidRPr="001104A4">
        <w:rPr>
          <w:b/>
          <w:bCs/>
          <w:sz w:val="22"/>
          <w:szCs w:val="24"/>
        </w:rPr>
        <w:lastRenderedPageBreak/>
        <w:t>SCHEDULE 2</w:t>
      </w:r>
      <w:r w:rsidRPr="001104A4">
        <w:rPr>
          <w:rFonts w:eastAsia="Times New Roman"/>
          <w:sz w:val="22"/>
          <w:szCs w:val="24"/>
        </w:rPr>
        <w:t>—continued</w:t>
      </w:r>
    </w:p>
    <w:p w14:paraId="4FD625C7" w14:textId="77777777" w:rsidR="002655C5" w:rsidRPr="001104A4" w:rsidRDefault="002655C5" w:rsidP="009D75A4">
      <w:pPr>
        <w:shd w:val="clear" w:color="auto" w:fill="FFFFFF"/>
        <w:spacing w:before="120"/>
        <w:rPr>
          <w:sz w:val="22"/>
          <w:szCs w:val="24"/>
        </w:rPr>
      </w:pPr>
      <w:r w:rsidRPr="001104A4">
        <w:rPr>
          <w:b/>
          <w:bCs/>
          <w:sz w:val="22"/>
          <w:szCs w:val="24"/>
        </w:rPr>
        <w:t>Paragraph 205(8)(b):</w:t>
      </w:r>
    </w:p>
    <w:p w14:paraId="6574103E" w14:textId="77777777" w:rsidR="002655C5" w:rsidRPr="001104A4" w:rsidRDefault="002655C5" w:rsidP="009D75A4">
      <w:pPr>
        <w:shd w:val="clear" w:color="auto" w:fill="FFFFFF"/>
        <w:spacing w:before="120"/>
        <w:ind w:left="341"/>
        <w:rPr>
          <w:sz w:val="22"/>
          <w:szCs w:val="24"/>
        </w:rPr>
      </w:pPr>
      <w:r w:rsidRPr="001104A4">
        <w:rPr>
          <w:sz w:val="22"/>
          <w:szCs w:val="24"/>
        </w:rPr>
        <w:t>After “under” insert “the Social Security Act or”.</w:t>
      </w:r>
    </w:p>
    <w:p w14:paraId="30A00945" w14:textId="77777777" w:rsidR="002655C5" w:rsidRPr="001104A4" w:rsidRDefault="002655C5" w:rsidP="009D75A4">
      <w:pPr>
        <w:shd w:val="clear" w:color="auto" w:fill="FFFFFF"/>
        <w:spacing w:before="120"/>
        <w:rPr>
          <w:sz w:val="22"/>
          <w:szCs w:val="24"/>
        </w:rPr>
      </w:pPr>
      <w:r w:rsidRPr="001104A4">
        <w:rPr>
          <w:b/>
          <w:bCs/>
          <w:sz w:val="22"/>
          <w:szCs w:val="24"/>
        </w:rPr>
        <w:t>Subparagraph 205AA(b)(ii):</w:t>
      </w:r>
    </w:p>
    <w:p w14:paraId="06906161" w14:textId="77777777" w:rsidR="002655C5" w:rsidRPr="001104A4" w:rsidRDefault="002655C5" w:rsidP="009D75A4">
      <w:pPr>
        <w:shd w:val="clear" w:color="auto" w:fill="FFFFFF"/>
        <w:spacing w:before="120"/>
        <w:ind w:left="341"/>
        <w:rPr>
          <w:sz w:val="22"/>
          <w:szCs w:val="24"/>
        </w:rPr>
      </w:pPr>
      <w:r w:rsidRPr="001104A4">
        <w:rPr>
          <w:sz w:val="22"/>
          <w:szCs w:val="24"/>
        </w:rPr>
        <w:t>After “under” insert “the Social Security Act or”.</w:t>
      </w:r>
    </w:p>
    <w:p w14:paraId="6BF47A63" w14:textId="77777777" w:rsidR="002655C5" w:rsidRPr="001104A4" w:rsidRDefault="002655C5" w:rsidP="009D75A4">
      <w:pPr>
        <w:shd w:val="clear" w:color="auto" w:fill="FFFFFF"/>
        <w:spacing w:before="120"/>
        <w:rPr>
          <w:sz w:val="22"/>
          <w:szCs w:val="24"/>
        </w:rPr>
      </w:pPr>
      <w:r w:rsidRPr="001104A4">
        <w:rPr>
          <w:b/>
          <w:bCs/>
          <w:sz w:val="22"/>
          <w:szCs w:val="24"/>
        </w:rPr>
        <w:t>Subsection 205B(1):</w:t>
      </w:r>
    </w:p>
    <w:p w14:paraId="1D0811FE" w14:textId="77777777" w:rsidR="002655C5" w:rsidRPr="001104A4" w:rsidRDefault="002655C5" w:rsidP="009D75A4">
      <w:pPr>
        <w:shd w:val="clear" w:color="auto" w:fill="FFFFFF"/>
        <w:spacing w:before="120"/>
        <w:ind w:left="346"/>
        <w:rPr>
          <w:sz w:val="22"/>
          <w:szCs w:val="24"/>
        </w:rPr>
      </w:pPr>
      <w:r w:rsidRPr="001104A4">
        <w:rPr>
          <w:sz w:val="22"/>
          <w:szCs w:val="24"/>
        </w:rPr>
        <w:t>After “under” (first occurring) insert “the Social Security Act or”.</w:t>
      </w:r>
    </w:p>
    <w:p w14:paraId="59A6F1A6" w14:textId="77777777" w:rsidR="002655C5" w:rsidRPr="001104A4" w:rsidRDefault="002655C5" w:rsidP="009D75A4">
      <w:pPr>
        <w:shd w:val="clear" w:color="auto" w:fill="FFFFFF"/>
        <w:spacing w:before="120"/>
        <w:rPr>
          <w:sz w:val="22"/>
          <w:szCs w:val="24"/>
        </w:rPr>
      </w:pPr>
      <w:r w:rsidRPr="001104A4">
        <w:rPr>
          <w:b/>
          <w:bCs/>
          <w:sz w:val="22"/>
          <w:szCs w:val="24"/>
        </w:rPr>
        <w:t>Subsection 205B(2):</w:t>
      </w:r>
    </w:p>
    <w:p w14:paraId="749145DE" w14:textId="66E38B0B" w:rsidR="002655C5" w:rsidRPr="001104A4" w:rsidRDefault="002655C5" w:rsidP="009D75A4">
      <w:pPr>
        <w:shd w:val="clear" w:color="auto" w:fill="FFFFFF"/>
        <w:spacing w:before="120"/>
        <w:ind w:left="346"/>
        <w:rPr>
          <w:sz w:val="22"/>
          <w:szCs w:val="24"/>
        </w:rPr>
      </w:pPr>
      <w:r w:rsidRPr="001104A4">
        <w:rPr>
          <w:sz w:val="22"/>
          <w:szCs w:val="24"/>
        </w:rPr>
        <w:t xml:space="preserve">Omit </w:t>
      </w:r>
      <w:r w:rsidRPr="002A07CA">
        <w:rPr>
          <w:iCs/>
          <w:sz w:val="22"/>
          <w:szCs w:val="24"/>
        </w:rPr>
        <w:t>“</w:t>
      </w:r>
      <w:r w:rsidRPr="001104A4">
        <w:rPr>
          <w:i/>
          <w:iCs/>
          <w:sz w:val="22"/>
          <w:szCs w:val="24"/>
        </w:rPr>
        <w:t>Social Security Act 1947</w:t>
      </w:r>
      <w:r w:rsidRPr="001104A4">
        <w:rPr>
          <w:sz w:val="22"/>
          <w:szCs w:val="24"/>
        </w:rPr>
        <w:t>”,</w:t>
      </w:r>
      <w:r w:rsidRPr="001104A4">
        <w:rPr>
          <w:i/>
          <w:iCs/>
          <w:sz w:val="22"/>
          <w:szCs w:val="24"/>
        </w:rPr>
        <w:t xml:space="preserve"> </w:t>
      </w:r>
      <w:r w:rsidRPr="001104A4">
        <w:rPr>
          <w:sz w:val="22"/>
          <w:szCs w:val="24"/>
        </w:rPr>
        <w:t>substitute “Social Security Act”.</w:t>
      </w:r>
    </w:p>
    <w:p w14:paraId="04324A51" w14:textId="77777777" w:rsidR="002655C5" w:rsidRPr="001104A4" w:rsidRDefault="002655C5" w:rsidP="00225701">
      <w:pPr>
        <w:shd w:val="clear" w:color="auto" w:fill="FFFFFF"/>
        <w:spacing w:before="120" w:after="120"/>
        <w:jc w:val="center"/>
        <w:rPr>
          <w:sz w:val="22"/>
          <w:szCs w:val="24"/>
        </w:rPr>
      </w:pPr>
      <w:r w:rsidRPr="001104A4">
        <w:rPr>
          <w:b/>
          <w:bCs/>
          <w:i/>
          <w:iCs/>
          <w:sz w:val="22"/>
          <w:szCs w:val="24"/>
        </w:rPr>
        <w:t>Social Security Act 1991</w:t>
      </w:r>
    </w:p>
    <w:p w14:paraId="1859B1DC" w14:textId="77777777" w:rsidR="002655C5" w:rsidRPr="001104A4" w:rsidRDefault="002655C5" w:rsidP="009D75A4">
      <w:pPr>
        <w:shd w:val="clear" w:color="auto" w:fill="FFFFFF"/>
        <w:spacing w:before="120"/>
        <w:ind w:left="5"/>
        <w:rPr>
          <w:sz w:val="22"/>
          <w:szCs w:val="24"/>
        </w:rPr>
      </w:pPr>
      <w:r w:rsidRPr="001104A4">
        <w:rPr>
          <w:b/>
          <w:bCs/>
          <w:sz w:val="22"/>
          <w:szCs w:val="24"/>
        </w:rPr>
        <w:t>Section 1064:</w:t>
      </w:r>
    </w:p>
    <w:p w14:paraId="440913BF" w14:textId="77777777" w:rsidR="002655C5" w:rsidRPr="001104A4" w:rsidRDefault="002655C5" w:rsidP="009D75A4">
      <w:pPr>
        <w:shd w:val="clear" w:color="auto" w:fill="FFFFFF"/>
        <w:spacing w:before="120"/>
        <w:ind w:left="346"/>
        <w:rPr>
          <w:sz w:val="22"/>
          <w:szCs w:val="24"/>
        </w:rPr>
      </w:pPr>
      <w:r w:rsidRPr="001104A4">
        <w:rPr>
          <w:sz w:val="22"/>
          <w:szCs w:val="24"/>
        </w:rPr>
        <w:t>Add at the end:</w:t>
      </w:r>
    </w:p>
    <w:p w14:paraId="2B476386" w14:textId="77777777" w:rsidR="002655C5" w:rsidRPr="001104A4" w:rsidRDefault="002655C5" w:rsidP="009D75A4">
      <w:pPr>
        <w:shd w:val="clear" w:color="auto" w:fill="FFFFFF"/>
        <w:spacing w:before="120"/>
        <w:ind w:left="5"/>
        <w:rPr>
          <w:sz w:val="22"/>
          <w:szCs w:val="24"/>
        </w:rPr>
      </w:pPr>
      <w:r w:rsidRPr="001104A4">
        <w:rPr>
          <w:i/>
          <w:iCs/>
          <w:sz w:val="22"/>
          <w:szCs w:val="24"/>
        </w:rPr>
        <w:t>Rate limited for armed services widower</w:t>
      </w:r>
    </w:p>
    <w:p w14:paraId="6CC1DD0D" w14:textId="77777777" w:rsidR="002655C5" w:rsidRPr="001104A4" w:rsidRDefault="002655C5" w:rsidP="009D75A4">
      <w:pPr>
        <w:shd w:val="clear" w:color="auto" w:fill="FFFFFF"/>
        <w:spacing w:before="120"/>
        <w:ind w:left="355"/>
        <w:rPr>
          <w:sz w:val="22"/>
          <w:szCs w:val="24"/>
        </w:rPr>
      </w:pPr>
      <w:r w:rsidRPr="001104A4">
        <w:rPr>
          <w:sz w:val="22"/>
          <w:szCs w:val="24"/>
        </w:rPr>
        <w:t>“(6) If:</w:t>
      </w:r>
    </w:p>
    <w:p w14:paraId="644A1F9A" w14:textId="77777777" w:rsidR="002655C5" w:rsidRPr="001104A4" w:rsidRDefault="002655C5" w:rsidP="009D75A4">
      <w:pPr>
        <w:numPr>
          <w:ilvl w:val="0"/>
          <w:numId w:val="135"/>
        </w:numPr>
        <w:shd w:val="clear" w:color="auto" w:fill="FFFFFF"/>
        <w:tabs>
          <w:tab w:val="left" w:pos="787"/>
        </w:tabs>
        <w:spacing w:before="120"/>
        <w:ind w:left="787" w:hanging="394"/>
        <w:jc w:val="both"/>
        <w:rPr>
          <w:sz w:val="22"/>
          <w:szCs w:val="24"/>
        </w:rPr>
      </w:pPr>
      <w:r w:rsidRPr="001104A4">
        <w:rPr>
          <w:sz w:val="22"/>
          <w:szCs w:val="24"/>
        </w:rPr>
        <w:t xml:space="preserve">an armed services widower is receiving a pension under Part II or IV of the Veterans’ Entitlements Act at a rate determined under or by reference to subsection 30(1) </w:t>
      </w:r>
      <w:r w:rsidRPr="001104A4">
        <w:rPr>
          <w:sz w:val="22"/>
          <w:szCs w:val="24"/>
          <w:lang w:val="de-DE"/>
        </w:rPr>
        <w:t>of</w:t>
      </w:r>
      <w:r w:rsidRPr="001104A4">
        <w:rPr>
          <w:sz w:val="22"/>
          <w:szCs w:val="24"/>
        </w:rPr>
        <w:t xml:space="preserve"> </w:t>
      </w:r>
      <w:r w:rsidRPr="001104A4">
        <w:rPr>
          <w:sz w:val="22"/>
          <w:szCs w:val="24"/>
          <w:lang w:val="de-DE"/>
        </w:rPr>
        <w:t xml:space="preserve">that Act; </w:t>
      </w:r>
      <w:r w:rsidRPr="001104A4">
        <w:rPr>
          <w:sz w:val="22"/>
          <w:szCs w:val="24"/>
        </w:rPr>
        <w:t>and</w:t>
      </w:r>
    </w:p>
    <w:p w14:paraId="0AAB35BC" w14:textId="77777777" w:rsidR="002655C5" w:rsidRPr="001104A4" w:rsidRDefault="002655C5" w:rsidP="009D75A4">
      <w:pPr>
        <w:numPr>
          <w:ilvl w:val="0"/>
          <w:numId w:val="136"/>
        </w:numPr>
        <w:shd w:val="clear" w:color="auto" w:fill="FFFFFF"/>
        <w:tabs>
          <w:tab w:val="left" w:pos="787"/>
        </w:tabs>
        <w:spacing w:before="120"/>
        <w:ind w:left="394"/>
        <w:rPr>
          <w:sz w:val="22"/>
          <w:szCs w:val="24"/>
        </w:rPr>
      </w:pPr>
      <w:r w:rsidRPr="001104A4">
        <w:rPr>
          <w:sz w:val="22"/>
          <w:szCs w:val="24"/>
        </w:rPr>
        <w:t>one of the following is payable to the widower:</w:t>
      </w:r>
    </w:p>
    <w:p w14:paraId="65391827" w14:textId="77777777" w:rsidR="002655C5" w:rsidRPr="001104A4" w:rsidRDefault="002655C5" w:rsidP="009D75A4">
      <w:pPr>
        <w:shd w:val="clear" w:color="auto" w:fill="FFFFFF"/>
        <w:spacing w:before="120"/>
        <w:ind w:left="1099"/>
        <w:rPr>
          <w:sz w:val="22"/>
          <w:szCs w:val="24"/>
        </w:rPr>
      </w:pPr>
      <w:r w:rsidRPr="001104A4">
        <w:rPr>
          <w:sz w:val="22"/>
          <w:szCs w:val="24"/>
        </w:rPr>
        <w:t>(</w:t>
      </w:r>
      <w:proofErr w:type="spellStart"/>
      <w:r w:rsidRPr="001104A4">
        <w:rPr>
          <w:sz w:val="22"/>
          <w:szCs w:val="24"/>
        </w:rPr>
        <w:t>i</w:t>
      </w:r>
      <w:proofErr w:type="spellEnd"/>
      <w:r w:rsidRPr="001104A4">
        <w:rPr>
          <w:sz w:val="22"/>
          <w:szCs w:val="24"/>
        </w:rPr>
        <w:t>) an age pension;</w:t>
      </w:r>
    </w:p>
    <w:p w14:paraId="5A608C79" w14:textId="77777777" w:rsidR="002655C5" w:rsidRPr="001104A4" w:rsidRDefault="002655C5" w:rsidP="009D75A4">
      <w:pPr>
        <w:shd w:val="clear" w:color="auto" w:fill="FFFFFF"/>
        <w:spacing w:before="120"/>
        <w:ind w:left="1037"/>
        <w:rPr>
          <w:sz w:val="22"/>
          <w:szCs w:val="24"/>
        </w:rPr>
      </w:pPr>
      <w:r w:rsidRPr="001104A4">
        <w:rPr>
          <w:sz w:val="22"/>
          <w:szCs w:val="24"/>
        </w:rPr>
        <w:t>(ii) a disability support pension;</w:t>
      </w:r>
    </w:p>
    <w:p w14:paraId="44F9E4E9" w14:textId="77777777" w:rsidR="002655C5" w:rsidRPr="001104A4" w:rsidRDefault="002655C5" w:rsidP="009D75A4">
      <w:pPr>
        <w:shd w:val="clear" w:color="auto" w:fill="FFFFFF"/>
        <w:spacing w:before="120"/>
        <w:ind w:left="970"/>
        <w:rPr>
          <w:sz w:val="22"/>
          <w:szCs w:val="24"/>
        </w:rPr>
      </w:pPr>
      <w:r w:rsidRPr="001104A4">
        <w:rPr>
          <w:sz w:val="22"/>
          <w:szCs w:val="24"/>
        </w:rPr>
        <w:t xml:space="preserve">(iii) a </w:t>
      </w:r>
      <w:proofErr w:type="spellStart"/>
      <w:r w:rsidRPr="001104A4">
        <w:rPr>
          <w:sz w:val="22"/>
          <w:szCs w:val="24"/>
        </w:rPr>
        <w:t>carer</w:t>
      </w:r>
      <w:proofErr w:type="spellEnd"/>
      <w:r w:rsidRPr="001104A4">
        <w:rPr>
          <w:sz w:val="22"/>
          <w:szCs w:val="24"/>
        </w:rPr>
        <w:t xml:space="preserve"> pension;</w:t>
      </w:r>
    </w:p>
    <w:p w14:paraId="41CF8826" w14:textId="77777777" w:rsidR="002655C5" w:rsidRPr="001104A4" w:rsidRDefault="002655C5" w:rsidP="009D75A4">
      <w:pPr>
        <w:shd w:val="clear" w:color="auto" w:fill="FFFFFF"/>
        <w:spacing w:before="120"/>
        <w:ind w:left="10"/>
        <w:rPr>
          <w:sz w:val="22"/>
          <w:szCs w:val="24"/>
        </w:rPr>
      </w:pPr>
      <w:r w:rsidRPr="001104A4">
        <w:rPr>
          <w:sz w:val="22"/>
          <w:szCs w:val="24"/>
        </w:rPr>
        <w:t>the rate of pension payable to the widower is not to exceed $3,122.60.</w:t>
      </w:r>
    </w:p>
    <w:p w14:paraId="51A6FAE9" w14:textId="77777777" w:rsidR="002655C5" w:rsidRPr="00225701" w:rsidRDefault="002655C5" w:rsidP="009D75A4">
      <w:pPr>
        <w:shd w:val="clear" w:color="auto" w:fill="FFFFFF"/>
        <w:spacing w:before="120"/>
        <w:ind w:left="14"/>
        <w:rPr>
          <w:szCs w:val="24"/>
        </w:rPr>
      </w:pPr>
      <w:r w:rsidRPr="00225701">
        <w:rPr>
          <w:szCs w:val="24"/>
        </w:rPr>
        <w:t>Note: for ‘armed services widower’ see subsection 4(1).”.</w:t>
      </w:r>
    </w:p>
    <w:p w14:paraId="0DF4A612" w14:textId="77777777" w:rsidR="002655C5" w:rsidRPr="001104A4" w:rsidRDefault="002655C5" w:rsidP="009D75A4">
      <w:pPr>
        <w:shd w:val="clear" w:color="auto" w:fill="FFFFFF"/>
        <w:spacing w:before="120"/>
        <w:ind w:left="14"/>
        <w:rPr>
          <w:sz w:val="22"/>
          <w:szCs w:val="24"/>
        </w:rPr>
      </w:pPr>
      <w:r w:rsidRPr="001104A4">
        <w:rPr>
          <w:b/>
          <w:bCs/>
          <w:sz w:val="22"/>
          <w:szCs w:val="24"/>
        </w:rPr>
        <w:t>Section 1065:</w:t>
      </w:r>
    </w:p>
    <w:p w14:paraId="7D93C9D1" w14:textId="77777777" w:rsidR="002655C5" w:rsidRPr="001104A4" w:rsidRDefault="002655C5" w:rsidP="009D75A4">
      <w:pPr>
        <w:shd w:val="clear" w:color="auto" w:fill="FFFFFF"/>
        <w:spacing w:before="120"/>
        <w:ind w:left="355"/>
        <w:rPr>
          <w:sz w:val="22"/>
          <w:szCs w:val="24"/>
        </w:rPr>
      </w:pPr>
      <w:r w:rsidRPr="001104A4">
        <w:rPr>
          <w:sz w:val="22"/>
          <w:szCs w:val="24"/>
        </w:rPr>
        <w:t>Add at the end:</w:t>
      </w:r>
    </w:p>
    <w:p w14:paraId="29B2497E" w14:textId="77777777" w:rsidR="002655C5" w:rsidRPr="001104A4" w:rsidRDefault="002655C5" w:rsidP="009D75A4">
      <w:pPr>
        <w:shd w:val="clear" w:color="auto" w:fill="FFFFFF"/>
        <w:spacing w:before="120"/>
        <w:ind w:left="10"/>
        <w:rPr>
          <w:sz w:val="22"/>
          <w:szCs w:val="24"/>
        </w:rPr>
      </w:pPr>
      <w:r w:rsidRPr="001104A4">
        <w:rPr>
          <w:i/>
          <w:iCs/>
          <w:sz w:val="22"/>
          <w:szCs w:val="24"/>
        </w:rPr>
        <w:t>Rate limited for certain armed services widowers</w:t>
      </w:r>
    </w:p>
    <w:p w14:paraId="37BA3646" w14:textId="77777777" w:rsidR="002655C5" w:rsidRPr="001104A4" w:rsidRDefault="002655C5" w:rsidP="009D75A4">
      <w:pPr>
        <w:shd w:val="clear" w:color="auto" w:fill="FFFFFF"/>
        <w:spacing w:before="120"/>
        <w:ind w:left="360"/>
        <w:rPr>
          <w:sz w:val="22"/>
          <w:szCs w:val="24"/>
        </w:rPr>
      </w:pPr>
      <w:r w:rsidRPr="001104A4">
        <w:rPr>
          <w:sz w:val="22"/>
          <w:szCs w:val="24"/>
        </w:rPr>
        <w:t>“(5) If:</w:t>
      </w:r>
    </w:p>
    <w:p w14:paraId="7DC0EA8D" w14:textId="77777777" w:rsidR="002655C5" w:rsidRPr="001104A4" w:rsidRDefault="002655C5" w:rsidP="009D75A4">
      <w:pPr>
        <w:shd w:val="clear" w:color="auto" w:fill="FFFFFF"/>
        <w:tabs>
          <w:tab w:val="left" w:pos="792"/>
        </w:tabs>
        <w:spacing w:before="120"/>
        <w:ind w:left="792" w:hanging="379"/>
        <w:jc w:val="both"/>
        <w:rPr>
          <w:sz w:val="22"/>
          <w:szCs w:val="24"/>
        </w:rPr>
      </w:pPr>
      <w:r w:rsidRPr="001104A4">
        <w:rPr>
          <w:sz w:val="22"/>
          <w:szCs w:val="24"/>
        </w:rPr>
        <w:t>(a)</w:t>
      </w:r>
      <w:r w:rsidRPr="001104A4">
        <w:rPr>
          <w:sz w:val="22"/>
          <w:szCs w:val="24"/>
        </w:rPr>
        <w:tab/>
        <w:t>an armed services widower is receiving a pension under Part II</w:t>
      </w:r>
      <w:r w:rsidR="001104A4">
        <w:rPr>
          <w:sz w:val="22"/>
          <w:szCs w:val="24"/>
        </w:rPr>
        <w:t xml:space="preserve"> </w:t>
      </w:r>
      <w:r w:rsidRPr="001104A4">
        <w:rPr>
          <w:sz w:val="22"/>
          <w:szCs w:val="24"/>
        </w:rPr>
        <w:t>or IV of the Veterans’ Entitlements Act at a rate determined</w:t>
      </w:r>
      <w:r w:rsidR="001104A4">
        <w:rPr>
          <w:sz w:val="22"/>
          <w:szCs w:val="24"/>
        </w:rPr>
        <w:t xml:space="preserve"> </w:t>
      </w:r>
      <w:r w:rsidRPr="001104A4">
        <w:rPr>
          <w:sz w:val="22"/>
          <w:szCs w:val="24"/>
        </w:rPr>
        <w:t xml:space="preserve">under or by reference to subsection 30(1) </w:t>
      </w:r>
      <w:r w:rsidRPr="001104A4">
        <w:rPr>
          <w:sz w:val="22"/>
          <w:szCs w:val="24"/>
          <w:lang w:val="de-DE"/>
        </w:rPr>
        <w:t>of</w:t>
      </w:r>
      <w:r w:rsidRPr="001104A4">
        <w:rPr>
          <w:sz w:val="22"/>
          <w:szCs w:val="24"/>
        </w:rPr>
        <w:t xml:space="preserve"> </w:t>
      </w:r>
      <w:r w:rsidRPr="001104A4">
        <w:rPr>
          <w:sz w:val="22"/>
          <w:szCs w:val="24"/>
          <w:lang w:val="de-DE"/>
        </w:rPr>
        <w:t xml:space="preserve">that Act; </w:t>
      </w:r>
      <w:r w:rsidRPr="001104A4">
        <w:rPr>
          <w:sz w:val="22"/>
          <w:szCs w:val="24"/>
        </w:rPr>
        <w:t>and</w:t>
      </w:r>
    </w:p>
    <w:p w14:paraId="6CF31C3B" w14:textId="77777777" w:rsidR="002655C5" w:rsidRPr="001104A4" w:rsidRDefault="002655C5" w:rsidP="009D75A4">
      <w:pPr>
        <w:shd w:val="clear" w:color="auto" w:fill="FFFFFF"/>
        <w:tabs>
          <w:tab w:val="left" w:pos="792"/>
        </w:tabs>
        <w:spacing w:before="120"/>
        <w:ind w:left="398"/>
        <w:rPr>
          <w:sz w:val="22"/>
          <w:szCs w:val="24"/>
        </w:rPr>
      </w:pPr>
      <w:r w:rsidRPr="001104A4">
        <w:rPr>
          <w:sz w:val="22"/>
          <w:szCs w:val="24"/>
        </w:rPr>
        <w:t>(b)</w:t>
      </w:r>
      <w:r w:rsidRPr="001104A4">
        <w:rPr>
          <w:sz w:val="22"/>
          <w:szCs w:val="24"/>
        </w:rPr>
        <w:tab/>
        <w:t>an age or disability support pension is payable to the widower;</w:t>
      </w:r>
    </w:p>
    <w:p w14:paraId="458EEAC2" w14:textId="77777777" w:rsidR="002655C5" w:rsidRPr="001104A4" w:rsidRDefault="002655C5" w:rsidP="009D75A4">
      <w:pPr>
        <w:shd w:val="clear" w:color="auto" w:fill="FFFFFF"/>
        <w:tabs>
          <w:tab w:val="left" w:pos="792"/>
        </w:tabs>
        <w:spacing w:before="120"/>
        <w:ind w:left="14"/>
        <w:rPr>
          <w:sz w:val="22"/>
          <w:szCs w:val="24"/>
        </w:rPr>
      </w:pPr>
      <w:r w:rsidRPr="001104A4">
        <w:rPr>
          <w:sz w:val="22"/>
          <w:szCs w:val="24"/>
        </w:rPr>
        <w:t>the rate of pension payable to the widower is not to exceed $3,122.60.</w:t>
      </w:r>
    </w:p>
    <w:p w14:paraId="16D100E7" w14:textId="77777777" w:rsidR="002655C5" w:rsidRPr="00225701" w:rsidRDefault="002655C5" w:rsidP="009D75A4">
      <w:pPr>
        <w:shd w:val="clear" w:color="auto" w:fill="FFFFFF"/>
        <w:spacing w:before="120"/>
        <w:ind w:left="14"/>
        <w:rPr>
          <w:szCs w:val="24"/>
        </w:rPr>
      </w:pPr>
      <w:r w:rsidRPr="00225701">
        <w:rPr>
          <w:szCs w:val="24"/>
        </w:rPr>
        <w:t>Note: for ‘armed services widower’ see subsection 4(1).”.</w:t>
      </w:r>
    </w:p>
    <w:p w14:paraId="6B1C4B06" w14:textId="77777777" w:rsidR="002655C5" w:rsidRPr="001104A4" w:rsidRDefault="002655C5" w:rsidP="009D75A4">
      <w:pPr>
        <w:shd w:val="clear" w:color="auto" w:fill="FFFFFF"/>
        <w:spacing w:before="120"/>
        <w:ind w:left="14"/>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37770C5B" w14:textId="77777777" w:rsidR="002655C5" w:rsidRPr="001104A4" w:rsidRDefault="002655C5" w:rsidP="00225701">
      <w:pPr>
        <w:shd w:val="clear" w:color="auto" w:fill="FFFFFF"/>
        <w:spacing w:before="120" w:after="120"/>
        <w:jc w:val="center"/>
        <w:rPr>
          <w:sz w:val="22"/>
          <w:szCs w:val="24"/>
        </w:rPr>
      </w:pPr>
      <w:r w:rsidRPr="001104A4">
        <w:rPr>
          <w:b/>
          <w:bCs/>
          <w:sz w:val="22"/>
          <w:szCs w:val="24"/>
        </w:rPr>
        <w:lastRenderedPageBreak/>
        <w:t>SCHEDULE 2</w:t>
      </w:r>
      <w:r w:rsidRPr="001104A4">
        <w:rPr>
          <w:rFonts w:eastAsia="Times New Roman"/>
          <w:b/>
          <w:bCs/>
          <w:sz w:val="22"/>
          <w:szCs w:val="24"/>
        </w:rPr>
        <w:t>—</w:t>
      </w:r>
      <w:r w:rsidRPr="001104A4">
        <w:rPr>
          <w:rFonts w:eastAsia="Times New Roman"/>
          <w:sz w:val="22"/>
          <w:szCs w:val="24"/>
        </w:rPr>
        <w:t>continued</w:t>
      </w:r>
    </w:p>
    <w:p w14:paraId="6D21DD8A" w14:textId="77777777" w:rsidR="002655C5" w:rsidRPr="001104A4" w:rsidRDefault="002655C5" w:rsidP="00225701">
      <w:pPr>
        <w:shd w:val="clear" w:color="auto" w:fill="FFFFFF"/>
        <w:spacing w:before="120" w:after="120"/>
        <w:jc w:val="center"/>
        <w:rPr>
          <w:sz w:val="22"/>
          <w:szCs w:val="24"/>
        </w:rPr>
      </w:pPr>
      <w:r w:rsidRPr="001104A4">
        <w:rPr>
          <w:b/>
          <w:bCs/>
          <w:sz w:val="22"/>
          <w:szCs w:val="24"/>
        </w:rPr>
        <w:t>PART 3</w:t>
      </w:r>
      <w:r w:rsidRPr="001104A4">
        <w:rPr>
          <w:rFonts w:eastAsia="Times New Roman"/>
          <w:b/>
          <w:bCs/>
          <w:sz w:val="22"/>
          <w:szCs w:val="24"/>
        </w:rPr>
        <w:t>—AMENDMENTS COMMENCING ON 1 JULY 1991, IMMEDIATELY AFTER THE COMMENCEMENT OF THE VETERANS’ ENTITLEMENTS AMENDMENT ACT 1991</w:t>
      </w:r>
    </w:p>
    <w:p w14:paraId="473CF935" w14:textId="77777777" w:rsidR="002655C5" w:rsidRPr="001104A4" w:rsidRDefault="002655C5" w:rsidP="00225701">
      <w:pPr>
        <w:shd w:val="clear" w:color="auto" w:fill="FFFFFF"/>
        <w:spacing w:before="120" w:after="120"/>
        <w:jc w:val="center"/>
        <w:rPr>
          <w:sz w:val="22"/>
          <w:szCs w:val="24"/>
        </w:rPr>
      </w:pPr>
      <w:r w:rsidRPr="001104A4">
        <w:rPr>
          <w:b/>
          <w:bCs/>
          <w:i/>
          <w:iCs/>
          <w:sz w:val="22"/>
          <w:szCs w:val="24"/>
        </w:rPr>
        <w:t>Veterans’ Entitlements Act 1986</w:t>
      </w:r>
    </w:p>
    <w:p w14:paraId="09314CAF" w14:textId="77777777" w:rsidR="002655C5" w:rsidRPr="001104A4" w:rsidRDefault="002655C5" w:rsidP="009D75A4">
      <w:pPr>
        <w:shd w:val="clear" w:color="auto" w:fill="FFFFFF"/>
        <w:spacing w:before="120"/>
        <w:ind w:left="14"/>
        <w:rPr>
          <w:sz w:val="22"/>
          <w:szCs w:val="24"/>
        </w:rPr>
      </w:pPr>
      <w:r w:rsidRPr="001104A4">
        <w:rPr>
          <w:b/>
          <w:bCs/>
          <w:sz w:val="22"/>
          <w:szCs w:val="24"/>
        </w:rPr>
        <w:t>After subsection 36P(2):</w:t>
      </w:r>
    </w:p>
    <w:p w14:paraId="435794AA" w14:textId="77777777" w:rsidR="002655C5" w:rsidRPr="001104A4" w:rsidRDefault="002655C5" w:rsidP="009D75A4">
      <w:pPr>
        <w:shd w:val="clear" w:color="auto" w:fill="FFFFFF"/>
        <w:spacing w:before="120"/>
        <w:ind w:left="360"/>
        <w:rPr>
          <w:sz w:val="22"/>
          <w:szCs w:val="24"/>
        </w:rPr>
      </w:pPr>
      <w:r w:rsidRPr="001104A4">
        <w:rPr>
          <w:sz w:val="22"/>
          <w:szCs w:val="24"/>
        </w:rPr>
        <w:t>Insert:</w:t>
      </w:r>
    </w:p>
    <w:p w14:paraId="11EF155A" w14:textId="77777777" w:rsidR="002655C5" w:rsidRPr="00225701" w:rsidRDefault="002655C5" w:rsidP="009D75A4">
      <w:pPr>
        <w:shd w:val="clear" w:color="auto" w:fill="FFFFFF"/>
        <w:spacing w:before="120"/>
        <w:ind w:left="586" w:hanging="571"/>
        <w:jc w:val="both"/>
        <w:rPr>
          <w:szCs w:val="24"/>
        </w:rPr>
      </w:pPr>
      <w:r w:rsidRPr="00225701">
        <w:rPr>
          <w:szCs w:val="24"/>
        </w:rPr>
        <w:t>“Note: if a person makes an election, the date of effect of any determination to increase the person’s rate of age service pension may, in some circumstances, be the day after the day on which the person’s partner died (see subsection 56G(2A)).”.</w:t>
      </w:r>
    </w:p>
    <w:p w14:paraId="1C12DE23" w14:textId="77777777" w:rsidR="002655C5" w:rsidRPr="001104A4" w:rsidRDefault="002655C5" w:rsidP="009D75A4">
      <w:pPr>
        <w:shd w:val="clear" w:color="auto" w:fill="FFFFFF"/>
        <w:spacing w:before="120"/>
        <w:ind w:left="14"/>
        <w:rPr>
          <w:sz w:val="22"/>
          <w:szCs w:val="24"/>
        </w:rPr>
      </w:pPr>
      <w:r w:rsidRPr="001104A4">
        <w:rPr>
          <w:b/>
          <w:bCs/>
          <w:sz w:val="22"/>
          <w:szCs w:val="24"/>
        </w:rPr>
        <w:t>After subsection 37P(2):</w:t>
      </w:r>
    </w:p>
    <w:p w14:paraId="1AE0A049" w14:textId="77777777" w:rsidR="002655C5" w:rsidRPr="001104A4" w:rsidRDefault="002655C5" w:rsidP="009D75A4">
      <w:pPr>
        <w:shd w:val="clear" w:color="auto" w:fill="FFFFFF"/>
        <w:spacing w:before="120"/>
        <w:ind w:left="355"/>
        <w:rPr>
          <w:sz w:val="22"/>
          <w:szCs w:val="24"/>
        </w:rPr>
      </w:pPr>
      <w:r w:rsidRPr="001104A4">
        <w:rPr>
          <w:sz w:val="22"/>
          <w:szCs w:val="24"/>
        </w:rPr>
        <w:t>Insert:</w:t>
      </w:r>
    </w:p>
    <w:p w14:paraId="3671D382" w14:textId="77777777" w:rsidR="002655C5" w:rsidRPr="00225701" w:rsidRDefault="002655C5" w:rsidP="009D75A4">
      <w:pPr>
        <w:shd w:val="clear" w:color="auto" w:fill="FFFFFF"/>
        <w:spacing w:before="120"/>
        <w:ind w:left="586" w:hanging="576"/>
        <w:jc w:val="both"/>
        <w:rPr>
          <w:szCs w:val="24"/>
        </w:rPr>
      </w:pPr>
      <w:r w:rsidRPr="00225701">
        <w:rPr>
          <w:szCs w:val="24"/>
        </w:rPr>
        <w:t>“Note: if a person makes an election, the date of effect of any determination to increase the person’s rate of invalidity service pension may, in some circumstances, be the day after the day on which the person’s partner died (see subsection 56G(2A)).”.</w:t>
      </w:r>
    </w:p>
    <w:p w14:paraId="47CBE48A" w14:textId="77777777" w:rsidR="002655C5" w:rsidRPr="001104A4" w:rsidRDefault="002655C5" w:rsidP="009D75A4">
      <w:pPr>
        <w:shd w:val="clear" w:color="auto" w:fill="FFFFFF"/>
        <w:spacing w:before="120"/>
        <w:ind w:left="10"/>
        <w:rPr>
          <w:sz w:val="22"/>
          <w:szCs w:val="24"/>
        </w:rPr>
      </w:pPr>
      <w:r w:rsidRPr="001104A4">
        <w:rPr>
          <w:b/>
          <w:bCs/>
          <w:sz w:val="22"/>
          <w:szCs w:val="24"/>
        </w:rPr>
        <w:t>After subsection 38P(2):</w:t>
      </w:r>
    </w:p>
    <w:p w14:paraId="740B5274" w14:textId="77777777" w:rsidR="002655C5" w:rsidRPr="001104A4" w:rsidRDefault="002655C5" w:rsidP="009D75A4">
      <w:pPr>
        <w:shd w:val="clear" w:color="auto" w:fill="FFFFFF"/>
        <w:spacing w:before="120"/>
        <w:ind w:left="350"/>
        <w:rPr>
          <w:sz w:val="22"/>
          <w:szCs w:val="24"/>
        </w:rPr>
      </w:pPr>
      <w:r w:rsidRPr="001104A4">
        <w:rPr>
          <w:sz w:val="22"/>
          <w:szCs w:val="24"/>
        </w:rPr>
        <w:t>Insert:</w:t>
      </w:r>
    </w:p>
    <w:p w14:paraId="7167218D" w14:textId="77777777" w:rsidR="002655C5" w:rsidRPr="00225701" w:rsidRDefault="002655C5" w:rsidP="009D75A4">
      <w:pPr>
        <w:shd w:val="clear" w:color="auto" w:fill="FFFFFF"/>
        <w:spacing w:before="120"/>
        <w:ind w:left="581" w:hanging="576"/>
        <w:jc w:val="both"/>
        <w:rPr>
          <w:szCs w:val="24"/>
        </w:rPr>
      </w:pPr>
      <w:r w:rsidRPr="00225701">
        <w:rPr>
          <w:szCs w:val="24"/>
        </w:rPr>
        <w:t>“Note: if a person makes an election, the date of effect of any determination to increase the person’s rate of partner service pension may, in some circumstances, be the day after the day on which the person’s partner died (see subsection 56G(2A)).”.</w:t>
      </w:r>
    </w:p>
    <w:p w14:paraId="1C7F1057" w14:textId="77777777" w:rsidR="002655C5" w:rsidRPr="001104A4" w:rsidRDefault="002655C5" w:rsidP="009D75A4">
      <w:pPr>
        <w:shd w:val="clear" w:color="auto" w:fill="FFFFFF"/>
        <w:spacing w:before="120"/>
        <w:ind w:left="10"/>
        <w:rPr>
          <w:sz w:val="22"/>
          <w:szCs w:val="24"/>
        </w:rPr>
      </w:pPr>
      <w:r w:rsidRPr="001104A4">
        <w:rPr>
          <w:b/>
          <w:bCs/>
          <w:sz w:val="22"/>
          <w:szCs w:val="24"/>
        </w:rPr>
        <w:t>After subsection 39P(3):</w:t>
      </w:r>
    </w:p>
    <w:p w14:paraId="51A2A5A8" w14:textId="77777777" w:rsidR="002655C5" w:rsidRPr="001104A4" w:rsidRDefault="002655C5" w:rsidP="009D75A4">
      <w:pPr>
        <w:shd w:val="clear" w:color="auto" w:fill="FFFFFF"/>
        <w:spacing w:before="120"/>
        <w:ind w:left="350"/>
        <w:rPr>
          <w:sz w:val="22"/>
          <w:szCs w:val="24"/>
        </w:rPr>
      </w:pPr>
      <w:r w:rsidRPr="001104A4">
        <w:rPr>
          <w:sz w:val="22"/>
          <w:szCs w:val="24"/>
        </w:rPr>
        <w:t>Insert:</w:t>
      </w:r>
    </w:p>
    <w:p w14:paraId="67BA05E1" w14:textId="77777777" w:rsidR="002655C5" w:rsidRPr="00225701" w:rsidRDefault="002655C5" w:rsidP="009D75A4">
      <w:pPr>
        <w:shd w:val="clear" w:color="auto" w:fill="FFFFFF"/>
        <w:spacing w:before="120"/>
        <w:ind w:left="581" w:hanging="576"/>
        <w:jc w:val="both"/>
        <w:rPr>
          <w:szCs w:val="24"/>
        </w:rPr>
      </w:pPr>
      <w:r w:rsidRPr="00225701">
        <w:rPr>
          <w:szCs w:val="24"/>
        </w:rPr>
        <w:t xml:space="preserve">“Note: if a person makes an election, the date of effect of any determination to increase the person’s rate of </w:t>
      </w:r>
      <w:proofErr w:type="spellStart"/>
      <w:r w:rsidRPr="00225701">
        <w:rPr>
          <w:szCs w:val="24"/>
        </w:rPr>
        <w:t>carer</w:t>
      </w:r>
      <w:proofErr w:type="spellEnd"/>
      <w:r w:rsidRPr="00225701">
        <w:rPr>
          <w:szCs w:val="24"/>
        </w:rPr>
        <w:t xml:space="preserve"> service pension may, in some circumstances, be the day after the day on which the person’s partner died (see subsection 56G(2A)).”.</w:t>
      </w:r>
    </w:p>
    <w:p w14:paraId="66807F7F" w14:textId="77777777" w:rsidR="002655C5" w:rsidRPr="001104A4" w:rsidRDefault="002655C5" w:rsidP="009D75A4">
      <w:pPr>
        <w:shd w:val="clear" w:color="auto" w:fill="FFFFFF"/>
        <w:spacing w:before="120"/>
        <w:ind w:left="5"/>
        <w:rPr>
          <w:sz w:val="22"/>
          <w:szCs w:val="24"/>
        </w:rPr>
      </w:pPr>
      <w:r w:rsidRPr="001104A4">
        <w:rPr>
          <w:b/>
          <w:bCs/>
          <w:sz w:val="22"/>
          <w:szCs w:val="24"/>
        </w:rPr>
        <w:t>After subsection 39R(2):</w:t>
      </w:r>
    </w:p>
    <w:p w14:paraId="6AA82784" w14:textId="77777777" w:rsidR="002655C5" w:rsidRPr="001104A4" w:rsidRDefault="002655C5" w:rsidP="009D75A4">
      <w:pPr>
        <w:shd w:val="clear" w:color="auto" w:fill="FFFFFF"/>
        <w:spacing w:before="120"/>
        <w:ind w:left="341"/>
        <w:rPr>
          <w:sz w:val="22"/>
          <w:szCs w:val="24"/>
        </w:rPr>
      </w:pPr>
      <w:r w:rsidRPr="001104A4">
        <w:rPr>
          <w:sz w:val="22"/>
          <w:szCs w:val="24"/>
        </w:rPr>
        <w:t>Insert:</w:t>
      </w:r>
    </w:p>
    <w:p w14:paraId="5000E0DF" w14:textId="77777777" w:rsidR="002655C5" w:rsidRPr="00225701" w:rsidRDefault="002655C5" w:rsidP="009D75A4">
      <w:pPr>
        <w:shd w:val="clear" w:color="auto" w:fill="FFFFFF"/>
        <w:spacing w:before="120"/>
        <w:ind w:left="533" w:hanging="533"/>
        <w:jc w:val="both"/>
        <w:rPr>
          <w:szCs w:val="24"/>
        </w:rPr>
      </w:pPr>
      <w:r w:rsidRPr="00225701">
        <w:rPr>
          <w:szCs w:val="24"/>
        </w:rPr>
        <w:t xml:space="preserve">“Note: if a person makes an election, the date of effect of any determination to increase the person’s rate of </w:t>
      </w:r>
      <w:proofErr w:type="spellStart"/>
      <w:r w:rsidRPr="00225701">
        <w:rPr>
          <w:szCs w:val="24"/>
        </w:rPr>
        <w:t>carer</w:t>
      </w:r>
      <w:proofErr w:type="spellEnd"/>
      <w:r w:rsidRPr="00225701">
        <w:rPr>
          <w:szCs w:val="24"/>
        </w:rPr>
        <w:t xml:space="preserve"> service pension may, in some circumstances, be the day after the day on which the person’s partner died (see subsection 56G(2A)).”.</w:t>
      </w:r>
    </w:p>
    <w:p w14:paraId="4CBFB6C2" w14:textId="77777777" w:rsidR="002655C5" w:rsidRPr="001104A4" w:rsidRDefault="002655C5" w:rsidP="009D75A4">
      <w:pPr>
        <w:shd w:val="clear" w:color="auto" w:fill="FFFFFF"/>
        <w:spacing w:before="120"/>
        <w:ind w:left="5"/>
        <w:rPr>
          <w:sz w:val="22"/>
          <w:szCs w:val="24"/>
        </w:rPr>
      </w:pPr>
      <w:r w:rsidRPr="001104A4">
        <w:rPr>
          <w:b/>
          <w:bCs/>
          <w:sz w:val="22"/>
          <w:szCs w:val="24"/>
        </w:rPr>
        <w:t>Section 41 (Service Pension Rate Calculator Where There Are No Dependent Children</w:t>
      </w:r>
      <w:r w:rsidRPr="001104A4">
        <w:rPr>
          <w:rFonts w:eastAsia="Times New Roman"/>
          <w:b/>
          <w:bCs/>
          <w:sz w:val="22"/>
          <w:szCs w:val="24"/>
        </w:rPr>
        <w:t>—point 41</w:t>
      </w:r>
      <w:r w:rsidRPr="001104A4">
        <w:rPr>
          <w:rFonts w:eastAsia="Times New Roman"/>
          <w:b/>
          <w:bCs/>
          <w:sz w:val="22"/>
          <w:szCs w:val="24"/>
          <w:lang w:val="it-IT"/>
        </w:rPr>
        <w:t>-A1):</w:t>
      </w:r>
    </w:p>
    <w:p w14:paraId="71D311F5" w14:textId="77777777" w:rsidR="002655C5" w:rsidRPr="001104A4" w:rsidRDefault="002655C5" w:rsidP="009D75A4">
      <w:pPr>
        <w:shd w:val="clear" w:color="auto" w:fill="FFFFFF"/>
        <w:spacing w:before="120"/>
        <w:ind w:left="341"/>
        <w:rPr>
          <w:sz w:val="22"/>
          <w:szCs w:val="24"/>
        </w:rPr>
      </w:pPr>
      <w:r w:rsidRPr="001104A4">
        <w:rPr>
          <w:sz w:val="22"/>
          <w:szCs w:val="24"/>
        </w:rPr>
        <w:t>Add at the end:</w:t>
      </w:r>
    </w:p>
    <w:p w14:paraId="4964C9E8" w14:textId="77777777" w:rsidR="002655C5" w:rsidRPr="00225701" w:rsidRDefault="002655C5" w:rsidP="00225701">
      <w:pPr>
        <w:shd w:val="clear" w:color="auto" w:fill="FFFFFF"/>
        <w:spacing w:before="120"/>
        <w:ind w:left="730" w:hanging="730"/>
        <w:jc w:val="both"/>
        <w:rPr>
          <w:szCs w:val="24"/>
        </w:rPr>
      </w:pPr>
      <w:r w:rsidRPr="00225701">
        <w:rPr>
          <w:szCs w:val="24"/>
        </w:rPr>
        <w:t>“Note 6: an amount of remote area allowance is to be added under Step 10 only if the person’s rate of pension is greater than nil.”.</w:t>
      </w:r>
    </w:p>
    <w:p w14:paraId="3AA2A452" w14:textId="77777777" w:rsidR="002655C5" w:rsidRPr="001104A4" w:rsidRDefault="002655C5" w:rsidP="009D75A4">
      <w:pPr>
        <w:shd w:val="clear" w:color="auto" w:fill="FFFFFF"/>
        <w:spacing w:before="120"/>
        <w:rPr>
          <w:sz w:val="22"/>
          <w:szCs w:val="24"/>
        </w:rPr>
      </w:pPr>
      <w:r w:rsidRPr="001104A4">
        <w:rPr>
          <w:b/>
          <w:bCs/>
          <w:sz w:val="22"/>
          <w:szCs w:val="24"/>
        </w:rPr>
        <w:t>Section 41 (Service Pension Rate Calculator Where There Are No Dependent Children</w:t>
      </w:r>
      <w:r w:rsidRPr="001104A4">
        <w:rPr>
          <w:rFonts w:eastAsia="Times New Roman"/>
          <w:b/>
          <w:bCs/>
          <w:sz w:val="22"/>
          <w:szCs w:val="24"/>
        </w:rPr>
        <w:t>—before paragraph 41-G1(a)):</w:t>
      </w:r>
    </w:p>
    <w:p w14:paraId="0C86ABDE" w14:textId="77777777" w:rsidR="002655C5" w:rsidRPr="001104A4" w:rsidRDefault="002655C5" w:rsidP="009D75A4">
      <w:pPr>
        <w:shd w:val="clear" w:color="auto" w:fill="FFFFFF"/>
        <w:spacing w:before="120"/>
        <w:ind w:left="341"/>
        <w:rPr>
          <w:sz w:val="22"/>
          <w:szCs w:val="24"/>
        </w:rPr>
      </w:pPr>
      <w:r w:rsidRPr="001104A4">
        <w:rPr>
          <w:sz w:val="22"/>
          <w:szCs w:val="24"/>
        </w:rPr>
        <w:t>Insert:</w:t>
      </w:r>
    </w:p>
    <w:p w14:paraId="257C2177" w14:textId="77777777" w:rsidR="002655C5" w:rsidRPr="001104A4" w:rsidRDefault="002655C5" w:rsidP="009D75A4">
      <w:pPr>
        <w:shd w:val="clear" w:color="auto" w:fill="FFFFFF"/>
        <w:spacing w:before="120"/>
        <w:ind w:left="994" w:hanging="614"/>
        <w:rPr>
          <w:sz w:val="22"/>
          <w:szCs w:val="24"/>
        </w:rPr>
      </w:pPr>
      <w:r w:rsidRPr="001104A4">
        <w:rPr>
          <w:sz w:val="22"/>
          <w:szCs w:val="24"/>
        </w:rPr>
        <w:t>“(aa) the person’s rate of pension apart from this point is greater than nil; and”.</w:t>
      </w:r>
    </w:p>
    <w:p w14:paraId="261CA674" w14:textId="77777777" w:rsidR="002655C5" w:rsidRPr="001104A4" w:rsidRDefault="002655C5" w:rsidP="009D75A4">
      <w:pPr>
        <w:shd w:val="clear" w:color="auto" w:fill="FFFFFF"/>
        <w:spacing w:before="120"/>
        <w:ind w:left="994" w:hanging="614"/>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342A69E9" w14:textId="77777777" w:rsidR="002655C5" w:rsidRPr="001104A4" w:rsidRDefault="002655C5" w:rsidP="00225701">
      <w:pPr>
        <w:shd w:val="clear" w:color="auto" w:fill="FFFFFF"/>
        <w:spacing w:before="120" w:after="120"/>
        <w:jc w:val="center"/>
        <w:rPr>
          <w:sz w:val="22"/>
          <w:szCs w:val="24"/>
        </w:rPr>
      </w:pPr>
      <w:r w:rsidRPr="001104A4">
        <w:rPr>
          <w:b/>
          <w:bCs/>
          <w:sz w:val="22"/>
          <w:szCs w:val="24"/>
        </w:rPr>
        <w:lastRenderedPageBreak/>
        <w:t>SCHEDULE 2</w:t>
      </w:r>
      <w:r w:rsidRPr="001104A4">
        <w:rPr>
          <w:rFonts w:eastAsia="Times New Roman"/>
          <w:b/>
          <w:bCs/>
          <w:sz w:val="22"/>
          <w:szCs w:val="24"/>
        </w:rPr>
        <w:t>—</w:t>
      </w:r>
      <w:r w:rsidRPr="001104A4">
        <w:rPr>
          <w:rFonts w:eastAsia="Times New Roman"/>
          <w:sz w:val="22"/>
          <w:szCs w:val="24"/>
        </w:rPr>
        <w:t>continued</w:t>
      </w:r>
    </w:p>
    <w:p w14:paraId="5A2DEB35" w14:textId="77777777" w:rsidR="002655C5" w:rsidRPr="001104A4" w:rsidRDefault="002655C5" w:rsidP="009D75A4">
      <w:pPr>
        <w:shd w:val="clear" w:color="auto" w:fill="FFFFFF"/>
        <w:spacing w:before="120"/>
        <w:ind w:left="10"/>
        <w:rPr>
          <w:sz w:val="22"/>
          <w:szCs w:val="24"/>
        </w:rPr>
      </w:pPr>
      <w:r w:rsidRPr="001104A4">
        <w:rPr>
          <w:b/>
          <w:bCs/>
          <w:sz w:val="22"/>
          <w:szCs w:val="24"/>
        </w:rPr>
        <w:t>Section 42 (Service Pension Rate Calculator Where There Are Dependent Children</w:t>
      </w:r>
      <w:r w:rsidRPr="001104A4">
        <w:rPr>
          <w:rFonts w:eastAsia="Times New Roman"/>
          <w:b/>
          <w:bCs/>
          <w:sz w:val="22"/>
          <w:szCs w:val="24"/>
        </w:rPr>
        <w:t>—point 42-A1):</w:t>
      </w:r>
    </w:p>
    <w:p w14:paraId="2EA528BF" w14:textId="77777777" w:rsidR="002655C5" w:rsidRPr="001104A4" w:rsidRDefault="002655C5" w:rsidP="009D75A4">
      <w:pPr>
        <w:shd w:val="clear" w:color="auto" w:fill="FFFFFF"/>
        <w:spacing w:before="120"/>
        <w:ind w:left="346"/>
        <w:rPr>
          <w:sz w:val="22"/>
          <w:szCs w:val="24"/>
        </w:rPr>
      </w:pPr>
      <w:r w:rsidRPr="001104A4">
        <w:rPr>
          <w:sz w:val="22"/>
          <w:szCs w:val="24"/>
        </w:rPr>
        <w:t>Add at the end:</w:t>
      </w:r>
    </w:p>
    <w:p w14:paraId="1118EEB9" w14:textId="77777777" w:rsidR="002655C5" w:rsidRPr="00225701" w:rsidRDefault="002655C5" w:rsidP="009D75A4">
      <w:pPr>
        <w:shd w:val="clear" w:color="auto" w:fill="FFFFFF"/>
        <w:spacing w:before="120"/>
        <w:ind w:left="749" w:hanging="744"/>
        <w:rPr>
          <w:szCs w:val="24"/>
        </w:rPr>
      </w:pPr>
      <w:r w:rsidRPr="00225701">
        <w:rPr>
          <w:szCs w:val="24"/>
        </w:rPr>
        <w:t>“Note 7: an amount of remote area allowance is to be added under Step 11 only if the person’s rate of pension is greater than nil.”.</w:t>
      </w:r>
    </w:p>
    <w:p w14:paraId="048ADFB1" w14:textId="77777777" w:rsidR="002655C5" w:rsidRPr="001104A4" w:rsidRDefault="002655C5" w:rsidP="009D75A4">
      <w:pPr>
        <w:shd w:val="clear" w:color="auto" w:fill="FFFFFF"/>
        <w:spacing w:before="120"/>
        <w:ind w:left="14"/>
        <w:rPr>
          <w:sz w:val="22"/>
          <w:szCs w:val="24"/>
        </w:rPr>
      </w:pPr>
      <w:r w:rsidRPr="001104A4">
        <w:rPr>
          <w:b/>
          <w:bCs/>
          <w:sz w:val="22"/>
          <w:szCs w:val="24"/>
        </w:rPr>
        <w:t>Section 42 (Service Pension Rate Calculator Where There Are Dependent Children</w:t>
      </w:r>
      <w:r w:rsidRPr="001104A4">
        <w:rPr>
          <w:rFonts w:eastAsia="Times New Roman"/>
          <w:b/>
          <w:bCs/>
          <w:sz w:val="22"/>
          <w:szCs w:val="24"/>
        </w:rPr>
        <w:t>—before paragraph 42-H1(a)):</w:t>
      </w:r>
    </w:p>
    <w:p w14:paraId="5EB42A6B" w14:textId="77777777" w:rsidR="002655C5" w:rsidRPr="001104A4" w:rsidRDefault="002655C5" w:rsidP="009D75A4">
      <w:pPr>
        <w:shd w:val="clear" w:color="auto" w:fill="FFFFFF"/>
        <w:spacing w:before="120"/>
        <w:ind w:left="355"/>
        <w:rPr>
          <w:sz w:val="22"/>
          <w:szCs w:val="24"/>
        </w:rPr>
      </w:pPr>
      <w:r w:rsidRPr="001104A4">
        <w:rPr>
          <w:sz w:val="22"/>
          <w:szCs w:val="24"/>
        </w:rPr>
        <w:t>Insert:</w:t>
      </w:r>
    </w:p>
    <w:p w14:paraId="40CC2FA6" w14:textId="77777777" w:rsidR="002655C5" w:rsidRPr="001104A4" w:rsidRDefault="002655C5" w:rsidP="009D75A4">
      <w:pPr>
        <w:shd w:val="clear" w:color="auto" w:fill="FFFFFF"/>
        <w:spacing w:before="120"/>
        <w:ind w:left="1013" w:hanging="614"/>
        <w:rPr>
          <w:sz w:val="22"/>
          <w:szCs w:val="24"/>
        </w:rPr>
      </w:pPr>
      <w:r w:rsidRPr="001104A4">
        <w:rPr>
          <w:sz w:val="22"/>
          <w:szCs w:val="24"/>
        </w:rPr>
        <w:t>“(aa) the person’s rate of pension apart from this point is greater than nil; and”.</w:t>
      </w:r>
    </w:p>
    <w:p w14:paraId="744CD8E8" w14:textId="77777777" w:rsidR="002655C5" w:rsidRPr="001104A4" w:rsidRDefault="002655C5" w:rsidP="009D75A4">
      <w:pPr>
        <w:shd w:val="clear" w:color="auto" w:fill="FFFFFF"/>
        <w:spacing w:before="120"/>
        <w:ind w:left="14"/>
        <w:rPr>
          <w:sz w:val="22"/>
          <w:szCs w:val="24"/>
        </w:rPr>
      </w:pPr>
      <w:r w:rsidRPr="001104A4">
        <w:rPr>
          <w:b/>
          <w:bCs/>
          <w:sz w:val="22"/>
          <w:szCs w:val="24"/>
        </w:rPr>
        <w:t>Section 44 (Service Pension Rate Calculator For Widows, Widowers and Non-illness Separated Spouses</w:t>
      </w:r>
      <w:r w:rsidRPr="001104A4">
        <w:rPr>
          <w:rFonts w:eastAsia="Times New Roman"/>
          <w:b/>
          <w:bCs/>
          <w:sz w:val="22"/>
          <w:szCs w:val="24"/>
        </w:rPr>
        <w:t>—point 44-A1):</w:t>
      </w:r>
    </w:p>
    <w:p w14:paraId="432A21CF" w14:textId="77777777" w:rsidR="002655C5" w:rsidRPr="001104A4" w:rsidRDefault="002655C5" w:rsidP="009D75A4">
      <w:pPr>
        <w:shd w:val="clear" w:color="auto" w:fill="FFFFFF"/>
        <w:spacing w:before="120"/>
        <w:ind w:left="350"/>
        <w:rPr>
          <w:sz w:val="22"/>
          <w:szCs w:val="24"/>
        </w:rPr>
      </w:pPr>
      <w:r w:rsidRPr="001104A4">
        <w:rPr>
          <w:sz w:val="22"/>
          <w:szCs w:val="24"/>
        </w:rPr>
        <w:t>Add at the end:</w:t>
      </w:r>
    </w:p>
    <w:p w14:paraId="425FE0D5" w14:textId="77777777" w:rsidR="002655C5" w:rsidRPr="00225701" w:rsidRDefault="002655C5" w:rsidP="009D75A4">
      <w:pPr>
        <w:shd w:val="clear" w:color="auto" w:fill="FFFFFF"/>
        <w:spacing w:before="120"/>
        <w:ind w:left="754" w:hanging="734"/>
        <w:rPr>
          <w:szCs w:val="24"/>
        </w:rPr>
      </w:pPr>
      <w:r w:rsidRPr="00225701">
        <w:rPr>
          <w:szCs w:val="24"/>
        </w:rPr>
        <w:t>“Note 5: an amount of remote area allowance is to be added under Step 10 only if the person’s rate of pension is greater than nil.”.</w:t>
      </w:r>
    </w:p>
    <w:p w14:paraId="73413506" w14:textId="77777777" w:rsidR="002655C5" w:rsidRPr="001104A4" w:rsidRDefault="002655C5" w:rsidP="009D75A4">
      <w:pPr>
        <w:shd w:val="clear" w:color="auto" w:fill="FFFFFF"/>
        <w:spacing w:before="120"/>
        <w:ind w:left="19"/>
        <w:rPr>
          <w:sz w:val="22"/>
          <w:szCs w:val="24"/>
        </w:rPr>
      </w:pPr>
      <w:r w:rsidRPr="001104A4">
        <w:rPr>
          <w:b/>
          <w:bCs/>
          <w:sz w:val="22"/>
          <w:szCs w:val="24"/>
        </w:rPr>
        <w:t>Section 44 (Service Pension Rate Calculator For Widows, Widowers and Non-illness Separated Spouses</w:t>
      </w:r>
      <w:r w:rsidRPr="001104A4">
        <w:rPr>
          <w:rFonts w:eastAsia="Times New Roman"/>
          <w:b/>
          <w:bCs/>
          <w:sz w:val="22"/>
          <w:szCs w:val="24"/>
        </w:rPr>
        <w:t>—before paragraph 44-G1(a)):</w:t>
      </w:r>
    </w:p>
    <w:p w14:paraId="279C2BBB" w14:textId="77777777" w:rsidR="002655C5" w:rsidRPr="001104A4" w:rsidRDefault="002655C5" w:rsidP="009D75A4">
      <w:pPr>
        <w:shd w:val="clear" w:color="auto" w:fill="FFFFFF"/>
        <w:spacing w:before="120"/>
        <w:ind w:left="365"/>
        <w:rPr>
          <w:sz w:val="22"/>
          <w:szCs w:val="24"/>
        </w:rPr>
      </w:pPr>
      <w:r w:rsidRPr="001104A4">
        <w:rPr>
          <w:sz w:val="22"/>
          <w:szCs w:val="24"/>
        </w:rPr>
        <w:t>Insert:</w:t>
      </w:r>
    </w:p>
    <w:p w14:paraId="2D4664D9" w14:textId="77777777" w:rsidR="002655C5" w:rsidRPr="001104A4" w:rsidRDefault="002655C5" w:rsidP="009D75A4">
      <w:pPr>
        <w:shd w:val="clear" w:color="auto" w:fill="FFFFFF"/>
        <w:spacing w:before="120"/>
        <w:ind w:left="1022" w:hanging="614"/>
        <w:rPr>
          <w:sz w:val="22"/>
          <w:szCs w:val="24"/>
        </w:rPr>
      </w:pPr>
      <w:r w:rsidRPr="001104A4">
        <w:rPr>
          <w:sz w:val="22"/>
          <w:szCs w:val="24"/>
        </w:rPr>
        <w:t>“(aa) the person’s rate of pension apart from this point is greater than nil; and”.</w:t>
      </w:r>
    </w:p>
    <w:p w14:paraId="0097B05A" w14:textId="77777777" w:rsidR="002655C5" w:rsidRPr="001104A4" w:rsidRDefault="002655C5" w:rsidP="009D75A4">
      <w:pPr>
        <w:shd w:val="clear" w:color="auto" w:fill="FFFFFF"/>
        <w:spacing w:before="120"/>
        <w:ind w:left="24"/>
        <w:rPr>
          <w:sz w:val="22"/>
          <w:szCs w:val="24"/>
        </w:rPr>
      </w:pPr>
      <w:r w:rsidRPr="001104A4">
        <w:rPr>
          <w:b/>
          <w:bCs/>
          <w:sz w:val="22"/>
          <w:szCs w:val="24"/>
        </w:rPr>
        <w:t>Paragraph 52G(1)(b):</w:t>
      </w:r>
    </w:p>
    <w:p w14:paraId="5655262A" w14:textId="77777777" w:rsidR="002655C5" w:rsidRPr="001104A4" w:rsidRDefault="002655C5" w:rsidP="009D75A4">
      <w:pPr>
        <w:shd w:val="clear" w:color="auto" w:fill="FFFFFF"/>
        <w:spacing w:before="120"/>
        <w:ind w:left="365"/>
        <w:rPr>
          <w:sz w:val="22"/>
          <w:szCs w:val="24"/>
        </w:rPr>
      </w:pPr>
      <w:r w:rsidRPr="001104A4">
        <w:rPr>
          <w:sz w:val="22"/>
          <w:szCs w:val="24"/>
        </w:rPr>
        <w:t>Omit “$10,000”, substitute “the disposal limit”.</w:t>
      </w:r>
    </w:p>
    <w:p w14:paraId="1BA5FF50" w14:textId="77777777" w:rsidR="002655C5" w:rsidRPr="001104A4" w:rsidRDefault="002655C5" w:rsidP="009D75A4">
      <w:pPr>
        <w:shd w:val="clear" w:color="auto" w:fill="FFFFFF"/>
        <w:spacing w:before="120"/>
        <w:ind w:left="24"/>
        <w:rPr>
          <w:sz w:val="22"/>
          <w:szCs w:val="24"/>
        </w:rPr>
      </w:pPr>
      <w:r w:rsidRPr="001104A4">
        <w:rPr>
          <w:b/>
          <w:bCs/>
          <w:sz w:val="22"/>
          <w:szCs w:val="24"/>
        </w:rPr>
        <w:t>Paragraph 52G(1)(c):</w:t>
      </w:r>
    </w:p>
    <w:p w14:paraId="4A406E23" w14:textId="77777777" w:rsidR="002655C5" w:rsidRPr="001104A4" w:rsidRDefault="002655C5" w:rsidP="009D75A4">
      <w:pPr>
        <w:shd w:val="clear" w:color="auto" w:fill="FFFFFF"/>
        <w:spacing w:before="120"/>
        <w:ind w:left="370"/>
        <w:rPr>
          <w:sz w:val="22"/>
          <w:szCs w:val="24"/>
        </w:rPr>
      </w:pPr>
      <w:r w:rsidRPr="001104A4">
        <w:rPr>
          <w:sz w:val="22"/>
          <w:szCs w:val="24"/>
        </w:rPr>
        <w:t>Omit “$10,000”, substitute “the disposal limit”.</w:t>
      </w:r>
    </w:p>
    <w:p w14:paraId="24CE18E5" w14:textId="77777777" w:rsidR="002655C5" w:rsidRPr="001104A4" w:rsidRDefault="002655C5" w:rsidP="009D75A4">
      <w:pPr>
        <w:shd w:val="clear" w:color="auto" w:fill="FFFFFF"/>
        <w:spacing w:before="120"/>
        <w:ind w:left="29"/>
        <w:rPr>
          <w:sz w:val="22"/>
          <w:szCs w:val="24"/>
        </w:rPr>
      </w:pPr>
      <w:r w:rsidRPr="001104A4">
        <w:rPr>
          <w:b/>
          <w:bCs/>
          <w:sz w:val="22"/>
          <w:szCs w:val="24"/>
        </w:rPr>
        <w:t>Section 52G:</w:t>
      </w:r>
    </w:p>
    <w:p w14:paraId="119DDD6A" w14:textId="77777777" w:rsidR="002655C5" w:rsidRPr="001104A4" w:rsidRDefault="002655C5" w:rsidP="009D75A4">
      <w:pPr>
        <w:shd w:val="clear" w:color="auto" w:fill="FFFFFF"/>
        <w:spacing w:before="120"/>
        <w:ind w:left="365"/>
        <w:rPr>
          <w:sz w:val="22"/>
          <w:szCs w:val="24"/>
        </w:rPr>
      </w:pPr>
      <w:r w:rsidRPr="001104A4">
        <w:rPr>
          <w:sz w:val="22"/>
          <w:szCs w:val="24"/>
        </w:rPr>
        <w:t>Add at the end:</w:t>
      </w:r>
    </w:p>
    <w:p w14:paraId="7043E546" w14:textId="77777777" w:rsidR="002655C5" w:rsidRPr="001104A4" w:rsidRDefault="002655C5" w:rsidP="009D75A4">
      <w:pPr>
        <w:shd w:val="clear" w:color="auto" w:fill="FFFFFF"/>
        <w:spacing w:before="120"/>
        <w:ind w:left="374"/>
        <w:rPr>
          <w:sz w:val="22"/>
          <w:szCs w:val="24"/>
        </w:rPr>
      </w:pPr>
      <w:r w:rsidRPr="001104A4">
        <w:rPr>
          <w:sz w:val="22"/>
          <w:szCs w:val="24"/>
        </w:rPr>
        <w:t>“(3) In this section:</w:t>
      </w:r>
    </w:p>
    <w:p w14:paraId="77BFB05A" w14:textId="77777777" w:rsidR="002655C5" w:rsidRPr="001104A4" w:rsidRDefault="002655C5" w:rsidP="009D75A4">
      <w:pPr>
        <w:shd w:val="clear" w:color="auto" w:fill="FFFFFF"/>
        <w:spacing w:before="120"/>
        <w:ind w:left="29"/>
        <w:rPr>
          <w:sz w:val="22"/>
          <w:szCs w:val="24"/>
        </w:rPr>
      </w:pPr>
      <w:r w:rsidRPr="001104A4">
        <w:rPr>
          <w:b/>
          <w:bCs/>
          <w:sz w:val="22"/>
          <w:szCs w:val="24"/>
        </w:rPr>
        <w:t xml:space="preserve">‘disposal limit’ </w:t>
      </w:r>
      <w:r w:rsidRPr="001104A4">
        <w:rPr>
          <w:sz w:val="22"/>
          <w:szCs w:val="24"/>
        </w:rPr>
        <w:t>means:</w:t>
      </w:r>
    </w:p>
    <w:p w14:paraId="0FDD6BB4" w14:textId="77777777" w:rsidR="002655C5" w:rsidRPr="001104A4" w:rsidRDefault="002655C5" w:rsidP="009D75A4">
      <w:pPr>
        <w:numPr>
          <w:ilvl w:val="0"/>
          <w:numId w:val="137"/>
        </w:numPr>
        <w:shd w:val="clear" w:color="auto" w:fill="FFFFFF"/>
        <w:tabs>
          <w:tab w:val="left" w:pos="816"/>
        </w:tabs>
        <w:spacing w:before="120"/>
        <w:ind w:left="816" w:hanging="394"/>
        <w:rPr>
          <w:sz w:val="22"/>
          <w:szCs w:val="24"/>
        </w:rPr>
      </w:pPr>
      <w:r w:rsidRPr="001104A4">
        <w:rPr>
          <w:sz w:val="22"/>
          <w:szCs w:val="24"/>
        </w:rPr>
        <w:t>in relation to assets disposed of on or after 1 March 1986 and before 1 March 1991</w:t>
      </w:r>
      <w:r w:rsidRPr="001104A4">
        <w:rPr>
          <w:rFonts w:eastAsia="Times New Roman"/>
          <w:sz w:val="22"/>
          <w:szCs w:val="24"/>
        </w:rPr>
        <w:t>—$2,000; and</w:t>
      </w:r>
    </w:p>
    <w:p w14:paraId="3C79875F" w14:textId="77777777" w:rsidR="002655C5" w:rsidRPr="001104A4" w:rsidRDefault="002655C5" w:rsidP="009D75A4">
      <w:pPr>
        <w:numPr>
          <w:ilvl w:val="0"/>
          <w:numId w:val="137"/>
        </w:numPr>
        <w:shd w:val="clear" w:color="auto" w:fill="FFFFFF"/>
        <w:tabs>
          <w:tab w:val="left" w:pos="816"/>
        </w:tabs>
        <w:spacing w:before="120"/>
        <w:ind w:left="422"/>
        <w:rPr>
          <w:sz w:val="22"/>
          <w:szCs w:val="24"/>
        </w:rPr>
      </w:pPr>
      <w:r w:rsidRPr="001104A4">
        <w:rPr>
          <w:sz w:val="22"/>
          <w:szCs w:val="24"/>
        </w:rPr>
        <w:t>in relation to assets disposed of on or after 1 March 1991</w:t>
      </w:r>
      <w:r w:rsidRPr="001104A4">
        <w:rPr>
          <w:rFonts w:eastAsia="Times New Roman"/>
          <w:sz w:val="22"/>
          <w:szCs w:val="24"/>
        </w:rPr>
        <w:t>—$10,000.”.</w:t>
      </w:r>
    </w:p>
    <w:p w14:paraId="1D4B1D15" w14:textId="77777777" w:rsidR="002655C5" w:rsidRPr="001104A4" w:rsidRDefault="002655C5" w:rsidP="009D75A4">
      <w:pPr>
        <w:shd w:val="clear" w:color="auto" w:fill="FFFFFF"/>
        <w:spacing w:before="120"/>
        <w:ind w:left="38"/>
        <w:rPr>
          <w:sz w:val="22"/>
          <w:szCs w:val="24"/>
        </w:rPr>
      </w:pPr>
      <w:r w:rsidRPr="001104A4">
        <w:rPr>
          <w:b/>
          <w:bCs/>
          <w:sz w:val="22"/>
          <w:szCs w:val="24"/>
        </w:rPr>
        <w:t>Paragraph 52H(1)(b):</w:t>
      </w:r>
    </w:p>
    <w:p w14:paraId="65A772BD" w14:textId="77777777" w:rsidR="002655C5" w:rsidRPr="001104A4" w:rsidRDefault="002655C5" w:rsidP="009D75A4">
      <w:pPr>
        <w:shd w:val="clear" w:color="auto" w:fill="FFFFFF"/>
        <w:spacing w:before="120"/>
        <w:ind w:left="379"/>
        <w:rPr>
          <w:sz w:val="22"/>
          <w:szCs w:val="24"/>
        </w:rPr>
      </w:pPr>
      <w:r w:rsidRPr="001104A4">
        <w:rPr>
          <w:sz w:val="22"/>
          <w:szCs w:val="24"/>
        </w:rPr>
        <w:t>Omit “$10,000”, substitute “disposal limit”.</w:t>
      </w:r>
    </w:p>
    <w:p w14:paraId="63E99AC5" w14:textId="77777777" w:rsidR="002655C5" w:rsidRPr="001104A4" w:rsidRDefault="002655C5" w:rsidP="009D75A4">
      <w:pPr>
        <w:shd w:val="clear" w:color="auto" w:fill="FFFFFF"/>
        <w:spacing w:before="120"/>
        <w:ind w:left="38"/>
        <w:rPr>
          <w:sz w:val="22"/>
          <w:szCs w:val="24"/>
        </w:rPr>
      </w:pPr>
      <w:r w:rsidRPr="001104A4">
        <w:rPr>
          <w:b/>
          <w:bCs/>
          <w:sz w:val="22"/>
          <w:szCs w:val="24"/>
        </w:rPr>
        <w:t>Subparagraph 52H(1)(c)(</w:t>
      </w:r>
      <w:proofErr w:type="spellStart"/>
      <w:r w:rsidRPr="001104A4">
        <w:rPr>
          <w:b/>
          <w:bCs/>
          <w:sz w:val="22"/>
          <w:szCs w:val="24"/>
        </w:rPr>
        <w:t>i</w:t>
      </w:r>
      <w:proofErr w:type="spellEnd"/>
      <w:r w:rsidRPr="001104A4">
        <w:rPr>
          <w:b/>
          <w:bCs/>
          <w:sz w:val="22"/>
          <w:szCs w:val="24"/>
        </w:rPr>
        <w:t>):</w:t>
      </w:r>
    </w:p>
    <w:p w14:paraId="13E356CE" w14:textId="77777777" w:rsidR="002655C5" w:rsidRPr="001104A4" w:rsidRDefault="002655C5" w:rsidP="009D75A4">
      <w:pPr>
        <w:shd w:val="clear" w:color="auto" w:fill="FFFFFF"/>
        <w:spacing w:before="120"/>
        <w:ind w:left="379"/>
        <w:rPr>
          <w:sz w:val="22"/>
          <w:szCs w:val="24"/>
        </w:rPr>
      </w:pPr>
      <w:r w:rsidRPr="001104A4">
        <w:rPr>
          <w:sz w:val="22"/>
          <w:szCs w:val="24"/>
        </w:rPr>
        <w:t>Omit “$10,000”, substitute “disposal limit”.</w:t>
      </w:r>
    </w:p>
    <w:p w14:paraId="1385CB25" w14:textId="77777777" w:rsidR="002655C5" w:rsidRPr="001104A4" w:rsidRDefault="002655C5" w:rsidP="009D75A4">
      <w:pPr>
        <w:shd w:val="clear" w:color="auto" w:fill="FFFFFF"/>
        <w:spacing w:before="120"/>
        <w:ind w:left="379"/>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0ECF07A9" w14:textId="77777777" w:rsidR="002655C5" w:rsidRPr="001104A4" w:rsidRDefault="002655C5" w:rsidP="009D75A4">
      <w:pPr>
        <w:shd w:val="clear" w:color="auto" w:fill="FFFFFF"/>
        <w:spacing w:before="120"/>
        <w:jc w:val="center"/>
        <w:rPr>
          <w:sz w:val="22"/>
          <w:szCs w:val="24"/>
        </w:rPr>
      </w:pPr>
      <w:r w:rsidRPr="001104A4">
        <w:rPr>
          <w:b/>
          <w:bCs/>
          <w:sz w:val="22"/>
          <w:szCs w:val="24"/>
        </w:rPr>
        <w:lastRenderedPageBreak/>
        <w:t>SCHEDULE 2</w:t>
      </w:r>
      <w:r w:rsidRPr="001104A4">
        <w:rPr>
          <w:rFonts w:eastAsia="Times New Roman"/>
          <w:b/>
          <w:bCs/>
          <w:sz w:val="22"/>
          <w:szCs w:val="24"/>
        </w:rPr>
        <w:t>—</w:t>
      </w:r>
      <w:r w:rsidRPr="001104A4">
        <w:rPr>
          <w:rFonts w:eastAsia="Times New Roman"/>
          <w:sz w:val="22"/>
          <w:szCs w:val="24"/>
        </w:rPr>
        <w:t>continued</w:t>
      </w:r>
    </w:p>
    <w:p w14:paraId="3765A13B" w14:textId="77777777" w:rsidR="002655C5" w:rsidRPr="001104A4" w:rsidRDefault="002655C5" w:rsidP="009D75A4">
      <w:pPr>
        <w:shd w:val="clear" w:color="auto" w:fill="FFFFFF"/>
        <w:spacing w:before="120"/>
        <w:rPr>
          <w:sz w:val="22"/>
          <w:szCs w:val="24"/>
        </w:rPr>
      </w:pPr>
      <w:r w:rsidRPr="001104A4">
        <w:rPr>
          <w:b/>
          <w:bCs/>
          <w:sz w:val="22"/>
          <w:szCs w:val="24"/>
        </w:rPr>
        <w:t>Subparagraph 52H(1)(d)(</w:t>
      </w:r>
      <w:proofErr w:type="spellStart"/>
      <w:r w:rsidRPr="001104A4">
        <w:rPr>
          <w:b/>
          <w:bCs/>
          <w:sz w:val="22"/>
          <w:szCs w:val="24"/>
        </w:rPr>
        <w:t>i</w:t>
      </w:r>
      <w:proofErr w:type="spellEnd"/>
      <w:r w:rsidRPr="001104A4">
        <w:rPr>
          <w:b/>
          <w:bCs/>
          <w:sz w:val="22"/>
          <w:szCs w:val="24"/>
        </w:rPr>
        <w:t>):</w:t>
      </w:r>
    </w:p>
    <w:p w14:paraId="50E72F2C" w14:textId="77777777" w:rsidR="002655C5" w:rsidRPr="001104A4" w:rsidRDefault="002655C5" w:rsidP="009D75A4">
      <w:pPr>
        <w:shd w:val="clear" w:color="auto" w:fill="FFFFFF"/>
        <w:spacing w:before="120"/>
        <w:ind w:left="341"/>
        <w:rPr>
          <w:sz w:val="22"/>
          <w:szCs w:val="24"/>
        </w:rPr>
      </w:pPr>
      <w:r w:rsidRPr="001104A4">
        <w:rPr>
          <w:sz w:val="22"/>
          <w:szCs w:val="24"/>
        </w:rPr>
        <w:t>Omit “$10,000”, substitute “disposal limit”.</w:t>
      </w:r>
    </w:p>
    <w:p w14:paraId="5009838D" w14:textId="77777777" w:rsidR="002655C5" w:rsidRPr="001104A4" w:rsidRDefault="002655C5" w:rsidP="009D75A4">
      <w:pPr>
        <w:shd w:val="clear" w:color="auto" w:fill="FFFFFF"/>
        <w:spacing w:before="120"/>
        <w:rPr>
          <w:sz w:val="22"/>
          <w:szCs w:val="24"/>
        </w:rPr>
      </w:pPr>
      <w:r w:rsidRPr="001104A4">
        <w:rPr>
          <w:b/>
          <w:bCs/>
          <w:sz w:val="22"/>
          <w:szCs w:val="24"/>
        </w:rPr>
        <w:t>Section 52H:</w:t>
      </w:r>
    </w:p>
    <w:p w14:paraId="18088687" w14:textId="77777777" w:rsidR="002655C5" w:rsidRPr="001104A4" w:rsidRDefault="002655C5" w:rsidP="009D75A4">
      <w:pPr>
        <w:shd w:val="clear" w:color="auto" w:fill="FFFFFF"/>
        <w:spacing w:before="120"/>
        <w:ind w:left="341"/>
        <w:rPr>
          <w:sz w:val="22"/>
          <w:szCs w:val="24"/>
        </w:rPr>
      </w:pPr>
      <w:r w:rsidRPr="001104A4">
        <w:rPr>
          <w:sz w:val="22"/>
          <w:szCs w:val="24"/>
        </w:rPr>
        <w:t>Add at the end:</w:t>
      </w:r>
    </w:p>
    <w:p w14:paraId="1A1D9567" w14:textId="77777777" w:rsidR="002655C5" w:rsidRPr="001104A4" w:rsidRDefault="002655C5" w:rsidP="009D75A4">
      <w:pPr>
        <w:shd w:val="clear" w:color="auto" w:fill="FFFFFF"/>
        <w:spacing w:before="120"/>
        <w:ind w:left="346"/>
        <w:rPr>
          <w:sz w:val="22"/>
          <w:szCs w:val="24"/>
        </w:rPr>
      </w:pPr>
      <w:r w:rsidRPr="001104A4">
        <w:rPr>
          <w:sz w:val="22"/>
          <w:szCs w:val="24"/>
        </w:rPr>
        <w:t>“(6) In this section:</w:t>
      </w:r>
    </w:p>
    <w:p w14:paraId="7BF95845" w14:textId="77777777" w:rsidR="002655C5" w:rsidRPr="001104A4" w:rsidRDefault="002655C5" w:rsidP="009D75A4">
      <w:pPr>
        <w:shd w:val="clear" w:color="auto" w:fill="FFFFFF"/>
        <w:spacing w:before="120"/>
        <w:ind w:left="5"/>
        <w:rPr>
          <w:sz w:val="22"/>
          <w:szCs w:val="24"/>
        </w:rPr>
      </w:pPr>
      <w:r w:rsidRPr="001104A4">
        <w:rPr>
          <w:b/>
          <w:bCs/>
          <w:sz w:val="22"/>
          <w:szCs w:val="24"/>
        </w:rPr>
        <w:t xml:space="preserve">‘disposal limit’ </w:t>
      </w:r>
      <w:r w:rsidRPr="001104A4">
        <w:rPr>
          <w:sz w:val="22"/>
          <w:szCs w:val="24"/>
        </w:rPr>
        <w:t>means:</w:t>
      </w:r>
    </w:p>
    <w:p w14:paraId="27BC56B0" w14:textId="77777777" w:rsidR="002655C5" w:rsidRPr="001104A4" w:rsidRDefault="002655C5" w:rsidP="009D75A4">
      <w:pPr>
        <w:numPr>
          <w:ilvl w:val="0"/>
          <w:numId w:val="138"/>
        </w:numPr>
        <w:shd w:val="clear" w:color="auto" w:fill="FFFFFF"/>
        <w:tabs>
          <w:tab w:val="left" w:pos="778"/>
        </w:tabs>
        <w:spacing w:before="120"/>
        <w:ind w:left="778" w:hanging="384"/>
        <w:jc w:val="both"/>
        <w:rPr>
          <w:sz w:val="22"/>
          <w:szCs w:val="24"/>
        </w:rPr>
      </w:pPr>
      <w:r w:rsidRPr="001104A4">
        <w:rPr>
          <w:sz w:val="22"/>
          <w:szCs w:val="24"/>
        </w:rPr>
        <w:t>in relation to assets disposed of on or after 1 March 1986 and before 1 March 1991</w:t>
      </w:r>
      <w:r w:rsidRPr="001104A4">
        <w:rPr>
          <w:rFonts w:eastAsia="Times New Roman"/>
          <w:sz w:val="22"/>
          <w:szCs w:val="24"/>
        </w:rPr>
        <w:t>—$4,000; and</w:t>
      </w:r>
    </w:p>
    <w:p w14:paraId="7F566F15" w14:textId="77777777" w:rsidR="002655C5" w:rsidRPr="001104A4" w:rsidRDefault="002655C5" w:rsidP="009D75A4">
      <w:pPr>
        <w:numPr>
          <w:ilvl w:val="0"/>
          <w:numId w:val="138"/>
        </w:numPr>
        <w:shd w:val="clear" w:color="auto" w:fill="FFFFFF"/>
        <w:tabs>
          <w:tab w:val="left" w:pos="778"/>
        </w:tabs>
        <w:spacing w:before="120"/>
        <w:ind w:left="394"/>
        <w:jc w:val="both"/>
        <w:rPr>
          <w:sz w:val="22"/>
          <w:szCs w:val="24"/>
        </w:rPr>
      </w:pPr>
      <w:r w:rsidRPr="001104A4">
        <w:rPr>
          <w:sz w:val="22"/>
          <w:szCs w:val="24"/>
        </w:rPr>
        <w:t>in relation to assets disposed of on or after 1 March 1991</w:t>
      </w:r>
      <w:r w:rsidRPr="001104A4">
        <w:rPr>
          <w:rFonts w:eastAsia="Times New Roman"/>
          <w:sz w:val="22"/>
          <w:szCs w:val="24"/>
        </w:rPr>
        <w:t>—$10,000.”.</w:t>
      </w:r>
    </w:p>
    <w:p w14:paraId="31F06DF8" w14:textId="77777777" w:rsidR="002655C5" w:rsidRPr="001104A4" w:rsidRDefault="002655C5" w:rsidP="009D75A4">
      <w:pPr>
        <w:shd w:val="clear" w:color="auto" w:fill="FFFFFF"/>
        <w:spacing w:before="120"/>
        <w:ind w:left="10"/>
        <w:rPr>
          <w:sz w:val="22"/>
          <w:szCs w:val="24"/>
        </w:rPr>
      </w:pPr>
      <w:r w:rsidRPr="001104A4">
        <w:rPr>
          <w:b/>
          <w:bCs/>
          <w:sz w:val="22"/>
          <w:szCs w:val="24"/>
        </w:rPr>
        <w:t>Subsection 56(G)(2):</w:t>
      </w:r>
    </w:p>
    <w:p w14:paraId="6FB787F3" w14:textId="77777777" w:rsidR="002655C5" w:rsidRPr="001104A4" w:rsidRDefault="002655C5" w:rsidP="009D75A4">
      <w:pPr>
        <w:shd w:val="clear" w:color="auto" w:fill="FFFFFF"/>
        <w:spacing w:before="120"/>
        <w:ind w:left="346"/>
        <w:rPr>
          <w:sz w:val="22"/>
          <w:szCs w:val="24"/>
        </w:rPr>
      </w:pPr>
      <w:r w:rsidRPr="001104A4">
        <w:rPr>
          <w:sz w:val="22"/>
          <w:szCs w:val="24"/>
        </w:rPr>
        <w:t>Omit “If”, substitute “Subject to subsections (2A) and (2B), if”.</w:t>
      </w:r>
    </w:p>
    <w:p w14:paraId="6EE772B4" w14:textId="77777777" w:rsidR="002655C5" w:rsidRPr="001104A4" w:rsidRDefault="002655C5" w:rsidP="009D75A4">
      <w:pPr>
        <w:shd w:val="clear" w:color="auto" w:fill="FFFFFF"/>
        <w:spacing w:before="120"/>
        <w:ind w:left="5"/>
        <w:rPr>
          <w:sz w:val="22"/>
          <w:szCs w:val="24"/>
        </w:rPr>
      </w:pPr>
      <w:r w:rsidRPr="001104A4">
        <w:rPr>
          <w:b/>
          <w:bCs/>
          <w:sz w:val="22"/>
          <w:szCs w:val="24"/>
        </w:rPr>
        <w:t>After subsection 56G(2):</w:t>
      </w:r>
    </w:p>
    <w:p w14:paraId="4028664A" w14:textId="77777777" w:rsidR="002655C5" w:rsidRPr="001104A4" w:rsidRDefault="002655C5" w:rsidP="009D75A4">
      <w:pPr>
        <w:shd w:val="clear" w:color="auto" w:fill="FFFFFF"/>
        <w:spacing w:before="120"/>
        <w:ind w:left="350"/>
        <w:rPr>
          <w:sz w:val="22"/>
          <w:szCs w:val="24"/>
        </w:rPr>
      </w:pPr>
      <w:r w:rsidRPr="001104A4">
        <w:rPr>
          <w:sz w:val="22"/>
          <w:szCs w:val="24"/>
        </w:rPr>
        <w:t>Insert:</w:t>
      </w:r>
    </w:p>
    <w:p w14:paraId="68E90B4F" w14:textId="77777777" w:rsidR="002655C5" w:rsidRPr="001104A4" w:rsidRDefault="002655C5" w:rsidP="009D75A4">
      <w:pPr>
        <w:shd w:val="clear" w:color="auto" w:fill="FFFFFF"/>
        <w:spacing w:before="120"/>
        <w:ind w:left="350"/>
        <w:rPr>
          <w:sz w:val="22"/>
          <w:szCs w:val="24"/>
        </w:rPr>
      </w:pPr>
      <w:r w:rsidRPr="001104A4">
        <w:rPr>
          <w:sz w:val="22"/>
          <w:szCs w:val="24"/>
        </w:rPr>
        <w:t>“(2A) If:</w:t>
      </w:r>
    </w:p>
    <w:p w14:paraId="4F63BB27" w14:textId="77777777" w:rsidR="002655C5" w:rsidRPr="001104A4" w:rsidRDefault="002655C5" w:rsidP="009D75A4">
      <w:pPr>
        <w:numPr>
          <w:ilvl w:val="0"/>
          <w:numId w:val="139"/>
        </w:numPr>
        <w:shd w:val="clear" w:color="auto" w:fill="FFFFFF"/>
        <w:tabs>
          <w:tab w:val="left" w:pos="782"/>
        </w:tabs>
        <w:spacing w:before="120"/>
        <w:ind w:left="782" w:hanging="389"/>
        <w:jc w:val="both"/>
        <w:rPr>
          <w:sz w:val="22"/>
          <w:szCs w:val="24"/>
        </w:rPr>
      </w:pPr>
      <w:r w:rsidRPr="001104A4">
        <w:rPr>
          <w:sz w:val="22"/>
          <w:szCs w:val="24"/>
        </w:rPr>
        <w:t xml:space="preserve">the </w:t>
      </w:r>
      <w:proofErr w:type="spellStart"/>
      <w:r w:rsidRPr="001104A4">
        <w:rPr>
          <w:sz w:val="22"/>
          <w:szCs w:val="24"/>
        </w:rPr>
        <w:t>favourable</w:t>
      </w:r>
      <w:proofErr w:type="spellEnd"/>
      <w:r w:rsidRPr="001104A4">
        <w:rPr>
          <w:sz w:val="22"/>
          <w:szCs w:val="24"/>
        </w:rPr>
        <w:t xml:space="preserve"> determination is made following the death of the person’s partner; and</w:t>
      </w:r>
    </w:p>
    <w:p w14:paraId="400F9EC2" w14:textId="77777777" w:rsidR="002655C5" w:rsidRPr="001104A4" w:rsidRDefault="002655C5" w:rsidP="009D75A4">
      <w:pPr>
        <w:numPr>
          <w:ilvl w:val="0"/>
          <w:numId w:val="139"/>
        </w:numPr>
        <w:shd w:val="clear" w:color="auto" w:fill="FFFFFF"/>
        <w:tabs>
          <w:tab w:val="left" w:pos="782"/>
        </w:tabs>
        <w:spacing w:before="120"/>
        <w:ind w:left="782" w:hanging="389"/>
        <w:jc w:val="both"/>
        <w:rPr>
          <w:sz w:val="22"/>
          <w:szCs w:val="24"/>
        </w:rPr>
      </w:pPr>
      <w:r w:rsidRPr="001104A4">
        <w:rPr>
          <w:sz w:val="22"/>
          <w:szCs w:val="24"/>
        </w:rPr>
        <w:t xml:space="preserve">the </w:t>
      </w:r>
      <w:proofErr w:type="spellStart"/>
      <w:r w:rsidRPr="001104A4">
        <w:rPr>
          <w:sz w:val="22"/>
          <w:szCs w:val="24"/>
        </w:rPr>
        <w:t>favourable</w:t>
      </w:r>
      <w:proofErr w:type="spellEnd"/>
      <w:r w:rsidRPr="001104A4">
        <w:rPr>
          <w:sz w:val="22"/>
          <w:szCs w:val="24"/>
        </w:rPr>
        <w:t xml:space="preserve"> determination is made because the person elects not to receive bereavement payments; and</w:t>
      </w:r>
    </w:p>
    <w:p w14:paraId="324A5F48" w14:textId="77777777" w:rsidR="002655C5" w:rsidRPr="001104A4" w:rsidRDefault="002655C5" w:rsidP="009D75A4">
      <w:pPr>
        <w:numPr>
          <w:ilvl w:val="0"/>
          <w:numId w:val="140"/>
        </w:numPr>
        <w:shd w:val="clear" w:color="auto" w:fill="FFFFFF"/>
        <w:tabs>
          <w:tab w:val="left" w:pos="782"/>
        </w:tabs>
        <w:spacing w:before="120"/>
        <w:ind w:left="394"/>
        <w:rPr>
          <w:sz w:val="22"/>
          <w:szCs w:val="24"/>
        </w:rPr>
      </w:pPr>
      <w:r w:rsidRPr="001104A4">
        <w:rPr>
          <w:sz w:val="22"/>
          <w:szCs w:val="24"/>
        </w:rPr>
        <w:t>within the bereavement period:</w:t>
      </w:r>
    </w:p>
    <w:p w14:paraId="6A3608B9" w14:textId="77777777" w:rsidR="002655C5" w:rsidRPr="001104A4" w:rsidRDefault="002655C5" w:rsidP="009D75A4">
      <w:pPr>
        <w:shd w:val="clear" w:color="auto" w:fill="FFFFFF"/>
        <w:spacing w:before="120"/>
        <w:ind w:left="1445" w:hanging="341"/>
        <w:rPr>
          <w:sz w:val="22"/>
          <w:szCs w:val="24"/>
        </w:rPr>
      </w:pPr>
      <w:r w:rsidRPr="001104A4">
        <w:rPr>
          <w:sz w:val="22"/>
          <w:szCs w:val="24"/>
        </w:rPr>
        <w:t>(</w:t>
      </w:r>
      <w:proofErr w:type="spellStart"/>
      <w:r w:rsidRPr="001104A4">
        <w:rPr>
          <w:sz w:val="22"/>
          <w:szCs w:val="24"/>
        </w:rPr>
        <w:t>i</w:t>
      </w:r>
      <w:proofErr w:type="spellEnd"/>
      <w:r w:rsidRPr="001104A4">
        <w:rPr>
          <w:sz w:val="22"/>
          <w:szCs w:val="24"/>
        </w:rPr>
        <w:t>) the person notifies the Department orally or in writing of their partner’s death; or</w:t>
      </w:r>
    </w:p>
    <w:p w14:paraId="35F98A8F" w14:textId="77777777" w:rsidR="002655C5" w:rsidRPr="001104A4" w:rsidRDefault="002655C5" w:rsidP="009D75A4">
      <w:pPr>
        <w:shd w:val="clear" w:color="auto" w:fill="FFFFFF"/>
        <w:spacing w:before="120"/>
        <w:ind w:left="1037"/>
        <w:rPr>
          <w:sz w:val="22"/>
          <w:szCs w:val="24"/>
        </w:rPr>
      </w:pPr>
      <w:r w:rsidRPr="001104A4">
        <w:rPr>
          <w:sz w:val="22"/>
          <w:szCs w:val="24"/>
        </w:rPr>
        <w:t>(ii) the Secretary otherwise becomes aware of the death;</w:t>
      </w:r>
    </w:p>
    <w:p w14:paraId="41455243" w14:textId="77777777" w:rsidR="002655C5" w:rsidRPr="001104A4" w:rsidRDefault="002655C5" w:rsidP="009D75A4">
      <w:pPr>
        <w:shd w:val="clear" w:color="auto" w:fill="FFFFFF"/>
        <w:spacing w:before="120"/>
        <w:ind w:left="19"/>
        <w:rPr>
          <w:sz w:val="22"/>
          <w:szCs w:val="24"/>
        </w:rPr>
      </w:pPr>
      <w:r w:rsidRPr="001104A4">
        <w:rPr>
          <w:sz w:val="22"/>
          <w:szCs w:val="24"/>
        </w:rPr>
        <w:t>the determination takes effect on the day after the day on which the partner died.</w:t>
      </w:r>
    </w:p>
    <w:p w14:paraId="1B71A4AA" w14:textId="77777777" w:rsidR="002655C5" w:rsidRPr="001104A4" w:rsidRDefault="002655C5" w:rsidP="009D75A4">
      <w:pPr>
        <w:shd w:val="clear" w:color="auto" w:fill="FFFFFF"/>
        <w:spacing w:before="120"/>
        <w:ind w:left="355"/>
        <w:rPr>
          <w:sz w:val="22"/>
          <w:szCs w:val="24"/>
        </w:rPr>
      </w:pPr>
      <w:r w:rsidRPr="001104A4">
        <w:rPr>
          <w:sz w:val="22"/>
          <w:szCs w:val="24"/>
        </w:rPr>
        <w:t>“(2B) If:</w:t>
      </w:r>
    </w:p>
    <w:p w14:paraId="71C6DCCE" w14:textId="77777777" w:rsidR="002655C5" w:rsidRPr="001104A4" w:rsidRDefault="002655C5" w:rsidP="009D75A4">
      <w:pPr>
        <w:numPr>
          <w:ilvl w:val="0"/>
          <w:numId w:val="141"/>
        </w:numPr>
        <w:shd w:val="clear" w:color="auto" w:fill="FFFFFF"/>
        <w:tabs>
          <w:tab w:val="left" w:pos="792"/>
        </w:tabs>
        <w:spacing w:before="120"/>
        <w:ind w:left="792" w:hanging="394"/>
        <w:jc w:val="both"/>
        <w:rPr>
          <w:sz w:val="22"/>
          <w:szCs w:val="24"/>
        </w:rPr>
      </w:pPr>
      <w:r w:rsidRPr="001104A4">
        <w:rPr>
          <w:sz w:val="22"/>
          <w:szCs w:val="24"/>
        </w:rPr>
        <w:t xml:space="preserve">a </w:t>
      </w:r>
      <w:proofErr w:type="spellStart"/>
      <w:r w:rsidRPr="001104A4">
        <w:rPr>
          <w:sz w:val="22"/>
          <w:szCs w:val="24"/>
        </w:rPr>
        <w:t>favourable</w:t>
      </w:r>
      <w:proofErr w:type="spellEnd"/>
      <w:r w:rsidRPr="001104A4">
        <w:rPr>
          <w:sz w:val="22"/>
          <w:szCs w:val="24"/>
        </w:rPr>
        <w:t xml:space="preserve"> determination is made following the death of the person’s partner; and</w:t>
      </w:r>
    </w:p>
    <w:p w14:paraId="7511BCE0" w14:textId="77777777" w:rsidR="002655C5" w:rsidRPr="001104A4" w:rsidRDefault="002655C5" w:rsidP="009D75A4">
      <w:pPr>
        <w:numPr>
          <w:ilvl w:val="0"/>
          <w:numId w:val="141"/>
        </w:numPr>
        <w:shd w:val="clear" w:color="auto" w:fill="FFFFFF"/>
        <w:tabs>
          <w:tab w:val="left" w:pos="792"/>
        </w:tabs>
        <w:spacing w:before="120"/>
        <w:ind w:left="792" w:hanging="394"/>
        <w:jc w:val="both"/>
        <w:rPr>
          <w:sz w:val="22"/>
          <w:szCs w:val="24"/>
        </w:rPr>
      </w:pPr>
      <w:r w:rsidRPr="001104A4">
        <w:rPr>
          <w:sz w:val="22"/>
          <w:szCs w:val="24"/>
        </w:rPr>
        <w:t>before the partner died, the partner was receiving a service pension or a pension or allowance mentioned in subparagraph 36P(1)(d)(ii); and</w:t>
      </w:r>
    </w:p>
    <w:p w14:paraId="4487C8E6" w14:textId="77777777" w:rsidR="002655C5" w:rsidRPr="001104A4" w:rsidRDefault="002655C5" w:rsidP="009D75A4">
      <w:pPr>
        <w:numPr>
          <w:ilvl w:val="0"/>
          <w:numId w:val="141"/>
        </w:numPr>
        <w:shd w:val="clear" w:color="auto" w:fill="FFFFFF"/>
        <w:tabs>
          <w:tab w:val="left" w:pos="792"/>
        </w:tabs>
        <w:spacing w:before="120"/>
        <w:ind w:left="792" w:hanging="394"/>
        <w:jc w:val="both"/>
        <w:rPr>
          <w:sz w:val="22"/>
          <w:szCs w:val="24"/>
        </w:rPr>
      </w:pPr>
      <w:r w:rsidRPr="001104A4">
        <w:rPr>
          <w:sz w:val="22"/>
          <w:szCs w:val="24"/>
        </w:rPr>
        <w:t xml:space="preserve">the </w:t>
      </w:r>
      <w:proofErr w:type="spellStart"/>
      <w:r w:rsidRPr="001104A4">
        <w:rPr>
          <w:sz w:val="22"/>
          <w:szCs w:val="24"/>
        </w:rPr>
        <w:t>favourable</w:t>
      </w:r>
      <w:proofErr w:type="spellEnd"/>
      <w:r w:rsidRPr="001104A4">
        <w:rPr>
          <w:sz w:val="22"/>
          <w:szCs w:val="24"/>
        </w:rPr>
        <w:t xml:space="preserve"> determination is made because the person is not eligible to receive bereavement payments; and</w:t>
      </w:r>
    </w:p>
    <w:p w14:paraId="2832EC35" w14:textId="77777777" w:rsidR="002655C5" w:rsidRPr="001104A4" w:rsidRDefault="002655C5" w:rsidP="009D75A4">
      <w:pPr>
        <w:numPr>
          <w:ilvl w:val="0"/>
          <w:numId w:val="141"/>
        </w:numPr>
        <w:shd w:val="clear" w:color="auto" w:fill="FFFFFF"/>
        <w:tabs>
          <w:tab w:val="left" w:pos="792"/>
        </w:tabs>
        <w:spacing w:before="120"/>
        <w:ind w:left="792" w:hanging="394"/>
        <w:jc w:val="both"/>
        <w:rPr>
          <w:sz w:val="22"/>
          <w:szCs w:val="24"/>
        </w:rPr>
      </w:pPr>
      <w:r w:rsidRPr="001104A4">
        <w:rPr>
          <w:sz w:val="22"/>
          <w:szCs w:val="24"/>
        </w:rPr>
        <w:t>within the period of 4 weeks that starts on the day after the day on which the partner dies;</w:t>
      </w:r>
    </w:p>
    <w:p w14:paraId="449C8020" w14:textId="77777777" w:rsidR="002655C5" w:rsidRPr="001104A4" w:rsidRDefault="002655C5" w:rsidP="009D75A4">
      <w:pPr>
        <w:shd w:val="clear" w:color="auto" w:fill="FFFFFF"/>
        <w:spacing w:before="120"/>
        <w:ind w:left="1454" w:hanging="341"/>
        <w:rPr>
          <w:sz w:val="22"/>
          <w:szCs w:val="24"/>
        </w:rPr>
      </w:pPr>
      <w:r w:rsidRPr="001104A4">
        <w:rPr>
          <w:sz w:val="22"/>
          <w:szCs w:val="24"/>
        </w:rPr>
        <w:t>(</w:t>
      </w:r>
      <w:proofErr w:type="spellStart"/>
      <w:r w:rsidRPr="001104A4">
        <w:rPr>
          <w:sz w:val="22"/>
          <w:szCs w:val="24"/>
        </w:rPr>
        <w:t>i</w:t>
      </w:r>
      <w:proofErr w:type="spellEnd"/>
      <w:r w:rsidRPr="001104A4">
        <w:rPr>
          <w:sz w:val="22"/>
          <w:szCs w:val="24"/>
        </w:rPr>
        <w:t>) the person notifies the Department orally or in writing of their partner’s death; or</w:t>
      </w:r>
    </w:p>
    <w:p w14:paraId="42EC216B" w14:textId="77777777" w:rsidR="002655C5" w:rsidRPr="001104A4" w:rsidRDefault="002655C5" w:rsidP="009D75A4">
      <w:pPr>
        <w:shd w:val="clear" w:color="auto" w:fill="FFFFFF"/>
        <w:spacing w:before="120"/>
        <w:ind w:left="1042"/>
        <w:rPr>
          <w:sz w:val="22"/>
          <w:szCs w:val="24"/>
        </w:rPr>
      </w:pPr>
      <w:r w:rsidRPr="001104A4">
        <w:rPr>
          <w:sz w:val="22"/>
          <w:szCs w:val="24"/>
        </w:rPr>
        <w:t>(ii) the Secretary otherwise becomes aware of the death;</w:t>
      </w:r>
    </w:p>
    <w:p w14:paraId="77CADEE2" w14:textId="77777777" w:rsidR="002655C5" w:rsidRPr="001104A4" w:rsidRDefault="002655C5" w:rsidP="009D75A4">
      <w:pPr>
        <w:shd w:val="clear" w:color="auto" w:fill="FFFFFF"/>
        <w:spacing w:before="120"/>
        <w:ind w:left="1042"/>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3CD57C36" w14:textId="77777777" w:rsidR="002655C5" w:rsidRPr="001104A4" w:rsidRDefault="002655C5" w:rsidP="009D75A4">
      <w:pPr>
        <w:shd w:val="clear" w:color="auto" w:fill="FFFFFF"/>
        <w:spacing w:before="120"/>
        <w:jc w:val="center"/>
        <w:rPr>
          <w:sz w:val="22"/>
          <w:szCs w:val="24"/>
        </w:rPr>
      </w:pPr>
      <w:r w:rsidRPr="001104A4">
        <w:rPr>
          <w:b/>
          <w:bCs/>
          <w:sz w:val="22"/>
          <w:szCs w:val="24"/>
        </w:rPr>
        <w:lastRenderedPageBreak/>
        <w:t>SCHEDULE 2</w:t>
      </w:r>
      <w:r w:rsidRPr="001104A4">
        <w:rPr>
          <w:rFonts w:eastAsia="Times New Roman"/>
          <w:b/>
          <w:bCs/>
          <w:sz w:val="22"/>
          <w:szCs w:val="24"/>
        </w:rPr>
        <w:t>—</w:t>
      </w:r>
      <w:r w:rsidRPr="001104A4">
        <w:rPr>
          <w:rFonts w:eastAsia="Times New Roman"/>
          <w:sz w:val="22"/>
          <w:szCs w:val="24"/>
        </w:rPr>
        <w:t>continued</w:t>
      </w:r>
    </w:p>
    <w:p w14:paraId="650B040C" w14:textId="77777777" w:rsidR="002655C5" w:rsidRPr="001104A4" w:rsidRDefault="002655C5" w:rsidP="009D75A4">
      <w:pPr>
        <w:shd w:val="clear" w:color="auto" w:fill="FFFFFF"/>
        <w:spacing w:before="120"/>
        <w:rPr>
          <w:sz w:val="22"/>
          <w:szCs w:val="24"/>
        </w:rPr>
      </w:pPr>
      <w:r w:rsidRPr="001104A4">
        <w:rPr>
          <w:sz w:val="22"/>
          <w:szCs w:val="24"/>
        </w:rPr>
        <w:t>the determination takes effect on the day after the day on which the partner died.”.</w:t>
      </w:r>
    </w:p>
    <w:p w14:paraId="72A737CB" w14:textId="77777777" w:rsidR="002655C5" w:rsidRPr="001104A4" w:rsidRDefault="002655C5" w:rsidP="009D75A4">
      <w:pPr>
        <w:shd w:val="clear" w:color="auto" w:fill="FFFFFF"/>
        <w:spacing w:before="120"/>
        <w:ind w:left="96"/>
        <w:rPr>
          <w:sz w:val="22"/>
          <w:szCs w:val="24"/>
        </w:rPr>
      </w:pPr>
      <w:r w:rsidRPr="001104A4">
        <w:rPr>
          <w:b/>
          <w:bCs/>
          <w:sz w:val="22"/>
          <w:szCs w:val="24"/>
        </w:rPr>
        <w:t>PART 4</w:t>
      </w:r>
      <w:r w:rsidRPr="001104A4">
        <w:rPr>
          <w:rFonts w:eastAsia="Times New Roman"/>
          <w:b/>
          <w:bCs/>
          <w:sz w:val="22"/>
          <w:szCs w:val="24"/>
        </w:rPr>
        <w:t>—AMENDMENTS COMMENCING ON 1 JANUARY 1993, IMMEDIATELY AFTER THE COMMENCEMENT OF THE SOCIAL SECURITY (FAMILY PAYMENT) AMENDMENT ACT 1992</w:t>
      </w:r>
    </w:p>
    <w:p w14:paraId="1414551E" w14:textId="77777777" w:rsidR="002655C5" w:rsidRPr="001104A4" w:rsidRDefault="002655C5" w:rsidP="009D75A4">
      <w:pPr>
        <w:shd w:val="clear" w:color="auto" w:fill="FFFFFF"/>
        <w:spacing w:before="120"/>
        <w:ind w:left="77"/>
        <w:jc w:val="center"/>
        <w:rPr>
          <w:sz w:val="22"/>
          <w:szCs w:val="24"/>
        </w:rPr>
      </w:pPr>
      <w:r w:rsidRPr="001104A4">
        <w:rPr>
          <w:b/>
          <w:bCs/>
          <w:i/>
          <w:iCs/>
          <w:sz w:val="22"/>
          <w:szCs w:val="24"/>
        </w:rPr>
        <w:t>Veterans’ Entitlements Act 1986</w:t>
      </w:r>
    </w:p>
    <w:p w14:paraId="6B1228CD" w14:textId="77777777" w:rsidR="002655C5" w:rsidRPr="001104A4" w:rsidRDefault="002655C5" w:rsidP="009D75A4">
      <w:pPr>
        <w:shd w:val="clear" w:color="auto" w:fill="FFFFFF"/>
        <w:spacing w:before="120"/>
        <w:ind w:left="43"/>
        <w:rPr>
          <w:sz w:val="22"/>
          <w:szCs w:val="24"/>
        </w:rPr>
      </w:pPr>
      <w:r w:rsidRPr="001104A4">
        <w:rPr>
          <w:b/>
          <w:bCs/>
          <w:sz w:val="22"/>
          <w:szCs w:val="24"/>
        </w:rPr>
        <w:t>Section 42 (Service Pension Rate Calculator Where There Are Dependent Children</w:t>
      </w:r>
      <w:r w:rsidRPr="001104A4">
        <w:rPr>
          <w:rFonts w:eastAsia="Times New Roman"/>
          <w:b/>
          <w:bCs/>
          <w:sz w:val="22"/>
          <w:szCs w:val="24"/>
        </w:rPr>
        <w:t>—point 42-C3—Note 1):</w:t>
      </w:r>
    </w:p>
    <w:p w14:paraId="32B43690" w14:textId="77777777" w:rsidR="002655C5" w:rsidRPr="001104A4" w:rsidRDefault="002655C5" w:rsidP="009D75A4">
      <w:pPr>
        <w:numPr>
          <w:ilvl w:val="0"/>
          <w:numId w:val="142"/>
        </w:numPr>
        <w:shd w:val="clear" w:color="auto" w:fill="FFFFFF"/>
        <w:tabs>
          <w:tab w:val="left" w:pos="811"/>
        </w:tabs>
        <w:spacing w:before="120"/>
        <w:ind w:left="811" w:hanging="389"/>
        <w:rPr>
          <w:sz w:val="22"/>
          <w:szCs w:val="24"/>
        </w:rPr>
      </w:pPr>
      <w:r w:rsidRPr="001104A4">
        <w:rPr>
          <w:sz w:val="22"/>
          <w:szCs w:val="24"/>
        </w:rPr>
        <w:t>Omit “allowance”, substitute “payment under the Social Security Act”.</w:t>
      </w:r>
    </w:p>
    <w:p w14:paraId="469DEFFA" w14:textId="77777777" w:rsidR="002655C5" w:rsidRPr="001104A4" w:rsidRDefault="002655C5" w:rsidP="009D75A4">
      <w:pPr>
        <w:numPr>
          <w:ilvl w:val="0"/>
          <w:numId w:val="142"/>
        </w:numPr>
        <w:shd w:val="clear" w:color="auto" w:fill="FFFFFF"/>
        <w:tabs>
          <w:tab w:val="left" w:pos="811"/>
        </w:tabs>
        <w:spacing w:before="120"/>
        <w:ind w:left="422"/>
        <w:rPr>
          <w:sz w:val="22"/>
          <w:szCs w:val="24"/>
        </w:rPr>
      </w:pPr>
      <w:r w:rsidRPr="001104A4">
        <w:rPr>
          <w:sz w:val="22"/>
          <w:szCs w:val="24"/>
        </w:rPr>
        <w:t>Omit “15”, substitute “16.2”.</w:t>
      </w:r>
    </w:p>
    <w:p w14:paraId="340C3678" w14:textId="77777777" w:rsidR="002655C5" w:rsidRPr="001104A4" w:rsidRDefault="002655C5" w:rsidP="009D75A4">
      <w:pPr>
        <w:shd w:val="clear" w:color="auto" w:fill="FFFFFF"/>
        <w:spacing w:before="120"/>
        <w:ind w:left="43"/>
        <w:rPr>
          <w:sz w:val="22"/>
          <w:szCs w:val="24"/>
        </w:rPr>
      </w:pPr>
      <w:r w:rsidRPr="001104A4">
        <w:rPr>
          <w:b/>
          <w:bCs/>
          <w:sz w:val="22"/>
          <w:szCs w:val="24"/>
        </w:rPr>
        <w:t>Section 42 (Service Pension Rate Calculator Where There Are Dependent Children</w:t>
      </w:r>
      <w:r w:rsidRPr="001104A4">
        <w:rPr>
          <w:rFonts w:eastAsia="Times New Roman"/>
          <w:b/>
          <w:bCs/>
          <w:sz w:val="22"/>
          <w:szCs w:val="24"/>
        </w:rPr>
        <w:t>—point 42-C3—Note 2):</w:t>
      </w:r>
    </w:p>
    <w:p w14:paraId="53925B9B" w14:textId="77777777" w:rsidR="002655C5" w:rsidRPr="001104A4" w:rsidRDefault="002655C5" w:rsidP="009D75A4">
      <w:pPr>
        <w:numPr>
          <w:ilvl w:val="0"/>
          <w:numId w:val="143"/>
        </w:numPr>
        <w:shd w:val="clear" w:color="auto" w:fill="FFFFFF"/>
        <w:tabs>
          <w:tab w:val="left" w:pos="816"/>
        </w:tabs>
        <w:spacing w:before="120"/>
        <w:ind w:left="816" w:hanging="389"/>
        <w:rPr>
          <w:sz w:val="22"/>
          <w:szCs w:val="24"/>
        </w:rPr>
      </w:pPr>
      <w:r w:rsidRPr="001104A4">
        <w:rPr>
          <w:sz w:val="22"/>
          <w:szCs w:val="24"/>
        </w:rPr>
        <w:t>Omit “allowance”, substitute “payment under the Social Security Act”.</w:t>
      </w:r>
    </w:p>
    <w:p w14:paraId="30D1241F" w14:textId="77777777" w:rsidR="002655C5" w:rsidRPr="001104A4" w:rsidRDefault="002655C5" w:rsidP="009D75A4">
      <w:pPr>
        <w:numPr>
          <w:ilvl w:val="0"/>
          <w:numId w:val="143"/>
        </w:numPr>
        <w:shd w:val="clear" w:color="auto" w:fill="FFFFFF"/>
        <w:tabs>
          <w:tab w:val="left" w:pos="816"/>
        </w:tabs>
        <w:spacing w:before="120"/>
        <w:ind w:left="427"/>
        <w:rPr>
          <w:sz w:val="22"/>
          <w:szCs w:val="24"/>
        </w:rPr>
      </w:pPr>
      <w:r w:rsidRPr="001104A4">
        <w:rPr>
          <w:sz w:val="22"/>
          <w:szCs w:val="24"/>
        </w:rPr>
        <w:t>Omit “20”, substitute “21.2”.</w:t>
      </w:r>
    </w:p>
    <w:p w14:paraId="626398CB" w14:textId="77777777" w:rsidR="002655C5" w:rsidRPr="001104A4" w:rsidRDefault="002655C5" w:rsidP="009D75A4">
      <w:pPr>
        <w:shd w:val="clear" w:color="auto" w:fill="FFFFFF"/>
        <w:spacing w:before="120"/>
        <w:ind w:left="43"/>
        <w:rPr>
          <w:sz w:val="22"/>
          <w:szCs w:val="24"/>
        </w:rPr>
      </w:pPr>
      <w:r w:rsidRPr="001104A4">
        <w:rPr>
          <w:b/>
          <w:bCs/>
          <w:sz w:val="22"/>
          <w:szCs w:val="24"/>
        </w:rPr>
        <w:t>Section 42 (Service Pension Rate Calculator Where There Are Dependent Children</w:t>
      </w:r>
      <w:r w:rsidRPr="001104A4">
        <w:rPr>
          <w:rFonts w:eastAsia="Times New Roman"/>
          <w:b/>
          <w:bCs/>
          <w:sz w:val="22"/>
          <w:szCs w:val="24"/>
        </w:rPr>
        <w:t>—paragraph 42-D16(f)):</w:t>
      </w:r>
    </w:p>
    <w:p w14:paraId="21E9944A" w14:textId="77777777" w:rsidR="002655C5" w:rsidRPr="001104A4" w:rsidRDefault="002655C5" w:rsidP="009D75A4">
      <w:pPr>
        <w:shd w:val="clear" w:color="auto" w:fill="FFFFFF"/>
        <w:spacing w:before="120"/>
        <w:ind w:left="384"/>
        <w:rPr>
          <w:sz w:val="22"/>
          <w:szCs w:val="24"/>
        </w:rPr>
      </w:pPr>
      <w:r w:rsidRPr="001104A4">
        <w:rPr>
          <w:sz w:val="22"/>
          <w:szCs w:val="24"/>
        </w:rPr>
        <w:t>Omit the paragraph, substitute:</w:t>
      </w:r>
    </w:p>
    <w:p w14:paraId="18EAADFB" w14:textId="77777777" w:rsidR="002655C5" w:rsidRPr="001104A4" w:rsidRDefault="002655C5" w:rsidP="009D75A4">
      <w:pPr>
        <w:shd w:val="clear" w:color="auto" w:fill="FFFFFF"/>
        <w:spacing w:before="120"/>
        <w:ind w:left="821" w:hanging="466"/>
        <w:rPr>
          <w:sz w:val="22"/>
          <w:szCs w:val="24"/>
        </w:rPr>
      </w:pPr>
      <w:r w:rsidRPr="001104A4">
        <w:rPr>
          <w:sz w:val="22"/>
          <w:szCs w:val="24"/>
        </w:rPr>
        <w:t>“(f) that is similar in nature to family payment under the Social Security Act.”.</w:t>
      </w:r>
    </w:p>
    <w:p w14:paraId="7E213A84" w14:textId="77777777" w:rsidR="002655C5" w:rsidRPr="001104A4" w:rsidRDefault="002655C5" w:rsidP="009D75A4">
      <w:pPr>
        <w:shd w:val="clear" w:color="auto" w:fill="FFFFFF"/>
        <w:spacing w:before="120"/>
        <w:ind w:left="43"/>
        <w:rPr>
          <w:sz w:val="22"/>
          <w:szCs w:val="24"/>
        </w:rPr>
      </w:pPr>
      <w:r w:rsidRPr="001104A4">
        <w:rPr>
          <w:b/>
          <w:bCs/>
          <w:sz w:val="22"/>
          <w:szCs w:val="24"/>
        </w:rPr>
        <w:t>Section 42 (Service Pension Rate Calculator Where There Are Dependent Children</w:t>
      </w:r>
      <w:r w:rsidRPr="001104A4">
        <w:rPr>
          <w:rFonts w:eastAsia="Times New Roman"/>
          <w:b/>
          <w:bCs/>
          <w:sz w:val="22"/>
          <w:szCs w:val="24"/>
        </w:rPr>
        <w:t>—paragraph 42-E10(f):</w:t>
      </w:r>
    </w:p>
    <w:p w14:paraId="5BCECCF7" w14:textId="77777777" w:rsidR="002655C5" w:rsidRPr="001104A4" w:rsidRDefault="002655C5" w:rsidP="009D75A4">
      <w:pPr>
        <w:shd w:val="clear" w:color="auto" w:fill="FFFFFF"/>
        <w:spacing w:before="120"/>
        <w:ind w:left="360"/>
        <w:rPr>
          <w:sz w:val="22"/>
          <w:szCs w:val="24"/>
        </w:rPr>
      </w:pPr>
      <w:r w:rsidRPr="001104A4">
        <w:rPr>
          <w:sz w:val="22"/>
          <w:szCs w:val="24"/>
        </w:rPr>
        <w:t>Omit the paragraph, substitute:</w:t>
      </w:r>
    </w:p>
    <w:p w14:paraId="279A190B" w14:textId="77777777" w:rsidR="002655C5" w:rsidRPr="001104A4" w:rsidRDefault="002655C5" w:rsidP="009D75A4">
      <w:pPr>
        <w:shd w:val="clear" w:color="auto" w:fill="FFFFFF"/>
        <w:spacing w:before="120"/>
        <w:ind w:left="806" w:hanging="470"/>
        <w:rPr>
          <w:sz w:val="22"/>
          <w:szCs w:val="24"/>
        </w:rPr>
      </w:pPr>
      <w:r w:rsidRPr="001104A4">
        <w:rPr>
          <w:sz w:val="22"/>
          <w:szCs w:val="24"/>
        </w:rPr>
        <w:t>“(f) that is similar in nature to family payment under the Social Security Act.”.</w:t>
      </w:r>
    </w:p>
    <w:p w14:paraId="5DBF7164" w14:textId="77777777" w:rsidR="002655C5" w:rsidRPr="001104A4" w:rsidRDefault="002655C5" w:rsidP="009D75A4">
      <w:pPr>
        <w:shd w:val="clear" w:color="auto" w:fill="FFFFFF"/>
        <w:spacing w:before="120"/>
        <w:ind w:left="19"/>
        <w:rPr>
          <w:sz w:val="22"/>
          <w:szCs w:val="24"/>
        </w:rPr>
      </w:pPr>
      <w:r w:rsidRPr="001104A4">
        <w:rPr>
          <w:b/>
          <w:bCs/>
          <w:sz w:val="22"/>
          <w:szCs w:val="24"/>
        </w:rPr>
        <w:t>Section 43 (Service Pension Rate Calculator For Blinded Veterans</w:t>
      </w:r>
      <w:r w:rsidRPr="001104A4">
        <w:rPr>
          <w:rFonts w:eastAsia="Times New Roman"/>
          <w:b/>
          <w:bCs/>
          <w:sz w:val="22"/>
          <w:szCs w:val="24"/>
        </w:rPr>
        <w:t>—point 43-C3—Note 1):</w:t>
      </w:r>
    </w:p>
    <w:p w14:paraId="146E0497" w14:textId="77777777" w:rsidR="002655C5" w:rsidRPr="001104A4" w:rsidRDefault="002655C5" w:rsidP="009D75A4">
      <w:pPr>
        <w:numPr>
          <w:ilvl w:val="0"/>
          <w:numId w:val="144"/>
        </w:numPr>
        <w:shd w:val="clear" w:color="auto" w:fill="FFFFFF"/>
        <w:tabs>
          <w:tab w:val="left" w:pos="797"/>
        </w:tabs>
        <w:spacing w:before="120"/>
        <w:ind w:left="797" w:hanging="394"/>
        <w:rPr>
          <w:sz w:val="22"/>
          <w:szCs w:val="24"/>
        </w:rPr>
      </w:pPr>
      <w:r w:rsidRPr="001104A4">
        <w:rPr>
          <w:sz w:val="22"/>
          <w:szCs w:val="24"/>
        </w:rPr>
        <w:t>Omit “allowance”, substitute “payment under the Social Security Act”.</w:t>
      </w:r>
    </w:p>
    <w:p w14:paraId="5BB2C09D" w14:textId="77777777" w:rsidR="002655C5" w:rsidRPr="001104A4" w:rsidRDefault="002655C5" w:rsidP="009D75A4">
      <w:pPr>
        <w:numPr>
          <w:ilvl w:val="0"/>
          <w:numId w:val="144"/>
        </w:numPr>
        <w:shd w:val="clear" w:color="auto" w:fill="FFFFFF"/>
        <w:tabs>
          <w:tab w:val="left" w:pos="797"/>
        </w:tabs>
        <w:spacing w:before="120"/>
        <w:ind w:left="403"/>
        <w:rPr>
          <w:sz w:val="22"/>
          <w:szCs w:val="24"/>
        </w:rPr>
      </w:pPr>
      <w:r w:rsidRPr="001104A4">
        <w:rPr>
          <w:sz w:val="22"/>
          <w:szCs w:val="24"/>
        </w:rPr>
        <w:t>Omit “15”, substitute “16.2”.</w:t>
      </w:r>
    </w:p>
    <w:p w14:paraId="739423DE" w14:textId="77777777" w:rsidR="002655C5" w:rsidRPr="001104A4" w:rsidRDefault="002655C5" w:rsidP="009D75A4">
      <w:pPr>
        <w:shd w:val="clear" w:color="auto" w:fill="FFFFFF"/>
        <w:spacing w:before="120"/>
        <w:ind w:left="14"/>
        <w:rPr>
          <w:sz w:val="22"/>
          <w:szCs w:val="24"/>
        </w:rPr>
      </w:pPr>
      <w:r w:rsidRPr="001104A4">
        <w:rPr>
          <w:b/>
          <w:bCs/>
          <w:sz w:val="22"/>
          <w:szCs w:val="24"/>
        </w:rPr>
        <w:t>Section 43 (Service Pension Rate Calculator For Blinded Veterans</w:t>
      </w:r>
      <w:r w:rsidRPr="001104A4">
        <w:rPr>
          <w:rFonts w:eastAsia="Times New Roman"/>
          <w:b/>
          <w:bCs/>
          <w:sz w:val="22"/>
          <w:szCs w:val="24"/>
        </w:rPr>
        <w:t>—point 43-C3—Note 2):</w:t>
      </w:r>
    </w:p>
    <w:p w14:paraId="1530FDE0" w14:textId="77777777" w:rsidR="002655C5" w:rsidRPr="001104A4" w:rsidRDefault="002655C5" w:rsidP="009D75A4">
      <w:pPr>
        <w:numPr>
          <w:ilvl w:val="0"/>
          <w:numId w:val="145"/>
        </w:numPr>
        <w:shd w:val="clear" w:color="auto" w:fill="FFFFFF"/>
        <w:tabs>
          <w:tab w:val="left" w:pos="797"/>
        </w:tabs>
        <w:spacing w:before="120"/>
        <w:ind w:left="797" w:hanging="398"/>
        <w:rPr>
          <w:sz w:val="22"/>
          <w:szCs w:val="24"/>
        </w:rPr>
      </w:pPr>
      <w:r w:rsidRPr="001104A4">
        <w:rPr>
          <w:sz w:val="22"/>
          <w:szCs w:val="24"/>
        </w:rPr>
        <w:t>Omit “allowance”, substitute “payment under the Social Security Act”.</w:t>
      </w:r>
    </w:p>
    <w:p w14:paraId="13884887" w14:textId="77777777" w:rsidR="002655C5" w:rsidRPr="001104A4" w:rsidRDefault="002655C5" w:rsidP="009D75A4">
      <w:pPr>
        <w:numPr>
          <w:ilvl w:val="0"/>
          <w:numId w:val="146"/>
        </w:numPr>
        <w:shd w:val="clear" w:color="auto" w:fill="FFFFFF"/>
        <w:tabs>
          <w:tab w:val="left" w:pos="797"/>
        </w:tabs>
        <w:spacing w:before="120"/>
        <w:ind w:left="398"/>
        <w:rPr>
          <w:sz w:val="22"/>
          <w:szCs w:val="24"/>
        </w:rPr>
      </w:pPr>
      <w:r w:rsidRPr="001104A4">
        <w:rPr>
          <w:sz w:val="22"/>
          <w:szCs w:val="24"/>
        </w:rPr>
        <w:t>Omit “20”, substitute “21.2”.</w:t>
      </w:r>
    </w:p>
    <w:p w14:paraId="6E5327D3" w14:textId="77777777" w:rsidR="002655C5" w:rsidRPr="001104A4" w:rsidRDefault="002655C5" w:rsidP="009D75A4">
      <w:pPr>
        <w:numPr>
          <w:ilvl w:val="0"/>
          <w:numId w:val="146"/>
        </w:numPr>
        <w:shd w:val="clear" w:color="auto" w:fill="FFFFFF"/>
        <w:tabs>
          <w:tab w:val="left" w:pos="797"/>
        </w:tabs>
        <w:spacing w:before="120"/>
        <w:ind w:left="398"/>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072BC01E" w14:textId="77777777" w:rsidR="002655C5" w:rsidRPr="001104A4" w:rsidRDefault="002655C5" w:rsidP="009D75A4">
      <w:pPr>
        <w:shd w:val="clear" w:color="auto" w:fill="FFFFFF"/>
        <w:spacing w:before="120"/>
        <w:jc w:val="center"/>
        <w:rPr>
          <w:sz w:val="22"/>
          <w:szCs w:val="24"/>
        </w:rPr>
      </w:pPr>
      <w:r w:rsidRPr="001104A4">
        <w:rPr>
          <w:b/>
          <w:bCs/>
          <w:sz w:val="22"/>
          <w:szCs w:val="24"/>
        </w:rPr>
        <w:lastRenderedPageBreak/>
        <w:t>SCHEDULE 2</w:t>
      </w:r>
      <w:r w:rsidRPr="001104A4">
        <w:rPr>
          <w:rFonts w:eastAsia="Times New Roman"/>
          <w:sz w:val="22"/>
          <w:szCs w:val="24"/>
        </w:rPr>
        <w:t>—continued</w:t>
      </w:r>
    </w:p>
    <w:p w14:paraId="3475F91E" w14:textId="77777777" w:rsidR="002655C5" w:rsidRPr="001104A4" w:rsidRDefault="002655C5" w:rsidP="009D75A4">
      <w:pPr>
        <w:shd w:val="clear" w:color="auto" w:fill="FFFFFF"/>
        <w:spacing w:before="120"/>
        <w:ind w:left="5"/>
        <w:rPr>
          <w:sz w:val="22"/>
          <w:szCs w:val="24"/>
        </w:rPr>
      </w:pPr>
      <w:r w:rsidRPr="001104A4">
        <w:rPr>
          <w:b/>
          <w:bCs/>
          <w:sz w:val="22"/>
          <w:szCs w:val="24"/>
        </w:rPr>
        <w:t>Section 44 (Service Pension Rate Calculator For Widows, Widowers and Non-illness Separated Spouses</w:t>
      </w:r>
      <w:r w:rsidRPr="001104A4">
        <w:rPr>
          <w:rFonts w:eastAsia="Times New Roman"/>
          <w:b/>
          <w:bCs/>
          <w:sz w:val="22"/>
          <w:szCs w:val="24"/>
        </w:rPr>
        <w:t>—paragraph 44-C17(f)):</w:t>
      </w:r>
    </w:p>
    <w:p w14:paraId="2CE2D2E9" w14:textId="77777777" w:rsidR="002655C5" w:rsidRPr="001104A4" w:rsidRDefault="002655C5" w:rsidP="009D75A4">
      <w:pPr>
        <w:shd w:val="clear" w:color="auto" w:fill="FFFFFF"/>
        <w:spacing w:before="120"/>
        <w:ind w:left="346"/>
        <w:rPr>
          <w:sz w:val="22"/>
          <w:szCs w:val="24"/>
        </w:rPr>
      </w:pPr>
      <w:r w:rsidRPr="001104A4">
        <w:rPr>
          <w:sz w:val="22"/>
          <w:szCs w:val="24"/>
        </w:rPr>
        <w:t>Omit the paragraph, substitute:</w:t>
      </w:r>
    </w:p>
    <w:p w14:paraId="14C1F469" w14:textId="77777777" w:rsidR="002655C5" w:rsidRPr="001104A4" w:rsidRDefault="002655C5" w:rsidP="009D75A4">
      <w:pPr>
        <w:shd w:val="clear" w:color="auto" w:fill="FFFFFF"/>
        <w:spacing w:before="120"/>
        <w:ind w:left="787" w:hanging="470"/>
        <w:rPr>
          <w:sz w:val="22"/>
          <w:szCs w:val="24"/>
        </w:rPr>
      </w:pPr>
      <w:r w:rsidRPr="001104A4">
        <w:rPr>
          <w:sz w:val="22"/>
          <w:szCs w:val="24"/>
        </w:rPr>
        <w:t>“(f) that is similar in nature to family payment under the Social Security Act”.</w:t>
      </w:r>
    </w:p>
    <w:p w14:paraId="6FCA29B9" w14:textId="77777777" w:rsidR="002655C5" w:rsidRPr="001104A4" w:rsidRDefault="002655C5" w:rsidP="009D75A4">
      <w:pPr>
        <w:shd w:val="clear" w:color="auto" w:fill="FFFFFF"/>
        <w:spacing w:before="120"/>
        <w:ind w:left="5"/>
        <w:rPr>
          <w:sz w:val="22"/>
          <w:szCs w:val="24"/>
        </w:rPr>
      </w:pPr>
      <w:r w:rsidRPr="001104A4">
        <w:rPr>
          <w:b/>
          <w:bCs/>
          <w:sz w:val="22"/>
          <w:szCs w:val="24"/>
        </w:rPr>
        <w:t>Section 44 (Service Pension Rate Calculator for Widows, Widowers and Non-illness Separated Spouses</w:t>
      </w:r>
      <w:r w:rsidRPr="001104A4">
        <w:rPr>
          <w:rFonts w:eastAsia="Times New Roman"/>
          <w:b/>
          <w:bCs/>
          <w:sz w:val="22"/>
          <w:szCs w:val="24"/>
        </w:rPr>
        <w:t>—paragraph 44-D8(f)):</w:t>
      </w:r>
    </w:p>
    <w:p w14:paraId="39AF8648" w14:textId="77777777" w:rsidR="002655C5" w:rsidRPr="001104A4" w:rsidRDefault="002655C5" w:rsidP="009D75A4">
      <w:pPr>
        <w:shd w:val="clear" w:color="auto" w:fill="FFFFFF"/>
        <w:spacing w:before="120"/>
        <w:ind w:left="346"/>
        <w:rPr>
          <w:sz w:val="22"/>
          <w:szCs w:val="24"/>
        </w:rPr>
      </w:pPr>
      <w:r w:rsidRPr="001104A4">
        <w:rPr>
          <w:sz w:val="22"/>
          <w:szCs w:val="24"/>
        </w:rPr>
        <w:t>Omit the paragraph, substitute:</w:t>
      </w:r>
    </w:p>
    <w:p w14:paraId="1DBF5D89" w14:textId="77777777" w:rsidR="002655C5" w:rsidRPr="001104A4" w:rsidRDefault="002655C5" w:rsidP="009D75A4">
      <w:pPr>
        <w:shd w:val="clear" w:color="auto" w:fill="FFFFFF"/>
        <w:spacing w:before="120"/>
        <w:ind w:left="787" w:hanging="466"/>
        <w:rPr>
          <w:sz w:val="22"/>
          <w:szCs w:val="24"/>
        </w:rPr>
      </w:pPr>
      <w:r w:rsidRPr="001104A4">
        <w:rPr>
          <w:sz w:val="22"/>
          <w:szCs w:val="24"/>
        </w:rPr>
        <w:t>“(f) that is similar in nature to family payment under the Social Security Act”.</w:t>
      </w:r>
    </w:p>
    <w:p w14:paraId="51742164" w14:textId="77777777" w:rsidR="002655C5" w:rsidRPr="001104A4" w:rsidRDefault="002655C5" w:rsidP="009D75A4">
      <w:pPr>
        <w:shd w:val="clear" w:color="auto" w:fill="FFFFFF"/>
        <w:spacing w:before="120"/>
        <w:ind w:left="5"/>
        <w:rPr>
          <w:sz w:val="22"/>
          <w:szCs w:val="24"/>
        </w:rPr>
      </w:pPr>
      <w:r w:rsidRPr="001104A4">
        <w:rPr>
          <w:b/>
          <w:bCs/>
          <w:sz w:val="22"/>
          <w:szCs w:val="24"/>
        </w:rPr>
        <w:t>Section 53 (Fringe Benefits Income Test Calculator</w:t>
      </w:r>
      <w:r w:rsidRPr="001104A4">
        <w:rPr>
          <w:rFonts w:eastAsia="Times New Roman"/>
          <w:b/>
          <w:bCs/>
          <w:sz w:val="22"/>
          <w:szCs w:val="24"/>
        </w:rPr>
        <w:t>—paragraph 53B-9(f)):</w:t>
      </w:r>
    </w:p>
    <w:p w14:paraId="6F31E440" w14:textId="77777777" w:rsidR="002655C5" w:rsidRPr="001104A4" w:rsidRDefault="002655C5" w:rsidP="009D75A4">
      <w:pPr>
        <w:shd w:val="clear" w:color="auto" w:fill="FFFFFF"/>
        <w:spacing w:before="120"/>
        <w:ind w:left="346"/>
        <w:rPr>
          <w:sz w:val="22"/>
          <w:szCs w:val="24"/>
        </w:rPr>
      </w:pPr>
      <w:r w:rsidRPr="001104A4">
        <w:rPr>
          <w:sz w:val="22"/>
          <w:szCs w:val="24"/>
        </w:rPr>
        <w:t>Omit the paragraph, substitute:</w:t>
      </w:r>
    </w:p>
    <w:p w14:paraId="680E4CCE" w14:textId="77777777" w:rsidR="002655C5" w:rsidRPr="001104A4" w:rsidRDefault="002655C5" w:rsidP="009D75A4">
      <w:pPr>
        <w:shd w:val="clear" w:color="auto" w:fill="FFFFFF"/>
        <w:spacing w:before="120"/>
        <w:ind w:left="787" w:hanging="466"/>
        <w:rPr>
          <w:sz w:val="22"/>
          <w:szCs w:val="24"/>
        </w:rPr>
      </w:pPr>
      <w:r w:rsidRPr="001104A4">
        <w:rPr>
          <w:sz w:val="22"/>
          <w:szCs w:val="24"/>
        </w:rPr>
        <w:t>“(f) that is similar in nature to family payment under the Social Security Act”.</w:t>
      </w:r>
    </w:p>
    <w:p w14:paraId="07A567DC" w14:textId="77777777" w:rsidR="002655C5" w:rsidRPr="001104A4" w:rsidRDefault="002655C5" w:rsidP="009D75A4">
      <w:pPr>
        <w:shd w:val="clear" w:color="auto" w:fill="FFFFFF"/>
        <w:spacing w:before="120"/>
        <w:ind w:left="5"/>
        <w:rPr>
          <w:sz w:val="22"/>
          <w:szCs w:val="24"/>
        </w:rPr>
      </w:pPr>
      <w:r w:rsidRPr="001104A4">
        <w:rPr>
          <w:b/>
          <w:bCs/>
          <w:sz w:val="22"/>
          <w:szCs w:val="24"/>
        </w:rPr>
        <w:t>Subsection 59F(1):</w:t>
      </w:r>
    </w:p>
    <w:p w14:paraId="6F8E2169" w14:textId="77777777" w:rsidR="002655C5" w:rsidRPr="001104A4" w:rsidRDefault="002655C5" w:rsidP="009D75A4">
      <w:pPr>
        <w:shd w:val="clear" w:color="auto" w:fill="FFFFFF"/>
        <w:spacing w:before="120"/>
        <w:ind w:left="10" w:firstLine="331"/>
        <w:rPr>
          <w:sz w:val="22"/>
          <w:szCs w:val="24"/>
        </w:rPr>
      </w:pPr>
      <w:r w:rsidRPr="001104A4">
        <w:rPr>
          <w:sz w:val="22"/>
          <w:szCs w:val="24"/>
        </w:rPr>
        <w:t>Omit “pension under 13 child add-on” (second occurring), substitute “AFP under 13 child MBR”.</w:t>
      </w:r>
    </w:p>
    <w:p w14:paraId="3AA4A5B7" w14:textId="77777777" w:rsidR="002655C5" w:rsidRPr="001104A4" w:rsidRDefault="002655C5" w:rsidP="009D75A4">
      <w:pPr>
        <w:shd w:val="clear" w:color="auto" w:fill="FFFFFF"/>
        <w:spacing w:before="120"/>
        <w:rPr>
          <w:sz w:val="22"/>
          <w:szCs w:val="24"/>
        </w:rPr>
      </w:pPr>
      <w:r w:rsidRPr="001104A4">
        <w:rPr>
          <w:b/>
          <w:bCs/>
          <w:sz w:val="22"/>
          <w:szCs w:val="24"/>
        </w:rPr>
        <w:t>After subsection 59F(1):</w:t>
      </w:r>
    </w:p>
    <w:p w14:paraId="59763EF6" w14:textId="77777777" w:rsidR="002655C5" w:rsidRPr="001104A4" w:rsidRDefault="002655C5" w:rsidP="009D75A4">
      <w:pPr>
        <w:shd w:val="clear" w:color="auto" w:fill="FFFFFF"/>
        <w:spacing w:before="120"/>
        <w:ind w:left="350"/>
        <w:rPr>
          <w:sz w:val="22"/>
          <w:szCs w:val="24"/>
        </w:rPr>
      </w:pPr>
      <w:r w:rsidRPr="001104A4">
        <w:rPr>
          <w:sz w:val="22"/>
          <w:szCs w:val="24"/>
        </w:rPr>
        <w:t>Insert:</w:t>
      </w:r>
    </w:p>
    <w:p w14:paraId="285A4945" w14:textId="77777777" w:rsidR="002655C5" w:rsidRPr="00225701" w:rsidRDefault="002655C5" w:rsidP="009D75A4">
      <w:pPr>
        <w:shd w:val="clear" w:color="auto" w:fill="FFFFFF"/>
        <w:spacing w:before="120"/>
        <w:ind w:left="576" w:hanging="571"/>
        <w:rPr>
          <w:szCs w:val="24"/>
        </w:rPr>
      </w:pPr>
      <w:r w:rsidRPr="00225701">
        <w:rPr>
          <w:szCs w:val="24"/>
        </w:rPr>
        <w:t>“Note: AFP under 13 child MBR is the maximum basic rate of additional family payment for a child who has not turned 13.”.</w:t>
      </w:r>
    </w:p>
    <w:p w14:paraId="2AB9B71B" w14:textId="77777777" w:rsidR="002655C5" w:rsidRPr="001104A4" w:rsidRDefault="002655C5" w:rsidP="009D75A4">
      <w:pPr>
        <w:shd w:val="clear" w:color="auto" w:fill="FFFFFF"/>
        <w:spacing w:before="120"/>
        <w:rPr>
          <w:sz w:val="22"/>
          <w:szCs w:val="24"/>
        </w:rPr>
      </w:pPr>
      <w:r w:rsidRPr="001104A4">
        <w:rPr>
          <w:b/>
          <w:bCs/>
          <w:sz w:val="22"/>
          <w:szCs w:val="24"/>
        </w:rPr>
        <w:t>Subsection 59F(2):</w:t>
      </w:r>
    </w:p>
    <w:p w14:paraId="31B254E3" w14:textId="77777777" w:rsidR="002655C5" w:rsidRPr="001104A4" w:rsidRDefault="002655C5" w:rsidP="009D75A4">
      <w:pPr>
        <w:shd w:val="clear" w:color="auto" w:fill="FFFFFF"/>
        <w:spacing w:before="120"/>
        <w:ind w:left="10" w:firstLine="336"/>
        <w:rPr>
          <w:sz w:val="22"/>
          <w:szCs w:val="24"/>
        </w:rPr>
      </w:pPr>
      <w:r w:rsidRPr="001104A4">
        <w:rPr>
          <w:sz w:val="22"/>
          <w:szCs w:val="24"/>
        </w:rPr>
        <w:t>Omit “pension 13-15 child add-on” (second occurring), substitute “AFP 13-15 child MBR”.</w:t>
      </w:r>
    </w:p>
    <w:p w14:paraId="216F4648" w14:textId="77777777" w:rsidR="002655C5" w:rsidRPr="001104A4" w:rsidRDefault="002655C5" w:rsidP="009D75A4">
      <w:pPr>
        <w:shd w:val="clear" w:color="auto" w:fill="FFFFFF"/>
        <w:spacing w:before="120"/>
        <w:ind w:left="5"/>
        <w:rPr>
          <w:sz w:val="22"/>
          <w:szCs w:val="24"/>
        </w:rPr>
      </w:pPr>
      <w:r w:rsidRPr="001104A4">
        <w:rPr>
          <w:b/>
          <w:bCs/>
          <w:sz w:val="22"/>
          <w:szCs w:val="24"/>
        </w:rPr>
        <w:t>Section 59F:</w:t>
      </w:r>
    </w:p>
    <w:p w14:paraId="44E80C60" w14:textId="77777777" w:rsidR="002655C5" w:rsidRPr="001104A4" w:rsidRDefault="002655C5" w:rsidP="009D75A4">
      <w:pPr>
        <w:shd w:val="clear" w:color="auto" w:fill="FFFFFF"/>
        <w:spacing w:before="120"/>
        <w:ind w:left="341"/>
        <w:rPr>
          <w:sz w:val="22"/>
          <w:szCs w:val="24"/>
        </w:rPr>
      </w:pPr>
      <w:r w:rsidRPr="001104A4">
        <w:rPr>
          <w:sz w:val="22"/>
          <w:szCs w:val="24"/>
        </w:rPr>
        <w:t>Add at the end:</w:t>
      </w:r>
    </w:p>
    <w:p w14:paraId="152F9F03" w14:textId="77777777" w:rsidR="002655C5" w:rsidRPr="00225701" w:rsidRDefault="002655C5" w:rsidP="009D75A4">
      <w:pPr>
        <w:shd w:val="clear" w:color="auto" w:fill="FFFFFF"/>
        <w:spacing w:before="120"/>
        <w:ind w:left="576" w:hanging="571"/>
        <w:rPr>
          <w:szCs w:val="24"/>
        </w:rPr>
      </w:pPr>
      <w:r w:rsidRPr="00225701">
        <w:rPr>
          <w:szCs w:val="24"/>
        </w:rPr>
        <w:t>“Note: AFP 13-15 child MBR is the maximum basic rate of additional family payment for a child who has turned 13 but has not turned 16.”.</w:t>
      </w:r>
    </w:p>
    <w:p w14:paraId="5EF3EB4A" w14:textId="77777777" w:rsidR="002655C5" w:rsidRPr="001104A4" w:rsidRDefault="002655C5" w:rsidP="009D75A4">
      <w:pPr>
        <w:shd w:val="clear" w:color="auto" w:fill="FFFFFF"/>
        <w:spacing w:before="120"/>
        <w:ind w:left="5"/>
        <w:rPr>
          <w:sz w:val="22"/>
          <w:szCs w:val="24"/>
        </w:rPr>
      </w:pPr>
      <w:r w:rsidRPr="001104A4">
        <w:rPr>
          <w:b/>
          <w:bCs/>
          <w:sz w:val="22"/>
          <w:szCs w:val="24"/>
        </w:rPr>
        <w:t>Section 59G:</w:t>
      </w:r>
    </w:p>
    <w:p w14:paraId="4E964E5F" w14:textId="77777777" w:rsidR="002655C5" w:rsidRPr="001104A4" w:rsidRDefault="002655C5" w:rsidP="009D75A4">
      <w:pPr>
        <w:shd w:val="clear" w:color="auto" w:fill="FFFFFF"/>
        <w:spacing w:before="120"/>
        <w:ind w:left="341"/>
        <w:rPr>
          <w:sz w:val="22"/>
          <w:szCs w:val="24"/>
        </w:rPr>
      </w:pPr>
      <w:r w:rsidRPr="001104A4">
        <w:rPr>
          <w:sz w:val="22"/>
          <w:szCs w:val="24"/>
        </w:rPr>
        <w:t>Omit “pension” (second occurring).</w:t>
      </w:r>
    </w:p>
    <w:p w14:paraId="77498034" w14:textId="77777777" w:rsidR="002655C5" w:rsidRPr="001104A4" w:rsidRDefault="002655C5" w:rsidP="009D75A4">
      <w:pPr>
        <w:shd w:val="clear" w:color="auto" w:fill="FFFFFF"/>
        <w:spacing w:before="120"/>
        <w:ind w:left="341"/>
        <w:rPr>
          <w:sz w:val="22"/>
          <w:szCs w:val="24"/>
        </w:rPr>
        <w:sectPr w:rsidR="002655C5" w:rsidRPr="001104A4" w:rsidSect="001104A4">
          <w:type w:val="nextColumn"/>
          <w:pgSz w:w="12240" w:h="15840"/>
          <w:pgMar w:top="1440" w:right="1440" w:bottom="1440" w:left="1440" w:header="720" w:footer="720" w:gutter="0"/>
          <w:cols w:space="60"/>
          <w:noEndnote/>
          <w:docGrid w:linePitch="272"/>
        </w:sectPr>
      </w:pPr>
    </w:p>
    <w:p w14:paraId="59C84818" w14:textId="77777777" w:rsidR="002655C5" w:rsidRPr="001104A4" w:rsidRDefault="002655C5" w:rsidP="00225701">
      <w:pPr>
        <w:shd w:val="clear" w:color="auto" w:fill="FFFFFF"/>
        <w:spacing w:before="120" w:after="120"/>
        <w:jc w:val="center"/>
        <w:rPr>
          <w:sz w:val="22"/>
          <w:szCs w:val="24"/>
        </w:rPr>
      </w:pPr>
      <w:r w:rsidRPr="001104A4">
        <w:rPr>
          <w:b/>
          <w:bCs/>
          <w:sz w:val="22"/>
          <w:szCs w:val="24"/>
        </w:rPr>
        <w:lastRenderedPageBreak/>
        <w:t>NOTES</w:t>
      </w:r>
    </w:p>
    <w:p w14:paraId="7382AEA3" w14:textId="77777777" w:rsidR="002655C5" w:rsidRPr="00225701" w:rsidRDefault="002655C5" w:rsidP="009D75A4">
      <w:pPr>
        <w:numPr>
          <w:ilvl w:val="0"/>
          <w:numId w:val="147"/>
        </w:numPr>
        <w:shd w:val="clear" w:color="auto" w:fill="FFFFFF"/>
        <w:tabs>
          <w:tab w:val="left" w:pos="288"/>
        </w:tabs>
        <w:spacing w:before="120"/>
        <w:ind w:left="288" w:hanging="288"/>
        <w:jc w:val="both"/>
        <w:rPr>
          <w:szCs w:val="24"/>
        </w:rPr>
      </w:pPr>
      <w:r w:rsidRPr="00225701">
        <w:rPr>
          <w:szCs w:val="24"/>
        </w:rPr>
        <w:t xml:space="preserve">No 43, 1918, as amended. For previous amendments, see No. 28, 1919; No. 35, 1920; No. 18, 1923; No. 26, 1925; No. 47, 1926; No. 17, 1927; No. 13, 1929; </w:t>
      </w:r>
      <w:r w:rsidRPr="00551645">
        <w:rPr>
          <w:szCs w:val="24"/>
        </w:rPr>
        <w:t xml:space="preserve">Nos. </w:t>
      </w:r>
      <w:r w:rsidRPr="00225701">
        <w:rPr>
          <w:szCs w:val="24"/>
        </w:rPr>
        <w:t xml:space="preserve">6 and 68, 1932; No. 63, 1934; No. 54, 1935; No. 25, 1937; No. 1, 1941; No. 8, 1946; </w:t>
      </w:r>
      <w:r w:rsidRPr="00551645">
        <w:rPr>
          <w:szCs w:val="24"/>
        </w:rPr>
        <w:t xml:space="preserve">Nos. </w:t>
      </w:r>
      <w:r w:rsidRPr="00225701">
        <w:rPr>
          <w:szCs w:val="24"/>
        </w:rPr>
        <w:t xml:space="preserve">1, 38 and 71, 1947; No. 67, 1948; No. 24, 1949; No. 74, 1951; No. 69, 1954; No. 69, 1955; No. 100, 1956; No. 73, 1961; </w:t>
      </w:r>
      <w:r w:rsidRPr="00551645">
        <w:rPr>
          <w:szCs w:val="24"/>
        </w:rPr>
        <w:t xml:space="preserve">Nos. </w:t>
      </w:r>
      <w:r w:rsidRPr="00225701">
        <w:rPr>
          <w:szCs w:val="24"/>
        </w:rPr>
        <w:t xml:space="preserve">2 and 93, 1962; </w:t>
      </w:r>
      <w:r w:rsidRPr="00551645">
        <w:rPr>
          <w:szCs w:val="24"/>
        </w:rPr>
        <w:t xml:space="preserve">Nos. </w:t>
      </w:r>
      <w:r w:rsidRPr="00225701">
        <w:rPr>
          <w:szCs w:val="24"/>
        </w:rPr>
        <w:t xml:space="preserve">65 and 93, 1966; No. 3, 1967; No. 99, 1968; No. 120, 1971; </w:t>
      </w:r>
      <w:r w:rsidRPr="00551645">
        <w:rPr>
          <w:szCs w:val="24"/>
        </w:rPr>
        <w:t xml:space="preserve">Nos. </w:t>
      </w:r>
      <w:r w:rsidRPr="00225701">
        <w:rPr>
          <w:szCs w:val="24"/>
        </w:rPr>
        <w:t xml:space="preserve">31 and 216, 1973; No. 125, 1974; No. 25, 1975; No. 185, 1976; No. 79, 1977; </w:t>
      </w:r>
      <w:r w:rsidRPr="00551645">
        <w:rPr>
          <w:szCs w:val="24"/>
        </w:rPr>
        <w:t xml:space="preserve">Nos. </w:t>
      </w:r>
      <w:r w:rsidRPr="00225701">
        <w:rPr>
          <w:szCs w:val="24"/>
        </w:rPr>
        <w:t xml:space="preserve">36 and 137, 1978; </w:t>
      </w:r>
      <w:r w:rsidRPr="00551645">
        <w:rPr>
          <w:szCs w:val="24"/>
        </w:rPr>
        <w:t xml:space="preserve">Nos. </w:t>
      </w:r>
      <w:r w:rsidRPr="00225701">
        <w:rPr>
          <w:szCs w:val="24"/>
        </w:rPr>
        <w:t xml:space="preserve">4 and 128, 1980; No. 80, 1982; No. 70, 1983; No. 72, 1984; </w:t>
      </w:r>
      <w:r w:rsidRPr="00551645">
        <w:rPr>
          <w:szCs w:val="24"/>
        </w:rPr>
        <w:t xml:space="preserve">Nos. </w:t>
      </w:r>
      <w:r w:rsidRPr="00225701">
        <w:rPr>
          <w:szCs w:val="24"/>
        </w:rPr>
        <w:t xml:space="preserve">28 and 29, 1986; No. 124, 1988; </w:t>
      </w:r>
      <w:r w:rsidRPr="00551645">
        <w:rPr>
          <w:szCs w:val="24"/>
        </w:rPr>
        <w:t xml:space="preserve">Nos. </w:t>
      </w:r>
      <w:r w:rsidRPr="00225701">
        <w:rPr>
          <w:szCs w:val="24"/>
        </w:rPr>
        <w:t xml:space="preserve">86 and 93, 1989; </w:t>
      </w:r>
      <w:r w:rsidRPr="00551645">
        <w:rPr>
          <w:szCs w:val="24"/>
        </w:rPr>
        <w:t xml:space="preserve">Nos. </w:t>
      </w:r>
      <w:r w:rsidRPr="00225701">
        <w:rPr>
          <w:szCs w:val="24"/>
        </w:rPr>
        <w:t>2,</w:t>
      </w:r>
      <w:r w:rsidR="009B3D2C" w:rsidRPr="00225701">
        <w:rPr>
          <w:szCs w:val="24"/>
        </w:rPr>
        <w:t xml:space="preserve"> </w:t>
      </w:r>
      <w:r w:rsidRPr="00225701">
        <w:rPr>
          <w:szCs w:val="24"/>
        </w:rPr>
        <w:t>14, 73, 74 and 208,</w:t>
      </w:r>
      <w:r w:rsidR="009B3D2C" w:rsidRPr="00225701">
        <w:rPr>
          <w:szCs w:val="24"/>
        </w:rPr>
        <w:t xml:space="preserve"> </w:t>
      </w:r>
      <w:r w:rsidRPr="00225701">
        <w:rPr>
          <w:szCs w:val="24"/>
        </w:rPr>
        <w:t>1991; and No. 70, 1992.</w:t>
      </w:r>
    </w:p>
    <w:p w14:paraId="77728EF5" w14:textId="77777777" w:rsidR="002655C5" w:rsidRPr="00225701" w:rsidRDefault="002655C5" w:rsidP="009D75A4">
      <w:pPr>
        <w:numPr>
          <w:ilvl w:val="0"/>
          <w:numId w:val="147"/>
        </w:numPr>
        <w:shd w:val="clear" w:color="auto" w:fill="FFFFFF"/>
        <w:tabs>
          <w:tab w:val="left" w:pos="288"/>
        </w:tabs>
        <w:spacing w:before="120"/>
        <w:ind w:left="288" w:hanging="288"/>
        <w:jc w:val="both"/>
        <w:rPr>
          <w:szCs w:val="24"/>
        </w:rPr>
      </w:pPr>
      <w:r w:rsidRPr="00225701">
        <w:rPr>
          <w:szCs w:val="24"/>
        </w:rPr>
        <w:t xml:space="preserve">No. 60, 1940, as amended. For previous amendments, see No. 77, 1946; No. 80, 1950; </w:t>
      </w:r>
      <w:r w:rsidRPr="00551645">
        <w:rPr>
          <w:szCs w:val="24"/>
        </w:rPr>
        <w:t xml:space="preserve">Nos. </w:t>
      </w:r>
      <w:r w:rsidRPr="00225701">
        <w:rPr>
          <w:szCs w:val="24"/>
        </w:rPr>
        <w:t xml:space="preserve">17 and 75, 1952; No. 70, 1953; No. 32, 1954; No. 40, 1955; No. 45, 1957; No. 48, 1958; No. 59, 1959; No. 46, 1960; No. 47, 1961; </w:t>
      </w:r>
      <w:r w:rsidRPr="00551645">
        <w:rPr>
          <w:szCs w:val="24"/>
        </w:rPr>
        <w:t xml:space="preserve">Nos. </w:t>
      </w:r>
      <w:r w:rsidRPr="00225701">
        <w:rPr>
          <w:szCs w:val="24"/>
        </w:rPr>
        <w:t xml:space="preserve">64 and 113, 1964; No. 65, 1965; No. 43, 1966; No. 102, 1967; No. 67, 1968; No. 96, 1969; No. 61, 1970; </w:t>
      </w:r>
      <w:r w:rsidRPr="00551645">
        <w:rPr>
          <w:szCs w:val="24"/>
        </w:rPr>
        <w:t xml:space="preserve">Nos. </w:t>
      </w:r>
      <w:r w:rsidRPr="00225701">
        <w:rPr>
          <w:szCs w:val="24"/>
        </w:rPr>
        <w:t xml:space="preserve">18 and 69, 1971; </w:t>
      </w:r>
      <w:r w:rsidRPr="00551645">
        <w:rPr>
          <w:szCs w:val="24"/>
        </w:rPr>
        <w:t xml:space="preserve">Nos. </w:t>
      </w:r>
      <w:r w:rsidRPr="00225701">
        <w:rPr>
          <w:szCs w:val="24"/>
        </w:rPr>
        <w:t xml:space="preserve">16 and 83, 1972; </w:t>
      </w:r>
      <w:r w:rsidRPr="00551645">
        <w:rPr>
          <w:szCs w:val="24"/>
        </w:rPr>
        <w:t xml:space="preserve">Nos. </w:t>
      </w:r>
      <w:r w:rsidRPr="00225701">
        <w:rPr>
          <w:szCs w:val="24"/>
        </w:rPr>
        <w:t xml:space="preserve">6 and 106, 1973; </w:t>
      </w:r>
      <w:r w:rsidRPr="00551645">
        <w:rPr>
          <w:szCs w:val="24"/>
        </w:rPr>
        <w:t xml:space="preserve">Nos. </w:t>
      </w:r>
      <w:r w:rsidRPr="00225701">
        <w:rPr>
          <w:szCs w:val="24"/>
        </w:rPr>
        <w:t xml:space="preserve">4, 25 and 90, 1974; </w:t>
      </w:r>
      <w:r w:rsidRPr="00551645">
        <w:rPr>
          <w:szCs w:val="24"/>
        </w:rPr>
        <w:t xml:space="preserve">Nos. </w:t>
      </w:r>
      <w:r w:rsidRPr="00225701">
        <w:rPr>
          <w:szCs w:val="24"/>
        </w:rPr>
        <w:t xml:space="preserve">35 and 111, 1975; </w:t>
      </w:r>
      <w:r w:rsidRPr="00551645">
        <w:rPr>
          <w:szCs w:val="24"/>
        </w:rPr>
        <w:t xml:space="preserve">Nos. </w:t>
      </w:r>
      <w:r w:rsidRPr="00225701">
        <w:rPr>
          <w:szCs w:val="24"/>
        </w:rPr>
        <w:t xml:space="preserve">27, 91 and 112, 1976; No. 56, 1977; No. 129, 1978; </w:t>
      </w:r>
      <w:r w:rsidRPr="00551645">
        <w:rPr>
          <w:szCs w:val="24"/>
        </w:rPr>
        <w:t xml:space="preserve">Nos. </w:t>
      </w:r>
      <w:r w:rsidRPr="00225701">
        <w:rPr>
          <w:szCs w:val="24"/>
        </w:rPr>
        <w:t xml:space="preserve">18 and 124, 1979; No. 129, 1980; No. 160, 1981; </w:t>
      </w:r>
      <w:r w:rsidRPr="00551645">
        <w:rPr>
          <w:szCs w:val="24"/>
        </w:rPr>
        <w:t xml:space="preserve">Nos. </w:t>
      </w:r>
      <w:r w:rsidRPr="00225701">
        <w:rPr>
          <w:szCs w:val="24"/>
        </w:rPr>
        <w:t xml:space="preserve">80 and 100, 1982; No. 70, 1983; </w:t>
      </w:r>
      <w:r w:rsidRPr="00551645">
        <w:rPr>
          <w:szCs w:val="24"/>
        </w:rPr>
        <w:t xml:space="preserve">Nos. </w:t>
      </w:r>
      <w:r w:rsidRPr="00225701">
        <w:rPr>
          <w:szCs w:val="24"/>
        </w:rPr>
        <w:t xml:space="preserve">93 and 97, 1984; </w:t>
      </w:r>
      <w:r w:rsidRPr="00551645">
        <w:rPr>
          <w:szCs w:val="24"/>
        </w:rPr>
        <w:t xml:space="preserve">Nos. </w:t>
      </w:r>
      <w:r w:rsidRPr="00225701">
        <w:rPr>
          <w:szCs w:val="24"/>
        </w:rPr>
        <w:t xml:space="preserve">90, 95 and 127, 1985; </w:t>
      </w:r>
      <w:r w:rsidRPr="00551645">
        <w:rPr>
          <w:szCs w:val="24"/>
        </w:rPr>
        <w:t xml:space="preserve">Nos. </w:t>
      </w:r>
      <w:r w:rsidRPr="00225701">
        <w:rPr>
          <w:szCs w:val="24"/>
        </w:rPr>
        <w:t xml:space="preserve">28, 29 and 106, 1986; </w:t>
      </w:r>
      <w:r w:rsidRPr="00551645">
        <w:rPr>
          <w:szCs w:val="24"/>
        </w:rPr>
        <w:t xml:space="preserve">Nos. </w:t>
      </w:r>
      <w:r w:rsidRPr="00225701">
        <w:rPr>
          <w:szCs w:val="24"/>
        </w:rPr>
        <w:t xml:space="preserve">78, 88 and 130, 1987; </w:t>
      </w:r>
      <w:r w:rsidRPr="00551645">
        <w:rPr>
          <w:szCs w:val="24"/>
        </w:rPr>
        <w:t xml:space="preserve">Nos. </w:t>
      </w:r>
      <w:r w:rsidRPr="00225701">
        <w:rPr>
          <w:szCs w:val="24"/>
        </w:rPr>
        <w:t xml:space="preserve">35 and 134, 1988; </w:t>
      </w:r>
      <w:r w:rsidRPr="00551645">
        <w:rPr>
          <w:szCs w:val="24"/>
        </w:rPr>
        <w:t xml:space="preserve">Nos. </w:t>
      </w:r>
      <w:r w:rsidRPr="00225701">
        <w:rPr>
          <w:szCs w:val="24"/>
        </w:rPr>
        <w:t xml:space="preserve">163 and 164, 1989; No. 119, 1990; </w:t>
      </w:r>
      <w:r w:rsidRPr="00551645">
        <w:rPr>
          <w:szCs w:val="24"/>
        </w:rPr>
        <w:t xml:space="preserve">Nos. </w:t>
      </w:r>
      <w:r w:rsidRPr="00225701">
        <w:rPr>
          <w:szCs w:val="24"/>
        </w:rPr>
        <w:t>2, 70 and 73,</w:t>
      </w:r>
      <w:r w:rsidR="009B3D2C" w:rsidRPr="00225701">
        <w:rPr>
          <w:szCs w:val="24"/>
        </w:rPr>
        <w:t xml:space="preserve"> </w:t>
      </w:r>
      <w:r w:rsidRPr="00225701">
        <w:rPr>
          <w:szCs w:val="24"/>
        </w:rPr>
        <w:t xml:space="preserve">1991; and </w:t>
      </w:r>
      <w:r w:rsidRPr="00551645">
        <w:rPr>
          <w:szCs w:val="24"/>
        </w:rPr>
        <w:t xml:space="preserve">Nos. </w:t>
      </w:r>
      <w:r w:rsidRPr="00225701">
        <w:rPr>
          <w:szCs w:val="24"/>
        </w:rPr>
        <w:t>70 and 94,</w:t>
      </w:r>
      <w:r w:rsidR="009B3D2C" w:rsidRPr="00225701">
        <w:rPr>
          <w:szCs w:val="24"/>
        </w:rPr>
        <w:t xml:space="preserve"> </w:t>
      </w:r>
      <w:r w:rsidRPr="00225701">
        <w:rPr>
          <w:szCs w:val="24"/>
        </w:rPr>
        <w:t>1992.</w:t>
      </w:r>
    </w:p>
    <w:p w14:paraId="00E35501" w14:textId="77777777" w:rsidR="002655C5" w:rsidRPr="00225701" w:rsidRDefault="002655C5" w:rsidP="009D75A4">
      <w:pPr>
        <w:numPr>
          <w:ilvl w:val="0"/>
          <w:numId w:val="147"/>
        </w:numPr>
        <w:shd w:val="clear" w:color="auto" w:fill="FFFFFF"/>
        <w:tabs>
          <w:tab w:val="left" w:pos="288"/>
        </w:tabs>
        <w:spacing w:before="120"/>
        <w:ind w:left="288" w:hanging="288"/>
        <w:jc w:val="both"/>
        <w:rPr>
          <w:szCs w:val="24"/>
        </w:rPr>
      </w:pPr>
      <w:r w:rsidRPr="00225701">
        <w:rPr>
          <w:szCs w:val="24"/>
        </w:rPr>
        <w:t xml:space="preserve">No. 27, 1986, as amended. For previous amendments, see </w:t>
      </w:r>
      <w:r w:rsidRPr="00551645">
        <w:rPr>
          <w:szCs w:val="24"/>
        </w:rPr>
        <w:t xml:space="preserve">Nos. </w:t>
      </w:r>
      <w:r w:rsidRPr="00225701">
        <w:rPr>
          <w:szCs w:val="24"/>
        </w:rPr>
        <w:t xml:space="preserve">106 and 130, 1986; </w:t>
      </w:r>
      <w:r w:rsidRPr="00551645">
        <w:rPr>
          <w:szCs w:val="24"/>
        </w:rPr>
        <w:t xml:space="preserve">Nos. </w:t>
      </w:r>
      <w:r w:rsidRPr="00225701">
        <w:rPr>
          <w:szCs w:val="24"/>
        </w:rPr>
        <w:t xml:space="preserve">78, 88 and 130, 1987; </w:t>
      </w:r>
      <w:r w:rsidRPr="00551645">
        <w:rPr>
          <w:szCs w:val="24"/>
        </w:rPr>
        <w:t xml:space="preserve">Nos. </w:t>
      </w:r>
      <w:r w:rsidRPr="00225701">
        <w:rPr>
          <w:szCs w:val="24"/>
        </w:rPr>
        <w:t xml:space="preserve">13, 35, 75, 99, 134 and 135, 1988; </w:t>
      </w:r>
      <w:r w:rsidRPr="00551645">
        <w:rPr>
          <w:szCs w:val="24"/>
        </w:rPr>
        <w:t xml:space="preserve">Nos. </w:t>
      </w:r>
      <w:r w:rsidRPr="00225701">
        <w:rPr>
          <w:szCs w:val="24"/>
        </w:rPr>
        <w:t xml:space="preserve">59, 83, 84, 93, 163 and 164, 1989; </w:t>
      </w:r>
      <w:r w:rsidRPr="00551645">
        <w:rPr>
          <w:szCs w:val="24"/>
        </w:rPr>
        <w:t xml:space="preserve">Nos. </w:t>
      </w:r>
      <w:r w:rsidRPr="00225701">
        <w:rPr>
          <w:szCs w:val="24"/>
        </w:rPr>
        <w:t xml:space="preserve">56, 84 and 119, 1990; </w:t>
      </w:r>
      <w:r w:rsidRPr="00551645">
        <w:rPr>
          <w:szCs w:val="24"/>
        </w:rPr>
        <w:t xml:space="preserve">Nos. </w:t>
      </w:r>
      <w:r w:rsidRPr="00225701">
        <w:rPr>
          <w:szCs w:val="24"/>
        </w:rPr>
        <w:t>2, 72, 73, 74 and 208,</w:t>
      </w:r>
      <w:r w:rsidR="009B3D2C" w:rsidRPr="00225701">
        <w:rPr>
          <w:szCs w:val="24"/>
        </w:rPr>
        <w:t xml:space="preserve"> </w:t>
      </w:r>
      <w:r w:rsidRPr="00225701">
        <w:rPr>
          <w:szCs w:val="24"/>
        </w:rPr>
        <w:t xml:space="preserve">1991; and </w:t>
      </w:r>
      <w:r w:rsidRPr="00551645">
        <w:rPr>
          <w:szCs w:val="24"/>
        </w:rPr>
        <w:t>Nos.</w:t>
      </w:r>
      <w:r w:rsidR="009B3D2C" w:rsidRPr="00551645">
        <w:rPr>
          <w:szCs w:val="24"/>
        </w:rPr>
        <w:t xml:space="preserve"> </w:t>
      </w:r>
      <w:r w:rsidRPr="00225701">
        <w:rPr>
          <w:szCs w:val="24"/>
        </w:rPr>
        <w:t>12, 51, 70 and 94,</w:t>
      </w:r>
      <w:r w:rsidR="009B3D2C" w:rsidRPr="00225701">
        <w:rPr>
          <w:szCs w:val="24"/>
        </w:rPr>
        <w:t xml:space="preserve"> </w:t>
      </w:r>
      <w:r w:rsidRPr="00225701">
        <w:rPr>
          <w:szCs w:val="24"/>
        </w:rPr>
        <w:t>1992.</w:t>
      </w:r>
    </w:p>
    <w:p w14:paraId="2C40AE8D" w14:textId="77777777" w:rsidR="002655C5" w:rsidRPr="00225701" w:rsidRDefault="002655C5" w:rsidP="00225701">
      <w:pPr>
        <w:shd w:val="clear" w:color="auto" w:fill="FFFFFF"/>
        <w:spacing w:before="360"/>
        <w:ind w:left="10"/>
        <w:rPr>
          <w:szCs w:val="24"/>
        </w:rPr>
      </w:pPr>
      <w:r w:rsidRPr="00225701">
        <w:rPr>
          <w:szCs w:val="24"/>
        </w:rPr>
        <w:t>[</w:t>
      </w:r>
      <w:r w:rsidRPr="00225701">
        <w:rPr>
          <w:i/>
          <w:iCs/>
          <w:szCs w:val="24"/>
        </w:rPr>
        <w:t>Minister’s second reading speech made in</w:t>
      </w:r>
      <w:r w:rsidRPr="00225701">
        <w:rPr>
          <w:rFonts w:eastAsia="Times New Roman"/>
          <w:szCs w:val="24"/>
        </w:rPr>
        <w:t>—</w:t>
      </w:r>
    </w:p>
    <w:p w14:paraId="487530FD" w14:textId="77777777" w:rsidR="002655C5" w:rsidRPr="00225701" w:rsidRDefault="002655C5" w:rsidP="00225701">
      <w:pPr>
        <w:shd w:val="clear" w:color="auto" w:fill="FFFFFF"/>
        <w:ind w:left="758"/>
        <w:rPr>
          <w:szCs w:val="24"/>
        </w:rPr>
      </w:pPr>
      <w:r w:rsidRPr="00225701">
        <w:rPr>
          <w:i/>
          <w:iCs/>
          <w:szCs w:val="24"/>
        </w:rPr>
        <w:t>House of Representatives on 4 November 1992</w:t>
      </w:r>
    </w:p>
    <w:p w14:paraId="52E5301D" w14:textId="77777777" w:rsidR="002655C5" w:rsidRPr="00225701" w:rsidRDefault="002655C5" w:rsidP="00225701">
      <w:pPr>
        <w:shd w:val="clear" w:color="auto" w:fill="FFFFFF"/>
        <w:ind w:left="758"/>
        <w:rPr>
          <w:szCs w:val="24"/>
        </w:rPr>
      </w:pPr>
      <w:r w:rsidRPr="00225701">
        <w:rPr>
          <w:i/>
          <w:iCs/>
          <w:szCs w:val="24"/>
        </w:rPr>
        <w:t>Senate on 12 November 1992</w:t>
      </w:r>
      <w:r w:rsidR="00134845">
        <w:rPr>
          <w:szCs w:val="24"/>
        </w:rPr>
        <w:t>]</w:t>
      </w:r>
    </w:p>
    <w:sectPr w:rsidR="002655C5" w:rsidRPr="00225701" w:rsidSect="001104A4">
      <w:type w:val="nextColumn"/>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96E90B" w15:done="0"/>
  <w15:commentEx w15:paraId="46772EBA" w15:done="0"/>
  <w15:commentEx w15:paraId="65486657" w15:done="0"/>
  <w15:commentEx w15:paraId="258B1077" w15:done="0"/>
  <w15:commentEx w15:paraId="63037E8B" w15:done="0"/>
  <w15:commentEx w15:paraId="181A881E" w15:done="0"/>
  <w15:commentEx w15:paraId="4CE4B6C6" w15:done="0"/>
  <w15:commentEx w15:paraId="7D449587" w15:done="0"/>
  <w15:commentEx w15:paraId="4B2966CF" w15:done="0"/>
  <w15:commentEx w15:paraId="0E59FC54" w15:done="0"/>
  <w15:commentEx w15:paraId="2D31CFEC" w15:done="0"/>
  <w15:commentEx w15:paraId="6B026D6B" w15:done="0"/>
  <w15:commentEx w15:paraId="572C9629" w15:done="0"/>
  <w15:commentEx w15:paraId="64897923" w15:done="0"/>
  <w15:commentEx w15:paraId="08F9102E" w15:done="0"/>
  <w15:commentEx w15:paraId="55EE6DBB" w15:done="0"/>
  <w15:commentEx w15:paraId="36F4818A" w15:done="0"/>
  <w15:commentEx w15:paraId="5D1A6678" w15:done="0"/>
  <w15:commentEx w15:paraId="58D9F38B" w15:done="0"/>
  <w15:commentEx w15:paraId="3C60EF31" w15:done="0"/>
  <w15:commentEx w15:paraId="6DC50084" w15:done="0"/>
  <w15:commentEx w15:paraId="39B1C05D" w15:done="0"/>
  <w15:commentEx w15:paraId="732D85BA" w15:done="0"/>
  <w15:commentEx w15:paraId="34701786" w15:done="0"/>
  <w15:commentEx w15:paraId="4B433955" w15:done="0"/>
  <w15:commentEx w15:paraId="6CFB60EC" w15:done="0"/>
  <w15:commentEx w15:paraId="02C21EEC" w15:done="0"/>
  <w15:commentEx w15:paraId="6C28E779" w15:done="0"/>
  <w15:commentEx w15:paraId="7844FF72" w15:done="0"/>
  <w15:commentEx w15:paraId="0A08BE51" w15:done="0"/>
  <w15:commentEx w15:paraId="0C79CD52" w15:done="0"/>
  <w15:commentEx w15:paraId="37C6767E" w15:done="0"/>
  <w15:commentEx w15:paraId="53BC7FFC" w15:done="0"/>
  <w15:commentEx w15:paraId="0186D9F1" w15:done="0"/>
  <w15:commentEx w15:paraId="2D639B8A" w15:done="0"/>
  <w15:commentEx w15:paraId="6152BE52" w15:done="0"/>
  <w15:commentEx w15:paraId="3E5C362E" w15:done="0"/>
  <w15:commentEx w15:paraId="72975188" w15:done="0"/>
  <w15:commentEx w15:paraId="321FD1E8" w15:done="0"/>
  <w15:commentEx w15:paraId="09C482BB" w15:done="0"/>
  <w15:commentEx w15:paraId="52D8046B" w15:done="0"/>
  <w15:commentEx w15:paraId="442E5776" w15:done="0"/>
  <w15:commentEx w15:paraId="40DE147F" w15:done="0"/>
  <w15:commentEx w15:paraId="22C522AE" w15:done="0"/>
  <w15:commentEx w15:paraId="7FD03F2E" w15:done="0"/>
  <w15:commentEx w15:paraId="7314BCF9" w15:done="0"/>
  <w15:commentEx w15:paraId="7DA280A2" w15:done="0"/>
  <w15:commentEx w15:paraId="5E2DC182" w15:done="0"/>
  <w15:commentEx w15:paraId="1C657F68" w15:done="0"/>
  <w15:commentEx w15:paraId="7CD570D3" w15:done="0"/>
  <w15:commentEx w15:paraId="235649C3" w15:done="0"/>
  <w15:commentEx w15:paraId="4058821A" w15:done="0"/>
  <w15:commentEx w15:paraId="1E83E522" w15:done="0"/>
  <w15:commentEx w15:paraId="44F9F9FB" w15:done="0"/>
  <w15:commentEx w15:paraId="44F7E79A" w15:done="0"/>
  <w15:commentEx w15:paraId="757CDB7B" w15:done="0"/>
  <w15:commentEx w15:paraId="51FCE409" w15:done="0"/>
  <w15:commentEx w15:paraId="6DC50BE7" w15:done="0"/>
  <w15:commentEx w15:paraId="3B668691" w15:done="0"/>
  <w15:commentEx w15:paraId="67454702" w15:done="0"/>
  <w15:commentEx w15:paraId="67C20BDD" w15:done="0"/>
  <w15:commentEx w15:paraId="1A4E0BF5" w15:done="0"/>
  <w15:commentEx w15:paraId="3F2D7458" w15:done="0"/>
  <w15:commentEx w15:paraId="4DD5329A" w15:done="0"/>
  <w15:commentEx w15:paraId="07032799" w15:done="0"/>
  <w15:commentEx w15:paraId="1F12D068" w15:done="0"/>
  <w15:commentEx w15:paraId="2FD1E59F" w15:done="0"/>
  <w15:commentEx w15:paraId="2262D550" w15:done="0"/>
  <w15:commentEx w15:paraId="449E1BA7" w15:done="0"/>
  <w15:commentEx w15:paraId="0097BB5A" w15:done="0"/>
  <w15:commentEx w15:paraId="57FB0B77" w15:done="0"/>
  <w15:commentEx w15:paraId="54F3AEAB" w15:done="0"/>
  <w15:commentEx w15:paraId="2380C4A4" w15:done="0"/>
  <w15:commentEx w15:paraId="1E049E59" w15:done="0"/>
  <w15:commentEx w15:paraId="323B7CD9" w15:done="0"/>
  <w15:commentEx w15:paraId="2F31535F" w15:done="0"/>
  <w15:commentEx w15:paraId="12582261" w15:done="0"/>
  <w15:commentEx w15:paraId="5A2BA5EC" w15:done="0"/>
  <w15:commentEx w15:paraId="578941E6" w15:done="0"/>
  <w15:commentEx w15:paraId="47B1F55D" w15:done="0"/>
  <w15:commentEx w15:paraId="111EBE57" w15:done="0"/>
  <w15:commentEx w15:paraId="6378C301" w15:done="0"/>
  <w15:commentEx w15:paraId="2ADDEE6F" w15:done="0"/>
  <w15:commentEx w15:paraId="1F10CF79" w15:done="0"/>
  <w15:commentEx w15:paraId="62F422CE" w15:done="0"/>
  <w15:commentEx w15:paraId="4AE82E79" w15:done="0"/>
  <w15:commentEx w15:paraId="484BB88A" w15:done="0"/>
  <w15:commentEx w15:paraId="1BF36525" w15:done="0"/>
  <w15:commentEx w15:paraId="637BFC34" w15:done="0"/>
  <w15:commentEx w15:paraId="268746D6" w15:done="0"/>
  <w15:commentEx w15:paraId="2EB54175" w15:done="0"/>
  <w15:commentEx w15:paraId="7A9CE471" w15:done="0"/>
  <w15:commentEx w15:paraId="6FF4B311" w15:done="0"/>
  <w15:commentEx w15:paraId="1986824C" w15:done="0"/>
  <w15:commentEx w15:paraId="58415F78" w15:done="0"/>
  <w15:commentEx w15:paraId="5EF871D5" w15:done="0"/>
  <w15:commentEx w15:paraId="7C33E027" w15:done="0"/>
  <w15:commentEx w15:paraId="6D2B27F5" w15:done="0"/>
  <w15:commentEx w15:paraId="2BA8E282" w15:done="0"/>
  <w15:commentEx w15:paraId="09065C7D" w15:done="0"/>
  <w15:commentEx w15:paraId="5416D0EB" w15:done="0"/>
  <w15:commentEx w15:paraId="0A59B957" w15:done="0"/>
  <w15:commentEx w15:paraId="2F27FCA6" w15:done="0"/>
  <w15:commentEx w15:paraId="44D2FE0F" w15:done="0"/>
  <w15:commentEx w15:paraId="3F62C99B" w15:done="0"/>
  <w15:commentEx w15:paraId="01A620C2" w15:done="0"/>
  <w15:commentEx w15:paraId="5E21F2CD" w15:done="0"/>
  <w15:commentEx w15:paraId="79A8A250" w15:done="0"/>
  <w15:commentEx w15:paraId="57222449" w15:done="0"/>
  <w15:commentEx w15:paraId="3AC80DCE" w15:done="0"/>
  <w15:commentEx w15:paraId="7D91207D" w15:done="0"/>
  <w15:commentEx w15:paraId="2BB2F5E2" w15:done="0"/>
  <w15:commentEx w15:paraId="6C426ED3" w15:done="0"/>
  <w15:commentEx w15:paraId="060A83CE" w15:done="0"/>
  <w15:commentEx w15:paraId="6891EB76" w15:done="0"/>
  <w15:commentEx w15:paraId="36AE82A9" w15:done="0"/>
  <w15:commentEx w15:paraId="582BF327" w15:done="0"/>
  <w15:commentEx w15:paraId="6BD21CA7" w15:done="0"/>
  <w15:commentEx w15:paraId="660C4B98" w15:done="0"/>
  <w15:commentEx w15:paraId="4D22E5D1" w15:done="0"/>
  <w15:commentEx w15:paraId="0A012B6E" w15:done="0"/>
  <w15:commentEx w15:paraId="783C9E0F" w15:done="0"/>
  <w15:commentEx w15:paraId="5EC0E5F4" w15:done="0"/>
  <w15:commentEx w15:paraId="5B0203E0" w15:done="0"/>
  <w15:commentEx w15:paraId="19D7AF1F" w15:done="0"/>
  <w15:commentEx w15:paraId="4364BC9B" w15:done="0"/>
  <w15:commentEx w15:paraId="58AB27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96E90B" w16cid:durableId="20EBDC38"/>
  <w16cid:commentId w16cid:paraId="46772EBA" w16cid:durableId="20EBDC4D"/>
  <w16cid:commentId w16cid:paraId="65486657" w16cid:durableId="20EBDC5D"/>
  <w16cid:commentId w16cid:paraId="258B1077" w16cid:durableId="20EBDC69"/>
  <w16cid:commentId w16cid:paraId="63037E8B" w16cid:durableId="20EBDC87"/>
  <w16cid:commentId w16cid:paraId="181A881E" w16cid:durableId="20EBDC90"/>
  <w16cid:commentId w16cid:paraId="4CE4B6C6" w16cid:durableId="20EBDCA7"/>
  <w16cid:commentId w16cid:paraId="7D449587" w16cid:durableId="20EBDCAF"/>
  <w16cid:commentId w16cid:paraId="4B2966CF" w16cid:durableId="20EBDCBE"/>
  <w16cid:commentId w16cid:paraId="0E59FC54" w16cid:durableId="20EBDCE4"/>
  <w16cid:commentId w16cid:paraId="2D31CFEC" w16cid:durableId="20EBDCF4"/>
  <w16cid:commentId w16cid:paraId="6B026D6B" w16cid:durableId="20EBDCFD"/>
  <w16cid:commentId w16cid:paraId="572C9629" w16cid:durableId="20EBDD08"/>
  <w16cid:commentId w16cid:paraId="64897923" w16cid:durableId="20EBDD0E"/>
  <w16cid:commentId w16cid:paraId="08F9102E" w16cid:durableId="20EBDD2B"/>
  <w16cid:commentId w16cid:paraId="55EE6DBB" w16cid:durableId="20EBDD55"/>
  <w16cid:commentId w16cid:paraId="36F4818A" w16cid:durableId="20EBDD65"/>
  <w16cid:commentId w16cid:paraId="5D1A6678" w16cid:durableId="20EBDD79"/>
  <w16cid:commentId w16cid:paraId="58D9F38B" w16cid:durableId="20EBDD80"/>
  <w16cid:commentId w16cid:paraId="3C60EF31" w16cid:durableId="20EBDD85"/>
  <w16cid:commentId w16cid:paraId="6DC50084" w16cid:durableId="20EBDD8C"/>
  <w16cid:commentId w16cid:paraId="39B1C05D" w16cid:durableId="20EBDDDB"/>
  <w16cid:commentId w16cid:paraId="732D85BA" w16cid:durableId="20EBDDEE"/>
  <w16cid:commentId w16cid:paraId="34701786" w16cid:durableId="20EBDE1F"/>
  <w16cid:commentId w16cid:paraId="4B433955" w16cid:durableId="20EBDE48"/>
  <w16cid:commentId w16cid:paraId="6CFB60EC" w16cid:durableId="20EBDE68"/>
  <w16cid:commentId w16cid:paraId="02C21EEC" w16cid:durableId="20EBDE90"/>
  <w16cid:commentId w16cid:paraId="6C28E779" w16cid:durableId="20EBDEB0"/>
  <w16cid:commentId w16cid:paraId="7844FF72" w16cid:durableId="20EBDEBF"/>
  <w16cid:commentId w16cid:paraId="0A08BE51" w16cid:durableId="20EBDED2"/>
  <w16cid:commentId w16cid:paraId="0C79CD52" w16cid:durableId="20EBDEFB"/>
  <w16cid:commentId w16cid:paraId="37C6767E" w16cid:durableId="20EBDF24"/>
  <w16cid:commentId w16cid:paraId="53BC7FFC" w16cid:durableId="20EBDF37"/>
  <w16cid:commentId w16cid:paraId="0186D9F1" w16cid:durableId="20EBDF4C"/>
  <w16cid:commentId w16cid:paraId="2D639B8A" w16cid:durableId="20EBDF5D"/>
  <w16cid:commentId w16cid:paraId="6152BE52" w16cid:durableId="20EBDF9E"/>
  <w16cid:commentId w16cid:paraId="3E5C362E" w16cid:durableId="20EBDFA6"/>
  <w16cid:commentId w16cid:paraId="72975188" w16cid:durableId="20EBDFBC"/>
  <w16cid:commentId w16cid:paraId="321FD1E8" w16cid:durableId="20EBDFC3"/>
  <w16cid:commentId w16cid:paraId="09C482BB" w16cid:durableId="20EBDFD6"/>
  <w16cid:commentId w16cid:paraId="52D8046B" w16cid:durableId="20EBDFDF"/>
  <w16cid:commentId w16cid:paraId="442E5776" w16cid:durableId="20EBDFFB"/>
  <w16cid:commentId w16cid:paraId="40DE147F" w16cid:durableId="20EBE02B"/>
  <w16cid:commentId w16cid:paraId="22C522AE" w16cid:durableId="20EBE037"/>
  <w16cid:commentId w16cid:paraId="7FD03F2E" w16cid:durableId="20EBE045"/>
  <w16cid:commentId w16cid:paraId="7314BCF9" w16cid:durableId="20EBE057"/>
  <w16cid:commentId w16cid:paraId="7DA280A2" w16cid:durableId="20EBE074"/>
  <w16cid:commentId w16cid:paraId="5E2DC182" w16cid:durableId="20EBE07C"/>
  <w16cid:commentId w16cid:paraId="1C657F68" w16cid:durableId="20EBE08A"/>
  <w16cid:commentId w16cid:paraId="7CD570D3" w16cid:durableId="20EBE0AD"/>
  <w16cid:commentId w16cid:paraId="235649C3" w16cid:durableId="20EBE0BB"/>
  <w16cid:commentId w16cid:paraId="4058821A" w16cid:durableId="20EBE0C4"/>
  <w16cid:commentId w16cid:paraId="1E83E522" w16cid:durableId="20EBE0E2"/>
  <w16cid:commentId w16cid:paraId="44F9F9FB" w16cid:durableId="20EBE0F2"/>
  <w16cid:commentId w16cid:paraId="44F7E79A" w16cid:durableId="20EBE105"/>
  <w16cid:commentId w16cid:paraId="757CDB7B" w16cid:durableId="20EBE10D"/>
  <w16cid:commentId w16cid:paraId="51FCE409" w16cid:durableId="20EBE11F"/>
  <w16cid:commentId w16cid:paraId="6DC50BE7" w16cid:durableId="20EBE128"/>
  <w16cid:commentId w16cid:paraId="3B668691" w16cid:durableId="20EBE130"/>
  <w16cid:commentId w16cid:paraId="67454702" w16cid:durableId="20EBE138"/>
  <w16cid:commentId w16cid:paraId="67C20BDD" w16cid:durableId="20EBE154"/>
  <w16cid:commentId w16cid:paraId="1A4E0BF5" w16cid:durableId="20EBE160"/>
  <w16cid:commentId w16cid:paraId="3F2D7458" w16cid:durableId="20EBE180"/>
  <w16cid:commentId w16cid:paraId="4DD5329A" w16cid:durableId="20EBE1A3"/>
  <w16cid:commentId w16cid:paraId="07032799" w16cid:durableId="20EBE1AB"/>
  <w16cid:commentId w16cid:paraId="1F12D068" w16cid:durableId="20EBE1B2"/>
  <w16cid:commentId w16cid:paraId="2FD1E59F" w16cid:durableId="20EBE1B8"/>
  <w16cid:commentId w16cid:paraId="2262D550" w16cid:durableId="20EBE1C4"/>
  <w16cid:commentId w16cid:paraId="449E1BA7" w16cid:durableId="20EBE1E0"/>
  <w16cid:commentId w16cid:paraId="0097BB5A" w16cid:durableId="20EBE1ED"/>
  <w16cid:commentId w16cid:paraId="57FB0B77" w16cid:durableId="20EBE20E"/>
  <w16cid:commentId w16cid:paraId="54F3AEAB" w16cid:durableId="20EBE22B"/>
  <w16cid:commentId w16cid:paraId="2380C4A4" w16cid:durableId="20EBE239"/>
  <w16cid:commentId w16cid:paraId="1E049E59" w16cid:durableId="20EBE256"/>
  <w16cid:commentId w16cid:paraId="323B7CD9" w16cid:durableId="20EBE265"/>
  <w16cid:commentId w16cid:paraId="2F31535F" w16cid:durableId="20EBE274"/>
  <w16cid:commentId w16cid:paraId="12582261" w16cid:durableId="20EBE283"/>
  <w16cid:commentId w16cid:paraId="5A2BA5EC" w16cid:durableId="20EBE28C"/>
  <w16cid:commentId w16cid:paraId="578941E6" w16cid:durableId="20EBE308"/>
  <w16cid:commentId w16cid:paraId="47B1F55D" w16cid:durableId="20EBE322"/>
  <w16cid:commentId w16cid:paraId="111EBE57" w16cid:durableId="20EBE32A"/>
  <w16cid:commentId w16cid:paraId="6378C301" w16cid:durableId="20EBE331"/>
  <w16cid:commentId w16cid:paraId="2ADDEE6F" w16cid:durableId="20EBE343"/>
  <w16cid:commentId w16cid:paraId="1F10CF79" w16cid:durableId="20EBE34B"/>
  <w16cid:commentId w16cid:paraId="62F422CE" w16cid:durableId="20EBE358"/>
  <w16cid:commentId w16cid:paraId="4AE82E79" w16cid:durableId="20EBE3B9"/>
  <w16cid:commentId w16cid:paraId="484BB88A" w16cid:durableId="20EBE3C6"/>
  <w16cid:commentId w16cid:paraId="1BF36525" w16cid:durableId="20EBE3D1"/>
  <w16cid:commentId w16cid:paraId="637BFC34" w16cid:durableId="20EBE3E9"/>
  <w16cid:commentId w16cid:paraId="268746D6" w16cid:durableId="20EBE40B"/>
  <w16cid:commentId w16cid:paraId="2EB54175" w16cid:durableId="20EBE42D"/>
  <w16cid:commentId w16cid:paraId="7A9CE471" w16cid:durableId="20EBE440"/>
  <w16cid:commentId w16cid:paraId="6FF4B311" w16cid:durableId="20EBE44A"/>
  <w16cid:commentId w16cid:paraId="1986824C" w16cid:durableId="20EBE465"/>
  <w16cid:commentId w16cid:paraId="58415F78" w16cid:durableId="20EBE486"/>
  <w16cid:commentId w16cid:paraId="5EF871D5" w16cid:durableId="20EBE493"/>
  <w16cid:commentId w16cid:paraId="7C33E027" w16cid:durableId="20EBE49E"/>
  <w16cid:commentId w16cid:paraId="6D2B27F5" w16cid:durableId="20EBE4BC"/>
  <w16cid:commentId w16cid:paraId="2BA8E282" w16cid:durableId="20EBE4D0"/>
  <w16cid:commentId w16cid:paraId="09065C7D" w16cid:durableId="20EBE4D9"/>
  <w16cid:commentId w16cid:paraId="5416D0EB" w16cid:durableId="20EBE4ED"/>
  <w16cid:commentId w16cid:paraId="0A59B957" w16cid:durableId="20EBE506"/>
  <w16cid:commentId w16cid:paraId="2F27FCA6" w16cid:durableId="20EBE51A"/>
  <w16cid:commentId w16cid:paraId="44D2FE0F" w16cid:durableId="20EBE681"/>
  <w16cid:commentId w16cid:paraId="3F62C99B" w16cid:durableId="20EBE68F"/>
  <w16cid:commentId w16cid:paraId="01A620C2" w16cid:durableId="20EBE6C6"/>
  <w16cid:commentId w16cid:paraId="5E21F2CD" w16cid:durableId="20EBE6E2"/>
  <w16cid:commentId w16cid:paraId="79A8A250" w16cid:durableId="20EBE6ED"/>
  <w16cid:commentId w16cid:paraId="57222449" w16cid:durableId="20EBE71F"/>
  <w16cid:commentId w16cid:paraId="3AC80DCE" w16cid:durableId="20EBE733"/>
  <w16cid:commentId w16cid:paraId="7D91207D" w16cid:durableId="20EBE73A"/>
  <w16cid:commentId w16cid:paraId="2BB2F5E2" w16cid:durableId="20EBE764"/>
  <w16cid:commentId w16cid:paraId="6C426ED3" w16cid:durableId="20EBE753"/>
  <w16cid:commentId w16cid:paraId="060A83CE" w16cid:durableId="20EBE78D"/>
  <w16cid:commentId w16cid:paraId="6891EB76" w16cid:durableId="20EBE7B7"/>
  <w16cid:commentId w16cid:paraId="36AE82A9" w16cid:durableId="20EBE7DA"/>
  <w16cid:commentId w16cid:paraId="582BF327" w16cid:durableId="20EBE7F0"/>
  <w16cid:commentId w16cid:paraId="6BD21CA7" w16cid:durableId="20EBE812"/>
  <w16cid:commentId w16cid:paraId="660C4B98" w16cid:durableId="20EBEEFB"/>
  <w16cid:commentId w16cid:paraId="4D22E5D1" w16cid:durableId="20EBEF2F"/>
  <w16cid:commentId w16cid:paraId="0A012B6E" w16cid:durableId="20EBEF35"/>
  <w16cid:commentId w16cid:paraId="783C9E0F" w16cid:durableId="20EBEF4D"/>
  <w16cid:commentId w16cid:paraId="5EC0E5F4" w16cid:durableId="20EBEF58"/>
  <w16cid:commentId w16cid:paraId="5B0203E0" w16cid:durableId="20EBEF9E"/>
  <w16cid:commentId w16cid:paraId="19D7AF1F" w16cid:durableId="20EBEFB1"/>
  <w16cid:commentId w16cid:paraId="4364BC9B" w16cid:durableId="20EBEFBB"/>
  <w16cid:commentId w16cid:paraId="58AB2726" w16cid:durableId="20EBEF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D0FD9" w14:textId="77777777" w:rsidR="006E6987" w:rsidRDefault="006E6987" w:rsidP="0013286A">
      <w:r>
        <w:separator/>
      </w:r>
    </w:p>
  </w:endnote>
  <w:endnote w:type="continuationSeparator" w:id="0">
    <w:p w14:paraId="15E1FF6A" w14:textId="77777777" w:rsidR="006E6987" w:rsidRDefault="006E6987" w:rsidP="0013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10">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38528" w14:textId="77777777" w:rsidR="006E6987" w:rsidRDefault="006E69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C0C21" w14:textId="77777777" w:rsidR="006E6987" w:rsidRDefault="006E69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0F3B2" w14:textId="77777777" w:rsidR="006E6987" w:rsidRDefault="006E6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2E06A" w14:textId="77777777" w:rsidR="006E6987" w:rsidRDefault="006E6987" w:rsidP="0013286A">
      <w:r>
        <w:separator/>
      </w:r>
    </w:p>
  </w:footnote>
  <w:footnote w:type="continuationSeparator" w:id="0">
    <w:p w14:paraId="0552ED86" w14:textId="77777777" w:rsidR="006E6987" w:rsidRDefault="006E6987" w:rsidP="00132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8A50" w14:textId="77777777" w:rsidR="006E6987" w:rsidRDefault="006E69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2900D" w14:textId="77777777" w:rsidR="006E6987" w:rsidRPr="0013286A" w:rsidRDefault="006E6987" w:rsidP="0013286A">
    <w:pPr>
      <w:pStyle w:val="Header"/>
      <w:tabs>
        <w:tab w:val="clear" w:pos="4680"/>
        <w:tab w:val="center" w:pos="5400"/>
      </w:tabs>
      <w:jc w:val="center"/>
      <w:rPr>
        <w:sz w:val="22"/>
      </w:rPr>
    </w:pPr>
    <w:r w:rsidRPr="0013286A">
      <w:rPr>
        <w:i/>
        <w:iCs/>
        <w:sz w:val="22"/>
        <w:szCs w:val="24"/>
      </w:rPr>
      <w:t>Veterans’ Affairs Legislation Amendment (No. 2)</w:t>
    </w:r>
    <w:r w:rsidRPr="0013286A">
      <w:rPr>
        <w:i/>
        <w:iCs/>
        <w:sz w:val="22"/>
        <w:szCs w:val="24"/>
      </w:rPr>
      <w:tab/>
      <w:t>No. 228, 1992</w:t>
    </w:r>
  </w:p>
  <w:p w14:paraId="343D421A" w14:textId="77777777" w:rsidR="006E6987" w:rsidRDefault="006E69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BDFB0" w14:textId="77777777" w:rsidR="006E6987" w:rsidRDefault="006E69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F2539E"/>
    <w:lvl w:ilvl="0">
      <w:numFmt w:val="bullet"/>
      <w:lvlText w:val="*"/>
      <w:lvlJc w:val="left"/>
    </w:lvl>
  </w:abstractNum>
  <w:abstractNum w:abstractNumId="1">
    <w:nsid w:val="00EE6058"/>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011A73A4"/>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04DD4543"/>
    <w:multiLevelType w:val="singleLevel"/>
    <w:tmpl w:val="A4361CC2"/>
    <w:lvl w:ilvl="0">
      <w:start w:val="5"/>
      <w:numFmt w:val="decimal"/>
      <w:lvlText w:val="(%1)"/>
      <w:legacy w:legacy="1" w:legacySpace="0" w:legacyIndent="393"/>
      <w:lvlJc w:val="left"/>
      <w:rPr>
        <w:rFonts w:ascii="Times New Roman" w:hAnsi="Times New Roman" w:cs="Times New Roman" w:hint="default"/>
      </w:rPr>
    </w:lvl>
  </w:abstractNum>
  <w:abstractNum w:abstractNumId="4">
    <w:nsid w:val="05BF3363"/>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068E34EF"/>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6">
    <w:nsid w:val="06BB73C4"/>
    <w:multiLevelType w:val="singleLevel"/>
    <w:tmpl w:val="98B4B44E"/>
    <w:lvl w:ilvl="0">
      <w:start w:val="1"/>
      <w:numFmt w:val="lowerLetter"/>
      <w:lvlText w:val="(%1)"/>
      <w:legacy w:legacy="1" w:legacySpace="0" w:legacyIndent="388"/>
      <w:lvlJc w:val="left"/>
      <w:rPr>
        <w:rFonts w:ascii="Times New Roman" w:hAnsi="Times New Roman" w:cs="Times New Roman" w:hint="default"/>
      </w:rPr>
    </w:lvl>
  </w:abstractNum>
  <w:abstractNum w:abstractNumId="7">
    <w:nsid w:val="077C60DD"/>
    <w:multiLevelType w:val="singleLevel"/>
    <w:tmpl w:val="9C2828EA"/>
    <w:lvl w:ilvl="0">
      <w:start w:val="4"/>
      <w:numFmt w:val="lowerLetter"/>
      <w:lvlText w:val="(%1)"/>
      <w:legacy w:legacy="1" w:legacySpace="0" w:legacyIndent="398"/>
      <w:lvlJc w:val="left"/>
      <w:rPr>
        <w:rFonts w:ascii="Times New Roman" w:hAnsi="Times New Roman" w:cs="Times New Roman" w:hint="default"/>
      </w:rPr>
    </w:lvl>
  </w:abstractNum>
  <w:abstractNum w:abstractNumId="8">
    <w:nsid w:val="089207AC"/>
    <w:multiLevelType w:val="singleLevel"/>
    <w:tmpl w:val="82FEB398"/>
    <w:lvl w:ilvl="0">
      <w:start w:val="1"/>
      <w:numFmt w:val="lowerLetter"/>
      <w:lvlText w:val="(%1)"/>
      <w:legacy w:legacy="1" w:legacySpace="0" w:legacyIndent="398"/>
      <w:lvlJc w:val="left"/>
      <w:rPr>
        <w:rFonts w:ascii="Times New Roman" w:hAnsi="Times New Roman" w:cs="Times New Roman" w:hint="default"/>
      </w:rPr>
    </w:lvl>
  </w:abstractNum>
  <w:abstractNum w:abstractNumId="9">
    <w:nsid w:val="09EA15E1"/>
    <w:multiLevelType w:val="singleLevel"/>
    <w:tmpl w:val="82FEB398"/>
    <w:lvl w:ilvl="0">
      <w:start w:val="1"/>
      <w:numFmt w:val="lowerLetter"/>
      <w:lvlText w:val="(%1)"/>
      <w:legacy w:legacy="1" w:legacySpace="0" w:legacyIndent="398"/>
      <w:lvlJc w:val="left"/>
      <w:rPr>
        <w:rFonts w:ascii="Times New Roman" w:hAnsi="Times New Roman" w:cs="Times New Roman" w:hint="default"/>
      </w:rPr>
    </w:lvl>
  </w:abstractNum>
  <w:abstractNum w:abstractNumId="10">
    <w:nsid w:val="0A0B7C91"/>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0B376E67"/>
    <w:multiLevelType w:val="singleLevel"/>
    <w:tmpl w:val="81146ED0"/>
    <w:lvl w:ilvl="0">
      <w:start w:val="3"/>
      <w:numFmt w:val="lowerLetter"/>
      <w:lvlText w:val="(%1)"/>
      <w:legacy w:legacy="1" w:legacySpace="0" w:legacyIndent="394"/>
      <w:lvlJc w:val="left"/>
      <w:rPr>
        <w:rFonts w:ascii="Times New Roman" w:hAnsi="Times New Roman" w:cs="Times New Roman" w:hint="default"/>
      </w:rPr>
    </w:lvl>
  </w:abstractNum>
  <w:abstractNum w:abstractNumId="12">
    <w:nsid w:val="0C915085"/>
    <w:multiLevelType w:val="singleLevel"/>
    <w:tmpl w:val="82FEB398"/>
    <w:lvl w:ilvl="0">
      <w:start w:val="1"/>
      <w:numFmt w:val="lowerLetter"/>
      <w:lvlText w:val="(%1)"/>
      <w:legacy w:legacy="1" w:legacySpace="0" w:legacyIndent="399"/>
      <w:lvlJc w:val="left"/>
      <w:rPr>
        <w:rFonts w:ascii="Times New Roman" w:hAnsi="Times New Roman" w:cs="Times New Roman" w:hint="default"/>
      </w:rPr>
    </w:lvl>
  </w:abstractNum>
  <w:abstractNum w:abstractNumId="13">
    <w:nsid w:val="0D4D7517"/>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14">
    <w:nsid w:val="0FA55543"/>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15">
    <w:nsid w:val="10036F0A"/>
    <w:multiLevelType w:val="singleLevel"/>
    <w:tmpl w:val="82FEB398"/>
    <w:lvl w:ilvl="0">
      <w:start w:val="1"/>
      <w:numFmt w:val="lowerLetter"/>
      <w:lvlText w:val="(%1)"/>
      <w:legacy w:legacy="1" w:legacySpace="0" w:legacyIndent="398"/>
      <w:lvlJc w:val="left"/>
      <w:rPr>
        <w:rFonts w:ascii="Times New Roman" w:hAnsi="Times New Roman" w:cs="Times New Roman" w:hint="default"/>
      </w:rPr>
    </w:lvl>
  </w:abstractNum>
  <w:abstractNum w:abstractNumId="16">
    <w:nsid w:val="111A4FED"/>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17">
    <w:nsid w:val="1179732A"/>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137C2380"/>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19">
    <w:nsid w:val="13822159"/>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138E6F00"/>
    <w:multiLevelType w:val="singleLevel"/>
    <w:tmpl w:val="63B80600"/>
    <w:lvl w:ilvl="0">
      <w:start w:val="1"/>
      <w:numFmt w:val="lowerLetter"/>
      <w:lvlText w:val="(%1)"/>
      <w:legacy w:legacy="1" w:legacySpace="0" w:legacyIndent="393"/>
      <w:lvlJc w:val="left"/>
      <w:rPr>
        <w:rFonts w:ascii="Times New Roman" w:hAnsi="Times New Roman" w:cs="Times New Roman" w:hint="default"/>
      </w:rPr>
    </w:lvl>
  </w:abstractNum>
  <w:abstractNum w:abstractNumId="21">
    <w:nsid w:val="155D45B3"/>
    <w:multiLevelType w:val="singleLevel"/>
    <w:tmpl w:val="C346CC10"/>
    <w:lvl w:ilvl="0">
      <w:start w:val="2"/>
      <w:numFmt w:val="lowerLetter"/>
      <w:lvlText w:val="(%1)"/>
      <w:legacy w:legacy="1" w:legacySpace="0" w:legacyIndent="394"/>
      <w:lvlJc w:val="left"/>
      <w:rPr>
        <w:rFonts w:ascii="Times New Roman" w:hAnsi="Times New Roman" w:cs="Times New Roman" w:hint="default"/>
      </w:rPr>
    </w:lvl>
  </w:abstractNum>
  <w:abstractNum w:abstractNumId="22">
    <w:nsid w:val="15870D92"/>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23">
    <w:nsid w:val="169A397C"/>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24">
    <w:nsid w:val="16C35DAA"/>
    <w:multiLevelType w:val="singleLevel"/>
    <w:tmpl w:val="0386A528"/>
    <w:lvl w:ilvl="0">
      <w:start w:val="1"/>
      <w:numFmt w:val="lowerLetter"/>
      <w:lvlText w:val="(%1)"/>
      <w:legacy w:legacy="1" w:legacySpace="0" w:legacyIndent="384"/>
      <w:lvlJc w:val="left"/>
      <w:rPr>
        <w:rFonts w:ascii="Times New Roman" w:hAnsi="Times New Roman" w:cs="Times New Roman" w:hint="default"/>
      </w:rPr>
    </w:lvl>
  </w:abstractNum>
  <w:abstractNum w:abstractNumId="25">
    <w:nsid w:val="1715403C"/>
    <w:multiLevelType w:val="singleLevel"/>
    <w:tmpl w:val="82FEB398"/>
    <w:lvl w:ilvl="0">
      <w:start w:val="1"/>
      <w:numFmt w:val="lowerLetter"/>
      <w:lvlText w:val="(%1)"/>
      <w:legacy w:legacy="1" w:legacySpace="0" w:legacyIndent="398"/>
      <w:lvlJc w:val="left"/>
      <w:rPr>
        <w:rFonts w:ascii="Times New Roman" w:hAnsi="Times New Roman" w:cs="Times New Roman" w:hint="default"/>
      </w:rPr>
    </w:lvl>
  </w:abstractNum>
  <w:abstractNum w:abstractNumId="26">
    <w:nsid w:val="198C3B1F"/>
    <w:multiLevelType w:val="singleLevel"/>
    <w:tmpl w:val="B634763A"/>
    <w:lvl w:ilvl="0">
      <w:start w:val="2"/>
      <w:numFmt w:val="lowerLetter"/>
      <w:lvlText w:val="(%1)"/>
      <w:legacy w:legacy="1" w:legacySpace="0" w:legacyIndent="403"/>
      <w:lvlJc w:val="left"/>
      <w:rPr>
        <w:rFonts w:ascii="Times New Roman" w:hAnsi="Times New Roman" w:cs="Times New Roman" w:hint="default"/>
      </w:rPr>
    </w:lvl>
  </w:abstractNum>
  <w:abstractNum w:abstractNumId="27">
    <w:nsid w:val="1A7C4A86"/>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28">
    <w:nsid w:val="1AD62AAE"/>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29">
    <w:nsid w:val="1B39091D"/>
    <w:multiLevelType w:val="singleLevel"/>
    <w:tmpl w:val="C346CC10"/>
    <w:lvl w:ilvl="0">
      <w:start w:val="2"/>
      <w:numFmt w:val="lowerLetter"/>
      <w:lvlText w:val="(%1)"/>
      <w:legacy w:legacy="1" w:legacySpace="0" w:legacyIndent="394"/>
      <w:lvlJc w:val="left"/>
      <w:rPr>
        <w:rFonts w:ascii="Times New Roman" w:hAnsi="Times New Roman" w:cs="Times New Roman" w:hint="default"/>
      </w:rPr>
    </w:lvl>
  </w:abstractNum>
  <w:abstractNum w:abstractNumId="30">
    <w:nsid w:val="1CA04BB0"/>
    <w:multiLevelType w:val="singleLevel"/>
    <w:tmpl w:val="63B80600"/>
    <w:lvl w:ilvl="0">
      <w:start w:val="1"/>
      <w:numFmt w:val="lowerLetter"/>
      <w:lvlText w:val="(%1)"/>
      <w:legacy w:legacy="1" w:legacySpace="0" w:legacyIndent="393"/>
      <w:lvlJc w:val="left"/>
      <w:rPr>
        <w:rFonts w:ascii="Times New Roman" w:hAnsi="Times New Roman" w:cs="Times New Roman" w:hint="default"/>
      </w:rPr>
    </w:lvl>
  </w:abstractNum>
  <w:abstractNum w:abstractNumId="31">
    <w:nsid w:val="1F2F7E90"/>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32">
    <w:nsid w:val="21A5662D"/>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33">
    <w:nsid w:val="21F62436"/>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34">
    <w:nsid w:val="22583F17"/>
    <w:multiLevelType w:val="singleLevel"/>
    <w:tmpl w:val="82FEB398"/>
    <w:lvl w:ilvl="0">
      <w:start w:val="1"/>
      <w:numFmt w:val="lowerLetter"/>
      <w:lvlText w:val="(%1)"/>
      <w:legacy w:legacy="1" w:legacySpace="0" w:legacyIndent="398"/>
      <w:lvlJc w:val="left"/>
      <w:rPr>
        <w:rFonts w:ascii="Times New Roman" w:hAnsi="Times New Roman" w:cs="Times New Roman" w:hint="default"/>
      </w:rPr>
    </w:lvl>
  </w:abstractNum>
  <w:abstractNum w:abstractNumId="35">
    <w:nsid w:val="24562E99"/>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36">
    <w:nsid w:val="245A3843"/>
    <w:multiLevelType w:val="singleLevel"/>
    <w:tmpl w:val="63B80600"/>
    <w:lvl w:ilvl="0">
      <w:start w:val="1"/>
      <w:numFmt w:val="lowerLetter"/>
      <w:lvlText w:val="(%1)"/>
      <w:legacy w:legacy="1" w:legacySpace="0" w:legacyIndent="393"/>
      <w:lvlJc w:val="left"/>
      <w:rPr>
        <w:rFonts w:ascii="Times New Roman" w:hAnsi="Times New Roman" w:cs="Times New Roman" w:hint="default"/>
      </w:rPr>
    </w:lvl>
  </w:abstractNum>
  <w:abstractNum w:abstractNumId="37">
    <w:nsid w:val="24F46962"/>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38">
    <w:nsid w:val="251E212F"/>
    <w:multiLevelType w:val="singleLevel"/>
    <w:tmpl w:val="696CCA1A"/>
    <w:lvl w:ilvl="0">
      <w:start w:val="3"/>
      <w:numFmt w:val="lowerLetter"/>
      <w:lvlText w:val="(%1)"/>
      <w:legacy w:legacy="1" w:legacySpace="0" w:legacyIndent="389"/>
      <w:lvlJc w:val="left"/>
      <w:rPr>
        <w:rFonts w:ascii="Times New Roman" w:hAnsi="Times New Roman" w:cs="Times New Roman" w:hint="default"/>
      </w:rPr>
    </w:lvl>
  </w:abstractNum>
  <w:abstractNum w:abstractNumId="39">
    <w:nsid w:val="26385DA4"/>
    <w:multiLevelType w:val="singleLevel"/>
    <w:tmpl w:val="38206B4C"/>
    <w:lvl w:ilvl="0">
      <w:start w:val="2"/>
      <w:numFmt w:val="lowerLetter"/>
      <w:lvlText w:val="(%1)"/>
      <w:legacy w:legacy="1" w:legacySpace="0" w:legacyIndent="399"/>
      <w:lvlJc w:val="left"/>
      <w:rPr>
        <w:rFonts w:ascii="Times New Roman" w:hAnsi="Times New Roman" w:cs="Times New Roman" w:hint="default"/>
      </w:rPr>
    </w:lvl>
  </w:abstractNum>
  <w:abstractNum w:abstractNumId="40">
    <w:nsid w:val="2A6A4E6F"/>
    <w:multiLevelType w:val="singleLevel"/>
    <w:tmpl w:val="82FEB398"/>
    <w:lvl w:ilvl="0">
      <w:start w:val="1"/>
      <w:numFmt w:val="lowerLetter"/>
      <w:lvlText w:val="(%1)"/>
      <w:legacy w:legacy="1" w:legacySpace="0" w:legacyIndent="398"/>
      <w:lvlJc w:val="left"/>
      <w:rPr>
        <w:rFonts w:ascii="Times New Roman" w:hAnsi="Times New Roman" w:cs="Times New Roman" w:hint="default"/>
      </w:rPr>
    </w:lvl>
  </w:abstractNum>
  <w:abstractNum w:abstractNumId="41">
    <w:nsid w:val="2CFD260C"/>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42">
    <w:nsid w:val="2D123E30"/>
    <w:multiLevelType w:val="singleLevel"/>
    <w:tmpl w:val="CBE23CAE"/>
    <w:lvl w:ilvl="0">
      <w:start w:val="2"/>
      <w:numFmt w:val="lowerLetter"/>
      <w:lvlText w:val="(%1)"/>
      <w:legacy w:legacy="1" w:legacySpace="0" w:legacyIndent="398"/>
      <w:lvlJc w:val="left"/>
      <w:rPr>
        <w:rFonts w:ascii="Times New Roman" w:hAnsi="Times New Roman" w:cs="Times New Roman" w:hint="default"/>
      </w:rPr>
    </w:lvl>
  </w:abstractNum>
  <w:abstractNum w:abstractNumId="43">
    <w:nsid w:val="2D677995"/>
    <w:multiLevelType w:val="singleLevel"/>
    <w:tmpl w:val="82FEB398"/>
    <w:lvl w:ilvl="0">
      <w:start w:val="1"/>
      <w:numFmt w:val="lowerLetter"/>
      <w:lvlText w:val="(%1)"/>
      <w:legacy w:legacy="1" w:legacySpace="0" w:legacyIndent="398"/>
      <w:lvlJc w:val="left"/>
      <w:rPr>
        <w:rFonts w:ascii="Times New Roman" w:hAnsi="Times New Roman" w:cs="Times New Roman" w:hint="default"/>
      </w:rPr>
    </w:lvl>
  </w:abstractNum>
  <w:abstractNum w:abstractNumId="44">
    <w:nsid w:val="2F4E7DF8"/>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45">
    <w:nsid w:val="30421717"/>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46">
    <w:nsid w:val="31F255CF"/>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47">
    <w:nsid w:val="33503998"/>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48">
    <w:nsid w:val="348D42DB"/>
    <w:multiLevelType w:val="singleLevel"/>
    <w:tmpl w:val="82FEB398"/>
    <w:lvl w:ilvl="0">
      <w:start w:val="1"/>
      <w:numFmt w:val="lowerLetter"/>
      <w:lvlText w:val="(%1)"/>
      <w:legacy w:legacy="1" w:legacySpace="0" w:legacyIndent="398"/>
      <w:lvlJc w:val="left"/>
      <w:rPr>
        <w:rFonts w:ascii="Times New Roman" w:hAnsi="Times New Roman" w:cs="Times New Roman" w:hint="default"/>
      </w:rPr>
    </w:lvl>
  </w:abstractNum>
  <w:abstractNum w:abstractNumId="49">
    <w:nsid w:val="36202DC5"/>
    <w:multiLevelType w:val="singleLevel"/>
    <w:tmpl w:val="C346CC10"/>
    <w:lvl w:ilvl="0">
      <w:start w:val="2"/>
      <w:numFmt w:val="lowerLetter"/>
      <w:lvlText w:val="(%1)"/>
      <w:legacy w:legacy="1" w:legacySpace="0" w:legacyIndent="394"/>
      <w:lvlJc w:val="left"/>
      <w:rPr>
        <w:rFonts w:ascii="Times New Roman" w:hAnsi="Times New Roman" w:cs="Times New Roman" w:hint="default"/>
      </w:rPr>
    </w:lvl>
  </w:abstractNum>
  <w:abstractNum w:abstractNumId="50">
    <w:nsid w:val="36657176"/>
    <w:multiLevelType w:val="singleLevel"/>
    <w:tmpl w:val="82FEB398"/>
    <w:lvl w:ilvl="0">
      <w:start w:val="1"/>
      <w:numFmt w:val="lowerLetter"/>
      <w:lvlText w:val="(%1)"/>
      <w:legacy w:legacy="1" w:legacySpace="0" w:legacyIndent="399"/>
      <w:lvlJc w:val="left"/>
      <w:rPr>
        <w:rFonts w:ascii="Times New Roman" w:hAnsi="Times New Roman" w:cs="Times New Roman" w:hint="default"/>
      </w:rPr>
    </w:lvl>
  </w:abstractNum>
  <w:abstractNum w:abstractNumId="51">
    <w:nsid w:val="36867457"/>
    <w:multiLevelType w:val="singleLevel"/>
    <w:tmpl w:val="FD5C60EE"/>
    <w:lvl w:ilvl="0">
      <w:start w:val="1"/>
      <w:numFmt w:val="lowerLetter"/>
      <w:lvlText w:val="(%1)"/>
      <w:legacy w:legacy="1" w:legacySpace="0" w:legacyIndent="394"/>
      <w:lvlJc w:val="left"/>
      <w:rPr>
        <w:rFonts w:ascii="Times New Roman" w:hAnsi="Times New Roman" w:cs="Times New Roman" w:hint="default"/>
      </w:rPr>
    </w:lvl>
  </w:abstractNum>
  <w:abstractNum w:abstractNumId="52">
    <w:nsid w:val="36B5074C"/>
    <w:multiLevelType w:val="singleLevel"/>
    <w:tmpl w:val="63B80600"/>
    <w:lvl w:ilvl="0">
      <w:start w:val="1"/>
      <w:numFmt w:val="lowerLetter"/>
      <w:lvlText w:val="(%1)"/>
      <w:legacy w:legacy="1" w:legacySpace="0" w:legacyIndent="393"/>
      <w:lvlJc w:val="left"/>
      <w:rPr>
        <w:rFonts w:ascii="Times New Roman" w:hAnsi="Times New Roman" w:cs="Times New Roman" w:hint="default"/>
      </w:rPr>
    </w:lvl>
  </w:abstractNum>
  <w:abstractNum w:abstractNumId="53">
    <w:nsid w:val="3744652B"/>
    <w:multiLevelType w:val="singleLevel"/>
    <w:tmpl w:val="82FEB398"/>
    <w:lvl w:ilvl="0">
      <w:start w:val="1"/>
      <w:numFmt w:val="lowerLetter"/>
      <w:lvlText w:val="(%1)"/>
      <w:legacy w:legacy="1" w:legacySpace="0" w:legacyIndent="398"/>
      <w:lvlJc w:val="left"/>
      <w:rPr>
        <w:rFonts w:ascii="Times New Roman" w:hAnsi="Times New Roman" w:cs="Times New Roman" w:hint="default"/>
      </w:rPr>
    </w:lvl>
  </w:abstractNum>
  <w:abstractNum w:abstractNumId="54">
    <w:nsid w:val="376D1299"/>
    <w:multiLevelType w:val="singleLevel"/>
    <w:tmpl w:val="63B80600"/>
    <w:lvl w:ilvl="0">
      <w:start w:val="1"/>
      <w:numFmt w:val="lowerLetter"/>
      <w:lvlText w:val="(%1)"/>
      <w:legacy w:legacy="1" w:legacySpace="0" w:legacyIndent="393"/>
      <w:lvlJc w:val="left"/>
      <w:rPr>
        <w:rFonts w:ascii="Times New Roman" w:hAnsi="Times New Roman" w:cs="Times New Roman" w:hint="default"/>
      </w:rPr>
    </w:lvl>
  </w:abstractNum>
  <w:abstractNum w:abstractNumId="55">
    <w:nsid w:val="37DC2BFB"/>
    <w:multiLevelType w:val="singleLevel"/>
    <w:tmpl w:val="82FEB398"/>
    <w:lvl w:ilvl="0">
      <w:start w:val="1"/>
      <w:numFmt w:val="lowerLetter"/>
      <w:lvlText w:val="(%1)"/>
      <w:legacy w:legacy="1" w:legacySpace="0" w:legacyIndent="398"/>
      <w:lvlJc w:val="left"/>
      <w:rPr>
        <w:rFonts w:ascii="Times New Roman" w:hAnsi="Times New Roman" w:cs="Times New Roman" w:hint="default"/>
      </w:rPr>
    </w:lvl>
  </w:abstractNum>
  <w:abstractNum w:abstractNumId="56">
    <w:nsid w:val="3A5477D8"/>
    <w:multiLevelType w:val="singleLevel"/>
    <w:tmpl w:val="B7B4F520"/>
    <w:lvl w:ilvl="0">
      <w:start w:val="4"/>
      <w:numFmt w:val="lowerLetter"/>
      <w:lvlText w:val="(%1)"/>
      <w:legacy w:legacy="1" w:legacySpace="0" w:legacyIndent="389"/>
      <w:lvlJc w:val="left"/>
      <w:rPr>
        <w:rFonts w:ascii="Times New Roman" w:hAnsi="Times New Roman" w:cs="Times New Roman" w:hint="default"/>
      </w:rPr>
    </w:lvl>
  </w:abstractNum>
  <w:abstractNum w:abstractNumId="57">
    <w:nsid w:val="3A994DC7"/>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58">
    <w:nsid w:val="3B474C1D"/>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59">
    <w:nsid w:val="3E895C3F"/>
    <w:multiLevelType w:val="singleLevel"/>
    <w:tmpl w:val="82FEB398"/>
    <w:lvl w:ilvl="0">
      <w:start w:val="1"/>
      <w:numFmt w:val="lowerLetter"/>
      <w:lvlText w:val="(%1)"/>
      <w:legacy w:legacy="1" w:legacySpace="0" w:legacyIndent="398"/>
      <w:lvlJc w:val="left"/>
      <w:rPr>
        <w:rFonts w:ascii="Times New Roman" w:hAnsi="Times New Roman" w:cs="Times New Roman" w:hint="default"/>
      </w:rPr>
    </w:lvl>
  </w:abstractNum>
  <w:abstractNum w:abstractNumId="60">
    <w:nsid w:val="3EF50BE0"/>
    <w:multiLevelType w:val="singleLevel"/>
    <w:tmpl w:val="63B80600"/>
    <w:lvl w:ilvl="0">
      <w:start w:val="1"/>
      <w:numFmt w:val="lowerLetter"/>
      <w:lvlText w:val="(%1)"/>
      <w:legacy w:legacy="1" w:legacySpace="0" w:legacyIndent="393"/>
      <w:lvlJc w:val="left"/>
      <w:rPr>
        <w:rFonts w:ascii="Times New Roman" w:hAnsi="Times New Roman" w:cs="Times New Roman" w:hint="default"/>
      </w:rPr>
    </w:lvl>
  </w:abstractNum>
  <w:abstractNum w:abstractNumId="61">
    <w:nsid w:val="40B92D5A"/>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62">
    <w:nsid w:val="412D0E65"/>
    <w:multiLevelType w:val="singleLevel"/>
    <w:tmpl w:val="63B80600"/>
    <w:lvl w:ilvl="0">
      <w:start w:val="1"/>
      <w:numFmt w:val="lowerLetter"/>
      <w:lvlText w:val="(%1)"/>
      <w:legacy w:legacy="1" w:legacySpace="0" w:legacyIndent="393"/>
      <w:lvlJc w:val="left"/>
      <w:rPr>
        <w:rFonts w:ascii="Times New Roman" w:hAnsi="Times New Roman" w:cs="Times New Roman" w:hint="default"/>
      </w:rPr>
    </w:lvl>
  </w:abstractNum>
  <w:abstractNum w:abstractNumId="63">
    <w:nsid w:val="41965BA7"/>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64">
    <w:nsid w:val="41FA5E4D"/>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65">
    <w:nsid w:val="4211472D"/>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66">
    <w:nsid w:val="441D46F4"/>
    <w:multiLevelType w:val="singleLevel"/>
    <w:tmpl w:val="0386A528"/>
    <w:lvl w:ilvl="0">
      <w:start w:val="1"/>
      <w:numFmt w:val="lowerLetter"/>
      <w:lvlText w:val="(%1)"/>
      <w:legacy w:legacy="1" w:legacySpace="0" w:legacyIndent="384"/>
      <w:lvlJc w:val="left"/>
      <w:rPr>
        <w:rFonts w:ascii="Times New Roman" w:hAnsi="Times New Roman" w:cs="Times New Roman" w:hint="default"/>
      </w:rPr>
    </w:lvl>
  </w:abstractNum>
  <w:abstractNum w:abstractNumId="67">
    <w:nsid w:val="444B3448"/>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68">
    <w:nsid w:val="44D90AD5"/>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69">
    <w:nsid w:val="46AB4226"/>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70">
    <w:nsid w:val="47710F15"/>
    <w:multiLevelType w:val="singleLevel"/>
    <w:tmpl w:val="82FEB398"/>
    <w:lvl w:ilvl="0">
      <w:start w:val="1"/>
      <w:numFmt w:val="lowerLetter"/>
      <w:lvlText w:val="(%1)"/>
      <w:legacy w:legacy="1" w:legacySpace="0" w:legacyIndent="398"/>
      <w:lvlJc w:val="left"/>
      <w:rPr>
        <w:rFonts w:ascii="Times New Roman" w:hAnsi="Times New Roman" w:cs="Times New Roman" w:hint="default"/>
      </w:rPr>
    </w:lvl>
  </w:abstractNum>
  <w:abstractNum w:abstractNumId="71">
    <w:nsid w:val="481D3724"/>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72">
    <w:nsid w:val="49341530"/>
    <w:multiLevelType w:val="singleLevel"/>
    <w:tmpl w:val="82FEB398"/>
    <w:lvl w:ilvl="0">
      <w:start w:val="1"/>
      <w:numFmt w:val="lowerLetter"/>
      <w:lvlText w:val="(%1)"/>
      <w:legacy w:legacy="1" w:legacySpace="0" w:legacyIndent="398"/>
      <w:lvlJc w:val="left"/>
      <w:rPr>
        <w:rFonts w:ascii="Times New Roman" w:hAnsi="Times New Roman" w:cs="Times New Roman" w:hint="default"/>
      </w:rPr>
    </w:lvl>
  </w:abstractNum>
  <w:abstractNum w:abstractNumId="73">
    <w:nsid w:val="4953326A"/>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74">
    <w:nsid w:val="49741E52"/>
    <w:multiLevelType w:val="singleLevel"/>
    <w:tmpl w:val="F3EEB582"/>
    <w:lvl w:ilvl="0">
      <w:start w:val="2"/>
      <w:numFmt w:val="lowerLetter"/>
      <w:lvlText w:val="(%1)"/>
      <w:legacy w:legacy="1" w:legacySpace="0" w:legacyIndent="389"/>
      <w:lvlJc w:val="left"/>
      <w:rPr>
        <w:rFonts w:ascii="Times New Roman" w:hAnsi="Times New Roman" w:cs="Times New Roman" w:hint="default"/>
      </w:rPr>
    </w:lvl>
  </w:abstractNum>
  <w:abstractNum w:abstractNumId="75">
    <w:nsid w:val="4D185208"/>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76">
    <w:nsid w:val="4FAC462E"/>
    <w:multiLevelType w:val="singleLevel"/>
    <w:tmpl w:val="0386A528"/>
    <w:lvl w:ilvl="0">
      <w:start w:val="1"/>
      <w:numFmt w:val="lowerLetter"/>
      <w:lvlText w:val="(%1)"/>
      <w:legacy w:legacy="1" w:legacySpace="0" w:legacyIndent="384"/>
      <w:lvlJc w:val="left"/>
      <w:rPr>
        <w:rFonts w:ascii="Times New Roman" w:hAnsi="Times New Roman" w:cs="Times New Roman" w:hint="default"/>
      </w:rPr>
    </w:lvl>
  </w:abstractNum>
  <w:abstractNum w:abstractNumId="77">
    <w:nsid w:val="51393D4F"/>
    <w:multiLevelType w:val="singleLevel"/>
    <w:tmpl w:val="9F5AEFBE"/>
    <w:lvl w:ilvl="0">
      <w:start w:val="8"/>
      <w:numFmt w:val="decimal"/>
      <w:lvlText w:val="(%1)"/>
      <w:legacy w:legacy="1" w:legacySpace="0" w:legacyIndent="393"/>
      <w:lvlJc w:val="left"/>
      <w:rPr>
        <w:rFonts w:ascii="Times New Roman" w:hAnsi="Times New Roman" w:cs="Times New Roman" w:hint="default"/>
      </w:rPr>
    </w:lvl>
  </w:abstractNum>
  <w:abstractNum w:abstractNumId="78">
    <w:nsid w:val="51B12D2C"/>
    <w:multiLevelType w:val="singleLevel"/>
    <w:tmpl w:val="5FCA4340"/>
    <w:lvl w:ilvl="0">
      <w:start w:val="1"/>
      <w:numFmt w:val="lowerLetter"/>
      <w:lvlText w:val="(%1)"/>
      <w:legacy w:legacy="1" w:legacySpace="0" w:legacyIndent="442"/>
      <w:lvlJc w:val="left"/>
      <w:rPr>
        <w:rFonts w:ascii="Times New Roman" w:hAnsi="Times New Roman" w:cs="Times New Roman" w:hint="default"/>
      </w:rPr>
    </w:lvl>
  </w:abstractNum>
  <w:abstractNum w:abstractNumId="79">
    <w:nsid w:val="51CE2338"/>
    <w:multiLevelType w:val="singleLevel"/>
    <w:tmpl w:val="82FEB398"/>
    <w:lvl w:ilvl="0">
      <w:start w:val="1"/>
      <w:numFmt w:val="lowerLetter"/>
      <w:lvlText w:val="(%1)"/>
      <w:legacy w:legacy="1" w:legacySpace="0" w:legacyIndent="398"/>
      <w:lvlJc w:val="left"/>
      <w:rPr>
        <w:rFonts w:ascii="Times New Roman" w:hAnsi="Times New Roman" w:cs="Times New Roman" w:hint="default"/>
      </w:rPr>
    </w:lvl>
  </w:abstractNum>
  <w:abstractNum w:abstractNumId="80">
    <w:nsid w:val="5261078B"/>
    <w:multiLevelType w:val="singleLevel"/>
    <w:tmpl w:val="096025D6"/>
    <w:lvl w:ilvl="0">
      <w:start w:val="2"/>
      <w:numFmt w:val="decimal"/>
      <w:lvlText w:val="(%1)"/>
      <w:legacy w:legacy="1" w:legacySpace="0" w:legacyIndent="393"/>
      <w:lvlJc w:val="left"/>
      <w:rPr>
        <w:rFonts w:ascii="Times New Roman" w:hAnsi="Times New Roman" w:cs="Times New Roman" w:hint="default"/>
      </w:rPr>
    </w:lvl>
  </w:abstractNum>
  <w:abstractNum w:abstractNumId="81">
    <w:nsid w:val="52C2286C"/>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82">
    <w:nsid w:val="534F40A3"/>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83">
    <w:nsid w:val="53814D38"/>
    <w:multiLevelType w:val="singleLevel"/>
    <w:tmpl w:val="29421686"/>
    <w:lvl w:ilvl="0">
      <w:start w:val="1"/>
      <w:numFmt w:val="upperLetter"/>
      <w:lvlText w:val="(%1)"/>
      <w:legacy w:legacy="1" w:legacySpace="0" w:legacyIndent="437"/>
      <w:lvlJc w:val="left"/>
      <w:rPr>
        <w:rFonts w:ascii="Times New Roman" w:hAnsi="Times New Roman" w:cs="Times New Roman" w:hint="default"/>
      </w:rPr>
    </w:lvl>
  </w:abstractNum>
  <w:abstractNum w:abstractNumId="84">
    <w:nsid w:val="54465871"/>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85">
    <w:nsid w:val="54841383"/>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86">
    <w:nsid w:val="58D12025"/>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87">
    <w:nsid w:val="5A45428E"/>
    <w:multiLevelType w:val="singleLevel"/>
    <w:tmpl w:val="82FEB398"/>
    <w:lvl w:ilvl="0">
      <w:start w:val="1"/>
      <w:numFmt w:val="lowerLetter"/>
      <w:lvlText w:val="(%1)"/>
      <w:legacy w:legacy="1" w:legacySpace="0" w:legacyIndent="398"/>
      <w:lvlJc w:val="left"/>
      <w:rPr>
        <w:rFonts w:ascii="Times New Roman" w:hAnsi="Times New Roman" w:cs="Times New Roman" w:hint="default"/>
      </w:rPr>
    </w:lvl>
  </w:abstractNum>
  <w:abstractNum w:abstractNumId="88">
    <w:nsid w:val="5A677A2F"/>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89">
    <w:nsid w:val="5B313A5C"/>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90">
    <w:nsid w:val="5E791B63"/>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91">
    <w:nsid w:val="5E9C4FA6"/>
    <w:multiLevelType w:val="singleLevel"/>
    <w:tmpl w:val="C346CC10"/>
    <w:lvl w:ilvl="0">
      <w:start w:val="2"/>
      <w:numFmt w:val="lowerLetter"/>
      <w:lvlText w:val="(%1)"/>
      <w:legacy w:legacy="1" w:legacySpace="0" w:legacyIndent="394"/>
      <w:lvlJc w:val="left"/>
      <w:rPr>
        <w:rFonts w:ascii="Times New Roman" w:hAnsi="Times New Roman" w:cs="Times New Roman" w:hint="default"/>
      </w:rPr>
    </w:lvl>
  </w:abstractNum>
  <w:abstractNum w:abstractNumId="92">
    <w:nsid w:val="5EA8203D"/>
    <w:multiLevelType w:val="singleLevel"/>
    <w:tmpl w:val="1BDE650C"/>
    <w:lvl w:ilvl="0">
      <w:start w:val="1"/>
      <w:numFmt w:val="decimal"/>
      <w:lvlText w:val="%1."/>
      <w:legacy w:legacy="1" w:legacySpace="0" w:legacyIndent="288"/>
      <w:lvlJc w:val="left"/>
      <w:rPr>
        <w:rFonts w:ascii="Times New Roman" w:hAnsi="Times New Roman" w:cs="Times New Roman" w:hint="default"/>
      </w:rPr>
    </w:lvl>
  </w:abstractNum>
  <w:abstractNum w:abstractNumId="93">
    <w:nsid w:val="5F9E6A4D"/>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94">
    <w:nsid w:val="5FB73602"/>
    <w:multiLevelType w:val="singleLevel"/>
    <w:tmpl w:val="19D69B6C"/>
    <w:lvl w:ilvl="0">
      <w:start w:val="1"/>
      <w:numFmt w:val="upperLetter"/>
      <w:lvlText w:val="(%1)"/>
      <w:legacy w:legacy="1" w:legacySpace="0" w:legacyIndent="432"/>
      <w:lvlJc w:val="left"/>
      <w:rPr>
        <w:rFonts w:ascii="Times New Roman" w:hAnsi="Times New Roman" w:cs="Times New Roman" w:hint="default"/>
      </w:rPr>
    </w:lvl>
  </w:abstractNum>
  <w:abstractNum w:abstractNumId="95">
    <w:nsid w:val="60805B0F"/>
    <w:multiLevelType w:val="singleLevel"/>
    <w:tmpl w:val="29421686"/>
    <w:lvl w:ilvl="0">
      <w:start w:val="1"/>
      <w:numFmt w:val="upperLetter"/>
      <w:lvlText w:val="(%1)"/>
      <w:legacy w:legacy="1" w:legacySpace="0" w:legacyIndent="437"/>
      <w:lvlJc w:val="left"/>
      <w:rPr>
        <w:rFonts w:ascii="Times New Roman" w:hAnsi="Times New Roman" w:cs="Times New Roman" w:hint="default"/>
      </w:rPr>
    </w:lvl>
  </w:abstractNum>
  <w:abstractNum w:abstractNumId="96">
    <w:nsid w:val="60AA171A"/>
    <w:multiLevelType w:val="singleLevel"/>
    <w:tmpl w:val="0386A528"/>
    <w:lvl w:ilvl="0">
      <w:start w:val="1"/>
      <w:numFmt w:val="lowerLetter"/>
      <w:lvlText w:val="(%1)"/>
      <w:legacy w:legacy="1" w:legacySpace="0" w:legacyIndent="384"/>
      <w:lvlJc w:val="left"/>
      <w:rPr>
        <w:rFonts w:ascii="Times New Roman" w:hAnsi="Times New Roman" w:cs="Times New Roman" w:hint="default"/>
      </w:rPr>
    </w:lvl>
  </w:abstractNum>
  <w:abstractNum w:abstractNumId="97">
    <w:nsid w:val="62633A97"/>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98">
    <w:nsid w:val="62B764A3"/>
    <w:multiLevelType w:val="singleLevel"/>
    <w:tmpl w:val="82FEB398"/>
    <w:lvl w:ilvl="0">
      <w:start w:val="1"/>
      <w:numFmt w:val="lowerLetter"/>
      <w:lvlText w:val="(%1)"/>
      <w:legacy w:legacy="1" w:legacySpace="0" w:legacyIndent="398"/>
      <w:lvlJc w:val="left"/>
      <w:rPr>
        <w:rFonts w:ascii="Times New Roman" w:hAnsi="Times New Roman" w:cs="Times New Roman" w:hint="default"/>
      </w:rPr>
    </w:lvl>
  </w:abstractNum>
  <w:abstractNum w:abstractNumId="99">
    <w:nsid w:val="647A68BC"/>
    <w:multiLevelType w:val="singleLevel"/>
    <w:tmpl w:val="82FEB398"/>
    <w:lvl w:ilvl="0">
      <w:start w:val="1"/>
      <w:numFmt w:val="lowerLetter"/>
      <w:lvlText w:val="(%1)"/>
      <w:legacy w:legacy="1" w:legacySpace="0" w:legacyIndent="398"/>
      <w:lvlJc w:val="left"/>
      <w:rPr>
        <w:rFonts w:ascii="Times New Roman" w:hAnsi="Times New Roman" w:cs="Times New Roman" w:hint="default"/>
      </w:rPr>
    </w:lvl>
  </w:abstractNum>
  <w:abstractNum w:abstractNumId="100">
    <w:nsid w:val="649F78D9"/>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101">
    <w:nsid w:val="6831600A"/>
    <w:multiLevelType w:val="singleLevel"/>
    <w:tmpl w:val="82FEB398"/>
    <w:lvl w:ilvl="0">
      <w:start w:val="1"/>
      <w:numFmt w:val="lowerLetter"/>
      <w:lvlText w:val="(%1)"/>
      <w:legacy w:legacy="1" w:legacySpace="0" w:legacyIndent="398"/>
      <w:lvlJc w:val="left"/>
      <w:rPr>
        <w:rFonts w:ascii="Times New Roman" w:hAnsi="Times New Roman" w:cs="Times New Roman" w:hint="default"/>
      </w:rPr>
    </w:lvl>
  </w:abstractNum>
  <w:abstractNum w:abstractNumId="102">
    <w:nsid w:val="6A4347DF"/>
    <w:multiLevelType w:val="singleLevel"/>
    <w:tmpl w:val="D00879D0"/>
    <w:lvl w:ilvl="0">
      <w:start w:val="1"/>
      <w:numFmt w:val="lowerLetter"/>
      <w:lvlText w:val="(%1)"/>
      <w:legacy w:legacy="1" w:legacySpace="0" w:legacyIndent="394"/>
      <w:lvlJc w:val="left"/>
      <w:rPr>
        <w:rFonts w:ascii="Times New Roman" w:hAnsi="Times New Roman" w:cs="Times New Roman" w:hint="default"/>
      </w:rPr>
    </w:lvl>
  </w:abstractNum>
  <w:abstractNum w:abstractNumId="103">
    <w:nsid w:val="6A7840C5"/>
    <w:multiLevelType w:val="singleLevel"/>
    <w:tmpl w:val="63B80600"/>
    <w:lvl w:ilvl="0">
      <w:start w:val="1"/>
      <w:numFmt w:val="lowerLetter"/>
      <w:lvlText w:val="(%1)"/>
      <w:legacy w:legacy="1" w:legacySpace="0" w:legacyIndent="393"/>
      <w:lvlJc w:val="left"/>
      <w:rPr>
        <w:rFonts w:ascii="Times New Roman" w:hAnsi="Times New Roman" w:cs="Times New Roman" w:hint="default"/>
      </w:rPr>
    </w:lvl>
  </w:abstractNum>
  <w:abstractNum w:abstractNumId="104">
    <w:nsid w:val="6AC13DEB"/>
    <w:multiLevelType w:val="singleLevel"/>
    <w:tmpl w:val="C346CC10"/>
    <w:lvl w:ilvl="0">
      <w:start w:val="2"/>
      <w:numFmt w:val="lowerLetter"/>
      <w:lvlText w:val="(%1)"/>
      <w:legacy w:legacy="1" w:legacySpace="0" w:legacyIndent="394"/>
      <w:lvlJc w:val="left"/>
      <w:rPr>
        <w:rFonts w:ascii="Times New Roman" w:hAnsi="Times New Roman" w:cs="Times New Roman" w:hint="default"/>
      </w:rPr>
    </w:lvl>
  </w:abstractNum>
  <w:abstractNum w:abstractNumId="105">
    <w:nsid w:val="6B9A34DA"/>
    <w:multiLevelType w:val="singleLevel"/>
    <w:tmpl w:val="096025D6"/>
    <w:lvl w:ilvl="0">
      <w:start w:val="2"/>
      <w:numFmt w:val="decimal"/>
      <w:lvlText w:val="(%1)"/>
      <w:legacy w:legacy="1" w:legacySpace="0" w:legacyIndent="393"/>
      <w:lvlJc w:val="left"/>
      <w:rPr>
        <w:rFonts w:ascii="Times New Roman" w:hAnsi="Times New Roman" w:cs="Times New Roman" w:hint="default"/>
      </w:rPr>
    </w:lvl>
  </w:abstractNum>
  <w:abstractNum w:abstractNumId="106">
    <w:nsid w:val="6C636C46"/>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107">
    <w:nsid w:val="6CAF31DC"/>
    <w:multiLevelType w:val="singleLevel"/>
    <w:tmpl w:val="1AC6A4B6"/>
    <w:lvl w:ilvl="0">
      <w:start w:val="1"/>
      <w:numFmt w:val="lowerLetter"/>
      <w:lvlText w:val="(%1)"/>
      <w:legacy w:legacy="1" w:legacySpace="0" w:legacyIndent="388"/>
      <w:lvlJc w:val="left"/>
      <w:rPr>
        <w:rFonts w:ascii="Times New Roman" w:hAnsi="Times New Roman" w:cs="Times New Roman" w:hint="default"/>
      </w:rPr>
    </w:lvl>
  </w:abstractNum>
  <w:abstractNum w:abstractNumId="108">
    <w:nsid w:val="6CC346B5"/>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109">
    <w:nsid w:val="6E9174B3"/>
    <w:multiLevelType w:val="singleLevel"/>
    <w:tmpl w:val="82708450"/>
    <w:lvl w:ilvl="0">
      <w:start w:val="1"/>
      <w:numFmt w:val="lowerLetter"/>
      <w:lvlText w:val="(%1)"/>
      <w:legacy w:legacy="1" w:legacySpace="0" w:legacyIndent="389"/>
      <w:lvlJc w:val="left"/>
      <w:rPr>
        <w:rFonts w:ascii="Times New Roman" w:hAnsi="Times New Roman" w:cs="Times New Roman" w:hint="default"/>
        <w:b/>
      </w:rPr>
    </w:lvl>
  </w:abstractNum>
  <w:abstractNum w:abstractNumId="110">
    <w:nsid w:val="6E9F0B9B"/>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111">
    <w:nsid w:val="6FCE00C6"/>
    <w:multiLevelType w:val="singleLevel"/>
    <w:tmpl w:val="63B80600"/>
    <w:lvl w:ilvl="0">
      <w:start w:val="1"/>
      <w:numFmt w:val="lowerLetter"/>
      <w:lvlText w:val="(%1)"/>
      <w:legacy w:legacy="1" w:legacySpace="0" w:legacyIndent="394"/>
      <w:lvlJc w:val="left"/>
      <w:rPr>
        <w:rFonts w:ascii="Times New Roman" w:hAnsi="Times New Roman" w:cs="Times New Roman" w:hint="default"/>
      </w:rPr>
    </w:lvl>
  </w:abstractNum>
  <w:abstractNum w:abstractNumId="112">
    <w:nsid w:val="702F1B53"/>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113">
    <w:nsid w:val="71E707E5"/>
    <w:multiLevelType w:val="singleLevel"/>
    <w:tmpl w:val="FFB6908C"/>
    <w:lvl w:ilvl="0">
      <w:start w:val="3"/>
      <w:numFmt w:val="lowerLetter"/>
      <w:lvlText w:val="(%1)"/>
      <w:legacy w:legacy="1" w:legacySpace="0" w:legacyIndent="399"/>
      <w:lvlJc w:val="left"/>
      <w:rPr>
        <w:rFonts w:ascii="Times New Roman" w:hAnsi="Times New Roman" w:cs="Times New Roman" w:hint="default"/>
      </w:rPr>
    </w:lvl>
  </w:abstractNum>
  <w:abstractNum w:abstractNumId="114">
    <w:nsid w:val="74913583"/>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115">
    <w:nsid w:val="74E715AF"/>
    <w:multiLevelType w:val="singleLevel"/>
    <w:tmpl w:val="2B524AB4"/>
    <w:lvl w:ilvl="0">
      <w:start w:val="3"/>
      <w:numFmt w:val="lowerLetter"/>
      <w:lvlText w:val="(%1)"/>
      <w:legacy w:legacy="1" w:legacySpace="0" w:legacyIndent="398"/>
      <w:lvlJc w:val="left"/>
      <w:rPr>
        <w:rFonts w:ascii="Times New Roman" w:hAnsi="Times New Roman" w:cs="Times New Roman" w:hint="default"/>
      </w:rPr>
    </w:lvl>
  </w:abstractNum>
  <w:abstractNum w:abstractNumId="116">
    <w:nsid w:val="77444231"/>
    <w:multiLevelType w:val="singleLevel"/>
    <w:tmpl w:val="98B4B44E"/>
    <w:lvl w:ilvl="0">
      <w:start w:val="1"/>
      <w:numFmt w:val="lowerLetter"/>
      <w:lvlText w:val="(%1)"/>
      <w:legacy w:legacy="1" w:legacySpace="0" w:legacyIndent="389"/>
      <w:lvlJc w:val="left"/>
      <w:rPr>
        <w:rFonts w:ascii="Times New Roman" w:hAnsi="Times New Roman" w:cs="Times New Roman" w:hint="default"/>
      </w:rPr>
    </w:lvl>
  </w:abstractNum>
  <w:abstractNum w:abstractNumId="117">
    <w:nsid w:val="7828676B"/>
    <w:multiLevelType w:val="singleLevel"/>
    <w:tmpl w:val="0386A528"/>
    <w:lvl w:ilvl="0">
      <w:start w:val="1"/>
      <w:numFmt w:val="lowerLetter"/>
      <w:lvlText w:val="(%1)"/>
      <w:legacy w:legacy="1" w:legacySpace="0" w:legacyIndent="384"/>
      <w:lvlJc w:val="left"/>
      <w:rPr>
        <w:rFonts w:ascii="Times New Roman" w:hAnsi="Times New Roman" w:cs="Times New Roman" w:hint="default"/>
      </w:rPr>
    </w:lvl>
  </w:abstractNum>
  <w:abstractNum w:abstractNumId="118">
    <w:nsid w:val="787D2AEE"/>
    <w:multiLevelType w:val="singleLevel"/>
    <w:tmpl w:val="0386A528"/>
    <w:lvl w:ilvl="0">
      <w:start w:val="1"/>
      <w:numFmt w:val="lowerLetter"/>
      <w:lvlText w:val="(%1)"/>
      <w:legacy w:legacy="1" w:legacySpace="0" w:legacyIndent="384"/>
      <w:lvlJc w:val="left"/>
      <w:rPr>
        <w:rFonts w:ascii="Times New Roman" w:hAnsi="Times New Roman" w:cs="Times New Roman" w:hint="default"/>
      </w:rPr>
    </w:lvl>
  </w:abstractNum>
  <w:abstractNum w:abstractNumId="119">
    <w:nsid w:val="78CD1A53"/>
    <w:multiLevelType w:val="singleLevel"/>
    <w:tmpl w:val="2EECA28E"/>
    <w:lvl w:ilvl="0">
      <w:start w:val="1"/>
      <w:numFmt w:val="lowerLetter"/>
      <w:lvlText w:val="(%1)"/>
      <w:legacy w:legacy="1" w:legacySpace="0" w:legacyIndent="341"/>
      <w:lvlJc w:val="left"/>
      <w:rPr>
        <w:rFonts w:ascii="Times New Roman" w:hAnsi="Times New Roman" w:cs="Times New Roman" w:hint="default"/>
      </w:rPr>
    </w:lvl>
  </w:abstractNum>
  <w:abstractNum w:abstractNumId="120">
    <w:nsid w:val="7B955CBD"/>
    <w:multiLevelType w:val="singleLevel"/>
    <w:tmpl w:val="EF88CFD0"/>
    <w:lvl w:ilvl="0">
      <w:start w:val="1"/>
      <w:numFmt w:val="lowerLetter"/>
      <w:lvlText w:val="(%1)"/>
      <w:legacy w:legacy="1" w:legacySpace="0" w:legacyIndent="403"/>
      <w:lvlJc w:val="left"/>
      <w:rPr>
        <w:rFonts w:ascii="Times New Roman" w:hAnsi="Times New Roman" w:cs="Times New Roman" w:hint="default"/>
      </w:rPr>
    </w:lvl>
  </w:abstractNum>
  <w:abstractNum w:abstractNumId="121">
    <w:nsid w:val="7F1409BB"/>
    <w:multiLevelType w:val="singleLevel"/>
    <w:tmpl w:val="19D69B6C"/>
    <w:lvl w:ilvl="0">
      <w:start w:val="1"/>
      <w:numFmt w:val="upperLetter"/>
      <w:lvlText w:val="(%1)"/>
      <w:legacy w:legacy="1" w:legacySpace="0" w:legacyIndent="432"/>
      <w:lvlJc w:val="left"/>
      <w:rPr>
        <w:rFonts w:ascii="Times New Roman" w:hAnsi="Times New Roman" w:cs="Times New Roman" w:hint="default"/>
      </w:rPr>
    </w:lvl>
  </w:abstractNum>
  <w:num w:numId="1">
    <w:abstractNumId w:val="36"/>
  </w:num>
  <w:num w:numId="2">
    <w:abstractNumId w:val="36"/>
    <w:lvlOverride w:ilvl="0">
      <w:lvl w:ilvl="0">
        <w:start w:val="4"/>
        <w:numFmt w:val="lowerLetter"/>
        <w:lvlText w:val="(%1)"/>
        <w:legacy w:legacy="1" w:legacySpace="0" w:legacyIndent="408"/>
        <w:lvlJc w:val="left"/>
        <w:rPr>
          <w:rFonts w:ascii="Times New Roman" w:hAnsi="Times New Roman" w:cs="Times New Roman" w:hint="default"/>
        </w:rPr>
      </w:lvl>
    </w:lvlOverride>
  </w:num>
  <w:num w:numId="3">
    <w:abstractNumId w:val="80"/>
  </w:num>
  <w:num w:numId="4">
    <w:abstractNumId w:val="120"/>
  </w:num>
  <w:num w:numId="5">
    <w:abstractNumId w:val="3"/>
  </w:num>
  <w:num w:numId="6">
    <w:abstractNumId w:val="77"/>
  </w:num>
  <w:num w:numId="7">
    <w:abstractNumId w:val="105"/>
  </w:num>
  <w:num w:numId="8">
    <w:abstractNumId w:val="1"/>
  </w:num>
  <w:num w:numId="9">
    <w:abstractNumId w:val="88"/>
  </w:num>
  <w:num w:numId="10">
    <w:abstractNumId w:val="96"/>
  </w:num>
  <w:num w:numId="11">
    <w:abstractNumId w:val="70"/>
  </w:num>
  <w:num w:numId="12">
    <w:abstractNumId w:val="51"/>
  </w:num>
  <w:num w:numId="13">
    <w:abstractNumId w:val="119"/>
  </w:num>
  <w:num w:numId="14">
    <w:abstractNumId w:val="99"/>
  </w:num>
  <w:num w:numId="15">
    <w:abstractNumId w:val="100"/>
  </w:num>
  <w:num w:numId="16">
    <w:abstractNumId w:val="84"/>
  </w:num>
  <w:num w:numId="17">
    <w:abstractNumId w:val="25"/>
  </w:num>
  <w:num w:numId="18">
    <w:abstractNumId w:val="72"/>
  </w:num>
  <w:num w:numId="19">
    <w:abstractNumId w:val="34"/>
  </w:num>
  <w:num w:numId="20">
    <w:abstractNumId w:val="60"/>
  </w:num>
  <w:num w:numId="21">
    <w:abstractNumId w:val="60"/>
    <w:lvlOverride w:ilvl="0">
      <w:lvl w:ilvl="0">
        <w:start w:val="1"/>
        <w:numFmt w:val="lowerLetter"/>
        <w:lvlText w:val="(%1)"/>
        <w:legacy w:legacy="1" w:legacySpace="0" w:legacyIndent="394"/>
        <w:lvlJc w:val="left"/>
        <w:rPr>
          <w:rFonts w:ascii="Times New Roman" w:hAnsi="Times New Roman" w:cs="Times New Roman" w:hint="default"/>
        </w:rPr>
      </w:lvl>
    </w:lvlOverride>
  </w:num>
  <w:num w:numId="22">
    <w:abstractNumId w:val="106"/>
  </w:num>
  <w:num w:numId="23">
    <w:abstractNumId w:val="85"/>
  </w:num>
  <w:num w:numId="24">
    <w:abstractNumId w:val="35"/>
  </w:num>
  <w:num w:numId="25">
    <w:abstractNumId w:val="42"/>
  </w:num>
  <w:num w:numId="26">
    <w:abstractNumId w:val="22"/>
  </w:num>
  <w:num w:numId="27">
    <w:abstractNumId w:val="48"/>
  </w:num>
  <w:num w:numId="28">
    <w:abstractNumId w:val="28"/>
  </w:num>
  <w:num w:numId="29">
    <w:abstractNumId w:val="33"/>
  </w:num>
  <w:num w:numId="30">
    <w:abstractNumId w:val="65"/>
  </w:num>
  <w:num w:numId="31">
    <w:abstractNumId w:val="65"/>
    <w:lvlOverride w:ilvl="0">
      <w:lvl w:ilvl="0">
        <w:start w:val="1"/>
        <w:numFmt w:val="lowerLetter"/>
        <w:lvlText w:val="(%1)"/>
        <w:legacy w:legacy="1" w:legacySpace="0" w:legacyIndent="393"/>
        <w:lvlJc w:val="left"/>
        <w:rPr>
          <w:rFonts w:ascii="Times New Roman" w:hAnsi="Times New Roman" w:cs="Times New Roman" w:hint="default"/>
        </w:rPr>
      </w:lvl>
    </w:lvlOverride>
  </w:num>
  <w:num w:numId="32">
    <w:abstractNumId w:val="59"/>
  </w:num>
  <w:num w:numId="33">
    <w:abstractNumId w:val="59"/>
    <w:lvlOverride w:ilvl="0">
      <w:lvl w:ilvl="0">
        <w:start w:val="1"/>
        <w:numFmt w:val="lowerLetter"/>
        <w:lvlText w:val="(%1)"/>
        <w:legacy w:legacy="1" w:legacySpace="0" w:legacyIndent="399"/>
        <w:lvlJc w:val="left"/>
        <w:rPr>
          <w:rFonts w:ascii="Times New Roman" w:hAnsi="Times New Roman" w:cs="Times New Roman" w:hint="default"/>
        </w:rPr>
      </w:lvl>
    </w:lvlOverride>
  </w:num>
  <w:num w:numId="34">
    <w:abstractNumId w:val="52"/>
  </w:num>
  <w:num w:numId="35">
    <w:abstractNumId w:val="29"/>
  </w:num>
  <w:num w:numId="36">
    <w:abstractNumId w:val="23"/>
  </w:num>
  <w:num w:numId="37">
    <w:abstractNumId w:val="27"/>
  </w:num>
  <w:num w:numId="38">
    <w:abstractNumId w:val="103"/>
  </w:num>
  <w:num w:numId="39">
    <w:abstractNumId w:val="103"/>
    <w:lvlOverride w:ilvl="0">
      <w:lvl w:ilvl="0">
        <w:start w:val="1"/>
        <w:numFmt w:val="lowerLetter"/>
        <w:lvlText w:val="(%1)"/>
        <w:legacy w:legacy="1" w:legacySpace="0" w:legacyIndent="394"/>
        <w:lvlJc w:val="left"/>
        <w:rPr>
          <w:rFonts w:ascii="Times New Roman" w:hAnsi="Times New Roman" w:cs="Times New Roman" w:hint="default"/>
        </w:rPr>
      </w:lvl>
    </w:lvlOverride>
  </w:num>
  <w:num w:numId="40">
    <w:abstractNumId w:val="43"/>
  </w:num>
  <w:num w:numId="41">
    <w:abstractNumId w:val="31"/>
  </w:num>
  <w:num w:numId="42">
    <w:abstractNumId w:val="107"/>
  </w:num>
  <w:num w:numId="43">
    <w:abstractNumId w:val="47"/>
  </w:num>
  <w:num w:numId="44">
    <w:abstractNumId w:val="87"/>
  </w:num>
  <w:num w:numId="45">
    <w:abstractNumId w:val="98"/>
  </w:num>
  <w:num w:numId="46">
    <w:abstractNumId w:val="56"/>
  </w:num>
  <w:num w:numId="47">
    <w:abstractNumId w:val="41"/>
  </w:num>
  <w:num w:numId="48">
    <w:abstractNumId w:val="76"/>
  </w:num>
  <w:num w:numId="49">
    <w:abstractNumId w:val="114"/>
  </w:num>
  <w:num w:numId="50">
    <w:abstractNumId w:val="114"/>
    <w:lvlOverride w:ilvl="0">
      <w:lvl w:ilvl="0">
        <w:start w:val="1"/>
        <w:numFmt w:val="lowerLetter"/>
        <w:lvlText w:val="(%1)"/>
        <w:legacy w:legacy="1" w:legacySpace="0" w:legacyIndent="388"/>
        <w:lvlJc w:val="left"/>
        <w:rPr>
          <w:rFonts w:ascii="Times New Roman" w:hAnsi="Times New Roman" w:cs="Times New Roman" w:hint="default"/>
        </w:rPr>
      </w:lvl>
    </w:lvlOverride>
  </w:num>
  <w:num w:numId="51">
    <w:abstractNumId w:val="26"/>
  </w:num>
  <w:num w:numId="52">
    <w:abstractNumId w:val="26"/>
    <w:lvlOverride w:ilvl="0">
      <w:lvl w:ilvl="0">
        <w:start w:val="2"/>
        <w:numFmt w:val="lowerLetter"/>
        <w:lvlText w:val="(%1)"/>
        <w:legacy w:legacy="1" w:legacySpace="0" w:legacyIndent="404"/>
        <w:lvlJc w:val="left"/>
        <w:rPr>
          <w:rFonts w:ascii="Times New Roman" w:hAnsi="Times New Roman" w:cs="Times New Roman" w:hint="default"/>
        </w:rPr>
      </w:lvl>
    </w:lvlOverride>
  </w:num>
  <w:num w:numId="53">
    <w:abstractNumId w:val="121"/>
  </w:num>
  <w:num w:numId="54">
    <w:abstractNumId w:val="8"/>
  </w:num>
  <w:num w:numId="55">
    <w:abstractNumId w:val="8"/>
    <w:lvlOverride w:ilvl="0">
      <w:lvl w:ilvl="0">
        <w:start w:val="4"/>
        <w:numFmt w:val="lowerLetter"/>
        <w:lvlText w:val="(%1)"/>
        <w:legacy w:legacy="1" w:legacySpace="0" w:legacyIndent="394"/>
        <w:lvlJc w:val="left"/>
        <w:rPr>
          <w:rFonts w:ascii="Times New Roman" w:hAnsi="Times New Roman" w:cs="Times New Roman" w:hint="default"/>
        </w:rPr>
      </w:lvl>
    </w:lvlOverride>
  </w:num>
  <w:num w:numId="56">
    <w:abstractNumId w:val="8"/>
    <w:lvlOverride w:ilvl="0">
      <w:lvl w:ilvl="0">
        <w:start w:val="4"/>
        <w:numFmt w:val="lowerLetter"/>
        <w:lvlText w:val="(%1)"/>
        <w:legacy w:legacy="1" w:legacySpace="0" w:legacyIndent="393"/>
        <w:lvlJc w:val="left"/>
        <w:rPr>
          <w:rFonts w:ascii="Times New Roman" w:hAnsi="Times New Roman" w:cs="Times New Roman" w:hint="default"/>
        </w:rPr>
      </w:lvl>
    </w:lvlOverride>
  </w:num>
  <w:num w:numId="57">
    <w:abstractNumId w:val="5"/>
  </w:num>
  <w:num w:numId="58">
    <w:abstractNumId w:val="17"/>
  </w:num>
  <w:num w:numId="59">
    <w:abstractNumId w:val="11"/>
  </w:num>
  <w:num w:numId="60">
    <w:abstractNumId w:val="11"/>
    <w:lvlOverride w:ilvl="0">
      <w:lvl w:ilvl="0">
        <w:start w:val="3"/>
        <w:numFmt w:val="lowerLetter"/>
        <w:lvlText w:val="(%1)"/>
        <w:legacy w:legacy="1" w:legacySpace="0" w:legacyIndent="393"/>
        <w:lvlJc w:val="left"/>
        <w:rPr>
          <w:rFonts w:ascii="Times New Roman" w:hAnsi="Times New Roman" w:cs="Times New Roman" w:hint="default"/>
        </w:rPr>
      </w:lvl>
    </w:lvlOverride>
  </w:num>
  <w:num w:numId="61">
    <w:abstractNumId w:val="66"/>
  </w:num>
  <w:num w:numId="62">
    <w:abstractNumId w:val="13"/>
  </w:num>
  <w:num w:numId="63">
    <w:abstractNumId w:val="118"/>
  </w:num>
  <w:num w:numId="64">
    <w:abstractNumId w:val="58"/>
  </w:num>
  <w:num w:numId="65">
    <w:abstractNumId w:val="93"/>
  </w:num>
  <w:num w:numId="66">
    <w:abstractNumId w:val="108"/>
  </w:num>
  <w:num w:numId="67">
    <w:abstractNumId w:val="40"/>
  </w:num>
  <w:num w:numId="68">
    <w:abstractNumId w:val="81"/>
  </w:num>
  <w:num w:numId="69">
    <w:abstractNumId w:val="24"/>
  </w:num>
  <w:num w:numId="70">
    <w:abstractNumId w:val="82"/>
  </w:num>
  <w:num w:numId="71">
    <w:abstractNumId w:val="82"/>
    <w:lvlOverride w:ilvl="0">
      <w:lvl w:ilvl="0">
        <w:start w:val="1"/>
        <w:numFmt w:val="lowerLetter"/>
        <w:lvlText w:val="(%1)"/>
        <w:legacy w:legacy="1" w:legacySpace="0" w:legacyIndent="393"/>
        <w:lvlJc w:val="left"/>
        <w:rPr>
          <w:rFonts w:ascii="Times New Roman" w:hAnsi="Times New Roman" w:cs="Times New Roman" w:hint="default"/>
        </w:rPr>
      </w:lvl>
    </w:lvlOverride>
  </w:num>
  <w:num w:numId="72">
    <w:abstractNumId w:val="101"/>
  </w:num>
  <w:num w:numId="73">
    <w:abstractNumId w:val="18"/>
  </w:num>
  <w:num w:numId="74">
    <w:abstractNumId w:val="20"/>
  </w:num>
  <w:num w:numId="75">
    <w:abstractNumId w:val="111"/>
  </w:num>
  <w:num w:numId="76">
    <w:abstractNumId w:val="9"/>
  </w:num>
  <w:num w:numId="77">
    <w:abstractNumId w:val="109"/>
  </w:num>
  <w:num w:numId="78">
    <w:abstractNumId w:val="104"/>
  </w:num>
  <w:num w:numId="79">
    <w:abstractNumId w:val="75"/>
  </w:num>
  <w:num w:numId="80">
    <w:abstractNumId w:val="44"/>
  </w:num>
  <w:num w:numId="81">
    <w:abstractNumId w:val="0"/>
    <w:lvlOverride w:ilvl="0">
      <w:lvl w:ilvl="0">
        <w:numFmt w:val="bullet"/>
        <w:lvlText w:val="•"/>
        <w:legacy w:legacy="1" w:legacySpace="0" w:legacyIndent="144"/>
        <w:lvlJc w:val="left"/>
        <w:rPr>
          <w:rFonts w:ascii="Times New Roman" w:hAnsi="Times New Roman" w:hint="default"/>
        </w:rPr>
      </w:lvl>
    </w:lvlOverride>
  </w:num>
  <w:num w:numId="82">
    <w:abstractNumId w:val="50"/>
  </w:num>
  <w:num w:numId="83">
    <w:abstractNumId w:val="50"/>
    <w:lvlOverride w:ilvl="0">
      <w:lvl w:ilvl="0">
        <w:start w:val="1"/>
        <w:numFmt w:val="lowerLetter"/>
        <w:lvlText w:val="(%1)"/>
        <w:legacy w:legacy="1" w:legacySpace="0" w:legacyIndent="398"/>
        <w:lvlJc w:val="left"/>
        <w:rPr>
          <w:rFonts w:ascii="Times New Roman" w:hAnsi="Times New Roman" w:cs="Times New Roman" w:hint="default"/>
        </w:rPr>
      </w:lvl>
    </w:lvlOverride>
  </w:num>
  <w:num w:numId="84">
    <w:abstractNumId w:val="83"/>
  </w:num>
  <w:num w:numId="85">
    <w:abstractNumId w:val="74"/>
  </w:num>
  <w:num w:numId="86">
    <w:abstractNumId w:val="89"/>
  </w:num>
  <w:num w:numId="87">
    <w:abstractNumId w:val="0"/>
    <w:lvlOverride w:ilvl="0">
      <w:lvl w:ilvl="0">
        <w:numFmt w:val="bullet"/>
        <w:lvlText w:val="•"/>
        <w:legacy w:legacy="1" w:legacySpace="0" w:legacyIndent="139"/>
        <w:lvlJc w:val="left"/>
        <w:rPr>
          <w:rFonts w:ascii="Times New Roman" w:hAnsi="Times New Roman" w:hint="default"/>
        </w:rPr>
      </w:lvl>
    </w:lvlOverride>
  </w:num>
  <w:num w:numId="88">
    <w:abstractNumId w:val="39"/>
  </w:num>
  <w:num w:numId="89">
    <w:abstractNumId w:val="39"/>
    <w:lvlOverride w:ilvl="0">
      <w:lvl w:ilvl="0">
        <w:start w:val="2"/>
        <w:numFmt w:val="lowerLetter"/>
        <w:lvlText w:val="(%1)"/>
        <w:legacy w:legacy="1" w:legacySpace="0" w:legacyIndent="398"/>
        <w:lvlJc w:val="left"/>
        <w:rPr>
          <w:rFonts w:ascii="Times New Roman" w:hAnsi="Times New Roman" w:cs="Times New Roman" w:hint="default"/>
        </w:rPr>
      </w:lvl>
    </w:lvlOverride>
  </w:num>
  <w:num w:numId="90">
    <w:abstractNumId w:val="94"/>
  </w:num>
  <w:num w:numId="91">
    <w:abstractNumId w:val="91"/>
  </w:num>
  <w:num w:numId="92">
    <w:abstractNumId w:val="91"/>
    <w:lvlOverride w:ilvl="0">
      <w:lvl w:ilvl="0">
        <w:start w:val="2"/>
        <w:numFmt w:val="lowerLetter"/>
        <w:lvlText w:val="(%1)"/>
        <w:legacy w:legacy="1" w:legacySpace="0" w:legacyIndent="393"/>
        <w:lvlJc w:val="left"/>
        <w:rPr>
          <w:rFonts w:ascii="Times New Roman" w:hAnsi="Times New Roman" w:cs="Times New Roman" w:hint="default"/>
        </w:rPr>
      </w:lvl>
    </w:lvlOverride>
  </w:num>
  <w:num w:numId="93">
    <w:abstractNumId w:val="15"/>
  </w:num>
  <w:num w:numId="94">
    <w:abstractNumId w:val="73"/>
  </w:num>
  <w:num w:numId="95">
    <w:abstractNumId w:val="54"/>
  </w:num>
  <w:num w:numId="96">
    <w:abstractNumId w:val="54"/>
    <w:lvlOverride w:ilvl="0">
      <w:lvl w:ilvl="0">
        <w:start w:val="1"/>
        <w:numFmt w:val="lowerLetter"/>
        <w:lvlText w:val="(%1)"/>
        <w:legacy w:legacy="1" w:legacySpace="0" w:legacyIndent="394"/>
        <w:lvlJc w:val="left"/>
        <w:rPr>
          <w:rFonts w:ascii="Times New Roman" w:hAnsi="Times New Roman" w:cs="Times New Roman" w:hint="default"/>
        </w:rPr>
      </w:lvl>
    </w:lvlOverride>
  </w:num>
  <w:num w:numId="97">
    <w:abstractNumId w:val="21"/>
  </w:num>
  <w:num w:numId="98">
    <w:abstractNumId w:val="79"/>
  </w:num>
  <w:num w:numId="99">
    <w:abstractNumId w:val="19"/>
  </w:num>
  <w:num w:numId="100">
    <w:abstractNumId w:val="95"/>
  </w:num>
  <w:num w:numId="101">
    <w:abstractNumId w:val="78"/>
  </w:num>
  <w:num w:numId="102">
    <w:abstractNumId w:val="57"/>
  </w:num>
  <w:num w:numId="103">
    <w:abstractNumId w:val="4"/>
  </w:num>
  <w:num w:numId="104">
    <w:abstractNumId w:val="61"/>
  </w:num>
  <w:num w:numId="105">
    <w:abstractNumId w:val="61"/>
    <w:lvlOverride w:ilvl="0">
      <w:lvl w:ilvl="0">
        <w:start w:val="1"/>
        <w:numFmt w:val="lowerLetter"/>
        <w:lvlText w:val="(%1)"/>
        <w:legacy w:legacy="1" w:legacySpace="0" w:legacyIndent="393"/>
        <w:lvlJc w:val="left"/>
        <w:rPr>
          <w:rFonts w:ascii="Times New Roman" w:hAnsi="Times New Roman" w:cs="Times New Roman" w:hint="default"/>
        </w:rPr>
      </w:lvl>
    </w:lvlOverride>
  </w:num>
  <w:num w:numId="106">
    <w:abstractNumId w:val="0"/>
    <w:lvlOverride w:ilvl="0">
      <w:lvl w:ilvl="0">
        <w:numFmt w:val="bullet"/>
        <w:lvlText w:val="•"/>
        <w:legacy w:legacy="1" w:legacySpace="0" w:legacyIndent="135"/>
        <w:lvlJc w:val="left"/>
        <w:rPr>
          <w:rFonts w:ascii="Times New Roman" w:hAnsi="Times New Roman" w:hint="default"/>
        </w:rPr>
      </w:lvl>
    </w:lvlOverride>
  </w:num>
  <w:num w:numId="107">
    <w:abstractNumId w:val="14"/>
  </w:num>
  <w:num w:numId="108">
    <w:abstractNumId w:val="14"/>
    <w:lvlOverride w:ilvl="0">
      <w:lvl w:ilvl="0">
        <w:start w:val="1"/>
        <w:numFmt w:val="lowerLetter"/>
        <w:lvlText w:val="(%1)"/>
        <w:legacy w:legacy="1" w:legacySpace="0" w:legacyIndent="393"/>
        <w:lvlJc w:val="left"/>
        <w:rPr>
          <w:rFonts w:ascii="Times New Roman" w:hAnsi="Times New Roman" w:cs="Times New Roman" w:hint="default"/>
        </w:rPr>
      </w:lvl>
    </w:lvlOverride>
  </w:num>
  <w:num w:numId="109">
    <w:abstractNumId w:val="37"/>
  </w:num>
  <w:num w:numId="110">
    <w:abstractNumId w:val="37"/>
    <w:lvlOverride w:ilvl="0">
      <w:lvl w:ilvl="0">
        <w:start w:val="1"/>
        <w:numFmt w:val="lowerLetter"/>
        <w:lvlText w:val="(%1)"/>
        <w:legacy w:legacy="1" w:legacySpace="0" w:legacyIndent="393"/>
        <w:lvlJc w:val="left"/>
        <w:rPr>
          <w:rFonts w:ascii="Times New Roman" w:hAnsi="Times New Roman" w:cs="Times New Roman" w:hint="default"/>
        </w:rPr>
      </w:lvl>
    </w:lvlOverride>
  </w:num>
  <w:num w:numId="111">
    <w:abstractNumId w:val="90"/>
  </w:num>
  <w:num w:numId="112">
    <w:abstractNumId w:val="64"/>
  </w:num>
  <w:num w:numId="113">
    <w:abstractNumId w:val="63"/>
  </w:num>
  <w:num w:numId="114">
    <w:abstractNumId w:val="49"/>
  </w:num>
  <w:num w:numId="115">
    <w:abstractNumId w:val="45"/>
  </w:num>
  <w:num w:numId="116">
    <w:abstractNumId w:val="46"/>
  </w:num>
  <w:num w:numId="117">
    <w:abstractNumId w:val="53"/>
  </w:num>
  <w:num w:numId="118">
    <w:abstractNumId w:val="32"/>
  </w:num>
  <w:num w:numId="119">
    <w:abstractNumId w:val="12"/>
  </w:num>
  <w:num w:numId="120">
    <w:abstractNumId w:val="12"/>
    <w:lvlOverride w:ilvl="0">
      <w:lvl w:ilvl="0">
        <w:start w:val="1"/>
        <w:numFmt w:val="lowerLetter"/>
        <w:lvlText w:val="(%1)"/>
        <w:legacy w:legacy="1" w:legacySpace="0" w:legacyIndent="398"/>
        <w:lvlJc w:val="left"/>
        <w:rPr>
          <w:rFonts w:ascii="Times New Roman" w:hAnsi="Times New Roman" w:cs="Times New Roman" w:hint="default"/>
        </w:rPr>
      </w:lvl>
    </w:lvlOverride>
  </w:num>
  <w:num w:numId="121">
    <w:abstractNumId w:val="30"/>
  </w:num>
  <w:num w:numId="122">
    <w:abstractNumId w:val="30"/>
    <w:lvlOverride w:ilvl="0">
      <w:lvl w:ilvl="0">
        <w:start w:val="1"/>
        <w:numFmt w:val="lowerLetter"/>
        <w:lvlText w:val="(%1)"/>
        <w:legacy w:legacy="1" w:legacySpace="0" w:legacyIndent="394"/>
        <w:lvlJc w:val="left"/>
        <w:rPr>
          <w:rFonts w:ascii="Times New Roman" w:hAnsi="Times New Roman" w:cs="Times New Roman" w:hint="default"/>
        </w:rPr>
      </w:lvl>
    </w:lvlOverride>
  </w:num>
  <w:num w:numId="123">
    <w:abstractNumId w:val="62"/>
  </w:num>
  <w:num w:numId="124">
    <w:abstractNumId w:val="62"/>
    <w:lvlOverride w:ilvl="0">
      <w:lvl w:ilvl="0">
        <w:start w:val="1"/>
        <w:numFmt w:val="lowerLetter"/>
        <w:lvlText w:val="(%1)"/>
        <w:legacy w:legacy="1" w:legacySpace="0" w:legacyIndent="394"/>
        <w:lvlJc w:val="left"/>
        <w:rPr>
          <w:rFonts w:ascii="Times New Roman" w:hAnsi="Times New Roman" w:cs="Times New Roman" w:hint="default"/>
        </w:rPr>
      </w:lvl>
    </w:lvlOverride>
  </w:num>
  <w:num w:numId="125">
    <w:abstractNumId w:val="6"/>
  </w:num>
  <w:num w:numId="126">
    <w:abstractNumId w:val="116"/>
  </w:num>
  <w:num w:numId="127">
    <w:abstractNumId w:val="67"/>
  </w:num>
  <w:num w:numId="128">
    <w:abstractNumId w:val="113"/>
  </w:num>
  <w:num w:numId="129">
    <w:abstractNumId w:val="112"/>
  </w:num>
  <w:num w:numId="130">
    <w:abstractNumId w:val="97"/>
  </w:num>
  <w:num w:numId="131">
    <w:abstractNumId w:val="7"/>
  </w:num>
  <w:num w:numId="132">
    <w:abstractNumId w:val="115"/>
  </w:num>
  <w:num w:numId="133">
    <w:abstractNumId w:val="38"/>
  </w:num>
  <w:num w:numId="134">
    <w:abstractNumId w:val="110"/>
  </w:num>
  <w:num w:numId="135">
    <w:abstractNumId w:val="68"/>
  </w:num>
  <w:num w:numId="136">
    <w:abstractNumId w:val="68"/>
    <w:lvlOverride w:ilvl="0">
      <w:lvl w:ilvl="0">
        <w:start w:val="1"/>
        <w:numFmt w:val="lowerLetter"/>
        <w:lvlText w:val="(%1)"/>
        <w:legacy w:legacy="1" w:legacySpace="0" w:legacyIndent="393"/>
        <w:lvlJc w:val="left"/>
        <w:rPr>
          <w:rFonts w:ascii="Times New Roman" w:hAnsi="Times New Roman" w:cs="Times New Roman" w:hint="default"/>
        </w:rPr>
      </w:lvl>
    </w:lvlOverride>
  </w:num>
  <w:num w:numId="137">
    <w:abstractNumId w:val="16"/>
  </w:num>
  <w:num w:numId="138">
    <w:abstractNumId w:val="117"/>
  </w:num>
  <w:num w:numId="139">
    <w:abstractNumId w:val="69"/>
  </w:num>
  <w:num w:numId="140">
    <w:abstractNumId w:val="69"/>
    <w:lvlOverride w:ilvl="0">
      <w:lvl w:ilvl="0">
        <w:start w:val="1"/>
        <w:numFmt w:val="lowerLetter"/>
        <w:lvlText w:val="(%1)"/>
        <w:legacy w:legacy="1" w:legacySpace="0" w:legacyIndent="388"/>
        <w:lvlJc w:val="left"/>
        <w:rPr>
          <w:rFonts w:ascii="Times New Roman" w:hAnsi="Times New Roman" w:cs="Times New Roman" w:hint="default"/>
        </w:rPr>
      </w:lvl>
    </w:lvlOverride>
  </w:num>
  <w:num w:numId="141">
    <w:abstractNumId w:val="86"/>
  </w:num>
  <w:num w:numId="142">
    <w:abstractNumId w:val="71"/>
  </w:num>
  <w:num w:numId="143">
    <w:abstractNumId w:val="2"/>
  </w:num>
  <w:num w:numId="144">
    <w:abstractNumId w:val="10"/>
  </w:num>
  <w:num w:numId="145">
    <w:abstractNumId w:val="55"/>
  </w:num>
  <w:num w:numId="146">
    <w:abstractNumId w:val="55"/>
    <w:lvlOverride w:ilvl="0">
      <w:lvl w:ilvl="0">
        <w:start w:val="1"/>
        <w:numFmt w:val="lowerLetter"/>
        <w:lvlText w:val="(%1)"/>
        <w:legacy w:legacy="1" w:legacySpace="0" w:legacyIndent="399"/>
        <w:lvlJc w:val="left"/>
        <w:rPr>
          <w:rFonts w:ascii="Times New Roman" w:hAnsi="Times New Roman" w:cs="Times New Roman" w:hint="default"/>
        </w:rPr>
      </w:lvl>
    </w:lvlOverride>
  </w:num>
  <w:num w:numId="147">
    <w:abstractNumId w:val="92"/>
  </w:num>
  <w:num w:numId="148">
    <w:abstractNumId w:val="0"/>
    <w:lvlOverride w:ilvl="0">
      <w:lvl w:ilvl="0">
        <w:numFmt w:val="bullet"/>
        <w:lvlText w:val="•"/>
        <w:legacy w:legacy="1" w:legacySpace="0" w:legacyIndent="134"/>
        <w:lvlJc w:val="left"/>
        <w:rPr>
          <w:rFonts w:ascii="Times New Roman" w:hAnsi="Times New Roman" w:hint="default"/>
        </w:rPr>
      </w:lvl>
    </w:lvlOverride>
  </w:num>
  <w:num w:numId="149">
    <w:abstractNumId w:val="102"/>
  </w:num>
  <w:numIdMacAtCleanup w:val="1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808"/>
    <w:rsid w:val="000035FF"/>
    <w:rsid w:val="0005184C"/>
    <w:rsid w:val="000B4B70"/>
    <w:rsid w:val="000E1D22"/>
    <w:rsid w:val="000E3594"/>
    <w:rsid w:val="000F5A02"/>
    <w:rsid w:val="001104A4"/>
    <w:rsid w:val="0013286A"/>
    <w:rsid w:val="00134845"/>
    <w:rsid w:val="00164212"/>
    <w:rsid w:val="001B01E0"/>
    <w:rsid w:val="001B666D"/>
    <w:rsid w:val="001D6A9D"/>
    <w:rsid w:val="00225701"/>
    <w:rsid w:val="002655C5"/>
    <w:rsid w:val="002A07CA"/>
    <w:rsid w:val="002B3173"/>
    <w:rsid w:val="002D4B6E"/>
    <w:rsid w:val="002F15D0"/>
    <w:rsid w:val="00395568"/>
    <w:rsid w:val="00436318"/>
    <w:rsid w:val="00463277"/>
    <w:rsid w:val="004B4499"/>
    <w:rsid w:val="00551645"/>
    <w:rsid w:val="00585CE4"/>
    <w:rsid w:val="005B69A5"/>
    <w:rsid w:val="005F521E"/>
    <w:rsid w:val="00622D5A"/>
    <w:rsid w:val="00643180"/>
    <w:rsid w:val="00691B4B"/>
    <w:rsid w:val="00693299"/>
    <w:rsid w:val="006C1F1C"/>
    <w:rsid w:val="006E6987"/>
    <w:rsid w:val="00790DDC"/>
    <w:rsid w:val="007A5285"/>
    <w:rsid w:val="007C5139"/>
    <w:rsid w:val="007E7223"/>
    <w:rsid w:val="00841BAE"/>
    <w:rsid w:val="008819F0"/>
    <w:rsid w:val="008A0E78"/>
    <w:rsid w:val="008E2B6A"/>
    <w:rsid w:val="008F49EC"/>
    <w:rsid w:val="009B35E5"/>
    <w:rsid w:val="009B3D2C"/>
    <w:rsid w:val="009D0CCB"/>
    <w:rsid w:val="009D75A4"/>
    <w:rsid w:val="00AA4FB8"/>
    <w:rsid w:val="00AB649C"/>
    <w:rsid w:val="00AD2AD6"/>
    <w:rsid w:val="00AD7917"/>
    <w:rsid w:val="00AF18B6"/>
    <w:rsid w:val="00B00808"/>
    <w:rsid w:val="00B41013"/>
    <w:rsid w:val="00BE11DC"/>
    <w:rsid w:val="00CC06A3"/>
    <w:rsid w:val="00CE5CE0"/>
    <w:rsid w:val="00CF00D9"/>
    <w:rsid w:val="00D916F2"/>
    <w:rsid w:val="00E20EF9"/>
    <w:rsid w:val="00E3329E"/>
    <w:rsid w:val="00EA7937"/>
    <w:rsid w:val="00F152D7"/>
    <w:rsid w:val="00FB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260458E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D22"/>
    <w:pPr>
      <w:ind w:left="720"/>
      <w:contextualSpacing/>
    </w:pPr>
  </w:style>
  <w:style w:type="paragraph" w:styleId="Header">
    <w:name w:val="header"/>
    <w:basedOn w:val="Normal"/>
    <w:link w:val="HeaderChar"/>
    <w:uiPriority w:val="99"/>
    <w:rsid w:val="0013286A"/>
    <w:pPr>
      <w:tabs>
        <w:tab w:val="center" w:pos="4680"/>
        <w:tab w:val="right" w:pos="9360"/>
      </w:tabs>
    </w:pPr>
  </w:style>
  <w:style w:type="character" w:customStyle="1" w:styleId="HeaderChar">
    <w:name w:val="Header Char"/>
    <w:basedOn w:val="DefaultParagraphFont"/>
    <w:link w:val="Header"/>
    <w:uiPriority w:val="99"/>
    <w:rsid w:val="0013286A"/>
    <w:rPr>
      <w:rFonts w:ascii="Times New Roman" w:hAnsi="Times New Roman"/>
      <w:sz w:val="20"/>
      <w:szCs w:val="20"/>
    </w:rPr>
  </w:style>
  <w:style w:type="paragraph" w:styleId="Footer">
    <w:name w:val="footer"/>
    <w:basedOn w:val="Normal"/>
    <w:link w:val="FooterChar"/>
    <w:uiPriority w:val="99"/>
    <w:rsid w:val="0013286A"/>
    <w:pPr>
      <w:tabs>
        <w:tab w:val="center" w:pos="4680"/>
        <w:tab w:val="right" w:pos="9360"/>
      </w:tabs>
    </w:pPr>
  </w:style>
  <w:style w:type="character" w:customStyle="1" w:styleId="FooterChar">
    <w:name w:val="Footer Char"/>
    <w:basedOn w:val="DefaultParagraphFont"/>
    <w:link w:val="Footer"/>
    <w:uiPriority w:val="99"/>
    <w:rsid w:val="0013286A"/>
    <w:rPr>
      <w:rFonts w:ascii="Times New Roman" w:hAnsi="Times New Roman"/>
      <w:sz w:val="20"/>
      <w:szCs w:val="20"/>
    </w:rPr>
  </w:style>
  <w:style w:type="character" w:styleId="CommentReference">
    <w:name w:val="annotation reference"/>
    <w:basedOn w:val="DefaultParagraphFont"/>
    <w:uiPriority w:val="99"/>
    <w:rsid w:val="002D4B6E"/>
    <w:rPr>
      <w:sz w:val="16"/>
      <w:szCs w:val="16"/>
    </w:rPr>
  </w:style>
  <w:style w:type="paragraph" w:styleId="CommentText">
    <w:name w:val="annotation text"/>
    <w:basedOn w:val="Normal"/>
    <w:link w:val="CommentTextChar"/>
    <w:uiPriority w:val="99"/>
    <w:rsid w:val="002D4B6E"/>
  </w:style>
  <w:style w:type="character" w:customStyle="1" w:styleId="CommentTextChar">
    <w:name w:val="Comment Text Char"/>
    <w:basedOn w:val="DefaultParagraphFont"/>
    <w:link w:val="CommentText"/>
    <w:uiPriority w:val="99"/>
    <w:rsid w:val="002D4B6E"/>
    <w:rPr>
      <w:rFonts w:ascii="Times New Roman" w:hAnsi="Times New Roman"/>
      <w:sz w:val="20"/>
      <w:szCs w:val="20"/>
    </w:rPr>
  </w:style>
  <w:style w:type="paragraph" w:styleId="CommentSubject">
    <w:name w:val="annotation subject"/>
    <w:basedOn w:val="CommentText"/>
    <w:next w:val="CommentText"/>
    <w:link w:val="CommentSubjectChar"/>
    <w:uiPriority w:val="99"/>
    <w:rsid w:val="002D4B6E"/>
    <w:rPr>
      <w:b/>
      <w:bCs/>
    </w:rPr>
  </w:style>
  <w:style w:type="character" w:customStyle="1" w:styleId="CommentSubjectChar">
    <w:name w:val="Comment Subject Char"/>
    <w:basedOn w:val="CommentTextChar"/>
    <w:link w:val="CommentSubject"/>
    <w:uiPriority w:val="99"/>
    <w:rsid w:val="002D4B6E"/>
    <w:rPr>
      <w:rFonts w:ascii="Times New Roman" w:hAnsi="Times New Roman"/>
      <w:b/>
      <w:bCs/>
      <w:sz w:val="20"/>
      <w:szCs w:val="20"/>
    </w:rPr>
  </w:style>
  <w:style w:type="paragraph" w:styleId="BalloonText">
    <w:name w:val="Balloon Text"/>
    <w:basedOn w:val="Normal"/>
    <w:link w:val="BalloonTextChar"/>
    <w:uiPriority w:val="99"/>
    <w:semiHidden/>
    <w:unhideWhenUsed/>
    <w:rsid w:val="002D4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E"/>
    <w:rPr>
      <w:rFonts w:ascii="Segoe UI" w:hAnsi="Segoe UI" w:cs="Segoe UI"/>
      <w:sz w:val="18"/>
      <w:szCs w:val="18"/>
    </w:rPr>
  </w:style>
  <w:style w:type="paragraph" w:styleId="Revision">
    <w:name w:val="Revision"/>
    <w:hidden/>
    <w:uiPriority w:val="99"/>
    <w:semiHidden/>
    <w:rsid w:val="006E6987"/>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D22"/>
    <w:pPr>
      <w:ind w:left="720"/>
      <w:contextualSpacing/>
    </w:pPr>
  </w:style>
  <w:style w:type="paragraph" w:styleId="Header">
    <w:name w:val="header"/>
    <w:basedOn w:val="Normal"/>
    <w:link w:val="HeaderChar"/>
    <w:uiPriority w:val="99"/>
    <w:rsid w:val="0013286A"/>
    <w:pPr>
      <w:tabs>
        <w:tab w:val="center" w:pos="4680"/>
        <w:tab w:val="right" w:pos="9360"/>
      </w:tabs>
    </w:pPr>
  </w:style>
  <w:style w:type="character" w:customStyle="1" w:styleId="HeaderChar">
    <w:name w:val="Header Char"/>
    <w:basedOn w:val="DefaultParagraphFont"/>
    <w:link w:val="Header"/>
    <w:uiPriority w:val="99"/>
    <w:rsid w:val="0013286A"/>
    <w:rPr>
      <w:rFonts w:ascii="Times New Roman" w:hAnsi="Times New Roman"/>
      <w:sz w:val="20"/>
      <w:szCs w:val="20"/>
    </w:rPr>
  </w:style>
  <w:style w:type="paragraph" w:styleId="Footer">
    <w:name w:val="footer"/>
    <w:basedOn w:val="Normal"/>
    <w:link w:val="FooterChar"/>
    <w:uiPriority w:val="99"/>
    <w:rsid w:val="0013286A"/>
    <w:pPr>
      <w:tabs>
        <w:tab w:val="center" w:pos="4680"/>
        <w:tab w:val="right" w:pos="9360"/>
      </w:tabs>
    </w:pPr>
  </w:style>
  <w:style w:type="character" w:customStyle="1" w:styleId="FooterChar">
    <w:name w:val="Footer Char"/>
    <w:basedOn w:val="DefaultParagraphFont"/>
    <w:link w:val="Footer"/>
    <w:uiPriority w:val="99"/>
    <w:rsid w:val="0013286A"/>
    <w:rPr>
      <w:rFonts w:ascii="Times New Roman" w:hAnsi="Times New Roman"/>
      <w:sz w:val="20"/>
      <w:szCs w:val="20"/>
    </w:rPr>
  </w:style>
  <w:style w:type="character" w:styleId="CommentReference">
    <w:name w:val="annotation reference"/>
    <w:basedOn w:val="DefaultParagraphFont"/>
    <w:uiPriority w:val="99"/>
    <w:rsid w:val="002D4B6E"/>
    <w:rPr>
      <w:sz w:val="16"/>
      <w:szCs w:val="16"/>
    </w:rPr>
  </w:style>
  <w:style w:type="paragraph" w:styleId="CommentText">
    <w:name w:val="annotation text"/>
    <w:basedOn w:val="Normal"/>
    <w:link w:val="CommentTextChar"/>
    <w:uiPriority w:val="99"/>
    <w:rsid w:val="002D4B6E"/>
  </w:style>
  <w:style w:type="character" w:customStyle="1" w:styleId="CommentTextChar">
    <w:name w:val="Comment Text Char"/>
    <w:basedOn w:val="DefaultParagraphFont"/>
    <w:link w:val="CommentText"/>
    <w:uiPriority w:val="99"/>
    <w:rsid w:val="002D4B6E"/>
    <w:rPr>
      <w:rFonts w:ascii="Times New Roman" w:hAnsi="Times New Roman"/>
      <w:sz w:val="20"/>
      <w:szCs w:val="20"/>
    </w:rPr>
  </w:style>
  <w:style w:type="paragraph" w:styleId="CommentSubject">
    <w:name w:val="annotation subject"/>
    <w:basedOn w:val="CommentText"/>
    <w:next w:val="CommentText"/>
    <w:link w:val="CommentSubjectChar"/>
    <w:uiPriority w:val="99"/>
    <w:rsid w:val="002D4B6E"/>
    <w:rPr>
      <w:b/>
      <w:bCs/>
    </w:rPr>
  </w:style>
  <w:style w:type="character" w:customStyle="1" w:styleId="CommentSubjectChar">
    <w:name w:val="Comment Subject Char"/>
    <w:basedOn w:val="CommentTextChar"/>
    <w:link w:val="CommentSubject"/>
    <w:uiPriority w:val="99"/>
    <w:rsid w:val="002D4B6E"/>
    <w:rPr>
      <w:rFonts w:ascii="Times New Roman" w:hAnsi="Times New Roman"/>
      <w:b/>
      <w:bCs/>
      <w:sz w:val="20"/>
      <w:szCs w:val="20"/>
    </w:rPr>
  </w:style>
  <w:style w:type="paragraph" w:styleId="BalloonText">
    <w:name w:val="Balloon Text"/>
    <w:basedOn w:val="Normal"/>
    <w:link w:val="BalloonTextChar"/>
    <w:uiPriority w:val="99"/>
    <w:semiHidden/>
    <w:unhideWhenUsed/>
    <w:rsid w:val="002D4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E"/>
    <w:rPr>
      <w:rFonts w:ascii="Segoe UI" w:hAnsi="Segoe UI" w:cs="Segoe UI"/>
      <w:sz w:val="18"/>
      <w:szCs w:val="18"/>
    </w:rPr>
  </w:style>
  <w:style w:type="paragraph" w:styleId="Revision">
    <w:name w:val="Revision"/>
    <w:hidden/>
    <w:uiPriority w:val="99"/>
    <w:semiHidden/>
    <w:rsid w:val="006E6987"/>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wmf"/><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wmf"/><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5290B-2A83-438F-BB5D-C1DA5A6F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81</Pages>
  <Words>22209</Words>
  <Characters>112477</Characters>
  <Application>Microsoft Office Word</Application>
  <DocSecurity>0</DocSecurity>
  <Lines>937</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Pettingill, Tia</cp:lastModifiedBy>
  <cp:revision>5</cp:revision>
  <dcterms:created xsi:type="dcterms:W3CDTF">2019-07-31T00:00:00Z</dcterms:created>
  <dcterms:modified xsi:type="dcterms:W3CDTF">2019-10-24T23:04:00Z</dcterms:modified>
</cp:coreProperties>
</file>