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C82BD" w14:textId="77777777" w:rsidR="00B524B0" w:rsidRPr="0026651B" w:rsidRDefault="00620529" w:rsidP="0026651B">
      <w:pPr>
        <w:jc w:val="center"/>
        <w:rPr>
          <w:sz w:val="24"/>
          <w:szCs w:val="24"/>
        </w:rPr>
      </w:pPr>
      <w:r w:rsidRPr="0026651B">
        <w:rPr>
          <w:noProof/>
          <w:sz w:val="24"/>
          <w:szCs w:val="24"/>
          <w:lang w:val="en-AU" w:eastAsia="en-AU"/>
        </w:rPr>
        <w:drawing>
          <wp:inline distT="0" distB="0" distL="0" distR="0" wp14:anchorId="20DE3B30" wp14:editId="089157AA">
            <wp:extent cx="1552575" cy="10763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52575" cy="1076325"/>
                    </a:xfrm>
                    <a:prstGeom prst="rect">
                      <a:avLst/>
                    </a:prstGeom>
                    <a:noFill/>
                    <a:ln w="9525">
                      <a:noFill/>
                      <a:miter lim="800000"/>
                      <a:headEnd/>
                      <a:tailEnd/>
                    </a:ln>
                  </pic:spPr>
                </pic:pic>
              </a:graphicData>
            </a:graphic>
          </wp:inline>
        </w:drawing>
      </w:r>
    </w:p>
    <w:p w14:paraId="18E0757D" w14:textId="77777777" w:rsidR="00194ECE" w:rsidRDefault="00194ECE" w:rsidP="00194ECE">
      <w:pPr>
        <w:shd w:val="clear" w:color="auto" w:fill="FFFFFF"/>
        <w:jc w:val="center"/>
        <w:rPr>
          <w:b/>
          <w:bCs/>
          <w:sz w:val="36"/>
          <w:szCs w:val="40"/>
          <w:lang w:val="it-IT"/>
        </w:rPr>
      </w:pPr>
    </w:p>
    <w:p w14:paraId="7607F461" w14:textId="77777777" w:rsidR="00194ECE" w:rsidRDefault="00194ECE" w:rsidP="00194ECE">
      <w:pPr>
        <w:shd w:val="clear" w:color="auto" w:fill="FFFFFF"/>
        <w:jc w:val="center"/>
        <w:rPr>
          <w:b/>
          <w:bCs/>
          <w:sz w:val="36"/>
          <w:szCs w:val="40"/>
          <w:lang w:val="it-IT"/>
        </w:rPr>
      </w:pPr>
    </w:p>
    <w:p w14:paraId="2A372161" w14:textId="77777777" w:rsidR="00194ECE" w:rsidRDefault="00194ECE" w:rsidP="00194ECE">
      <w:pPr>
        <w:shd w:val="clear" w:color="auto" w:fill="FFFFFF"/>
        <w:jc w:val="center"/>
        <w:rPr>
          <w:b/>
          <w:bCs/>
          <w:sz w:val="36"/>
          <w:szCs w:val="40"/>
          <w:lang w:val="it-IT"/>
        </w:rPr>
      </w:pPr>
    </w:p>
    <w:p w14:paraId="20084EB2" w14:textId="77777777" w:rsidR="00194ECE" w:rsidRDefault="00B524B0" w:rsidP="00194ECE">
      <w:pPr>
        <w:shd w:val="clear" w:color="auto" w:fill="FFFFFF"/>
        <w:jc w:val="center"/>
        <w:rPr>
          <w:b/>
          <w:bCs/>
          <w:sz w:val="36"/>
          <w:szCs w:val="40"/>
        </w:rPr>
      </w:pPr>
      <w:r w:rsidRPr="0026651B">
        <w:rPr>
          <w:b/>
          <w:bCs/>
          <w:sz w:val="36"/>
          <w:szCs w:val="40"/>
          <w:lang w:val="it-IT"/>
        </w:rPr>
        <w:t xml:space="preserve">Health and Community Services </w:t>
      </w:r>
      <w:r w:rsidRPr="0026651B">
        <w:rPr>
          <w:b/>
          <w:bCs/>
          <w:sz w:val="36"/>
          <w:szCs w:val="40"/>
        </w:rPr>
        <w:t xml:space="preserve">Legislation </w:t>
      </w:r>
    </w:p>
    <w:p w14:paraId="79BFCEF0" w14:textId="77777777" w:rsidR="00B524B0" w:rsidRPr="0026651B" w:rsidRDefault="00B524B0" w:rsidP="00194ECE">
      <w:pPr>
        <w:shd w:val="clear" w:color="auto" w:fill="FFFFFF"/>
        <w:jc w:val="center"/>
        <w:rPr>
          <w:sz w:val="36"/>
        </w:rPr>
      </w:pPr>
      <w:r w:rsidRPr="0026651B">
        <w:rPr>
          <w:b/>
          <w:bCs/>
          <w:sz w:val="36"/>
          <w:szCs w:val="40"/>
        </w:rPr>
        <w:t>Amendment Act (No. 3) 1992</w:t>
      </w:r>
    </w:p>
    <w:p w14:paraId="4E72C9F1" w14:textId="77777777" w:rsidR="00B524B0" w:rsidRPr="007E0CB2" w:rsidRDefault="00B524B0" w:rsidP="007E0CB2">
      <w:pPr>
        <w:shd w:val="clear" w:color="auto" w:fill="FFFFFF"/>
        <w:spacing w:before="1325"/>
        <w:jc w:val="center"/>
        <w:rPr>
          <w:sz w:val="24"/>
        </w:rPr>
      </w:pPr>
      <w:r w:rsidRPr="007E0CB2">
        <w:rPr>
          <w:b/>
          <w:bCs/>
          <w:sz w:val="24"/>
          <w:szCs w:val="26"/>
        </w:rPr>
        <w:t>No. 204 of 1992</w:t>
      </w:r>
    </w:p>
    <w:p w14:paraId="24BA0D07" w14:textId="7533D617" w:rsidR="00B524B0" w:rsidRPr="007E0CB2" w:rsidRDefault="00B524B0" w:rsidP="0026651B">
      <w:pPr>
        <w:shd w:val="clear" w:color="auto" w:fill="FFFFFF"/>
        <w:spacing w:before="1344"/>
        <w:jc w:val="center"/>
        <w:rPr>
          <w:sz w:val="24"/>
        </w:rPr>
      </w:pPr>
      <w:r w:rsidRPr="00AE650F">
        <w:rPr>
          <w:b/>
          <w:bCs/>
          <w:sz w:val="22"/>
          <w:szCs w:val="22"/>
        </w:rPr>
        <w:t>TABLE OF PROVISIONS</w:t>
      </w:r>
    </w:p>
    <w:p w14:paraId="10927D4B" w14:textId="77777777" w:rsidR="00B524B0" w:rsidRPr="0026651B" w:rsidRDefault="00B524B0" w:rsidP="0026651B">
      <w:pPr>
        <w:spacing w:after="53"/>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7B3CDF" w:rsidRPr="007B3CDF" w14:paraId="6D96D691" w14:textId="77777777" w:rsidTr="00237616">
        <w:trPr>
          <w:trHeight w:val="20"/>
          <w:jc w:val="center"/>
        </w:trPr>
        <w:tc>
          <w:tcPr>
            <w:tcW w:w="9440" w:type="dxa"/>
            <w:gridSpan w:val="2"/>
            <w:tcBorders>
              <w:top w:val="nil"/>
              <w:left w:val="nil"/>
              <w:bottom w:val="nil"/>
              <w:right w:val="nil"/>
            </w:tcBorders>
            <w:shd w:val="clear" w:color="auto" w:fill="FFFFFF"/>
          </w:tcPr>
          <w:p w14:paraId="5EDD5F1D" w14:textId="77777777" w:rsidR="007B3CDF" w:rsidRPr="007B3CDF" w:rsidRDefault="007B3CDF" w:rsidP="007B3CDF">
            <w:pPr>
              <w:shd w:val="clear" w:color="auto" w:fill="FFFFFF"/>
              <w:jc w:val="center"/>
              <w:rPr>
                <w:sz w:val="22"/>
              </w:rPr>
            </w:pPr>
            <w:r w:rsidRPr="007B3CDF">
              <w:rPr>
                <w:sz w:val="22"/>
                <w:szCs w:val="18"/>
              </w:rPr>
              <w:t>PART 1</w:t>
            </w:r>
            <w:r w:rsidRPr="007B3CDF">
              <w:rPr>
                <w:rFonts w:eastAsia="Times New Roman"/>
                <w:sz w:val="22"/>
                <w:szCs w:val="18"/>
              </w:rPr>
              <w:t>—PRELIMINARY</w:t>
            </w:r>
          </w:p>
        </w:tc>
      </w:tr>
      <w:tr w:rsidR="00B524B0" w:rsidRPr="007B3CDF" w14:paraId="6B03702B" w14:textId="77777777" w:rsidTr="007B3CDF">
        <w:trPr>
          <w:trHeight w:val="20"/>
          <w:jc w:val="center"/>
        </w:trPr>
        <w:tc>
          <w:tcPr>
            <w:tcW w:w="850" w:type="dxa"/>
            <w:tcBorders>
              <w:top w:val="nil"/>
              <w:left w:val="nil"/>
              <w:bottom w:val="nil"/>
              <w:right w:val="nil"/>
            </w:tcBorders>
            <w:shd w:val="clear" w:color="auto" w:fill="FFFFFF"/>
          </w:tcPr>
          <w:p w14:paraId="4EB25C41" w14:textId="77777777" w:rsidR="00B524B0" w:rsidRPr="007B3CDF" w:rsidRDefault="00B524B0" w:rsidP="0026651B">
            <w:pPr>
              <w:shd w:val="clear" w:color="auto" w:fill="FFFFFF"/>
              <w:rPr>
                <w:sz w:val="22"/>
              </w:rPr>
            </w:pPr>
            <w:r w:rsidRPr="007B3CDF">
              <w:rPr>
                <w:sz w:val="22"/>
                <w:szCs w:val="18"/>
              </w:rPr>
              <w:t>Section</w:t>
            </w:r>
          </w:p>
        </w:tc>
        <w:tc>
          <w:tcPr>
            <w:tcW w:w="8590" w:type="dxa"/>
            <w:tcBorders>
              <w:top w:val="nil"/>
              <w:left w:val="nil"/>
              <w:bottom w:val="nil"/>
              <w:right w:val="nil"/>
            </w:tcBorders>
            <w:shd w:val="clear" w:color="auto" w:fill="FFFFFF"/>
          </w:tcPr>
          <w:p w14:paraId="2B8A12E4" w14:textId="77777777" w:rsidR="00B524B0" w:rsidRPr="007B3CDF" w:rsidRDefault="00B524B0" w:rsidP="0026651B">
            <w:pPr>
              <w:shd w:val="clear" w:color="auto" w:fill="FFFFFF"/>
              <w:rPr>
                <w:sz w:val="22"/>
              </w:rPr>
            </w:pPr>
          </w:p>
        </w:tc>
      </w:tr>
      <w:tr w:rsidR="00B524B0" w:rsidRPr="007B3CDF" w14:paraId="1154FA5D" w14:textId="77777777" w:rsidTr="007B3CDF">
        <w:trPr>
          <w:trHeight w:val="20"/>
          <w:jc w:val="center"/>
        </w:trPr>
        <w:tc>
          <w:tcPr>
            <w:tcW w:w="850" w:type="dxa"/>
            <w:tcBorders>
              <w:top w:val="nil"/>
              <w:left w:val="nil"/>
              <w:bottom w:val="nil"/>
              <w:right w:val="nil"/>
            </w:tcBorders>
            <w:shd w:val="clear" w:color="auto" w:fill="FFFFFF"/>
          </w:tcPr>
          <w:p w14:paraId="7DF31C6D" w14:textId="77777777" w:rsidR="00B524B0" w:rsidRPr="007B3CDF" w:rsidRDefault="00B524B0" w:rsidP="0026651B">
            <w:pPr>
              <w:shd w:val="clear" w:color="auto" w:fill="FFFFFF"/>
              <w:ind w:left="326"/>
              <w:rPr>
                <w:sz w:val="22"/>
              </w:rPr>
            </w:pPr>
            <w:r w:rsidRPr="007B3CDF">
              <w:rPr>
                <w:sz w:val="22"/>
                <w:szCs w:val="18"/>
              </w:rPr>
              <w:t>1.</w:t>
            </w:r>
          </w:p>
        </w:tc>
        <w:tc>
          <w:tcPr>
            <w:tcW w:w="8590" w:type="dxa"/>
            <w:tcBorders>
              <w:top w:val="nil"/>
              <w:left w:val="nil"/>
              <w:bottom w:val="nil"/>
              <w:right w:val="nil"/>
            </w:tcBorders>
            <w:shd w:val="clear" w:color="auto" w:fill="FFFFFF"/>
          </w:tcPr>
          <w:p w14:paraId="729676B5" w14:textId="77777777" w:rsidR="00B524B0" w:rsidRPr="007B3CDF" w:rsidRDefault="00B524B0" w:rsidP="0026651B">
            <w:pPr>
              <w:shd w:val="clear" w:color="auto" w:fill="FFFFFF"/>
              <w:rPr>
                <w:sz w:val="22"/>
              </w:rPr>
            </w:pPr>
            <w:r w:rsidRPr="007B3CDF">
              <w:rPr>
                <w:sz w:val="22"/>
                <w:szCs w:val="18"/>
              </w:rPr>
              <w:t>Short title</w:t>
            </w:r>
          </w:p>
        </w:tc>
      </w:tr>
      <w:tr w:rsidR="00B524B0" w:rsidRPr="007B3CDF" w14:paraId="3023F98B" w14:textId="77777777" w:rsidTr="007B3CDF">
        <w:trPr>
          <w:trHeight w:val="20"/>
          <w:jc w:val="center"/>
        </w:trPr>
        <w:tc>
          <w:tcPr>
            <w:tcW w:w="850" w:type="dxa"/>
            <w:tcBorders>
              <w:top w:val="nil"/>
              <w:left w:val="nil"/>
              <w:bottom w:val="nil"/>
              <w:right w:val="nil"/>
            </w:tcBorders>
            <w:shd w:val="clear" w:color="auto" w:fill="FFFFFF"/>
          </w:tcPr>
          <w:p w14:paraId="041577F6" w14:textId="77777777" w:rsidR="00B524B0" w:rsidRPr="007B3CDF" w:rsidRDefault="00B524B0" w:rsidP="0026651B">
            <w:pPr>
              <w:shd w:val="clear" w:color="auto" w:fill="FFFFFF"/>
              <w:ind w:left="307"/>
              <w:rPr>
                <w:sz w:val="22"/>
              </w:rPr>
            </w:pPr>
            <w:r w:rsidRPr="007B3CDF">
              <w:rPr>
                <w:sz w:val="22"/>
                <w:szCs w:val="18"/>
              </w:rPr>
              <w:t>2.</w:t>
            </w:r>
          </w:p>
        </w:tc>
        <w:tc>
          <w:tcPr>
            <w:tcW w:w="8590" w:type="dxa"/>
            <w:tcBorders>
              <w:top w:val="nil"/>
              <w:left w:val="nil"/>
              <w:bottom w:val="nil"/>
              <w:right w:val="nil"/>
            </w:tcBorders>
            <w:shd w:val="clear" w:color="auto" w:fill="FFFFFF"/>
          </w:tcPr>
          <w:p w14:paraId="46A7D85B" w14:textId="77777777" w:rsidR="00B524B0" w:rsidRPr="007B3CDF" w:rsidRDefault="00B524B0" w:rsidP="0026651B">
            <w:pPr>
              <w:shd w:val="clear" w:color="auto" w:fill="FFFFFF"/>
              <w:rPr>
                <w:sz w:val="22"/>
              </w:rPr>
            </w:pPr>
            <w:r w:rsidRPr="007B3CDF">
              <w:rPr>
                <w:sz w:val="22"/>
                <w:szCs w:val="18"/>
              </w:rPr>
              <w:t>Commencement</w:t>
            </w:r>
          </w:p>
        </w:tc>
      </w:tr>
      <w:tr w:rsidR="00B524B0" w:rsidRPr="007B3CDF" w14:paraId="4C4220BD" w14:textId="77777777" w:rsidTr="007B3CDF">
        <w:trPr>
          <w:trHeight w:val="20"/>
          <w:jc w:val="center"/>
        </w:trPr>
        <w:tc>
          <w:tcPr>
            <w:tcW w:w="850" w:type="dxa"/>
            <w:tcBorders>
              <w:top w:val="nil"/>
              <w:left w:val="nil"/>
              <w:bottom w:val="nil"/>
              <w:right w:val="nil"/>
            </w:tcBorders>
            <w:shd w:val="clear" w:color="auto" w:fill="FFFFFF"/>
          </w:tcPr>
          <w:p w14:paraId="6F292535"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188548AF" w14:textId="5CE88459" w:rsidR="00B524B0" w:rsidRPr="007B3CDF" w:rsidRDefault="00B524B0" w:rsidP="00AE650F">
            <w:pPr>
              <w:shd w:val="clear" w:color="auto" w:fill="FFFFFF"/>
              <w:spacing w:before="120" w:after="120"/>
              <w:jc w:val="center"/>
              <w:rPr>
                <w:sz w:val="22"/>
              </w:rPr>
            </w:pPr>
            <w:r w:rsidRPr="007B3CDF">
              <w:rPr>
                <w:sz w:val="22"/>
                <w:szCs w:val="18"/>
              </w:rPr>
              <w:t>PART 2</w:t>
            </w:r>
            <w:r w:rsidRPr="007B3CDF">
              <w:rPr>
                <w:rFonts w:eastAsia="Times New Roman"/>
                <w:sz w:val="22"/>
                <w:szCs w:val="18"/>
              </w:rPr>
              <w:t>—AMENDMENTS OF THE AGED OR DISABLED PERSONS CARE ACT 1954</w:t>
            </w:r>
          </w:p>
        </w:tc>
      </w:tr>
      <w:tr w:rsidR="00B524B0" w:rsidRPr="007B3CDF" w14:paraId="6C21AC7C" w14:textId="77777777" w:rsidTr="007B3CDF">
        <w:trPr>
          <w:trHeight w:val="20"/>
          <w:jc w:val="center"/>
        </w:trPr>
        <w:tc>
          <w:tcPr>
            <w:tcW w:w="850" w:type="dxa"/>
            <w:tcBorders>
              <w:top w:val="nil"/>
              <w:left w:val="nil"/>
              <w:bottom w:val="nil"/>
              <w:right w:val="nil"/>
            </w:tcBorders>
            <w:shd w:val="clear" w:color="auto" w:fill="FFFFFF"/>
          </w:tcPr>
          <w:p w14:paraId="1FEED139" w14:textId="77777777" w:rsidR="00B524B0" w:rsidRPr="007B3CDF" w:rsidRDefault="00B524B0" w:rsidP="0026651B">
            <w:pPr>
              <w:shd w:val="clear" w:color="auto" w:fill="FFFFFF"/>
              <w:ind w:left="307"/>
              <w:rPr>
                <w:sz w:val="22"/>
              </w:rPr>
            </w:pPr>
            <w:r w:rsidRPr="007B3CDF">
              <w:rPr>
                <w:sz w:val="22"/>
                <w:szCs w:val="18"/>
              </w:rPr>
              <w:t>3.</w:t>
            </w:r>
          </w:p>
        </w:tc>
        <w:tc>
          <w:tcPr>
            <w:tcW w:w="8590" w:type="dxa"/>
            <w:tcBorders>
              <w:top w:val="nil"/>
              <w:left w:val="nil"/>
              <w:bottom w:val="nil"/>
              <w:right w:val="nil"/>
            </w:tcBorders>
            <w:shd w:val="clear" w:color="auto" w:fill="FFFFFF"/>
          </w:tcPr>
          <w:p w14:paraId="27DD3407" w14:textId="77777777" w:rsidR="00B524B0" w:rsidRPr="007B3CDF" w:rsidRDefault="00B524B0" w:rsidP="0026651B">
            <w:pPr>
              <w:shd w:val="clear" w:color="auto" w:fill="FFFFFF"/>
              <w:rPr>
                <w:sz w:val="22"/>
              </w:rPr>
            </w:pPr>
            <w:r w:rsidRPr="007B3CDF">
              <w:rPr>
                <w:sz w:val="22"/>
                <w:szCs w:val="18"/>
              </w:rPr>
              <w:t>Principal Act</w:t>
            </w:r>
          </w:p>
        </w:tc>
      </w:tr>
      <w:tr w:rsidR="00B524B0" w:rsidRPr="007B3CDF" w14:paraId="1BCA9E7C" w14:textId="77777777" w:rsidTr="007B3CDF">
        <w:trPr>
          <w:trHeight w:val="20"/>
          <w:jc w:val="center"/>
        </w:trPr>
        <w:tc>
          <w:tcPr>
            <w:tcW w:w="850" w:type="dxa"/>
            <w:tcBorders>
              <w:top w:val="nil"/>
              <w:left w:val="nil"/>
              <w:bottom w:val="nil"/>
              <w:right w:val="nil"/>
            </w:tcBorders>
            <w:shd w:val="clear" w:color="auto" w:fill="FFFFFF"/>
          </w:tcPr>
          <w:p w14:paraId="62E2F6DF" w14:textId="77777777" w:rsidR="00B524B0" w:rsidRPr="007B3CDF" w:rsidRDefault="00B524B0" w:rsidP="0026651B">
            <w:pPr>
              <w:shd w:val="clear" w:color="auto" w:fill="FFFFFF"/>
              <w:ind w:left="302"/>
              <w:rPr>
                <w:sz w:val="22"/>
              </w:rPr>
            </w:pPr>
            <w:r w:rsidRPr="007B3CDF">
              <w:rPr>
                <w:sz w:val="22"/>
                <w:szCs w:val="18"/>
              </w:rPr>
              <w:t>4.</w:t>
            </w:r>
          </w:p>
        </w:tc>
        <w:tc>
          <w:tcPr>
            <w:tcW w:w="8590" w:type="dxa"/>
            <w:tcBorders>
              <w:top w:val="nil"/>
              <w:left w:val="nil"/>
              <w:bottom w:val="nil"/>
              <w:right w:val="nil"/>
            </w:tcBorders>
            <w:shd w:val="clear" w:color="auto" w:fill="FFFFFF"/>
          </w:tcPr>
          <w:p w14:paraId="3825C385" w14:textId="77777777" w:rsidR="00B524B0" w:rsidRPr="007B3CDF" w:rsidRDefault="00B524B0" w:rsidP="0026651B">
            <w:pPr>
              <w:shd w:val="clear" w:color="auto" w:fill="FFFFFF"/>
              <w:rPr>
                <w:sz w:val="22"/>
              </w:rPr>
            </w:pPr>
            <w:r w:rsidRPr="007B3CDF">
              <w:rPr>
                <w:sz w:val="22"/>
                <w:szCs w:val="18"/>
              </w:rPr>
              <w:t>Interpretation</w:t>
            </w:r>
          </w:p>
        </w:tc>
      </w:tr>
      <w:tr w:rsidR="00B524B0" w:rsidRPr="007B3CDF" w14:paraId="1DC2C58F" w14:textId="77777777" w:rsidTr="007B3CDF">
        <w:trPr>
          <w:trHeight w:val="20"/>
          <w:jc w:val="center"/>
        </w:trPr>
        <w:tc>
          <w:tcPr>
            <w:tcW w:w="850" w:type="dxa"/>
            <w:tcBorders>
              <w:top w:val="nil"/>
              <w:left w:val="nil"/>
              <w:bottom w:val="nil"/>
              <w:right w:val="nil"/>
            </w:tcBorders>
            <w:shd w:val="clear" w:color="auto" w:fill="FFFFFF"/>
          </w:tcPr>
          <w:p w14:paraId="472EB45E" w14:textId="77777777" w:rsidR="00B524B0" w:rsidRPr="007B3CDF" w:rsidRDefault="00B524B0" w:rsidP="0026651B">
            <w:pPr>
              <w:shd w:val="clear" w:color="auto" w:fill="FFFFFF"/>
              <w:ind w:left="307"/>
              <w:rPr>
                <w:sz w:val="22"/>
              </w:rPr>
            </w:pPr>
            <w:r w:rsidRPr="007B3CDF">
              <w:rPr>
                <w:sz w:val="22"/>
                <w:szCs w:val="18"/>
              </w:rPr>
              <w:t>5.</w:t>
            </w:r>
          </w:p>
        </w:tc>
        <w:tc>
          <w:tcPr>
            <w:tcW w:w="8590" w:type="dxa"/>
            <w:tcBorders>
              <w:top w:val="nil"/>
              <w:left w:val="nil"/>
              <w:bottom w:val="nil"/>
              <w:right w:val="nil"/>
            </w:tcBorders>
            <w:shd w:val="clear" w:color="auto" w:fill="FFFFFF"/>
          </w:tcPr>
          <w:p w14:paraId="65CA5243" w14:textId="77777777" w:rsidR="00B524B0" w:rsidRPr="007B3CDF" w:rsidRDefault="00B524B0" w:rsidP="0026651B">
            <w:pPr>
              <w:shd w:val="clear" w:color="auto" w:fill="FFFFFF"/>
              <w:rPr>
                <w:sz w:val="22"/>
              </w:rPr>
            </w:pPr>
            <w:r w:rsidRPr="007B3CDF">
              <w:rPr>
                <w:sz w:val="22"/>
                <w:szCs w:val="18"/>
              </w:rPr>
              <w:t>Purpose</w:t>
            </w:r>
          </w:p>
        </w:tc>
      </w:tr>
      <w:tr w:rsidR="00B524B0" w:rsidRPr="007B3CDF" w14:paraId="3FFA51C3" w14:textId="77777777" w:rsidTr="007B3CDF">
        <w:trPr>
          <w:trHeight w:val="20"/>
          <w:jc w:val="center"/>
        </w:trPr>
        <w:tc>
          <w:tcPr>
            <w:tcW w:w="850" w:type="dxa"/>
            <w:tcBorders>
              <w:top w:val="nil"/>
              <w:left w:val="nil"/>
              <w:bottom w:val="nil"/>
              <w:right w:val="nil"/>
            </w:tcBorders>
            <w:shd w:val="clear" w:color="auto" w:fill="FFFFFF"/>
          </w:tcPr>
          <w:p w14:paraId="5421C408" w14:textId="77777777" w:rsidR="00B524B0" w:rsidRPr="007B3CDF" w:rsidRDefault="00B524B0" w:rsidP="0026651B">
            <w:pPr>
              <w:shd w:val="clear" w:color="auto" w:fill="FFFFFF"/>
              <w:ind w:left="302"/>
              <w:rPr>
                <w:sz w:val="22"/>
              </w:rPr>
            </w:pPr>
            <w:r w:rsidRPr="007B3CDF">
              <w:rPr>
                <w:sz w:val="22"/>
                <w:szCs w:val="18"/>
              </w:rPr>
              <w:t>6.</w:t>
            </w:r>
          </w:p>
        </w:tc>
        <w:tc>
          <w:tcPr>
            <w:tcW w:w="8590" w:type="dxa"/>
            <w:tcBorders>
              <w:top w:val="nil"/>
              <w:left w:val="nil"/>
              <w:bottom w:val="nil"/>
              <w:right w:val="nil"/>
            </w:tcBorders>
            <w:shd w:val="clear" w:color="auto" w:fill="FFFFFF"/>
          </w:tcPr>
          <w:p w14:paraId="2E6A52E1" w14:textId="77777777" w:rsidR="00B524B0" w:rsidRPr="007B3CDF" w:rsidRDefault="00B524B0" w:rsidP="0026651B">
            <w:pPr>
              <w:shd w:val="clear" w:color="auto" w:fill="FFFFFF"/>
              <w:rPr>
                <w:sz w:val="22"/>
              </w:rPr>
            </w:pPr>
            <w:r w:rsidRPr="007B3CDF">
              <w:rPr>
                <w:sz w:val="22"/>
                <w:szCs w:val="18"/>
              </w:rPr>
              <w:t>Authority to provide financial assistance</w:t>
            </w:r>
          </w:p>
        </w:tc>
      </w:tr>
      <w:tr w:rsidR="00B524B0" w:rsidRPr="007B3CDF" w14:paraId="688B9AED" w14:textId="77777777" w:rsidTr="007B3CDF">
        <w:trPr>
          <w:trHeight w:val="20"/>
          <w:jc w:val="center"/>
        </w:trPr>
        <w:tc>
          <w:tcPr>
            <w:tcW w:w="850" w:type="dxa"/>
            <w:tcBorders>
              <w:top w:val="nil"/>
              <w:left w:val="nil"/>
              <w:bottom w:val="nil"/>
              <w:right w:val="nil"/>
            </w:tcBorders>
            <w:shd w:val="clear" w:color="auto" w:fill="FFFFFF"/>
          </w:tcPr>
          <w:p w14:paraId="011F7F62" w14:textId="77777777" w:rsidR="00B524B0" w:rsidRPr="007B3CDF" w:rsidRDefault="00B524B0" w:rsidP="0026651B">
            <w:pPr>
              <w:shd w:val="clear" w:color="auto" w:fill="FFFFFF"/>
              <w:ind w:left="307"/>
              <w:rPr>
                <w:sz w:val="22"/>
              </w:rPr>
            </w:pPr>
            <w:r w:rsidRPr="007B3CDF">
              <w:rPr>
                <w:sz w:val="22"/>
                <w:szCs w:val="18"/>
              </w:rPr>
              <w:t>7.</w:t>
            </w:r>
          </w:p>
        </w:tc>
        <w:tc>
          <w:tcPr>
            <w:tcW w:w="8590" w:type="dxa"/>
            <w:tcBorders>
              <w:top w:val="nil"/>
              <w:left w:val="nil"/>
              <w:bottom w:val="nil"/>
              <w:right w:val="nil"/>
            </w:tcBorders>
            <w:shd w:val="clear" w:color="auto" w:fill="FFFFFF"/>
          </w:tcPr>
          <w:p w14:paraId="30668867" w14:textId="77777777" w:rsidR="00B524B0" w:rsidRPr="007B3CDF" w:rsidRDefault="00B524B0" w:rsidP="0026651B">
            <w:pPr>
              <w:shd w:val="clear" w:color="auto" w:fill="FFFFFF"/>
              <w:rPr>
                <w:sz w:val="22"/>
              </w:rPr>
            </w:pPr>
            <w:r w:rsidRPr="007B3CDF">
              <w:rPr>
                <w:sz w:val="22"/>
                <w:szCs w:val="18"/>
              </w:rPr>
              <w:t>Insertion of new section:</w:t>
            </w:r>
          </w:p>
        </w:tc>
      </w:tr>
      <w:tr w:rsidR="00B524B0" w:rsidRPr="007B3CDF" w14:paraId="7D2AF3BE" w14:textId="77777777" w:rsidTr="007B3CDF">
        <w:trPr>
          <w:trHeight w:val="20"/>
          <w:jc w:val="center"/>
        </w:trPr>
        <w:tc>
          <w:tcPr>
            <w:tcW w:w="850" w:type="dxa"/>
            <w:tcBorders>
              <w:top w:val="nil"/>
              <w:left w:val="nil"/>
              <w:bottom w:val="nil"/>
              <w:right w:val="nil"/>
            </w:tcBorders>
            <w:shd w:val="clear" w:color="auto" w:fill="FFFFFF"/>
          </w:tcPr>
          <w:p w14:paraId="4EC374B0"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3B606C63" w14:textId="77777777" w:rsidR="00B524B0" w:rsidRPr="007B3CDF" w:rsidRDefault="00B524B0" w:rsidP="00005E24">
            <w:pPr>
              <w:shd w:val="clear" w:color="auto" w:fill="FFFFFF"/>
              <w:tabs>
                <w:tab w:val="left" w:pos="1220"/>
              </w:tabs>
              <w:ind w:left="221"/>
              <w:rPr>
                <w:sz w:val="22"/>
              </w:rPr>
            </w:pPr>
            <w:r w:rsidRPr="007B3CDF">
              <w:rPr>
                <w:sz w:val="22"/>
                <w:szCs w:val="18"/>
              </w:rPr>
              <w:t>10DAA.</w:t>
            </w:r>
            <w:r w:rsidR="00005E24">
              <w:rPr>
                <w:sz w:val="22"/>
                <w:szCs w:val="18"/>
              </w:rPr>
              <w:tab/>
            </w:r>
            <w:r w:rsidRPr="007B3CDF">
              <w:rPr>
                <w:sz w:val="22"/>
                <w:szCs w:val="18"/>
              </w:rPr>
              <w:t>Payments of financial assistance if a declaration under section 10FI is in force</w:t>
            </w:r>
          </w:p>
        </w:tc>
      </w:tr>
      <w:tr w:rsidR="00B524B0" w:rsidRPr="007B3CDF" w14:paraId="309FFC31" w14:textId="77777777" w:rsidTr="007B3CDF">
        <w:trPr>
          <w:trHeight w:val="20"/>
          <w:jc w:val="center"/>
        </w:trPr>
        <w:tc>
          <w:tcPr>
            <w:tcW w:w="850" w:type="dxa"/>
            <w:tcBorders>
              <w:top w:val="nil"/>
              <w:left w:val="nil"/>
              <w:bottom w:val="nil"/>
              <w:right w:val="nil"/>
            </w:tcBorders>
            <w:shd w:val="clear" w:color="auto" w:fill="FFFFFF"/>
          </w:tcPr>
          <w:p w14:paraId="73D5C1CC" w14:textId="77777777" w:rsidR="00B524B0" w:rsidRPr="007B3CDF" w:rsidRDefault="00B524B0" w:rsidP="0026651B">
            <w:pPr>
              <w:shd w:val="clear" w:color="auto" w:fill="FFFFFF"/>
              <w:ind w:left="302"/>
              <w:rPr>
                <w:sz w:val="22"/>
              </w:rPr>
            </w:pPr>
            <w:r w:rsidRPr="007B3CDF">
              <w:rPr>
                <w:sz w:val="22"/>
                <w:szCs w:val="18"/>
              </w:rPr>
              <w:t>8.</w:t>
            </w:r>
          </w:p>
        </w:tc>
        <w:tc>
          <w:tcPr>
            <w:tcW w:w="8590" w:type="dxa"/>
            <w:tcBorders>
              <w:top w:val="nil"/>
              <w:left w:val="nil"/>
              <w:bottom w:val="nil"/>
              <w:right w:val="nil"/>
            </w:tcBorders>
            <w:shd w:val="clear" w:color="auto" w:fill="FFFFFF"/>
          </w:tcPr>
          <w:p w14:paraId="6A78A006" w14:textId="77777777" w:rsidR="00B524B0" w:rsidRPr="007B3CDF" w:rsidRDefault="00B524B0" w:rsidP="0026651B">
            <w:pPr>
              <w:shd w:val="clear" w:color="auto" w:fill="FFFFFF"/>
              <w:rPr>
                <w:sz w:val="22"/>
              </w:rPr>
            </w:pPr>
            <w:r w:rsidRPr="007B3CDF">
              <w:rPr>
                <w:sz w:val="22"/>
                <w:szCs w:val="18"/>
              </w:rPr>
              <w:t>Insertion of new Divisions:</w:t>
            </w:r>
          </w:p>
        </w:tc>
      </w:tr>
      <w:tr w:rsidR="00B524B0" w:rsidRPr="007B3CDF" w14:paraId="68854FF0" w14:textId="77777777" w:rsidTr="007B3CDF">
        <w:trPr>
          <w:trHeight w:val="20"/>
          <w:jc w:val="center"/>
        </w:trPr>
        <w:tc>
          <w:tcPr>
            <w:tcW w:w="850" w:type="dxa"/>
            <w:tcBorders>
              <w:top w:val="nil"/>
              <w:left w:val="nil"/>
              <w:bottom w:val="nil"/>
              <w:right w:val="nil"/>
            </w:tcBorders>
            <w:shd w:val="clear" w:color="auto" w:fill="FFFFFF"/>
          </w:tcPr>
          <w:p w14:paraId="049AC0DE"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3FE5A8B0" w14:textId="10B335E1" w:rsidR="00B524B0" w:rsidRPr="007B3CDF" w:rsidRDefault="00B524B0" w:rsidP="00AE650F">
            <w:pPr>
              <w:shd w:val="clear" w:color="auto" w:fill="FFFFFF"/>
              <w:spacing w:before="60" w:after="60"/>
              <w:jc w:val="center"/>
              <w:rPr>
                <w:sz w:val="22"/>
              </w:rPr>
            </w:pPr>
            <w:r w:rsidRPr="007B3CDF">
              <w:rPr>
                <w:i/>
                <w:iCs/>
                <w:sz w:val="22"/>
                <w:szCs w:val="18"/>
              </w:rPr>
              <w:t>Division 5</w:t>
            </w:r>
            <w:r w:rsidRPr="007B3CDF">
              <w:rPr>
                <w:rFonts w:eastAsia="Times New Roman"/>
                <w:sz w:val="22"/>
                <w:szCs w:val="18"/>
              </w:rPr>
              <w:t>—</w:t>
            </w:r>
            <w:r w:rsidRPr="007B3CDF">
              <w:rPr>
                <w:rFonts w:eastAsia="Times New Roman"/>
                <w:i/>
                <w:iCs/>
                <w:sz w:val="22"/>
                <w:szCs w:val="18"/>
              </w:rPr>
              <w:t>Hostel Standards Review Panels</w:t>
            </w:r>
          </w:p>
        </w:tc>
      </w:tr>
      <w:tr w:rsidR="00B524B0" w:rsidRPr="007B3CDF" w14:paraId="768732CF" w14:textId="77777777" w:rsidTr="007B3CDF">
        <w:trPr>
          <w:trHeight w:val="20"/>
          <w:jc w:val="center"/>
        </w:trPr>
        <w:tc>
          <w:tcPr>
            <w:tcW w:w="850" w:type="dxa"/>
            <w:tcBorders>
              <w:top w:val="nil"/>
              <w:left w:val="nil"/>
              <w:bottom w:val="nil"/>
              <w:right w:val="nil"/>
            </w:tcBorders>
            <w:shd w:val="clear" w:color="auto" w:fill="FFFFFF"/>
          </w:tcPr>
          <w:p w14:paraId="5D588885"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287A4A75" w14:textId="77777777" w:rsidR="00B524B0" w:rsidRPr="00005E24" w:rsidRDefault="00B524B0" w:rsidP="00005E24">
            <w:pPr>
              <w:shd w:val="clear" w:color="auto" w:fill="FFFFFF"/>
              <w:tabs>
                <w:tab w:val="left" w:pos="1220"/>
              </w:tabs>
              <w:ind w:left="221"/>
              <w:rPr>
                <w:sz w:val="22"/>
                <w:szCs w:val="18"/>
              </w:rPr>
            </w:pPr>
            <w:r w:rsidRPr="007B3CDF">
              <w:rPr>
                <w:sz w:val="22"/>
                <w:szCs w:val="18"/>
              </w:rPr>
              <w:t>10FD.</w:t>
            </w:r>
            <w:r w:rsidR="00005E24">
              <w:rPr>
                <w:sz w:val="22"/>
                <w:szCs w:val="18"/>
              </w:rPr>
              <w:tab/>
            </w:r>
            <w:r w:rsidRPr="007B3CDF">
              <w:rPr>
                <w:sz w:val="22"/>
                <w:szCs w:val="18"/>
              </w:rPr>
              <w:t>Establishment</w:t>
            </w:r>
          </w:p>
        </w:tc>
      </w:tr>
      <w:tr w:rsidR="00B524B0" w:rsidRPr="007B3CDF" w14:paraId="44FD01DF" w14:textId="77777777" w:rsidTr="007B3CDF">
        <w:trPr>
          <w:trHeight w:val="20"/>
          <w:jc w:val="center"/>
        </w:trPr>
        <w:tc>
          <w:tcPr>
            <w:tcW w:w="850" w:type="dxa"/>
            <w:tcBorders>
              <w:top w:val="nil"/>
              <w:left w:val="nil"/>
              <w:bottom w:val="nil"/>
              <w:right w:val="nil"/>
            </w:tcBorders>
            <w:shd w:val="clear" w:color="auto" w:fill="FFFFFF"/>
          </w:tcPr>
          <w:p w14:paraId="3BB513E7"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2CC9638E" w14:textId="77777777" w:rsidR="00B524B0" w:rsidRPr="00005E24" w:rsidRDefault="00B524B0" w:rsidP="00005E24">
            <w:pPr>
              <w:shd w:val="clear" w:color="auto" w:fill="FFFFFF"/>
              <w:tabs>
                <w:tab w:val="left" w:pos="1220"/>
              </w:tabs>
              <w:ind w:left="221"/>
              <w:rPr>
                <w:sz w:val="22"/>
                <w:szCs w:val="18"/>
              </w:rPr>
            </w:pPr>
            <w:r w:rsidRPr="007B3CDF">
              <w:rPr>
                <w:sz w:val="22"/>
                <w:szCs w:val="18"/>
              </w:rPr>
              <w:t>10FE.</w:t>
            </w:r>
            <w:r w:rsidR="00005E24">
              <w:rPr>
                <w:sz w:val="22"/>
                <w:szCs w:val="18"/>
              </w:rPr>
              <w:tab/>
            </w:r>
            <w:r w:rsidRPr="007B3CDF">
              <w:rPr>
                <w:sz w:val="22"/>
                <w:szCs w:val="18"/>
              </w:rPr>
              <w:t>Functions</w:t>
            </w:r>
          </w:p>
        </w:tc>
      </w:tr>
      <w:tr w:rsidR="00B524B0" w:rsidRPr="007B3CDF" w14:paraId="475090B2" w14:textId="77777777" w:rsidTr="007B3CDF">
        <w:trPr>
          <w:trHeight w:val="20"/>
          <w:jc w:val="center"/>
        </w:trPr>
        <w:tc>
          <w:tcPr>
            <w:tcW w:w="850" w:type="dxa"/>
            <w:tcBorders>
              <w:top w:val="nil"/>
              <w:left w:val="nil"/>
              <w:bottom w:val="nil"/>
              <w:right w:val="nil"/>
            </w:tcBorders>
            <w:shd w:val="clear" w:color="auto" w:fill="FFFFFF"/>
          </w:tcPr>
          <w:p w14:paraId="393DA633"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0D1DB25F" w14:textId="77777777" w:rsidR="00B524B0" w:rsidRPr="00005E24" w:rsidRDefault="00B524B0" w:rsidP="00005E24">
            <w:pPr>
              <w:shd w:val="clear" w:color="auto" w:fill="FFFFFF"/>
              <w:tabs>
                <w:tab w:val="left" w:pos="1220"/>
              </w:tabs>
              <w:ind w:left="221"/>
              <w:rPr>
                <w:sz w:val="22"/>
                <w:szCs w:val="18"/>
              </w:rPr>
            </w:pPr>
            <w:r w:rsidRPr="007B3CDF">
              <w:rPr>
                <w:sz w:val="22"/>
                <w:szCs w:val="18"/>
              </w:rPr>
              <w:t>10FF.</w:t>
            </w:r>
            <w:r w:rsidR="00005E24">
              <w:rPr>
                <w:sz w:val="22"/>
                <w:szCs w:val="18"/>
              </w:rPr>
              <w:tab/>
            </w:r>
            <w:r w:rsidRPr="007B3CDF">
              <w:rPr>
                <w:sz w:val="22"/>
                <w:szCs w:val="18"/>
              </w:rPr>
              <w:t>Powers</w:t>
            </w:r>
          </w:p>
        </w:tc>
      </w:tr>
      <w:tr w:rsidR="00B524B0" w:rsidRPr="007B3CDF" w14:paraId="619E0C79" w14:textId="77777777" w:rsidTr="007B3CDF">
        <w:trPr>
          <w:trHeight w:val="20"/>
          <w:jc w:val="center"/>
        </w:trPr>
        <w:tc>
          <w:tcPr>
            <w:tcW w:w="850" w:type="dxa"/>
            <w:tcBorders>
              <w:top w:val="nil"/>
              <w:left w:val="nil"/>
              <w:bottom w:val="nil"/>
              <w:right w:val="nil"/>
            </w:tcBorders>
            <w:shd w:val="clear" w:color="auto" w:fill="FFFFFF"/>
          </w:tcPr>
          <w:p w14:paraId="78CBE09E"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4074F314" w14:textId="77777777" w:rsidR="00B524B0" w:rsidRPr="00005E24" w:rsidRDefault="00B524B0" w:rsidP="00005E24">
            <w:pPr>
              <w:shd w:val="clear" w:color="auto" w:fill="FFFFFF"/>
              <w:tabs>
                <w:tab w:val="left" w:pos="1220"/>
              </w:tabs>
              <w:ind w:left="221"/>
              <w:rPr>
                <w:sz w:val="22"/>
                <w:szCs w:val="18"/>
              </w:rPr>
            </w:pPr>
            <w:r w:rsidRPr="007B3CDF">
              <w:rPr>
                <w:sz w:val="22"/>
                <w:szCs w:val="18"/>
              </w:rPr>
              <w:t>10FG.</w:t>
            </w:r>
            <w:r w:rsidR="00005E24">
              <w:rPr>
                <w:sz w:val="22"/>
                <w:szCs w:val="18"/>
              </w:rPr>
              <w:tab/>
            </w:r>
            <w:r w:rsidRPr="007B3CDF">
              <w:rPr>
                <w:sz w:val="22"/>
                <w:szCs w:val="18"/>
              </w:rPr>
              <w:t>Performance of a Hostel Standards Review Panel’s functions</w:t>
            </w:r>
          </w:p>
        </w:tc>
      </w:tr>
      <w:tr w:rsidR="00B524B0" w:rsidRPr="007B3CDF" w14:paraId="217FDF01" w14:textId="77777777" w:rsidTr="007B3CDF">
        <w:trPr>
          <w:trHeight w:val="20"/>
          <w:jc w:val="center"/>
        </w:trPr>
        <w:tc>
          <w:tcPr>
            <w:tcW w:w="850" w:type="dxa"/>
            <w:tcBorders>
              <w:top w:val="nil"/>
              <w:left w:val="nil"/>
              <w:bottom w:val="nil"/>
              <w:right w:val="nil"/>
            </w:tcBorders>
            <w:shd w:val="clear" w:color="auto" w:fill="FFFFFF"/>
          </w:tcPr>
          <w:p w14:paraId="07515F5E"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57C451B8" w14:textId="77777777" w:rsidR="00B524B0" w:rsidRPr="00005E24" w:rsidRDefault="00B524B0" w:rsidP="00005E24">
            <w:pPr>
              <w:shd w:val="clear" w:color="auto" w:fill="FFFFFF"/>
              <w:tabs>
                <w:tab w:val="left" w:pos="1220"/>
              </w:tabs>
              <w:ind w:left="221"/>
              <w:rPr>
                <w:sz w:val="22"/>
                <w:szCs w:val="18"/>
              </w:rPr>
            </w:pPr>
            <w:r w:rsidRPr="007B3CDF">
              <w:rPr>
                <w:sz w:val="22"/>
                <w:szCs w:val="18"/>
              </w:rPr>
              <w:t>10FH.</w:t>
            </w:r>
            <w:r w:rsidR="00005E24">
              <w:rPr>
                <w:sz w:val="22"/>
                <w:szCs w:val="18"/>
              </w:rPr>
              <w:tab/>
            </w:r>
            <w:r w:rsidRPr="007B3CDF">
              <w:rPr>
                <w:sz w:val="22"/>
                <w:szCs w:val="18"/>
              </w:rPr>
              <w:t>Minister may make Orders</w:t>
            </w:r>
          </w:p>
        </w:tc>
      </w:tr>
    </w:tbl>
    <w:p w14:paraId="419AF710" w14:textId="4FC0A779" w:rsidR="00B524B0" w:rsidRPr="0026651B" w:rsidRDefault="0026651B" w:rsidP="0026651B">
      <w:pPr>
        <w:shd w:val="clear" w:color="auto" w:fill="FFFFFF"/>
        <w:ind w:left="10"/>
        <w:jc w:val="center"/>
      </w:pPr>
      <w:r>
        <w:br w:type="page"/>
      </w:r>
      <w:r w:rsidR="00B524B0" w:rsidRPr="00AE650F">
        <w:rPr>
          <w:sz w:val="22"/>
          <w:szCs w:val="22"/>
          <w:lang w:val="de-DE"/>
        </w:rPr>
        <w:lastRenderedPageBreak/>
        <w:t xml:space="preserve">TABLE </w:t>
      </w:r>
      <w:r w:rsidR="00B524B0" w:rsidRPr="00AE650F">
        <w:rPr>
          <w:sz w:val="22"/>
          <w:szCs w:val="22"/>
        </w:rPr>
        <w:t>OF PROVISIONS</w:t>
      </w:r>
      <w:r w:rsidR="00B524B0" w:rsidRPr="00AE650F">
        <w:rPr>
          <w:rFonts w:eastAsia="Times New Roman"/>
          <w:sz w:val="22"/>
          <w:szCs w:val="22"/>
        </w:rPr>
        <w:t>—</w:t>
      </w:r>
      <w:r w:rsidR="00B524B0" w:rsidRPr="00AE650F">
        <w:rPr>
          <w:rFonts w:eastAsia="Times New Roman"/>
          <w:i/>
          <w:iCs/>
          <w:sz w:val="22"/>
          <w:szCs w:val="22"/>
        </w:rPr>
        <w:t>continued</w:t>
      </w:r>
    </w:p>
    <w:p w14:paraId="71050883" w14:textId="77777777" w:rsidR="00B524B0" w:rsidRPr="0026651B" w:rsidRDefault="00B524B0" w:rsidP="0026651B">
      <w:pPr>
        <w:spacing w:after="187"/>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B524B0" w:rsidRPr="007B3CDF" w14:paraId="3CE66E3F" w14:textId="77777777" w:rsidTr="007B3CDF">
        <w:trPr>
          <w:trHeight w:val="20"/>
          <w:jc w:val="center"/>
        </w:trPr>
        <w:tc>
          <w:tcPr>
            <w:tcW w:w="850" w:type="dxa"/>
            <w:tcBorders>
              <w:top w:val="nil"/>
              <w:left w:val="nil"/>
              <w:bottom w:val="nil"/>
              <w:right w:val="nil"/>
            </w:tcBorders>
            <w:shd w:val="clear" w:color="auto" w:fill="FFFFFF"/>
          </w:tcPr>
          <w:p w14:paraId="6924726A" w14:textId="77777777" w:rsidR="00B524B0" w:rsidRPr="007B3CDF" w:rsidRDefault="00B524B0" w:rsidP="0026651B">
            <w:pPr>
              <w:shd w:val="clear" w:color="auto" w:fill="FFFFFF"/>
              <w:ind w:left="5"/>
              <w:rPr>
                <w:sz w:val="22"/>
              </w:rPr>
            </w:pPr>
            <w:r w:rsidRPr="007B3CDF">
              <w:rPr>
                <w:sz w:val="22"/>
                <w:szCs w:val="18"/>
              </w:rPr>
              <w:t>Section</w:t>
            </w:r>
          </w:p>
        </w:tc>
        <w:tc>
          <w:tcPr>
            <w:tcW w:w="8590" w:type="dxa"/>
            <w:tcBorders>
              <w:top w:val="nil"/>
              <w:left w:val="nil"/>
              <w:bottom w:val="nil"/>
              <w:right w:val="nil"/>
            </w:tcBorders>
            <w:shd w:val="clear" w:color="auto" w:fill="FFFFFF"/>
          </w:tcPr>
          <w:p w14:paraId="36462AD8" w14:textId="77777777" w:rsidR="00B524B0" w:rsidRPr="007B3CDF" w:rsidRDefault="00B524B0" w:rsidP="0026651B">
            <w:pPr>
              <w:shd w:val="clear" w:color="auto" w:fill="FFFFFF"/>
              <w:rPr>
                <w:sz w:val="22"/>
              </w:rPr>
            </w:pPr>
          </w:p>
        </w:tc>
      </w:tr>
      <w:tr w:rsidR="00B524B0" w:rsidRPr="007B3CDF" w14:paraId="0659E680" w14:textId="77777777" w:rsidTr="007B3CDF">
        <w:trPr>
          <w:trHeight w:val="20"/>
          <w:jc w:val="center"/>
        </w:trPr>
        <w:tc>
          <w:tcPr>
            <w:tcW w:w="850" w:type="dxa"/>
            <w:tcBorders>
              <w:top w:val="nil"/>
              <w:left w:val="nil"/>
              <w:bottom w:val="nil"/>
              <w:right w:val="nil"/>
            </w:tcBorders>
            <w:shd w:val="clear" w:color="auto" w:fill="FFFFFF"/>
          </w:tcPr>
          <w:p w14:paraId="6F202F31"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40BF4F81" w14:textId="70EB4F7D" w:rsidR="00B524B0" w:rsidRPr="007B3CDF" w:rsidRDefault="00B524B0" w:rsidP="00AE650F">
            <w:pPr>
              <w:shd w:val="clear" w:color="auto" w:fill="FFFFFF"/>
              <w:spacing w:before="60" w:after="60"/>
              <w:jc w:val="center"/>
              <w:rPr>
                <w:sz w:val="22"/>
              </w:rPr>
            </w:pPr>
            <w:r w:rsidRPr="007B3CDF">
              <w:rPr>
                <w:i/>
                <w:iCs/>
                <w:sz w:val="22"/>
                <w:szCs w:val="18"/>
              </w:rPr>
              <w:t>Division 6</w:t>
            </w:r>
            <w:r w:rsidRPr="007B3CDF">
              <w:rPr>
                <w:rFonts w:eastAsia="Times New Roman"/>
                <w:sz w:val="22"/>
                <w:szCs w:val="18"/>
              </w:rPr>
              <w:t>—</w:t>
            </w:r>
            <w:r w:rsidRPr="007B3CDF">
              <w:rPr>
                <w:rFonts w:eastAsia="Times New Roman"/>
                <w:i/>
                <w:iCs/>
                <w:sz w:val="22"/>
                <w:szCs w:val="18"/>
              </w:rPr>
              <w:t>Failure to meet care service standards in the provision of care services</w:t>
            </w:r>
          </w:p>
        </w:tc>
      </w:tr>
      <w:tr w:rsidR="00B524B0" w:rsidRPr="007B3CDF" w14:paraId="78B35117" w14:textId="77777777" w:rsidTr="007B3CDF">
        <w:trPr>
          <w:trHeight w:val="20"/>
          <w:jc w:val="center"/>
        </w:trPr>
        <w:tc>
          <w:tcPr>
            <w:tcW w:w="850" w:type="dxa"/>
            <w:tcBorders>
              <w:top w:val="nil"/>
              <w:left w:val="nil"/>
              <w:bottom w:val="nil"/>
              <w:right w:val="nil"/>
            </w:tcBorders>
            <w:shd w:val="clear" w:color="auto" w:fill="FFFFFF"/>
          </w:tcPr>
          <w:p w14:paraId="41EC7FC9"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28EF2035" w14:textId="77777777" w:rsidR="00B524B0" w:rsidRPr="00005E24" w:rsidRDefault="00B524B0" w:rsidP="00005E24">
            <w:pPr>
              <w:shd w:val="clear" w:color="auto" w:fill="FFFFFF"/>
              <w:tabs>
                <w:tab w:val="left" w:pos="1220"/>
              </w:tabs>
              <w:ind w:left="221"/>
              <w:rPr>
                <w:sz w:val="22"/>
                <w:szCs w:val="18"/>
              </w:rPr>
            </w:pPr>
            <w:r w:rsidRPr="007B3CDF">
              <w:rPr>
                <w:sz w:val="22"/>
                <w:szCs w:val="18"/>
              </w:rPr>
              <w:t>10FI.</w:t>
            </w:r>
            <w:r w:rsidR="00005E24">
              <w:rPr>
                <w:sz w:val="22"/>
                <w:szCs w:val="18"/>
              </w:rPr>
              <w:tab/>
            </w:r>
            <w:r w:rsidRPr="007B3CDF">
              <w:rPr>
                <w:sz w:val="22"/>
                <w:szCs w:val="18"/>
              </w:rPr>
              <w:t>Declaration of failure to meet standards</w:t>
            </w:r>
          </w:p>
        </w:tc>
      </w:tr>
      <w:tr w:rsidR="00B524B0" w:rsidRPr="007B3CDF" w14:paraId="49B33C94" w14:textId="77777777" w:rsidTr="007B3CDF">
        <w:trPr>
          <w:trHeight w:val="20"/>
          <w:jc w:val="center"/>
        </w:trPr>
        <w:tc>
          <w:tcPr>
            <w:tcW w:w="850" w:type="dxa"/>
            <w:tcBorders>
              <w:top w:val="nil"/>
              <w:left w:val="nil"/>
              <w:bottom w:val="nil"/>
              <w:right w:val="nil"/>
            </w:tcBorders>
            <w:shd w:val="clear" w:color="auto" w:fill="FFFFFF"/>
          </w:tcPr>
          <w:p w14:paraId="123AD645"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763AD2BB" w14:textId="77777777" w:rsidR="00B524B0" w:rsidRPr="00005E24" w:rsidRDefault="00B524B0" w:rsidP="00005E24">
            <w:pPr>
              <w:shd w:val="clear" w:color="auto" w:fill="FFFFFF"/>
              <w:tabs>
                <w:tab w:val="left" w:pos="1220"/>
              </w:tabs>
              <w:ind w:left="221"/>
              <w:rPr>
                <w:sz w:val="22"/>
                <w:szCs w:val="18"/>
              </w:rPr>
            </w:pPr>
            <w:r w:rsidRPr="007B3CDF">
              <w:rPr>
                <w:sz w:val="22"/>
                <w:szCs w:val="18"/>
              </w:rPr>
              <w:t>10FJ.</w:t>
            </w:r>
            <w:r w:rsidR="00005E24">
              <w:rPr>
                <w:sz w:val="22"/>
                <w:szCs w:val="18"/>
              </w:rPr>
              <w:tab/>
            </w:r>
            <w:r w:rsidRPr="007B3CDF">
              <w:rPr>
                <w:sz w:val="22"/>
                <w:szCs w:val="18"/>
              </w:rPr>
              <w:t>Certain matters to occur before Minister makes a declaration</w:t>
            </w:r>
          </w:p>
        </w:tc>
      </w:tr>
      <w:tr w:rsidR="00B524B0" w:rsidRPr="007B3CDF" w14:paraId="0DE1334C" w14:textId="77777777" w:rsidTr="007B3CDF">
        <w:trPr>
          <w:trHeight w:val="20"/>
          <w:jc w:val="center"/>
        </w:trPr>
        <w:tc>
          <w:tcPr>
            <w:tcW w:w="850" w:type="dxa"/>
            <w:tcBorders>
              <w:top w:val="nil"/>
              <w:left w:val="nil"/>
              <w:bottom w:val="nil"/>
              <w:right w:val="nil"/>
            </w:tcBorders>
            <w:shd w:val="clear" w:color="auto" w:fill="FFFFFF"/>
          </w:tcPr>
          <w:p w14:paraId="7C27E24A"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212119A3" w14:textId="77777777" w:rsidR="00B524B0" w:rsidRPr="00005E24" w:rsidRDefault="00B524B0" w:rsidP="00005E24">
            <w:pPr>
              <w:shd w:val="clear" w:color="auto" w:fill="FFFFFF"/>
              <w:tabs>
                <w:tab w:val="left" w:pos="1220"/>
              </w:tabs>
              <w:ind w:left="221"/>
              <w:rPr>
                <w:sz w:val="22"/>
                <w:szCs w:val="18"/>
              </w:rPr>
            </w:pPr>
            <w:r w:rsidRPr="007B3CDF">
              <w:rPr>
                <w:sz w:val="22"/>
                <w:szCs w:val="18"/>
              </w:rPr>
              <w:t>10FK.</w:t>
            </w:r>
            <w:r w:rsidR="00005E24">
              <w:rPr>
                <w:sz w:val="22"/>
                <w:szCs w:val="18"/>
              </w:rPr>
              <w:tab/>
            </w:r>
            <w:r w:rsidRPr="007B3CDF">
              <w:rPr>
                <w:sz w:val="22"/>
                <w:szCs w:val="18"/>
              </w:rPr>
              <w:t>Information about Minister’s declaration may be made available to the public</w:t>
            </w:r>
          </w:p>
        </w:tc>
      </w:tr>
      <w:tr w:rsidR="00B524B0" w:rsidRPr="007B3CDF" w14:paraId="30DE8992" w14:textId="77777777" w:rsidTr="007B3CDF">
        <w:trPr>
          <w:trHeight w:val="20"/>
          <w:jc w:val="center"/>
        </w:trPr>
        <w:tc>
          <w:tcPr>
            <w:tcW w:w="850" w:type="dxa"/>
            <w:tcBorders>
              <w:top w:val="nil"/>
              <w:left w:val="nil"/>
              <w:bottom w:val="nil"/>
              <w:right w:val="nil"/>
            </w:tcBorders>
            <w:shd w:val="clear" w:color="auto" w:fill="FFFFFF"/>
          </w:tcPr>
          <w:p w14:paraId="13799D1D" w14:textId="77777777" w:rsidR="00B524B0" w:rsidRPr="007B3CDF" w:rsidRDefault="00B524B0" w:rsidP="0026651B">
            <w:pPr>
              <w:shd w:val="clear" w:color="auto" w:fill="FFFFFF"/>
              <w:ind w:left="245"/>
              <w:rPr>
                <w:sz w:val="22"/>
              </w:rPr>
            </w:pPr>
            <w:r w:rsidRPr="007B3CDF">
              <w:rPr>
                <w:sz w:val="22"/>
                <w:szCs w:val="18"/>
              </w:rPr>
              <w:t>9.</w:t>
            </w:r>
          </w:p>
        </w:tc>
        <w:tc>
          <w:tcPr>
            <w:tcW w:w="8590" w:type="dxa"/>
            <w:tcBorders>
              <w:top w:val="nil"/>
              <w:left w:val="nil"/>
              <w:bottom w:val="nil"/>
              <w:right w:val="nil"/>
            </w:tcBorders>
            <w:shd w:val="clear" w:color="auto" w:fill="FFFFFF"/>
          </w:tcPr>
          <w:p w14:paraId="3B8D2559" w14:textId="77777777" w:rsidR="00B524B0" w:rsidRPr="007B3CDF" w:rsidRDefault="00B524B0" w:rsidP="0026651B">
            <w:pPr>
              <w:shd w:val="clear" w:color="auto" w:fill="FFFFFF"/>
              <w:rPr>
                <w:sz w:val="22"/>
              </w:rPr>
            </w:pPr>
            <w:r w:rsidRPr="007B3CDF">
              <w:rPr>
                <w:sz w:val="22"/>
                <w:szCs w:val="18"/>
              </w:rPr>
              <w:t>Certain instruments are disallowable instruments</w:t>
            </w:r>
          </w:p>
        </w:tc>
      </w:tr>
      <w:tr w:rsidR="00B524B0" w:rsidRPr="007B3CDF" w14:paraId="10CE1197" w14:textId="77777777" w:rsidTr="007B3CDF">
        <w:trPr>
          <w:trHeight w:val="20"/>
          <w:jc w:val="center"/>
        </w:trPr>
        <w:tc>
          <w:tcPr>
            <w:tcW w:w="850" w:type="dxa"/>
            <w:tcBorders>
              <w:top w:val="nil"/>
              <w:left w:val="nil"/>
              <w:bottom w:val="nil"/>
              <w:right w:val="nil"/>
            </w:tcBorders>
            <w:shd w:val="clear" w:color="auto" w:fill="FFFFFF"/>
          </w:tcPr>
          <w:p w14:paraId="64506F64"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7CCE48DC" w14:textId="03C00E50" w:rsidR="00B524B0" w:rsidRPr="007B3CDF" w:rsidRDefault="00B524B0" w:rsidP="00AE650F">
            <w:pPr>
              <w:shd w:val="clear" w:color="auto" w:fill="FFFFFF"/>
              <w:spacing w:before="120" w:after="120"/>
              <w:jc w:val="center"/>
              <w:rPr>
                <w:sz w:val="22"/>
              </w:rPr>
            </w:pPr>
            <w:r w:rsidRPr="007B3CDF">
              <w:rPr>
                <w:sz w:val="22"/>
                <w:szCs w:val="18"/>
              </w:rPr>
              <w:t>PART 3</w:t>
            </w:r>
            <w:r w:rsidRPr="007B3CDF">
              <w:rPr>
                <w:rFonts w:eastAsia="Times New Roman"/>
                <w:sz w:val="22"/>
                <w:szCs w:val="18"/>
              </w:rPr>
              <w:t>—AMENDMENTS OF THE HEALTH INSURANCE ACT 1973</w:t>
            </w:r>
          </w:p>
        </w:tc>
      </w:tr>
      <w:tr w:rsidR="00B524B0" w:rsidRPr="007B3CDF" w14:paraId="1C1E7EC8" w14:textId="77777777" w:rsidTr="007B3CDF">
        <w:trPr>
          <w:trHeight w:val="20"/>
          <w:jc w:val="center"/>
        </w:trPr>
        <w:tc>
          <w:tcPr>
            <w:tcW w:w="850" w:type="dxa"/>
            <w:tcBorders>
              <w:top w:val="nil"/>
              <w:left w:val="nil"/>
              <w:bottom w:val="nil"/>
              <w:right w:val="nil"/>
            </w:tcBorders>
            <w:shd w:val="clear" w:color="auto" w:fill="FFFFFF"/>
          </w:tcPr>
          <w:p w14:paraId="4C859676" w14:textId="77777777" w:rsidR="00B524B0" w:rsidRPr="007B3CDF" w:rsidRDefault="00B524B0" w:rsidP="0026651B">
            <w:pPr>
              <w:shd w:val="clear" w:color="auto" w:fill="FFFFFF"/>
              <w:ind w:left="187"/>
              <w:rPr>
                <w:sz w:val="22"/>
              </w:rPr>
            </w:pPr>
            <w:r w:rsidRPr="007B3CDF">
              <w:rPr>
                <w:sz w:val="22"/>
                <w:szCs w:val="18"/>
              </w:rPr>
              <w:t>10.</w:t>
            </w:r>
          </w:p>
        </w:tc>
        <w:tc>
          <w:tcPr>
            <w:tcW w:w="8590" w:type="dxa"/>
            <w:tcBorders>
              <w:top w:val="nil"/>
              <w:left w:val="nil"/>
              <w:bottom w:val="nil"/>
              <w:right w:val="nil"/>
            </w:tcBorders>
            <w:shd w:val="clear" w:color="auto" w:fill="FFFFFF"/>
          </w:tcPr>
          <w:p w14:paraId="3BEA0715" w14:textId="77777777" w:rsidR="00B524B0" w:rsidRPr="007B3CDF" w:rsidRDefault="00B524B0" w:rsidP="0026651B">
            <w:pPr>
              <w:shd w:val="clear" w:color="auto" w:fill="FFFFFF"/>
              <w:rPr>
                <w:sz w:val="22"/>
              </w:rPr>
            </w:pPr>
            <w:r w:rsidRPr="007B3CDF">
              <w:rPr>
                <w:sz w:val="22"/>
                <w:szCs w:val="18"/>
              </w:rPr>
              <w:t>Principal Act</w:t>
            </w:r>
          </w:p>
        </w:tc>
      </w:tr>
      <w:tr w:rsidR="00B524B0" w:rsidRPr="007B3CDF" w14:paraId="7D5AD04F" w14:textId="77777777" w:rsidTr="007B3CDF">
        <w:trPr>
          <w:trHeight w:val="20"/>
          <w:jc w:val="center"/>
        </w:trPr>
        <w:tc>
          <w:tcPr>
            <w:tcW w:w="850" w:type="dxa"/>
            <w:tcBorders>
              <w:top w:val="nil"/>
              <w:left w:val="nil"/>
              <w:bottom w:val="nil"/>
              <w:right w:val="nil"/>
            </w:tcBorders>
            <w:shd w:val="clear" w:color="auto" w:fill="FFFFFF"/>
          </w:tcPr>
          <w:p w14:paraId="58F28370" w14:textId="77777777" w:rsidR="00B524B0" w:rsidRPr="007B3CDF" w:rsidRDefault="00B524B0" w:rsidP="0026651B">
            <w:pPr>
              <w:shd w:val="clear" w:color="auto" w:fill="FFFFFF"/>
              <w:ind w:left="187"/>
              <w:rPr>
                <w:sz w:val="22"/>
              </w:rPr>
            </w:pPr>
            <w:r w:rsidRPr="007B3CDF">
              <w:rPr>
                <w:sz w:val="22"/>
                <w:szCs w:val="18"/>
                <w:lang w:val="de-DE"/>
              </w:rPr>
              <w:t>11.</w:t>
            </w:r>
          </w:p>
        </w:tc>
        <w:tc>
          <w:tcPr>
            <w:tcW w:w="8590" w:type="dxa"/>
            <w:tcBorders>
              <w:top w:val="nil"/>
              <w:left w:val="nil"/>
              <w:bottom w:val="nil"/>
              <w:right w:val="nil"/>
            </w:tcBorders>
            <w:shd w:val="clear" w:color="auto" w:fill="FFFFFF"/>
          </w:tcPr>
          <w:p w14:paraId="6AA95626" w14:textId="77777777" w:rsidR="00B524B0" w:rsidRPr="007B3CDF" w:rsidRDefault="00B524B0" w:rsidP="0026651B">
            <w:pPr>
              <w:shd w:val="clear" w:color="auto" w:fill="FFFFFF"/>
              <w:rPr>
                <w:sz w:val="22"/>
              </w:rPr>
            </w:pPr>
            <w:r w:rsidRPr="007B3CDF">
              <w:rPr>
                <w:sz w:val="22"/>
                <w:szCs w:val="18"/>
              </w:rPr>
              <w:t xml:space="preserve">Determination of maximum licensed collection </w:t>
            </w:r>
            <w:proofErr w:type="spellStart"/>
            <w:r w:rsidRPr="007B3CDF">
              <w:rPr>
                <w:sz w:val="22"/>
                <w:szCs w:val="18"/>
              </w:rPr>
              <w:t>centres</w:t>
            </w:r>
            <w:proofErr w:type="spellEnd"/>
            <w:r w:rsidRPr="007B3CDF">
              <w:rPr>
                <w:sz w:val="22"/>
                <w:szCs w:val="18"/>
              </w:rPr>
              <w:t xml:space="preserve"> that may be operated by approved pathology authorities</w:t>
            </w:r>
          </w:p>
        </w:tc>
      </w:tr>
      <w:tr w:rsidR="00B524B0" w:rsidRPr="007B3CDF" w14:paraId="4B05D5BD" w14:textId="77777777" w:rsidTr="007B3CDF">
        <w:trPr>
          <w:trHeight w:val="20"/>
          <w:jc w:val="center"/>
        </w:trPr>
        <w:tc>
          <w:tcPr>
            <w:tcW w:w="850" w:type="dxa"/>
            <w:tcBorders>
              <w:top w:val="nil"/>
              <w:left w:val="nil"/>
              <w:bottom w:val="nil"/>
              <w:right w:val="nil"/>
            </w:tcBorders>
            <w:shd w:val="clear" w:color="auto" w:fill="FFFFFF"/>
          </w:tcPr>
          <w:p w14:paraId="1FF6651B" w14:textId="77777777" w:rsidR="00B524B0" w:rsidRPr="007B3CDF" w:rsidRDefault="00B524B0" w:rsidP="0026651B">
            <w:pPr>
              <w:shd w:val="clear" w:color="auto" w:fill="FFFFFF"/>
              <w:ind w:left="182"/>
              <w:rPr>
                <w:sz w:val="22"/>
              </w:rPr>
            </w:pPr>
            <w:r w:rsidRPr="007B3CDF">
              <w:rPr>
                <w:sz w:val="22"/>
                <w:szCs w:val="18"/>
              </w:rPr>
              <w:t>12.</w:t>
            </w:r>
          </w:p>
        </w:tc>
        <w:tc>
          <w:tcPr>
            <w:tcW w:w="8590" w:type="dxa"/>
            <w:tcBorders>
              <w:top w:val="nil"/>
              <w:left w:val="nil"/>
              <w:bottom w:val="nil"/>
              <w:right w:val="nil"/>
            </w:tcBorders>
            <w:shd w:val="clear" w:color="auto" w:fill="FFFFFF"/>
          </w:tcPr>
          <w:p w14:paraId="4A9180C5" w14:textId="77777777" w:rsidR="00B524B0" w:rsidRPr="007B3CDF" w:rsidRDefault="00B524B0" w:rsidP="0026651B">
            <w:pPr>
              <w:shd w:val="clear" w:color="auto" w:fill="FFFFFF"/>
              <w:rPr>
                <w:sz w:val="22"/>
              </w:rPr>
            </w:pPr>
            <w:r w:rsidRPr="007B3CDF">
              <w:rPr>
                <w:sz w:val="22"/>
                <w:szCs w:val="18"/>
              </w:rPr>
              <w:t xml:space="preserve">Determination of circumstances where additional licensed collection </w:t>
            </w:r>
            <w:proofErr w:type="spellStart"/>
            <w:r w:rsidRPr="007B3CDF">
              <w:rPr>
                <w:sz w:val="22"/>
                <w:szCs w:val="18"/>
              </w:rPr>
              <w:t>centres</w:t>
            </w:r>
            <w:proofErr w:type="spellEnd"/>
            <w:r w:rsidRPr="007B3CDF">
              <w:rPr>
                <w:sz w:val="22"/>
                <w:szCs w:val="18"/>
              </w:rPr>
              <w:t xml:space="preserve"> may operate</w:t>
            </w:r>
          </w:p>
        </w:tc>
      </w:tr>
      <w:tr w:rsidR="00B524B0" w:rsidRPr="007B3CDF" w14:paraId="3D176E7A" w14:textId="77777777" w:rsidTr="007B3CDF">
        <w:trPr>
          <w:trHeight w:val="20"/>
          <w:jc w:val="center"/>
        </w:trPr>
        <w:tc>
          <w:tcPr>
            <w:tcW w:w="850" w:type="dxa"/>
            <w:tcBorders>
              <w:top w:val="nil"/>
              <w:left w:val="nil"/>
              <w:bottom w:val="nil"/>
              <w:right w:val="nil"/>
            </w:tcBorders>
            <w:shd w:val="clear" w:color="auto" w:fill="FFFFFF"/>
          </w:tcPr>
          <w:p w14:paraId="39E59B23" w14:textId="77777777" w:rsidR="00B524B0" w:rsidRPr="007B3CDF" w:rsidRDefault="00B524B0" w:rsidP="0026651B">
            <w:pPr>
              <w:shd w:val="clear" w:color="auto" w:fill="FFFFFF"/>
              <w:ind w:left="187"/>
              <w:rPr>
                <w:sz w:val="22"/>
              </w:rPr>
            </w:pPr>
            <w:r w:rsidRPr="007B3CDF">
              <w:rPr>
                <w:sz w:val="22"/>
                <w:szCs w:val="18"/>
              </w:rPr>
              <w:t>13.</w:t>
            </w:r>
          </w:p>
        </w:tc>
        <w:tc>
          <w:tcPr>
            <w:tcW w:w="8590" w:type="dxa"/>
            <w:tcBorders>
              <w:top w:val="nil"/>
              <w:left w:val="nil"/>
              <w:bottom w:val="nil"/>
              <w:right w:val="nil"/>
            </w:tcBorders>
            <w:shd w:val="clear" w:color="auto" w:fill="FFFFFF"/>
          </w:tcPr>
          <w:p w14:paraId="387D61A3" w14:textId="77777777" w:rsidR="00B524B0" w:rsidRPr="007B3CDF" w:rsidRDefault="00B524B0" w:rsidP="0026651B">
            <w:pPr>
              <w:shd w:val="clear" w:color="auto" w:fill="FFFFFF"/>
              <w:rPr>
                <w:sz w:val="22"/>
              </w:rPr>
            </w:pPr>
            <w:r w:rsidRPr="007B3CDF">
              <w:rPr>
                <w:sz w:val="22"/>
                <w:szCs w:val="18"/>
              </w:rPr>
              <w:t xml:space="preserve">Application for grant of </w:t>
            </w:r>
            <w:proofErr w:type="spellStart"/>
            <w:r w:rsidRPr="007B3CDF">
              <w:rPr>
                <w:sz w:val="22"/>
                <w:szCs w:val="18"/>
              </w:rPr>
              <w:t>licence</w:t>
            </w:r>
            <w:proofErr w:type="spellEnd"/>
          </w:p>
        </w:tc>
      </w:tr>
      <w:tr w:rsidR="00B524B0" w:rsidRPr="007B3CDF" w14:paraId="307D857A" w14:textId="77777777" w:rsidTr="007B3CDF">
        <w:trPr>
          <w:trHeight w:val="20"/>
          <w:jc w:val="center"/>
        </w:trPr>
        <w:tc>
          <w:tcPr>
            <w:tcW w:w="850" w:type="dxa"/>
            <w:tcBorders>
              <w:top w:val="nil"/>
              <w:left w:val="nil"/>
              <w:bottom w:val="nil"/>
              <w:right w:val="nil"/>
            </w:tcBorders>
            <w:shd w:val="clear" w:color="auto" w:fill="FFFFFF"/>
          </w:tcPr>
          <w:p w14:paraId="46F60401" w14:textId="77777777" w:rsidR="00B524B0" w:rsidRPr="007B3CDF" w:rsidRDefault="00B524B0" w:rsidP="0026651B">
            <w:pPr>
              <w:shd w:val="clear" w:color="auto" w:fill="FFFFFF"/>
              <w:ind w:left="187"/>
              <w:rPr>
                <w:sz w:val="22"/>
              </w:rPr>
            </w:pPr>
            <w:r w:rsidRPr="007B3CDF">
              <w:rPr>
                <w:sz w:val="22"/>
                <w:szCs w:val="18"/>
              </w:rPr>
              <w:t>14.</w:t>
            </w:r>
          </w:p>
        </w:tc>
        <w:tc>
          <w:tcPr>
            <w:tcW w:w="8590" w:type="dxa"/>
            <w:tcBorders>
              <w:top w:val="nil"/>
              <w:left w:val="nil"/>
              <w:bottom w:val="nil"/>
              <w:right w:val="nil"/>
            </w:tcBorders>
            <w:shd w:val="clear" w:color="auto" w:fill="FFFFFF"/>
          </w:tcPr>
          <w:p w14:paraId="6704715A" w14:textId="77777777" w:rsidR="00B524B0" w:rsidRPr="007B3CDF" w:rsidRDefault="00B524B0" w:rsidP="0026651B">
            <w:pPr>
              <w:shd w:val="clear" w:color="auto" w:fill="FFFFFF"/>
              <w:rPr>
                <w:sz w:val="22"/>
              </w:rPr>
            </w:pPr>
            <w:r w:rsidRPr="007B3CDF">
              <w:rPr>
                <w:sz w:val="22"/>
                <w:szCs w:val="18"/>
              </w:rPr>
              <w:t xml:space="preserve">Grant of </w:t>
            </w:r>
            <w:proofErr w:type="spellStart"/>
            <w:r w:rsidRPr="007B3CDF">
              <w:rPr>
                <w:sz w:val="22"/>
                <w:szCs w:val="18"/>
              </w:rPr>
              <w:t>licence</w:t>
            </w:r>
            <w:proofErr w:type="spellEnd"/>
          </w:p>
        </w:tc>
      </w:tr>
      <w:tr w:rsidR="00B524B0" w:rsidRPr="007B3CDF" w14:paraId="0A582122" w14:textId="77777777" w:rsidTr="007B3CDF">
        <w:trPr>
          <w:trHeight w:val="20"/>
          <w:jc w:val="center"/>
        </w:trPr>
        <w:tc>
          <w:tcPr>
            <w:tcW w:w="850" w:type="dxa"/>
            <w:tcBorders>
              <w:top w:val="nil"/>
              <w:left w:val="nil"/>
              <w:bottom w:val="nil"/>
              <w:right w:val="nil"/>
            </w:tcBorders>
            <w:shd w:val="clear" w:color="auto" w:fill="FFFFFF"/>
          </w:tcPr>
          <w:p w14:paraId="5A7675DB"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0D9438EA" w14:textId="67B9C1EF" w:rsidR="00B524B0" w:rsidRPr="007B3CDF" w:rsidRDefault="00B524B0" w:rsidP="00AE650F">
            <w:pPr>
              <w:shd w:val="clear" w:color="auto" w:fill="FFFFFF"/>
              <w:spacing w:before="120" w:after="120"/>
              <w:jc w:val="center"/>
              <w:rPr>
                <w:sz w:val="22"/>
              </w:rPr>
            </w:pPr>
            <w:r w:rsidRPr="007B3CDF">
              <w:rPr>
                <w:sz w:val="22"/>
                <w:szCs w:val="18"/>
              </w:rPr>
              <w:t>PART 4</w:t>
            </w:r>
            <w:r w:rsidRPr="007B3CDF">
              <w:rPr>
                <w:rFonts w:eastAsia="Times New Roman"/>
                <w:sz w:val="22"/>
                <w:szCs w:val="18"/>
              </w:rPr>
              <w:t>—AMENDMENTS OF THE NATIONAL HEALTH ACT 1953 RELATING TO THE PAYMENT OF BENEFIT IN RESPECT OF UPGRADED NURSING HOMES</w:t>
            </w:r>
          </w:p>
        </w:tc>
      </w:tr>
      <w:tr w:rsidR="00B524B0" w:rsidRPr="007B3CDF" w14:paraId="76D616AA" w14:textId="77777777" w:rsidTr="007B3CDF">
        <w:trPr>
          <w:trHeight w:val="20"/>
          <w:jc w:val="center"/>
        </w:trPr>
        <w:tc>
          <w:tcPr>
            <w:tcW w:w="850" w:type="dxa"/>
            <w:tcBorders>
              <w:top w:val="nil"/>
              <w:left w:val="nil"/>
              <w:bottom w:val="nil"/>
              <w:right w:val="nil"/>
            </w:tcBorders>
            <w:shd w:val="clear" w:color="auto" w:fill="FFFFFF"/>
          </w:tcPr>
          <w:p w14:paraId="71FBCAB3" w14:textId="77777777" w:rsidR="00B524B0" w:rsidRPr="007B3CDF" w:rsidRDefault="00B524B0" w:rsidP="0026651B">
            <w:pPr>
              <w:shd w:val="clear" w:color="auto" w:fill="FFFFFF"/>
              <w:ind w:left="182"/>
              <w:rPr>
                <w:sz w:val="22"/>
              </w:rPr>
            </w:pPr>
            <w:r w:rsidRPr="007B3CDF">
              <w:rPr>
                <w:sz w:val="22"/>
                <w:szCs w:val="18"/>
              </w:rPr>
              <w:t>15.</w:t>
            </w:r>
          </w:p>
        </w:tc>
        <w:tc>
          <w:tcPr>
            <w:tcW w:w="8590" w:type="dxa"/>
            <w:tcBorders>
              <w:top w:val="nil"/>
              <w:left w:val="nil"/>
              <w:bottom w:val="nil"/>
              <w:right w:val="nil"/>
            </w:tcBorders>
            <w:shd w:val="clear" w:color="auto" w:fill="FFFFFF"/>
          </w:tcPr>
          <w:p w14:paraId="639C1B74" w14:textId="77777777" w:rsidR="00B524B0" w:rsidRPr="007B3CDF" w:rsidRDefault="00B524B0" w:rsidP="0026651B">
            <w:pPr>
              <w:shd w:val="clear" w:color="auto" w:fill="FFFFFF"/>
              <w:rPr>
                <w:sz w:val="22"/>
              </w:rPr>
            </w:pPr>
            <w:r w:rsidRPr="007B3CDF">
              <w:rPr>
                <w:sz w:val="22"/>
                <w:szCs w:val="18"/>
              </w:rPr>
              <w:t>Principal Act</w:t>
            </w:r>
          </w:p>
        </w:tc>
      </w:tr>
      <w:tr w:rsidR="00B524B0" w:rsidRPr="007B3CDF" w14:paraId="345729E0" w14:textId="77777777" w:rsidTr="007B3CDF">
        <w:trPr>
          <w:trHeight w:val="20"/>
          <w:jc w:val="center"/>
        </w:trPr>
        <w:tc>
          <w:tcPr>
            <w:tcW w:w="850" w:type="dxa"/>
            <w:tcBorders>
              <w:top w:val="nil"/>
              <w:left w:val="nil"/>
              <w:bottom w:val="nil"/>
              <w:right w:val="nil"/>
            </w:tcBorders>
            <w:shd w:val="clear" w:color="auto" w:fill="FFFFFF"/>
          </w:tcPr>
          <w:p w14:paraId="0E307CAF" w14:textId="77777777" w:rsidR="00B524B0" w:rsidRPr="007B3CDF" w:rsidRDefault="00B524B0" w:rsidP="0026651B">
            <w:pPr>
              <w:shd w:val="clear" w:color="auto" w:fill="FFFFFF"/>
              <w:ind w:left="178"/>
              <w:rPr>
                <w:sz w:val="22"/>
              </w:rPr>
            </w:pPr>
            <w:r w:rsidRPr="007B3CDF">
              <w:rPr>
                <w:sz w:val="22"/>
                <w:szCs w:val="18"/>
              </w:rPr>
              <w:t>16.</w:t>
            </w:r>
          </w:p>
        </w:tc>
        <w:tc>
          <w:tcPr>
            <w:tcW w:w="8590" w:type="dxa"/>
            <w:tcBorders>
              <w:top w:val="nil"/>
              <w:left w:val="nil"/>
              <w:bottom w:val="nil"/>
              <w:right w:val="nil"/>
            </w:tcBorders>
            <w:shd w:val="clear" w:color="auto" w:fill="FFFFFF"/>
          </w:tcPr>
          <w:p w14:paraId="752C020A" w14:textId="77777777" w:rsidR="00B524B0" w:rsidRPr="007B3CDF" w:rsidRDefault="00B524B0" w:rsidP="0026651B">
            <w:pPr>
              <w:shd w:val="clear" w:color="auto" w:fill="FFFFFF"/>
              <w:rPr>
                <w:sz w:val="22"/>
              </w:rPr>
            </w:pPr>
            <w:r w:rsidRPr="007B3CDF">
              <w:rPr>
                <w:sz w:val="22"/>
                <w:szCs w:val="18"/>
              </w:rPr>
              <w:t>Secretary may give information to purchaser of approved nursing home</w:t>
            </w:r>
          </w:p>
        </w:tc>
      </w:tr>
      <w:tr w:rsidR="00B524B0" w:rsidRPr="007B3CDF" w14:paraId="5280A55F" w14:textId="77777777" w:rsidTr="007B3CDF">
        <w:trPr>
          <w:trHeight w:val="20"/>
          <w:jc w:val="center"/>
        </w:trPr>
        <w:tc>
          <w:tcPr>
            <w:tcW w:w="850" w:type="dxa"/>
            <w:tcBorders>
              <w:top w:val="nil"/>
              <w:left w:val="nil"/>
              <w:bottom w:val="nil"/>
              <w:right w:val="nil"/>
            </w:tcBorders>
            <w:shd w:val="clear" w:color="auto" w:fill="FFFFFF"/>
          </w:tcPr>
          <w:p w14:paraId="0EEE541D" w14:textId="77777777" w:rsidR="00B524B0" w:rsidRPr="007B3CDF" w:rsidRDefault="00B524B0" w:rsidP="0026651B">
            <w:pPr>
              <w:shd w:val="clear" w:color="auto" w:fill="FFFFFF"/>
              <w:ind w:left="182"/>
              <w:rPr>
                <w:sz w:val="22"/>
              </w:rPr>
            </w:pPr>
            <w:r w:rsidRPr="007B3CDF">
              <w:rPr>
                <w:sz w:val="22"/>
                <w:szCs w:val="18"/>
              </w:rPr>
              <w:t>17.</w:t>
            </w:r>
          </w:p>
        </w:tc>
        <w:tc>
          <w:tcPr>
            <w:tcW w:w="8590" w:type="dxa"/>
            <w:tcBorders>
              <w:top w:val="nil"/>
              <w:left w:val="nil"/>
              <w:bottom w:val="nil"/>
              <w:right w:val="nil"/>
            </w:tcBorders>
            <w:shd w:val="clear" w:color="auto" w:fill="FFFFFF"/>
          </w:tcPr>
          <w:p w14:paraId="681D98ED" w14:textId="77777777" w:rsidR="00B524B0" w:rsidRPr="007B3CDF" w:rsidRDefault="00B524B0" w:rsidP="0026651B">
            <w:pPr>
              <w:shd w:val="clear" w:color="auto" w:fill="FFFFFF"/>
              <w:rPr>
                <w:sz w:val="22"/>
              </w:rPr>
            </w:pPr>
            <w:r w:rsidRPr="007B3CDF">
              <w:rPr>
                <w:sz w:val="22"/>
                <w:szCs w:val="18"/>
              </w:rPr>
              <w:t>Insertion of new Part:</w:t>
            </w:r>
          </w:p>
        </w:tc>
      </w:tr>
      <w:tr w:rsidR="00B524B0" w:rsidRPr="007B3CDF" w14:paraId="640C330E" w14:textId="77777777" w:rsidTr="007B3CDF">
        <w:trPr>
          <w:trHeight w:val="20"/>
          <w:jc w:val="center"/>
        </w:trPr>
        <w:tc>
          <w:tcPr>
            <w:tcW w:w="850" w:type="dxa"/>
            <w:tcBorders>
              <w:top w:val="nil"/>
              <w:left w:val="nil"/>
              <w:bottom w:val="nil"/>
              <w:right w:val="nil"/>
            </w:tcBorders>
            <w:shd w:val="clear" w:color="auto" w:fill="FFFFFF"/>
          </w:tcPr>
          <w:p w14:paraId="2C550F38"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5635ABC9" w14:textId="3B004AF3" w:rsidR="00B524B0" w:rsidRPr="007B3CDF" w:rsidRDefault="00B524B0" w:rsidP="00AE650F">
            <w:pPr>
              <w:shd w:val="clear" w:color="auto" w:fill="FFFFFF"/>
              <w:spacing w:before="120" w:after="120"/>
              <w:jc w:val="center"/>
              <w:rPr>
                <w:sz w:val="22"/>
              </w:rPr>
            </w:pPr>
            <w:r w:rsidRPr="007B3CDF">
              <w:rPr>
                <w:sz w:val="22"/>
                <w:szCs w:val="18"/>
              </w:rPr>
              <w:t>PART VAC</w:t>
            </w:r>
            <w:r w:rsidRPr="007B3CDF">
              <w:rPr>
                <w:rFonts w:eastAsia="Times New Roman"/>
                <w:sz w:val="22"/>
                <w:szCs w:val="18"/>
              </w:rPr>
              <w:t>—COMMONWEALTH BENEFIT IN RESPECT OF UPGRADED NURSING HOMES</w:t>
            </w:r>
          </w:p>
        </w:tc>
      </w:tr>
      <w:tr w:rsidR="00B524B0" w:rsidRPr="007B3CDF" w14:paraId="64974C80" w14:textId="77777777" w:rsidTr="007B3CDF">
        <w:trPr>
          <w:trHeight w:val="20"/>
          <w:jc w:val="center"/>
        </w:trPr>
        <w:tc>
          <w:tcPr>
            <w:tcW w:w="850" w:type="dxa"/>
            <w:tcBorders>
              <w:top w:val="nil"/>
              <w:left w:val="nil"/>
              <w:bottom w:val="nil"/>
              <w:right w:val="nil"/>
            </w:tcBorders>
            <w:shd w:val="clear" w:color="auto" w:fill="FFFFFF"/>
          </w:tcPr>
          <w:p w14:paraId="430F95A6"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47ECDAEB" w14:textId="005B0EB3" w:rsidR="00B524B0" w:rsidRPr="007B3CDF" w:rsidRDefault="00B524B0" w:rsidP="00AE650F">
            <w:pPr>
              <w:shd w:val="clear" w:color="auto" w:fill="FFFFFF"/>
              <w:spacing w:after="60"/>
              <w:ind w:left="2098"/>
              <w:rPr>
                <w:sz w:val="22"/>
              </w:rPr>
            </w:pPr>
            <w:r w:rsidRPr="007B3CDF">
              <w:rPr>
                <w:i/>
                <w:iCs/>
                <w:sz w:val="22"/>
                <w:szCs w:val="18"/>
              </w:rPr>
              <w:t>Division 1</w:t>
            </w:r>
            <w:r w:rsidRPr="007B3CDF">
              <w:rPr>
                <w:rFonts w:eastAsia="Times New Roman"/>
                <w:sz w:val="22"/>
                <w:szCs w:val="18"/>
              </w:rPr>
              <w:t>—</w:t>
            </w:r>
            <w:r w:rsidRPr="007B3CDF">
              <w:rPr>
                <w:rFonts w:eastAsia="Times New Roman"/>
                <w:i/>
                <w:iCs/>
                <w:sz w:val="22"/>
                <w:szCs w:val="18"/>
              </w:rPr>
              <w:t>Preliminary</w:t>
            </w:r>
          </w:p>
        </w:tc>
      </w:tr>
      <w:tr w:rsidR="00B524B0" w:rsidRPr="007B3CDF" w14:paraId="001C94CD" w14:textId="77777777" w:rsidTr="007B3CDF">
        <w:trPr>
          <w:trHeight w:val="20"/>
          <w:jc w:val="center"/>
        </w:trPr>
        <w:tc>
          <w:tcPr>
            <w:tcW w:w="850" w:type="dxa"/>
            <w:tcBorders>
              <w:top w:val="nil"/>
              <w:left w:val="nil"/>
              <w:bottom w:val="nil"/>
              <w:right w:val="nil"/>
            </w:tcBorders>
            <w:shd w:val="clear" w:color="auto" w:fill="FFFFFF"/>
          </w:tcPr>
          <w:p w14:paraId="1B5EB041"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1A9C7AB8" w14:textId="77777777" w:rsidR="00B524B0" w:rsidRPr="00005E24" w:rsidRDefault="00B524B0" w:rsidP="00005E24">
            <w:pPr>
              <w:shd w:val="clear" w:color="auto" w:fill="FFFFFF"/>
              <w:tabs>
                <w:tab w:val="left" w:pos="1220"/>
              </w:tabs>
              <w:ind w:left="221"/>
              <w:rPr>
                <w:sz w:val="22"/>
                <w:szCs w:val="18"/>
              </w:rPr>
            </w:pPr>
            <w:r w:rsidRPr="007B3CDF">
              <w:rPr>
                <w:sz w:val="22"/>
                <w:szCs w:val="18"/>
              </w:rPr>
              <w:t>58.</w:t>
            </w:r>
            <w:r w:rsidR="00005E24">
              <w:rPr>
                <w:sz w:val="22"/>
                <w:szCs w:val="18"/>
              </w:rPr>
              <w:tab/>
            </w:r>
            <w:r w:rsidRPr="007B3CDF">
              <w:rPr>
                <w:sz w:val="22"/>
                <w:szCs w:val="18"/>
              </w:rPr>
              <w:t>Interpretation</w:t>
            </w:r>
          </w:p>
        </w:tc>
      </w:tr>
      <w:tr w:rsidR="00B524B0" w:rsidRPr="007B3CDF" w14:paraId="764F9A0E" w14:textId="77777777" w:rsidTr="007B3CDF">
        <w:trPr>
          <w:trHeight w:val="20"/>
          <w:jc w:val="center"/>
        </w:trPr>
        <w:tc>
          <w:tcPr>
            <w:tcW w:w="850" w:type="dxa"/>
            <w:tcBorders>
              <w:top w:val="nil"/>
              <w:left w:val="nil"/>
              <w:bottom w:val="nil"/>
              <w:right w:val="nil"/>
            </w:tcBorders>
            <w:shd w:val="clear" w:color="auto" w:fill="FFFFFF"/>
          </w:tcPr>
          <w:p w14:paraId="6385398A"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08FD3E67" w14:textId="77777777" w:rsidR="00B524B0" w:rsidRPr="00005E24" w:rsidRDefault="00B524B0" w:rsidP="00005E24">
            <w:pPr>
              <w:shd w:val="clear" w:color="auto" w:fill="FFFFFF"/>
              <w:tabs>
                <w:tab w:val="left" w:pos="1220"/>
              </w:tabs>
              <w:ind w:left="221"/>
              <w:rPr>
                <w:sz w:val="22"/>
                <w:szCs w:val="18"/>
              </w:rPr>
            </w:pPr>
            <w:r w:rsidRPr="007B3CDF">
              <w:rPr>
                <w:sz w:val="22"/>
                <w:szCs w:val="18"/>
              </w:rPr>
              <w:t>58A.</w:t>
            </w:r>
            <w:r w:rsidR="00005E24">
              <w:rPr>
                <w:sz w:val="22"/>
                <w:szCs w:val="18"/>
              </w:rPr>
              <w:tab/>
            </w:r>
            <w:r w:rsidRPr="007B3CDF">
              <w:rPr>
                <w:sz w:val="22"/>
                <w:szCs w:val="18"/>
              </w:rPr>
              <w:t>Principles applicable to determining eligible nursing homes</w:t>
            </w:r>
          </w:p>
        </w:tc>
      </w:tr>
      <w:tr w:rsidR="00B524B0" w:rsidRPr="007B3CDF" w14:paraId="456767ED" w14:textId="77777777" w:rsidTr="007B3CDF">
        <w:trPr>
          <w:trHeight w:val="20"/>
          <w:jc w:val="center"/>
        </w:trPr>
        <w:tc>
          <w:tcPr>
            <w:tcW w:w="850" w:type="dxa"/>
            <w:tcBorders>
              <w:top w:val="nil"/>
              <w:left w:val="nil"/>
              <w:bottom w:val="nil"/>
              <w:right w:val="nil"/>
            </w:tcBorders>
            <w:shd w:val="clear" w:color="auto" w:fill="FFFFFF"/>
          </w:tcPr>
          <w:p w14:paraId="66D60478"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3B765353" w14:textId="5FBF33B1" w:rsidR="00B524B0" w:rsidRPr="007B3CDF" w:rsidRDefault="00B524B0" w:rsidP="00AE650F">
            <w:pPr>
              <w:shd w:val="clear" w:color="auto" w:fill="FFFFFF"/>
              <w:spacing w:before="60" w:after="60"/>
              <w:jc w:val="center"/>
              <w:rPr>
                <w:sz w:val="22"/>
              </w:rPr>
            </w:pPr>
            <w:r w:rsidRPr="007B3CDF">
              <w:rPr>
                <w:i/>
                <w:iCs/>
                <w:sz w:val="22"/>
                <w:szCs w:val="18"/>
              </w:rPr>
              <w:t>Division 2</w:t>
            </w:r>
            <w:r w:rsidRPr="007B3CDF">
              <w:rPr>
                <w:rFonts w:eastAsia="Times New Roman"/>
                <w:sz w:val="22"/>
                <w:szCs w:val="18"/>
              </w:rPr>
              <w:t>—</w:t>
            </w:r>
            <w:r w:rsidRPr="007B3CDF">
              <w:rPr>
                <w:rFonts w:eastAsia="Times New Roman"/>
                <w:i/>
                <w:iCs/>
                <w:sz w:val="22"/>
                <w:szCs w:val="18"/>
              </w:rPr>
              <w:t>Approval-in-principle of a grant in respect of an upgraded nursing home</w:t>
            </w:r>
          </w:p>
        </w:tc>
      </w:tr>
      <w:tr w:rsidR="00B524B0" w:rsidRPr="007B3CDF" w14:paraId="7BC0F806" w14:textId="77777777" w:rsidTr="007B3CDF">
        <w:trPr>
          <w:trHeight w:val="20"/>
          <w:jc w:val="center"/>
        </w:trPr>
        <w:tc>
          <w:tcPr>
            <w:tcW w:w="850" w:type="dxa"/>
            <w:tcBorders>
              <w:top w:val="nil"/>
              <w:left w:val="nil"/>
              <w:bottom w:val="nil"/>
              <w:right w:val="nil"/>
            </w:tcBorders>
            <w:shd w:val="clear" w:color="auto" w:fill="FFFFFF"/>
          </w:tcPr>
          <w:p w14:paraId="2B0AC198"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56B1BD88" w14:textId="77777777" w:rsidR="00B524B0" w:rsidRPr="00005E24" w:rsidRDefault="00B524B0" w:rsidP="00005E24">
            <w:pPr>
              <w:shd w:val="clear" w:color="auto" w:fill="FFFFFF"/>
              <w:tabs>
                <w:tab w:val="left" w:pos="1220"/>
              </w:tabs>
              <w:ind w:left="221"/>
              <w:rPr>
                <w:sz w:val="22"/>
                <w:szCs w:val="18"/>
              </w:rPr>
            </w:pPr>
            <w:r w:rsidRPr="007B3CDF">
              <w:rPr>
                <w:sz w:val="22"/>
                <w:szCs w:val="18"/>
              </w:rPr>
              <w:t>58B.</w:t>
            </w:r>
            <w:r w:rsidR="00005E24">
              <w:rPr>
                <w:sz w:val="22"/>
                <w:szCs w:val="18"/>
              </w:rPr>
              <w:tab/>
            </w:r>
            <w:r w:rsidRPr="007B3CDF">
              <w:rPr>
                <w:sz w:val="22"/>
                <w:szCs w:val="18"/>
              </w:rPr>
              <w:t>Application for an approval-in-principle</w:t>
            </w:r>
          </w:p>
        </w:tc>
      </w:tr>
      <w:tr w:rsidR="00B524B0" w:rsidRPr="007B3CDF" w14:paraId="6DE85E1A" w14:textId="77777777" w:rsidTr="007B3CDF">
        <w:trPr>
          <w:trHeight w:val="20"/>
          <w:jc w:val="center"/>
        </w:trPr>
        <w:tc>
          <w:tcPr>
            <w:tcW w:w="850" w:type="dxa"/>
            <w:tcBorders>
              <w:top w:val="nil"/>
              <w:left w:val="nil"/>
              <w:bottom w:val="nil"/>
              <w:right w:val="nil"/>
            </w:tcBorders>
            <w:shd w:val="clear" w:color="auto" w:fill="FFFFFF"/>
          </w:tcPr>
          <w:p w14:paraId="34F7F46B"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276878A0" w14:textId="77777777" w:rsidR="00B524B0" w:rsidRPr="00005E24" w:rsidRDefault="00B524B0" w:rsidP="00005E24">
            <w:pPr>
              <w:shd w:val="clear" w:color="auto" w:fill="FFFFFF"/>
              <w:tabs>
                <w:tab w:val="left" w:pos="1220"/>
              </w:tabs>
              <w:ind w:left="221"/>
              <w:rPr>
                <w:sz w:val="22"/>
                <w:szCs w:val="18"/>
              </w:rPr>
            </w:pPr>
            <w:r w:rsidRPr="007B3CDF">
              <w:rPr>
                <w:sz w:val="22"/>
                <w:szCs w:val="18"/>
              </w:rPr>
              <w:t>58C.</w:t>
            </w:r>
            <w:r w:rsidR="00005E24">
              <w:rPr>
                <w:sz w:val="22"/>
                <w:szCs w:val="18"/>
              </w:rPr>
              <w:tab/>
            </w:r>
            <w:r w:rsidRPr="007B3CDF">
              <w:rPr>
                <w:sz w:val="22"/>
                <w:szCs w:val="18"/>
              </w:rPr>
              <w:t>Principles applicable to the grant of an approval-in-principle</w:t>
            </w:r>
          </w:p>
        </w:tc>
      </w:tr>
      <w:tr w:rsidR="00B524B0" w:rsidRPr="007B3CDF" w14:paraId="3E8239C9" w14:textId="77777777" w:rsidTr="007B3CDF">
        <w:trPr>
          <w:trHeight w:val="20"/>
          <w:jc w:val="center"/>
        </w:trPr>
        <w:tc>
          <w:tcPr>
            <w:tcW w:w="850" w:type="dxa"/>
            <w:tcBorders>
              <w:top w:val="nil"/>
              <w:left w:val="nil"/>
              <w:bottom w:val="nil"/>
              <w:right w:val="nil"/>
            </w:tcBorders>
            <w:shd w:val="clear" w:color="auto" w:fill="FFFFFF"/>
          </w:tcPr>
          <w:p w14:paraId="066EEC55"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686D271C" w14:textId="77777777" w:rsidR="00B524B0" w:rsidRPr="00005E24" w:rsidRDefault="00B524B0" w:rsidP="00005E24">
            <w:pPr>
              <w:shd w:val="clear" w:color="auto" w:fill="FFFFFF"/>
              <w:tabs>
                <w:tab w:val="left" w:pos="1220"/>
              </w:tabs>
              <w:ind w:left="221"/>
              <w:rPr>
                <w:sz w:val="22"/>
                <w:szCs w:val="18"/>
              </w:rPr>
            </w:pPr>
            <w:r w:rsidRPr="007B3CDF">
              <w:rPr>
                <w:sz w:val="22"/>
                <w:szCs w:val="18"/>
              </w:rPr>
              <w:t>58CA.</w:t>
            </w:r>
            <w:r w:rsidR="00005E24">
              <w:rPr>
                <w:sz w:val="22"/>
                <w:szCs w:val="18"/>
              </w:rPr>
              <w:tab/>
            </w:r>
            <w:r w:rsidRPr="007B3CDF">
              <w:rPr>
                <w:sz w:val="22"/>
                <w:szCs w:val="18"/>
              </w:rPr>
              <w:t>Grant of an approval-in-principle</w:t>
            </w:r>
          </w:p>
        </w:tc>
      </w:tr>
      <w:tr w:rsidR="00B524B0" w:rsidRPr="007B3CDF" w14:paraId="3F333E29" w14:textId="77777777" w:rsidTr="007B3CDF">
        <w:trPr>
          <w:trHeight w:val="20"/>
          <w:jc w:val="center"/>
        </w:trPr>
        <w:tc>
          <w:tcPr>
            <w:tcW w:w="850" w:type="dxa"/>
            <w:tcBorders>
              <w:top w:val="nil"/>
              <w:left w:val="nil"/>
              <w:bottom w:val="nil"/>
              <w:right w:val="nil"/>
            </w:tcBorders>
            <w:shd w:val="clear" w:color="auto" w:fill="FFFFFF"/>
          </w:tcPr>
          <w:p w14:paraId="24EF9AFB"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17194330" w14:textId="77777777" w:rsidR="00B524B0" w:rsidRPr="00005E24" w:rsidRDefault="00B524B0" w:rsidP="00005E24">
            <w:pPr>
              <w:shd w:val="clear" w:color="auto" w:fill="FFFFFF"/>
              <w:tabs>
                <w:tab w:val="left" w:pos="1220"/>
              </w:tabs>
              <w:ind w:left="1224" w:hanging="1008"/>
              <w:rPr>
                <w:sz w:val="22"/>
                <w:szCs w:val="18"/>
              </w:rPr>
            </w:pPr>
            <w:r w:rsidRPr="007B3CDF">
              <w:rPr>
                <w:sz w:val="22"/>
                <w:szCs w:val="18"/>
              </w:rPr>
              <w:t>58CB.</w:t>
            </w:r>
            <w:r w:rsidR="00005E24">
              <w:rPr>
                <w:sz w:val="22"/>
                <w:szCs w:val="18"/>
              </w:rPr>
              <w:tab/>
            </w:r>
            <w:r w:rsidRPr="007B3CDF">
              <w:rPr>
                <w:sz w:val="22"/>
                <w:szCs w:val="18"/>
              </w:rPr>
              <w:t>Minister may revoke an approval-in-principle at any time before an approval of grant is given</w:t>
            </w:r>
          </w:p>
        </w:tc>
      </w:tr>
      <w:tr w:rsidR="00B524B0" w:rsidRPr="007B3CDF" w14:paraId="55CB9D41" w14:textId="77777777" w:rsidTr="007B3CDF">
        <w:trPr>
          <w:trHeight w:val="20"/>
          <w:jc w:val="center"/>
        </w:trPr>
        <w:tc>
          <w:tcPr>
            <w:tcW w:w="850" w:type="dxa"/>
            <w:tcBorders>
              <w:top w:val="nil"/>
              <w:left w:val="nil"/>
              <w:bottom w:val="nil"/>
              <w:right w:val="nil"/>
            </w:tcBorders>
            <w:shd w:val="clear" w:color="auto" w:fill="FFFFFF"/>
          </w:tcPr>
          <w:p w14:paraId="2BE48DCD"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7A20C251" w14:textId="2D184595" w:rsidR="00B524B0" w:rsidRPr="007B3CDF" w:rsidRDefault="00B524B0" w:rsidP="00AE650F">
            <w:pPr>
              <w:shd w:val="clear" w:color="auto" w:fill="FFFFFF"/>
              <w:spacing w:before="60" w:after="60"/>
              <w:jc w:val="center"/>
              <w:rPr>
                <w:sz w:val="22"/>
              </w:rPr>
            </w:pPr>
            <w:r w:rsidRPr="007B3CDF">
              <w:rPr>
                <w:i/>
                <w:iCs/>
                <w:sz w:val="22"/>
                <w:szCs w:val="18"/>
              </w:rPr>
              <w:t>Division 3</w:t>
            </w:r>
            <w:r w:rsidRPr="007B3CDF">
              <w:rPr>
                <w:rFonts w:eastAsia="Times New Roman"/>
                <w:sz w:val="22"/>
                <w:szCs w:val="18"/>
              </w:rPr>
              <w:t>—</w:t>
            </w:r>
            <w:r w:rsidRPr="007B3CDF">
              <w:rPr>
                <w:rFonts w:eastAsia="Times New Roman"/>
                <w:i/>
                <w:iCs/>
                <w:sz w:val="22"/>
                <w:szCs w:val="18"/>
              </w:rPr>
              <w:t>Approval of grant of Commonwealth benefit in respect of upgraded nursing homes</w:t>
            </w:r>
          </w:p>
        </w:tc>
      </w:tr>
      <w:tr w:rsidR="00B524B0" w:rsidRPr="007B3CDF" w14:paraId="5A0F5AA9" w14:textId="77777777" w:rsidTr="007B3CDF">
        <w:trPr>
          <w:trHeight w:val="20"/>
          <w:jc w:val="center"/>
        </w:trPr>
        <w:tc>
          <w:tcPr>
            <w:tcW w:w="850" w:type="dxa"/>
            <w:tcBorders>
              <w:top w:val="nil"/>
              <w:left w:val="nil"/>
              <w:bottom w:val="nil"/>
              <w:right w:val="nil"/>
            </w:tcBorders>
            <w:shd w:val="clear" w:color="auto" w:fill="FFFFFF"/>
          </w:tcPr>
          <w:p w14:paraId="7F5C9BF4"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1ED7DB93" w14:textId="77777777" w:rsidR="00B524B0" w:rsidRPr="00005E24" w:rsidRDefault="00B524B0" w:rsidP="00005E24">
            <w:pPr>
              <w:shd w:val="clear" w:color="auto" w:fill="FFFFFF"/>
              <w:tabs>
                <w:tab w:val="left" w:pos="1220"/>
              </w:tabs>
              <w:ind w:left="221"/>
              <w:rPr>
                <w:sz w:val="22"/>
                <w:szCs w:val="18"/>
              </w:rPr>
            </w:pPr>
            <w:r w:rsidRPr="007B3CDF">
              <w:rPr>
                <w:sz w:val="22"/>
                <w:szCs w:val="18"/>
              </w:rPr>
              <w:t>58CC.</w:t>
            </w:r>
            <w:r w:rsidR="00005E24">
              <w:rPr>
                <w:sz w:val="22"/>
                <w:szCs w:val="18"/>
              </w:rPr>
              <w:tab/>
            </w:r>
            <w:r w:rsidRPr="007B3CDF">
              <w:rPr>
                <w:sz w:val="22"/>
                <w:szCs w:val="18"/>
              </w:rPr>
              <w:t>Application for Commonwealth benefit</w:t>
            </w:r>
          </w:p>
        </w:tc>
      </w:tr>
      <w:tr w:rsidR="00B524B0" w:rsidRPr="007B3CDF" w14:paraId="5D6AA26A" w14:textId="77777777" w:rsidTr="007B3CDF">
        <w:trPr>
          <w:trHeight w:val="20"/>
          <w:jc w:val="center"/>
        </w:trPr>
        <w:tc>
          <w:tcPr>
            <w:tcW w:w="850" w:type="dxa"/>
            <w:tcBorders>
              <w:top w:val="nil"/>
              <w:left w:val="nil"/>
              <w:bottom w:val="nil"/>
              <w:right w:val="nil"/>
            </w:tcBorders>
            <w:shd w:val="clear" w:color="auto" w:fill="FFFFFF"/>
          </w:tcPr>
          <w:p w14:paraId="1A15F172"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56DC530B" w14:textId="77777777" w:rsidR="00B524B0" w:rsidRPr="00005E24" w:rsidRDefault="00B524B0" w:rsidP="00005E24">
            <w:pPr>
              <w:shd w:val="clear" w:color="auto" w:fill="FFFFFF"/>
              <w:tabs>
                <w:tab w:val="left" w:pos="1220"/>
              </w:tabs>
              <w:ind w:left="221"/>
              <w:rPr>
                <w:sz w:val="22"/>
                <w:szCs w:val="18"/>
              </w:rPr>
            </w:pPr>
            <w:r w:rsidRPr="007B3CDF">
              <w:rPr>
                <w:sz w:val="22"/>
                <w:szCs w:val="18"/>
              </w:rPr>
              <w:t>58CD.</w:t>
            </w:r>
            <w:r w:rsidR="00005E24">
              <w:rPr>
                <w:sz w:val="22"/>
                <w:szCs w:val="18"/>
              </w:rPr>
              <w:tab/>
            </w:r>
            <w:r w:rsidRPr="007B3CDF">
              <w:rPr>
                <w:sz w:val="22"/>
                <w:szCs w:val="18"/>
              </w:rPr>
              <w:t>Principles applicable for grant of Commonwealth benefit</w:t>
            </w:r>
          </w:p>
        </w:tc>
      </w:tr>
      <w:tr w:rsidR="00B524B0" w:rsidRPr="007B3CDF" w14:paraId="436531D1" w14:textId="77777777" w:rsidTr="007B3CDF">
        <w:trPr>
          <w:trHeight w:val="20"/>
          <w:jc w:val="center"/>
        </w:trPr>
        <w:tc>
          <w:tcPr>
            <w:tcW w:w="850" w:type="dxa"/>
            <w:tcBorders>
              <w:top w:val="nil"/>
              <w:left w:val="nil"/>
              <w:bottom w:val="nil"/>
              <w:right w:val="nil"/>
            </w:tcBorders>
            <w:shd w:val="clear" w:color="auto" w:fill="FFFFFF"/>
          </w:tcPr>
          <w:p w14:paraId="5EE5990B"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292D215A" w14:textId="77777777" w:rsidR="00B524B0" w:rsidRPr="00005E24" w:rsidRDefault="00B524B0" w:rsidP="00005E24">
            <w:pPr>
              <w:shd w:val="clear" w:color="auto" w:fill="FFFFFF"/>
              <w:tabs>
                <w:tab w:val="left" w:pos="1220"/>
              </w:tabs>
              <w:ind w:left="221"/>
              <w:rPr>
                <w:sz w:val="22"/>
                <w:szCs w:val="18"/>
              </w:rPr>
            </w:pPr>
            <w:r w:rsidRPr="007B3CDF">
              <w:rPr>
                <w:sz w:val="22"/>
                <w:szCs w:val="18"/>
              </w:rPr>
              <w:t>58CE.</w:t>
            </w:r>
            <w:r w:rsidR="00005E24">
              <w:rPr>
                <w:sz w:val="22"/>
                <w:szCs w:val="18"/>
              </w:rPr>
              <w:tab/>
            </w:r>
            <w:r w:rsidRPr="007B3CDF">
              <w:rPr>
                <w:sz w:val="22"/>
                <w:szCs w:val="18"/>
              </w:rPr>
              <w:t>Approval of grant</w:t>
            </w:r>
          </w:p>
        </w:tc>
      </w:tr>
      <w:tr w:rsidR="00B524B0" w:rsidRPr="007B3CDF" w14:paraId="4A30EA08" w14:textId="77777777" w:rsidTr="007B3CDF">
        <w:trPr>
          <w:trHeight w:val="20"/>
          <w:jc w:val="center"/>
        </w:trPr>
        <w:tc>
          <w:tcPr>
            <w:tcW w:w="850" w:type="dxa"/>
            <w:tcBorders>
              <w:top w:val="nil"/>
              <w:left w:val="nil"/>
              <w:bottom w:val="nil"/>
              <w:right w:val="nil"/>
            </w:tcBorders>
            <w:shd w:val="clear" w:color="auto" w:fill="FFFFFF"/>
          </w:tcPr>
          <w:p w14:paraId="1C34FAA4"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378025A5" w14:textId="77777777" w:rsidR="00B524B0" w:rsidRPr="00005E24" w:rsidRDefault="00B524B0" w:rsidP="00005E24">
            <w:pPr>
              <w:shd w:val="clear" w:color="auto" w:fill="FFFFFF"/>
              <w:tabs>
                <w:tab w:val="left" w:pos="1220"/>
              </w:tabs>
              <w:ind w:left="221"/>
              <w:rPr>
                <w:sz w:val="22"/>
                <w:szCs w:val="18"/>
              </w:rPr>
            </w:pPr>
            <w:r w:rsidRPr="007B3CDF">
              <w:rPr>
                <w:sz w:val="22"/>
                <w:szCs w:val="18"/>
              </w:rPr>
              <w:t>58CF.</w:t>
            </w:r>
            <w:r w:rsidR="00005E24">
              <w:rPr>
                <w:sz w:val="22"/>
                <w:szCs w:val="18"/>
              </w:rPr>
              <w:tab/>
            </w:r>
            <w:r w:rsidRPr="007B3CDF">
              <w:rPr>
                <w:sz w:val="22"/>
                <w:szCs w:val="18"/>
              </w:rPr>
              <w:t>Entitlement to benefit</w:t>
            </w:r>
          </w:p>
        </w:tc>
      </w:tr>
      <w:tr w:rsidR="00B524B0" w:rsidRPr="007B3CDF" w14:paraId="4C4ABB1E" w14:textId="77777777" w:rsidTr="007B3CDF">
        <w:trPr>
          <w:trHeight w:val="20"/>
          <w:jc w:val="center"/>
        </w:trPr>
        <w:tc>
          <w:tcPr>
            <w:tcW w:w="850" w:type="dxa"/>
            <w:tcBorders>
              <w:top w:val="nil"/>
              <w:left w:val="nil"/>
              <w:bottom w:val="nil"/>
              <w:right w:val="nil"/>
            </w:tcBorders>
            <w:shd w:val="clear" w:color="auto" w:fill="FFFFFF"/>
          </w:tcPr>
          <w:p w14:paraId="518F0C7F"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77DF4AEF" w14:textId="77777777" w:rsidR="00B524B0" w:rsidRPr="00005E24" w:rsidRDefault="00B524B0" w:rsidP="00005E24">
            <w:pPr>
              <w:shd w:val="clear" w:color="auto" w:fill="FFFFFF"/>
              <w:tabs>
                <w:tab w:val="left" w:pos="1220"/>
              </w:tabs>
              <w:ind w:left="221"/>
              <w:rPr>
                <w:sz w:val="22"/>
                <w:szCs w:val="18"/>
              </w:rPr>
            </w:pPr>
            <w:r w:rsidRPr="007B3CDF">
              <w:rPr>
                <w:sz w:val="22"/>
                <w:szCs w:val="18"/>
              </w:rPr>
              <w:t>58CG.</w:t>
            </w:r>
            <w:r w:rsidR="00005E24">
              <w:rPr>
                <w:sz w:val="22"/>
                <w:szCs w:val="18"/>
              </w:rPr>
              <w:tab/>
            </w:r>
            <w:r w:rsidRPr="007B3CDF">
              <w:rPr>
                <w:sz w:val="22"/>
                <w:szCs w:val="18"/>
              </w:rPr>
              <w:t>Appropriation</w:t>
            </w:r>
          </w:p>
        </w:tc>
      </w:tr>
      <w:tr w:rsidR="00B524B0" w:rsidRPr="007B3CDF" w14:paraId="64BD7286" w14:textId="77777777" w:rsidTr="007B3CDF">
        <w:trPr>
          <w:trHeight w:val="20"/>
          <w:jc w:val="center"/>
        </w:trPr>
        <w:tc>
          <w:tcPr>
            <w:tcW w:w="850" w:type="dxa"/>
            <w:tcBorders>
              <w:top w:val="nil"/>
              <w:left w:val="nil"/>
              <w:bottom w:val="nil"/>
              <w:right w:val="nil"/>
            </w:tcBorders>
            <w:shd w:val="clear" w:color="auto" w:fill="FFFFFF"/>
          </w:tcPr>
          <w:p w14:paraId="69F95752" w14:textId="77777777" w:rsidR="00B524B0" w:rsidRPr="007B3CDF" w:rsidRDefault="00B524B0" w:rsidP="0026651B">
            <w:pPr>
              <w:shd w:val="clear" w:color="auto" w:fill="FFFFFF"/>
              <w:ind w:left="168"/>
              <w:rPr>
                <w:sz w:val="22"/>
              </w:rPr>
            </w:pPr>
            <w:r w:rsidRPr="007B3CDF">
              <w:rPr>
                <w:sz w:val="22"/>
                <w:szCs w:val="18"/>
              </w:rPr>
              <w:t>18.</w:t>
            </w:r>
          </w:p>
        </w:tc>
        <w:tc>
          <w:tcPr>
            <w:tcW w:w="8590" w:type="dxa"/>
            <w:tcBorders>
              <w:top w:val="nil"/>
              <w:left w:val="nil"/>
              <w:bottom w:val="nil"/>
              <w:right w:val="nil"/>
            </w:tcBorders>
            <w:shd w:val="clear" w:color="auto" w:fill="FFFFFF"/>
          </w:tcPr>
          <w:p w14:paraId="1D97D46F" w14:textId="77777777" w:rsidR="00B524B0" w:rsidRPr="007B3CDF" w:rsidRDefault="00B524B0" w:rsidP="0026651B">
            <w:pPr>
              <w:shd w:val="clear" w:color="auto" w:fill="FFFFFF"/>
              <w:rPr>
                <w:sz w:val="22"/>
              </w:rPr>
            </w:pPr>
            <w:r w:rsidRPr="007B3CDF">
              <w:rPr>
                <w:sz w:val="22"/>
                <w:szCs w:val="18"/>
              </w:rPr>
              <w:t>Certain instruments subject to disallowance</w:t>
            </w:r>
          </w:p>
        </w:tc>
      </w:tr>
      <w:tr w:rsidR="00B524B0" w:rsidRPr="007B3CDF" w14:paraId="1C5E8785" w14:textId="77777777" w:rsidTr="007B3CDF">
        <w:trPr>
          <w:trHeight w:val="20"/>
          <w:jc w:val="center"/>
        </w:trPr>
        <w:tc>
          <w:tcPr>
            <w:tcW w:w="850" w:type="dxa"/>
            <w:tcBorders>
              <w:top w:val="nil"/>
              <w:left w:val="nil"/>
              <w:bottom w:val="nil"/>
              <w:right w:val="nil"/>
            </w:tcBorders>
            <w:shd w:val="clear" w:color="auto" w:fill="FFFFFF"/>
          </w:tcPr>
          <w:p w14:paraId="52DF7477" w14:textId="77777777" w:rsidR="00B524B0" w:rsidRPr="007B3CDF" w:rsidRDefault="00B524B0" w:rsidP="0026651B">
            <w:pPr>
              <w:shd w:val="clear" w:color="auto" w:fill="FFFFFF"/>
              <w:rPr>
                <w:sz w:val="22"/>
              </w:rPr>
            </w:pPr>
          </w:p>
        </w:tc>
        <w:tc>
          <w:tcPr>
            <w:tcW w:w="8590" w:type="dxa"/>
            <w:tcBorders>
              <w:top w:val="nil"/>
              <w:left w:val="nil"/>
              <w:bottom w:val="nil"/>
              <w:right w:val="nil"/>
            </w:tcBorders>
            <w:shd w:val="clear" w:color="auto" w:fill="FFFFFF"/>
          </w:tcPr>
          <w:p w14:paraId="6183E7BF" w14:textId="5DCF6DAC" w:rsidR="00B524B0" w:rsidRPr="007B3CDF" w:rsidRDefault="00B524B0" w:rsidP="00AE650F">
            <w:pPr>
              <w:shd w:val="clear" w:color="auto" w:fill="FFFFFF"/>
              <w:spacing w:before="120" w:after="120"/>
              <w:jc w:val="center"/>
              <w:rPr>
                <w:sz w:val="22"/>
              </w:rPr>
            </w:pPr>
            <w:r w:rsidRPr="007B3CDF">
              <w:rPr>
                <w:sz w:val="22"/>
                <w:szCs w:val="18"/>
              </w:rPr>
              <w:t>PART 5</w:t>
            </w:r>
            <w:r w:rsidRPr="007B3CDF">
              <w:rPr>
                <w:rFonts w:eastAsia="Times New Roman"/>
                <w:sz w:val="22"/>
                <w:szCs w:val="18"/>
              </w:rPr>
              <w:t>—AMENDMENTS OF THE NATIONAL HEALTH ACT 1953 RELATING TO THE APPOINTMENT OF NURSING HOME ADVISERS</w:t>
            </w:r>
          </w:p>
        </w:tc>
      </w:tr>
      <w:tr w:rsidR="00B524B0" w:rsidRPr="007B3CDF" w14:paraId="0788103D" w14:textId="77777777" w:rsidTr="007B3CDF">
        <w:trPr>
          <w:trHeight w:val="20"/>
          <w:jc w:val="center"/>
        </w:trPr>
        <w:tc>
          <w:tcPr>
            <w:tcW w:w="850" w:type="dxa"/>
            <w:tcBorders>
              <w:top w:val="nil"/>
              <w:left w:val="nil"/>
              <w:bottom w:val="nil"/>
              <w:right w:val="nil"/>
            </w:tcBorders>
            <w:shd w:val="clear" w:color="auto" w:fill="FFFFFF"/>
          </w:tcPr>
          <w:p w14:paraId="7181B9D4" w14:textId="77777777" w:rsidR="00B524B0" w:rsidRPr="007B3CDF" w:rsidRDefault="00B524B0" w:rsidP="0026651B">
            <w:pPr>
              <w:shd w:val="clear" w:color="auto" w:fill="FFFFFF"/>
              <w:ind w:left="173"/>
              <w:rPr>
                <w:sz w:val="22"/>
              </w:rPr>
            </w:pPr>
            <w:r w:rsidRPr="007B3CDF">
              <w:rPr>
                <w:sz w:val="22"/>
                <w:szCs w:val="18"/>
              </w:rPr>
              <w:t>19.</w:t>
            </w:r>
          </w:p>
        </w:tc>
        <w:tc>
          <w:tcPr>
            <w:tcW w:w="8590" w:type="dxa"/>
            <w:tcBorders>
              <w:top w:val="nil"/>
              <w:left w:val="nil"/>
              <w:bottom w:val="nil"/>
              <w:right w:val="nil"/>
            </w:tcBorders>
            <w:shd w:val="clear" w:color="auto" w:fill="FFFFFF"/>
          </w:tcPr>
          <w:p w14:paraId="18C2E2EB" w14:textId="77777777" w:rsidR="00B524B0" w:rsidRPr="007B3CDF" w:rsidRDefault="00B524B0" w:rsidP="0026651B">
            <w:pPr>
              <w:shd w:val="clear" w:color="auto" w:fill="FFFFFF"/>
              <w:rPr>
                <w:sz w:val="22"/>
              </w:rPr>
            </w:pPr>
            <w:r w:rsidRPr="007B3CDF">
              <w:rPr>
                <w:sz w:val="22"/>
                <w:szCs w:val="18"/>
              </w:rPr>
              <w:t>Principal Act</w:t>
            </w:r>
          </w:p>
        </w:tc>
      </w:tr>
      <w:tr w:rsidR="00B524B0" w:rsidRPr="007B3CDF" w14:paraId="5FC97AA8" w14:textId="77777777" w:rsidTr="007B3CDF">
        <w:trPr>
          <w:trHeight w:val="20"/>
          <w:jc w:val="center"/>
        </w:trPr>
        <w:tc>
          <w:tcPr>
            <w:tcW w:w="850" w:type="dxa"/>
            <w:tcBorders>
              <w:top w:val="nil"/>
              <w:left w:val="nil"/>
              <w:bottom w:val="nil"/>
              <w:right w:val="nil"/>
            </w:tcBorders>
            <w:shd w:val="clear" w:color="auto" w:fill="FFFFFF"/>
          </w:tcPr>
          <w:p w14:paraId="09E3B6DA" w14:textId="77777777" w:rsidR="00B524B0" w:rsidRPr="007B3CDF" w:rsidRDefault="00B524B0" w:rsidP="0026651B">
            <w:pPr>
              <w:shd w:val="clear" w:color="auto" w:fill="FFFFFF"/>
              <w:ind w:left="149"/>
              <w:rPr>
                <w:sz w:val="22"/>
              </w:rPr>
            </w:pPr>
            <w:r w:rsidRPr="007B3CDF">
              <w:rPr>
                <w:sz w:val="22"/>
                <w:szCs w:val="18"/>
              </w:rPr>
              <w:t>20.</w:t>
            </w:r>
          </w:p>
        </w:tc>
        <w:tc>
          <w:tcPr>
            <w:tcW w:w="8590" w:type="dxa"/>
            <w:tcBorders>
              <w:top w:val="nil"/>
              <w:left w:val="nil"/>
              <w:bottom w:val="nil"/>
              <w:right w:val="nil"/>
            </w:tcBorders>
            <w:shd w:val="clear" w:color="auto" w:fill="FFFFFF"/>
          </w:tcPr>
          <w:p w14:paraId="7FEA6FA1" w14:textId="77777777" w:rsidR="00B524B0" w:rsidRPr="007B3CDF" w:rsidRDefault="00B524B0" w:rsidP="0026651B">
            <w:pPr>
              <w:shd w:val="clear" w:color="auto" w:fill="FFFFFF"/>
              <w:rPr>
                <w:sz w:val="22"/>
              </w:rPr>
            </w:pPr>
            <w:r w:rsidRPr="007B3CDF">
              <w:rPr>
                <w:sz w:val="22"/>
                <w:szCs w:val="18"/>
              </w:rPr>
              <w:t>Interpretation</w:t>
            </w:r>
          </w:p>
        </w:tc>
      </w:tr>
    </w:tbl>
    <w:p w14:paraId="4F7372F2" w14:textId="0C079834" w:rsidR="00B524B0" w:rsidRPr="0026651B" w:rsidRDefault="0026651B" w:rsidP="0026651B">
      <w:pPr>
        <w:shd w:val="clear" w:color="auto" w:fill="FFFFFF"/>
        <w:ind w:left="5"/>
        <w:jc w:val="center"/>
      </w:pPr>
      <w:r>
        <w:br w:type="page"/>
      </w:r>
      <w:r w:rsidR="00B524B0" w:rsidRPr="00AE650F">
        <w:rPr>
          <w:sz w:val="22"/>
          <w:szCs w:val="22"/>
          <w:lang w:val="de-DE"/>
        </w:rPr>
        <w:lastRenderedPageBreak/>
        <w:t xml:space="preserve">TABLE </w:t>
      </w:r>
      <w:r w:rsidR="00B524B0" w:rsidRPr="00AE650F">
        <w:rPr>
          <w:sz w:val="22"/>
          <w:szCs w:val="22"/>
        </w:rPr>
        <w:t>OF PROVISIONS</w:t>
      </w:r>
      <w:r w:rsidR="00B524B0" w:rsidRPr="00AE650F">
        <w:rPr>
          <w:rFonts w:eastAsia="Times New Roman"/>
          <w:sz w:val="22"/>
          <w:szCs w:val="22"/>
        </w:rPr>
        <w:t>—</w:t>
      </w:r>
      <w:r w:rsidR="00B524B0" w:rsidRPr="00AE650F">
        <w:rPr>
          <w:rFonts w:eastAsia="Times New Roman"/>
          <w:i/>
          <w:iCs/>
          <w:sz w:val="22"/>
          <w:szCs w:val="22"/>
        </w:rPr>
        <w:t>continued</w:t>
      </w:r>
    </w:p>
    <w:p w14:paraId="1B0D87AE" w14:textId="77777777" w:rsidR="00B524B0" w:rsidRPr="0026651B" w:rsidRDefault="00B524B0" w:rsidP="0026651B">
      <w:pPr>
        <w:spacing w:after="115"/>
        <w:rPr>
          <w:sz w:val="2"/>
          <w:szCs w:val="2"/>
        </w:rPr>
      </w:pPr>
    </w:p>
    <w:tbl>
      <w:tblPr>
        <w:tblW w:w="5000" w:type="pct"/>
        <w:jc w:val="center"/>
        <w:tblLayout w:type="fixed"/>
        <w:tblCellMar>
          <w:left w:w="40" w:type="dxa"/>
          <w:right w:w="40" w:type="dxa"/>
        </w:tblCellMar>
        <w:tblLook w:val="0000" w:firstRow="0" w:lastRow="0" w:firstColumn="0" w:lastColumn="0" w:noHBand="0" w:noVBand="0"/>
      </w:tblPr>
      <w:tblGrid>
        <w:gridCol w:w="850"/>
        <w:gridCol w:w="8590"/>
      </w:tblGrid>
      <w:tr w:rsidR="00B524B0" w:rsidRPr="00005E24" w14:paraId="5C465A2A" w14:textId="77777777" w:rsidTr="00005E24">
        <w:trPr>
          <w:trHeight w:val="20"/>
          <w:jc w:val="center"/>
        </w:trPr>
        <w:tc>
          <w:tcPr>
            <w:tcW w:w="850" w:type="dxa"/>
            <w:tcBorders>
              <w:top w:val="nil"/>
              <w:left w:val="nil"/>
              <w:bottom w:val="nil"/>
              <w:right w:val="nil"/>
            </w:tcBorders>
            <w:shd w:val="clear" w:color="auto" w:fill="FFFFFF"/>
          </w:tcPr>
          <w:p w14:paraId="711AE8E9" w14:textId="77777777" w:rsidR="00B524B0" w:rsidRPr="00005E24" w:rsidRDefault="00B524B0" w:rsidP="0026651B">
            <w:pPr>
              <w:shd w:val="clear" w:color="auto" w:fill="FFFFFF"/>
              <w:rPr>
                <w:sz w:val="22"/>
              </w:rPr>
            </w:pPr>
            <w:r w:rsidRPr="00005E24">
              <w:rPr>
                <w:sz w:val="22"/>
              </w:rPr>
              <w:t>Section</w:t>
            </w:r>
          </w:p>
        </w:tc>
        <w:tc>
          <w:tcPr>
            <w:tcW w:w="8590" w:type="dxa"/>
            <w:tcBorders>
              <w:top w:val="nil"/>
              <w:left w:val="nil"/>
              <w:bottom w:val="nil"/>
              <w:right w:val="nil"/>
            </w:tcBorders>
            <w:shd w:val="clear" w:color="auto" w:fill="FFFFFF"/>
          </w:tcPr>
          <w:p w14:paraId="30663685" w14:textId="77777777" w:rsidR="00B524B0" w:rsidRPr="00005E24" w:rsidRDefault="00B524B0" w:rsidP="0026651B">
            <w:pPr>
              <w:shd w:val="clear" w:color="auto" w:fill="FFFFFF"/>
              <w:rPr>
                <w:sz w:val="22"/>
              </w:rPr>
            </w:pPr>
          </w:p>
        </w:tc>
      </w:tr>
      <w:tr w:rsidR="00B524B0" w:rsidRPr="00005E24" w14:paraId="26A259F1" w14:textId="77777777" w:rsidTr="00005E24">
        <w:trPr>
          <w:trHeight w:val="20"/>
          <w:jc w:val="center"/>
        </w:trPr>
        <w:tc>
          <w:tcPr>
            <w:tcW w:w="850" w:type="dxa"/>
            <w:tcBorders>
              <w:top w:val="nil"/>
              <w:left w:val="nil"/>
              <w:bottom w:val="nil"/>
              <w:right w:val="nil"/>
            </w:tcBorders>
            <w:shd w:val="clear" w:color="auto" w:fill="FFFFFF"/>
          </w:tcPr>
          <w:p w14:paraId="11FDF2E6" w14:textId="77777777" w:rsidR="00B524B0" w:rsidRPr="00005E24" w:rsidRDefault="00B524B0" w:rsidP="0026651B">
            <w:pPr>
              <w:shd w:val="clear" w:color="auto" w:fill="FFFFFF"/>
              <w:ind w:left="216"/>
              <w:rPr>
                <w:sz w:val="22"/>
              </w:rPr>
            </w:pPr>
            <w:r w:rsidRPr="00005E24">
              <w:rPr>
                <w:sz w:val="22"/>
              </w:rPr>
              <w:t>21.</w:t>
            </w:r>
          </w:p>
        </w:tc>
        <w:tc>
          <w:tcPr>
            <w:tcW w:w="8590" w:type="dxa"/>
            <w:tcBorders>
              <w:top w:val="nil"/>
              <w:left w:val="nil"/>
              <w:bottom w:val="nil"/>
              <w:right w:val="nil"/>
            </w:tcBorders>
            <w:shd w:val="clear" w:color="auto" w:fill="FFFFFF"/>
          </w:tcPr>
          <w:p w14:paraId="565C1BC6" w14:textId="77777777" w:rsidR="00B524B0" w:rsidRPr="00005E24" w:rsidRDefault="00B524B0" w:rsidP="0026651B">
            <w:pPr>
              <w:shd w:val="clear" w:color="auto" w:fill="FFFFFF"/>
              <w:rPr>
                <w:sz w:val="22"/>
              </w:rPr>
            </w:pPr>
            <w:r w:rsidRPr="00005E24">
              <w:rPr>
                <w:sz w:val="22"/>
              </w:rPr>
              <w:t>Approval of nursing home</w:t>
            </w:r>
          </w:p>
        </w:tc>
      </w:tr>
      <w:tr w:rsidR="00B524B0" w:rsidRPr="00005E24" w14:paraId="67836970" w14:textId="77777777" w:rsidTr="00005E24">
        <w:trPr>
          <w:trHeight w:val="20"/>
          <w:jc w:val="center"/>
        </w:trPr>
        <w:tc>
          <w:tcPr>
            <w:tcW w:w="850" w:type="dxa"/>
            <w:tcBorders>
              <w:top w:val="nil"/>
              <w:left w:val="nil"/>
              <w:bottom w:val="nil"/>
              <w:right w:val="nil"/>
            </w:tcBorders>
            <w:shd w:val="clear" w:color="auto" w:fill="FFFFFF"/>
          </w:tcPr>
          <w:p w14:paraId="3D613251" w14:textId="77777777" w:rsidR="00B524B0" w:rsidRPr="00005E24" w:rsidRDefault="00B524B0" w:rsidP="0026651B">
            <w:pPr>
              <w:shd w:val="clear" w:color="auto" w:fill="FFFFFF"/>
              <w:ind w:left="216"/>
              <w:rPr>
                <w:sz w:val="22"/>
              </w:rPr>
            </w:pPr>
            <w:r w:rsidRPr="00005E24">
              <w:rPr>
                <w:sz w:val="22"/>
              </w:rPr>
              <w:t>22.</w:t>
            </w:r>
          </w:p>
        </w:tc>
        <w:tc>
          <w:tcPr>
            <w:tcW w:w="8590" w:type="dxa"/>
            <w:tcBorders>
              <w:top w:val="nil"/>
              <w:left w:val="nil"/>
              <w:bottom w:val="nil"/>
              <w:right w:val="nil"/>
            </w:tcBorders>
            <w:shd w:val="clear" w:color="auto" w:fill="FFFFFF"/>
          </w:tcPr>
          <w:p w14:paraId="54D41701" w14:textId="77777777" w:rsidR="00B524B0" w:rsidRPr="00005E24" w:rsidRDefault="00B524B0" w:rsidP="0026651B">
            <w:pPr>
              <w:shd w:val="clear" w:color="auto" w:fill="FFFFFF"/>
              <w:rPr>
                <w:sz w:val="22"/>
              </w:rPr>
            </w:pPr>
            <w:r w:rsidRPr="00005E24">
              <w:rPr>
                <w:sz w:val="22"/>
              </w:rPr>
              <w:t>Variation or revocation of approval</w:t>
            </w:r>
          </w:p>
        </w:tc>
      </w:tr>
      <w:tr w:rsidR="00B524B0" w:rsidRPr="00005E24" w14:paraId="48238869" w14:textId="77777777" w:rsidTr="00005E24">
        <w:trPr>
          <w:trHeight w:val="20"/>
          <w:jc w:val="center"/>
        </w:trPr>
        <w:tc>
          <w:tcPr>
            <w:tcW w:w="850" w:type="dxa"/>
            <w:tcBorders>
              <w:top w:val="nil"/>
              <w:left w:val="nil"/>
              <w:bottom w:val="nil"/>
              <w:right w:val="nil"/>
            </w:tcBorders>
            <w:shd w:val="clear" w:color="auto" w:fill="FFFFFF"/>
          </w:tcPr>
          <w:p w14:paraId="3770D2FE" w14:textId="77777777" w:rsidR="00B524B0" w:rsidRPr="00005E24" w:rsidRDefault="00B524B0" w:rsidP="0026651B">
            <w:pPr>
              <w:shd w:val="clear" w:color="auto" w:fill="FFFFFF"/>
              <w:ind w:left="221"/>
              <w:rPr>
                <w:sz w:val="22"/>
              </w:rPr>
            </w:pPr>
            <w:r w:rsidRPr="00005E24">
              <w:rPr>
                <w:sz w:val="22"/>
              </w:rPr>
              <w:t>23.</w:t>
            </w:r>
          </w:p>
        </w:tc>
        <w:tc>
          <w:tcPr>
            <w:tcW w:w="8590" w:type="dxa"/>
            <w:tcBorders>
              <w:top w:val="nil"/>
              <w:left w:val="nil"/>
              <w:bottom w:val="nil"/>
              <w:right w:val="nil"/>
            </w:tcBorders>
            <w:shd w:val="clear" w:color="auto" w:fill="FFFFFF"/>
          </w:tcPr>
          <w:p w14:paraId="7E5B23ED" w14:textId="77777777" w:rsidR="00B524B0" w:rsidRPr="00005E24" w:rsidRDefault="00B524B0" w:rsidP="0026651B">
            <w:pPr>
              <w:shd w:val="clear" w:color="auto" w:fill="FFFFFF"/>
              <w:rPr>
                <w:sz w:val="22"/>
              </w:rPr>
            </w:pPr>
            <w:r w:rsidRPr="00005E24">
              <w:rPr>
                <w:sz w:val="22"/>
              </w:rPr>
              <w:t>Insertion of new section:</w:t>
            </w:r>
          </w:p>
          <w:p w14:paraId="097E2A25" w14:textId="77777777" w:rsidR="00B524B0" w:rsidRPr="00005E24" w:rsidRDefault="00B524B0" w:rsidP="00005E24">
            <w:pPr>
              <w:shd w:val="clear" w:color="auto" w:fill="FFFFFF"/>
              <w:tabs>
                <w:tab w:val="left" w:pos="1220"/>
              </w:tabs>
              <w:ind w:left="221"/>
              <w:rPr>
                <w:sz w:val="22"/>
              </w:rPr>
            </w:pPr>
            <w:r w:rsidRPr="00005E24">
              <w:rPr>
                <w:sz w:val="22"/>
              </w:rPr>
              <w:t>45EB.</w:t>
            </w:r>
            <w:r w:rsidR="00005E24">
              <w:rPr>
                <w:sz w:val="22"/>
              </w:rPr>
              <w:tab/>
            </w:r>
            <w:r w:rsidRPr="00005E24">
              <w:rPr>
                <w:sz w:val="22"/>
              </w:rPr>
              <w:t>Secretary may direct proprietor to appoint a nursing home adviser</w:t>
            </w:r>
          </w:p>
        </w:tc>
      </w:tr>
      <w:tr w:rsidR="00B524B0" w:rsidRPr="00005E24" w14:paraId="0B16AC78" w14:textId="77777777" w:rsidTr="00005E24">
        <w:trPr>
          <w:trHeight w:val="20"/>
          <w:jc w:val="center"/>
        </w:trPr>
        <w:tc>
          <w:tcPr>
            <w:tcW w:w="850" w:type="dxa"/>
            <w:tcBorders>
              <w:top w:val="nil"/>
              <w:left w:val="nil"/>
              <w:bottom w:val="nil"/>
              <w:right w:val="nil"/>
            </w:tcBorders>
            <w:shd w:val="clear" w:color="auto" w:fill="FFFFFF"/>
          </w:tcPr>
          <w:p w14:paraId="1634FC1D" w14:textId="77777777" w:rsidR="00B524B0" w:rsidRPr="00005E24" w:rsidRDefault="00B524B0" w:rsidP="0026651B">
            <w:pPr>
              <w:shd w:val="clear" w:color="auto" w:fill="FFFFFF"/>
              <w:ind w:left="216"/>
              <w:rPr>
                <w:sz w:val="22"/>
              </w:rPr>
            </w:pPr>
            <w:r w:rsidRPr="00005E24">
              <w:rPr>
                <w:sz w:val="22"/>
              </w:rPr>
              <w:t>24.</w:t>
            </w:r>
          </w:p>
        </w:tc>
        <w:tc>
          <w:tcPr>
            <w:tcW w:w="8590" w:type="dxa"/>
            <w:tcBorders>
              <w:top w:val="nil"/>
              <w:left w:val="nil"/>
              <w:bottom w:val="nil"/>
              <w:right w:val="nil"/>
            </w:tcBorders>
            <w:shd w:val="clear" w:color="auto" w:fill="FFFFFF"/>
          </w:tcPr>
          <w:p w14:paraId="09B8A175" w14:textId="77777777" w:rsidR="00B524B0" w:rsidRPr="00005E24" w:rsidRDefault="00B524B0" w:rsidP="0026651B">
            <w:pPr>
              <w:shd w:val="clear" w:color="auto" w:fill="FFFFFF"/>
              <w:rPr>
                <w:sz w:val="22"/>
              </w:rPr>
            </w:pPr>
            <w:r w:rsidRPr="00005E24">
              <w:rPr>
                <w:sz w:val="22"/>
              </w:rPr>
              <w:t>Officers to observe secrecy</w:t>
            </w:r>
          </w:p>
        </w:tc>
      </w:tr>
    </w:tbl>
    <w:p w14:paraId="7FE33C73" w14:textId="77777777" w:rsidR="004A783B" w:rsidRDefault="004A783B"/>
    <w:p w14:paraId="4B930535" w14:textId="77777777" w:rsidR="005F7C32" w:rsidRDefault="005F7C32">
      <w:pPr>
        <w:widowControl/>
        <w:autoSpaceDE/>
        <w:autoSpaceDN/>
        <w:adjustRightInd/>
        <w:spacing w:after="200" w:line="276" w:lineRule="auto"/>
        <w:sectPr w:rsidR="005F7C32" w:rsidSect="00A44E85">
          <w:pgSz w:w="12240" w:h="15840"/>
          <w:pgMar w:top="1440" w:right="1440" w:bottom="1440" w:left="1440" w:header="720" w:footer="720" w:gutter="0"/>
          <w:cols w:space="60"/>
          <w:noEndnote/>
          <w:titlePg/>
          <w:docGrid w:linePitch="272"/>
        </w:sectPr>
      </w:pPr>
    </w:p>
    <w:p w14:paraId="623B9ECA" w14:textId="77777777" w:rsidR="004A783B" w:rsidRDefault="004A783B" w:rsidP="004A783B">
      <w:pPr>
        <w:shd w:val="clear" w:color="auto" w:fill="FFFFFF"/>
        <w:jc w:val="center"/>
        <w:rPr>
          <w:b/>
          <w:bCs/>
          <w:sz w:val="36"/>
          <w:szCs w:val="40"/>
          <w:lang w:val="it-IT"/>
        </w:rPr>
      </w:pPr>
      <w:r w:rsidRPr="0026651B">
        <w:rPr>
          <w:noProof/>
          <w:sz w:val="24"/>
          <w:szCs w:val="24"/>
          <w:lang w:val="en-AU" w:eastAsia="en-AU"/>
        </w:rPr>
        <w:lastRenderedPageBreak/>
        <w:drawing>
          <wp:inline distT="0" distB="0" distL="0" distR="0" wp14:anchorId="4ADCC337" wp14:editId="1239E023">
            <wp:extent cx="1428750" cy="1104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244791BD" w14:textId="77777777" w:rsidR="00B524B0" w:rsidRPr="00D65083" w:rsidRDefault="00B524B0" w:rsidP="00D65083">
      <w:pPr>
        <w:shd w:val="clear" w:color="auto" w:fill="FFFFFF"/>
        <w:spacing w:before="1762"/>
        <w:jc w:val="center"/>
        <w:rPr>
          <w:b/>
          <w:bCs/>
          <w:sz w:val="36"/>
          <w:szCs w:val="40"/>
          <w:lang w:val="it-IT"/>
        </w:rPr>
      </w:pPr>
      <w:r w:rsidRPr="00D65083">
        <w:rPr>
          <w:b/>
          <w:bCs/>
          <w:sz w:val="36"/>
          <w:szCs w:val="40"/>
          <w:lang w:val="it-IT"/>
        </w:rPr>
        <w:t>Health and Community Services Legislation Amendment Act (No. 3) 1992</w:t>
      </w:r>
    </w:p>
    <w:p w14:paraId="68AEB7C7" w14:textId="77777777" w:rsidR="00B524B0" w:rsidRPr="0026651B" w:rsidRDefault="00B524B0" w:rsidP="00D65083">
      <w:pPr>
        <w:shd w:val="clear" w:color="auto" w:fill="FFFFFF"/>
        <w:spacing w:before="1046"/>
        <w:jc w:val="center"/>
      </w:pPr>
      <w:r w:rsidRPr="0026651B">
        <w:rPr>
          <w:b/>
          <w:bCs/>
          <w:sz w:val="24"/>
          <w:szCs w:val="24"/>
        </w:rPr>
        <w:t>No. 204 of 1992</w:t>
      </w:r>
    </w:p>
    <w:p w14:paraId="11CD4F5F" w14:textId="77777777" w:rsidR="00B524B0" w:rsidRPr="00CF4056" w:rsidRDefault="000D7899" w:rsidP="00D65083">
      <w:pPr>
        <w:shd w:val="clear" w:color="auto" w:fill="FFFFFF"/>
        <w:spacing w:before="2395"/>
        <w:jc w:val="center"/>
        <w:rPr>
          <w:sz w:val="26"/>
        </w:rPr>
      </w:pPr>
      <w:r w:rsidRPr="00CF4056">
        <w:rPr>
          <w:b/>
          <w:bCs/>
          <w:noProof/>
          <w:sz w:val="26"/>
          <w:szCs w:val="30"/>
          <w:lang w:val="en-AU" w:eastAsia="en-AU"/>
        </w:rPr>
        <mc:AlternateContent>
          <mc:Choice Requires="wps">
            <w:drawing>
              <wp:anchor distT="0" distB="0" distL="114300" distR="114300" simplePos="0" relativeHeight="251661312" behindDoc="0" locked="0" layoutInCell="1" allowOverlap="1" wp14:anchorId="5158594F" wp14:editId="45670730">
                <wp:simplePos x="0" y="0"/>
                <wp:positionH relativeFrom="column">
                  <wp:posOffset>-13970</wp:posOffset>
                </wp:positionH>
                <wp:positionV relativeFrom="paragraph">
                  <wp:posOffset>855609</wp:posOffset>
                </wp:positionV>
                <wp:extent cx="5986732"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5986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DF78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67.35pt" to="470.3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" strokecolor="black [3040]"/>
            </w:pict>
          </mc:Fallback>
        </mc:AlternateContent>
      </w:r>
      <w:r w:rsidRPr="00CF4056">
        <w:rPr>
          <w:b/>
          <w:bCs/>
          <w:noProof/>
          <w:sz w:val="26"/>
          <w:szCs w:val="30"/>
          <w:lang w:val="en-AU" w:eastAsia="en-AU"/>
        </w:rPr>
        <mc:AlternateContent>
          <mc:Choice Requires="wps">
            <w:drawing>
              <wp:anchor distT="0" distB="0" distL="114300" distR="114300" simplePos="0" relativeHeight="251659264" behindDoc="0" locked="0" layoutInCell="1" allowOverlap="1" wp14:anchorId="1C8B8DF6" wp14:editId="30D1E1D2">
                <wp:simplePos x="0" y="0"/>
                <wp:positionH relativeFrom="column">
                  <wp:posOffset>-17253</wp:posOffset>
                </wp:positionH>
                <wp:positionV relativeFrom="paragraph">
                  <wp:posOffset>827705</wp:posOffset>
                </wp:positionV>
                <wp:extent cx="5986732"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5986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0956D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65.15pt" to="470.0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" strokecolor="black [3040]"/>
            </w:pict>
          </mc:Fallback>
        </mc:AlternateContent>
      </w:r>
      <w:r w:rsidR="00B524B0" w:rsidRPr="00CF4056">
        <w:rPr>
          <w:b/>
          <w:bCs/>
          <w:sz w:val="26"/>
          <w:szCs w:val="30"/>
        </w:rPr>
        <w:t>An Act to amend legislation relating to health and community services</w:t>
      </w:r>
    </w:p>
    <w:p w14:paraId="0C6AAF94" w14:textId="77777777" w:rsidR="00B524B0" w:rsidRPr="000D7899" w:rsidRDefault="00B524B0" w:rsidP="000D7899">
      <w:pPr>
        <w:shd w:val="clear" w:color="auto" w:fill="FFFFFF"/>
        <w:spacing w:before="120"/>
        <w:jc w:val="right"/>
        <w:rPr>
          <w:sz w:val="22"/>
        </w:rPr>
      </w:pPr>
      <w:r w:rsidRPr="000D7899">
        <w:rPr>
          <w:sz w:val="22"/>
          <w:szCs w:val="24"/>
        </w:rPr>
        <w:t>[</w:t>
      </w:r>
      <w:r w:rsidRPr="000D7899">
        <w:rPr>
          <w:i/>
          <w:iCs/>
          <w:sz w:val="22"/>
          <w:szCs w:val="24"/>
        </w:rPr>
        <w:t>Assented to 21 December 1992</w:t>
      </w:r>
      <w:r w:rsidRPr="000D7899">
        <w:rPr>
          <w:sz w:val="22"/>
          <w:szCs w:val="24"/>
        </w:rPr>
        <w:t>]</w:t>
      </w:r>
    </w:p>
    <w:p w14:paraId="73DE7FDA" w14:textId="03B7DF54" w:rsidR="00B524B0" w:rsidRDefault="00B524B0" w:rsidP="000D7899">
      <w:pPr>
        <w:shd w:val="clear" w:color="auto" w:fill="FFFFFF"/>
        <w:spacing w:before="120"/>
        <w:ind w:left="346"/>
        <w:rPr>
          <w:sz w:val="22"/>
          <w:szCs w:val="24"/>
        </w:rPr>
      </w:pPr>
      <w:r w:rsidRPr="000D7899">
        <w:rPr>
          <w:sz w:val="22"/>
          <w:szCs w:val="24"/>
        </w:rPr>
        <w:t>The Parliament of Australia enacts:</w:t>
      </w:r>
    </w:p>
    <w:p w14:paraId="370C0202" w14:textId="77777777" w:rsidR="00AE650F" w:rsidRPr="000D7899" w:rsidRDefault="00AE650F" w:rsidP="000D7899">
      <w:pPr>
        <w:shd w:val="clear" w:color="auto" w:fill="FFFFFF"/>
        <w:spacing w:before="120"/>
        <w:ind w:left="346"/>
        <w:rPr>
          <w:sz w:val="22"/>
        </w:rPr>
      </w:pPr>
    </w:p>
    <w:p w14:paraId="39DBCC27" w14:textId="62B5E044" w:rsidR="00B524B0" w:rsidRPr="000D7899" w:rsidRDefault="00B524B0" w:rsidP="000D7899">
      <w:pPr>
        <w:shd w:val="clear" w:color="auto" w:fill="FFFFFF"/>
        <w:spacing w:before="120"/>
        <w:jc w:val="center"/>
        <w:rPr>
          <w:sz w:val="22"/>
        </w:rPr>
      </w:pPr>
      <w:r w:rsidRPr="000D7899">
        <w:rPr>
          <w:b/>
          <w:bCs/>
          <w:sz w:val="22"/>
          <w:szCs w:val="24"/>
        </w:rPr>
        <w:t>PART 1</w:t>
      </w:r>
      <w:r w:rsidRPr="000D7899">
        <w:rPr>
          <w:rFonts w:eastAsia="Times New Roman"/>
          <w:b/>
          <w:bCs/>
          <w:sz w:val="22"/>
          <w:szCs w:val="24"/>
        </w:rPr>
        <w:t>—PRELIMINARY</w:t>
      </w:r>
    </w:p>
    <w:p w14:paraId="4033B4AE" w14:textId="77777777" w:rsidR="00B524B0" w:rsidRPr="000D7899" w:rsidRDefault="00B524B0" w:rsidP="000D7899">
      <w:pPr>
        <w:shd w:val="clear" w:color="auto" w:fill="FFFFFF"/>
        <w:spacing w:before="120" w:after="60"/>
        <w:rPr>
          <w:sz w:val="22"/>
        </w:rPr>
      </w:pPr>
      <w:r w:rsidRPr="000D7899">
        <w:rPr>
          <w:b/>
          <w:bCs/>
          <w:sz w:val="22"/>
          <w:szCs w:val="24"/>
        </w:rPr>
        <w:t>Short title</w:t>
      </w:r>
    </w:p>
    <w:p w14:paraId="1AA7601D" w14:textId="77777777" w:rsidR="00B524B0" w:rsidRPr="000D7899" w:rsidRDefault="00B524B0" w:rsidP="000D7899">
      <w:pPr>
        <w:shd w:val="clear" w:color="auto" w:fill="FFFFFF"/>
        <w:tabs>
          <w:tab w:val="left" w:pos="634"/>
        </w:tabs>
        <w:spacing w:before="120"/>
        <w:ind w:left="5" w:firstLine="346"/>
        <w:rPr>
          <w:sz w:val="22"/>
        </w:rPr>
      </w:pPr>
      <w:r w:rsidRPr="000D7899">
        <w:rPr>
          <w:b/>
          <w:bCs/>
          <w:sz w:val="22"/>
          <w:szCs w:val="24"/>
        </w:rPr>
        <w:t>1.</w:t>
      </w:r>
      <w:r w:rsidRPr="000D7899">
        <w:rPr>
          <w:sz w:val="22"/>
          <w:szCs w:val="24"/>
        </w:rPr>
        <w:tab/>
        <w:t xml:space="preserve">This Act may be cited as the </w:t>
      </w:r>
      <w:r w:rsidRPr="000D7899">
        <w:rPr>
          <w:i/>
          <w:iCs/>
          <w:sz w:val="22"/>
          <w:szCs w:val="24"/>
        </w:rPr>
        <w:t>Health and Community Services</w:t>
      </w:r>
      <w:r w:rsidR="000D7899">
        <w:rPr>
          <w:i/>
          <w:iCs/>
          <w:sz w:val="22"/>
          <w:szCs w:val="24"/>
        </w:rPr>
        <w:t xml:space="preserve"> </w:t>
      </w:r>
      <w:r w:rsidRPr="000D7899">
        <w:rPr>
          <w:i/>
          <w:iCs/>
          <w:sz w:val="22"/>
          <w:szCs w:val="24"/>
        </w:rPr>
        <w:t>Legislation Amendment Act (No. 3) 1992.</w:t>
      </w:r>
    </w:p>
    <w:p w14:paraId="221EF767" w14:textId="77777777" w:rsidR="00B524B0" w:rsidRPr="000D7899" w:rsidRDefault="00B524B0" w:rsidP="000D7899">
      <w:pPr>
        <w:shd w:val="clear" w:color="auto" w:fill="FFFFFF"/>
        <w:spacing w:before="120" w:after="60"/>
        <w:rPr>
          <w:sz w:val="22"/>
        </w:rPr>
      </w:pPr>
      <w:r w:rsidRPr="000D7899">
        <w:rPr>
          <w:b/>
          <w:bCs/>
          <w:sz w:val="22"/>
          <w:szCs w:val="24"/>
        </w:rPr>
        <w:t>Commencement</w:t>
      </w:r>
    </w:p>
    <w:p w14:paraId="1905ED1B" w14:textId="77777777" w:rsidR="00B524B0" w:rsidRPr="000D7899" w:rsidRDefault="00B524B0" w:rsidP="000D7899">
      <w:pPr>
        <w:shd w:val="clear" w:color="auto" w:fill="FFFFFF"/>
        <w:tabs>
          <w:tab w:val="left" w:pos="634"/>
        </w:tabs>
        <w:spacing w:before="120"/>
        <w:ind w:left="5" w:firstLine="346"/>
        <w:rPr>
          <w:sz w:val="22"/>
        </w:rPr>
      </w:pPr>
      <w:r w:rsidRPr="000D7899">
        <w:rPr>
          <w:b/>
          <w:bCs/>
          <w:sz w:val="22"/>
          <w:szCs w:val="24"/>
        </w:rPr>
        <w:t>2.</w:t>
      </w:r>
      <w:r w:rsidRPr="000D7899">
        <w:rPr>
          <w:b/>
          <w:bCs/>
          <w:sz w:val="22"/>
          <w:szCs w:val="24"/>
        </w:rPr>
        <w:tab/>
      </w:r>
      <w:r w:rsidRPr="000D7899">
        <w:rPr>
          <w:sz w:val="22"/>
          <w:szCs w:val="24"/>
        </w:rPr>
        <w:t>This Act commences on the day on which it receives the Royal</w:t>
      </w:r>
      <w:r w:rsidR="000D7899">
        <w:rPr>
          <w:sz w:val="22"/>
          <w:szCs w:val="24"/>
        </w:rPr>
        <w:t xml:space="preserve"> </w:t>
      </w:r>
      <w:r w:rsidRPr="000D7899">
        <w:rPr>
          <w:sz w:val="22"/>
          <w:szCs w:val="24"/>
        </w:rPr>
        <w:t>Assent.</w:t>
      </w:r>
    </w:p>
    <w:p w14:paraId="1365F19D" w14:textId="77777777" w:rsidR="00A44E85" w:rsidRDefault="00A44E85" w:rsidP="000D7899">
      <w:pPr>
        <w:shd w:val="clear" w:color="auto" w:fill="FFFFFF"/>
        <w:spacing w:before="120"/>
        <w:jc w:val="center"/>
        <w:rPr>
          <w:sz w:val="22"/>
        </w:rPr>
        <w:sectPr w:rsidR="00A44E85" w:rsidSect="0026651B">
          <w:headerReference w:type="default" r:id="rId10"/>
          <w:pgSz w:w="12240" w:h="15840"/>
          <w:pgMar w:top="1440" w:right="1440" w:bottom="1440" w:left="1440" w:header="720" w:footer="720" w:gutter="0"/>
          <w:cols w:space="60"/>
          <w:noEndnote/>
        </w:sectPr>
      </w:pPr>
    </w:p>
    <w:p w14:paraId="48F2CE7B" w14:textId="2711C9F5" w:rsidR="00B524B0" w:rsidRPr="000D7899" w:rsidRDefault="00B524B0" w:rsidP="000D7899">
      <w:pPr>
        <w:shd w:val="clear" w:color="auto" w:fill="FFFFFF"/>
        <w:spacing w:before="120"/>
        <w:jc w:val="center"/>
        <w:rPr>
          <w:sz w:val="22"/>
        </w:rPr>
      </w:pPr>
      <w:r w:rsidRPr="000D7899">
        <w:rPr>
          <w:b/>
          <w:bCs/>
          <w:sz w:val="22"/>
          <w:szCs w:val="24"/>
        </w:rPr>
        <w:lastRenderedPageBreak/>
        <w:t>PART 2</w:t>
      </w:r>
      <w:r w:rsidRPr="000D7899">
        <w:rPr>
          <w:rFonts w:eastAsia="Times New Roman"/>
          <w:b/>
          <w:bCs/>
          <w:sz w:val="22"/>
          <w:szCs w:val="24"/>
        </w:rPr>
        <w:t>—AMENDMENTS OF THE AGED OR DISABLED PERSONS CARE ACT 1954</w:t>
      </w:r>
    </w:p>
    <w:p w14:paraId="25E8123C" w14:textId="77777777" w:rsidR="00B524B0" w:rsidRPr="000D7899" w:rsidRDefault="00B524B0" w:rsidP="000D7899">
      <w:pPr>
        <w:shd w:val="clear" w:color="auto" w:fill="FFFFFF"/>
        <w:spacing w:before="120" w:after="60"/>
        <w:rPr>
          <w:sz w:val="22"/>
        </w:rPr>
      </w:pPr>
      <w:r w:rsidRPr="000D7899">
        <w:rPr>
          <w:b/>
          <w:bCs/>
          <w:sz w:val="22"/>
          <w:szCs w:val="24"/>
        </w:rPr>
        <w:t>Principal Act</w:t>
      </w:r>
    </w:p>
    <w:p w14:paraId="5310618F" w14:textId="55A82272" w:rsidR="00B524B0" w:rsidRPr="000D7899" w:rsidRDefault="00B524B0" w:rsidP="000D7899">
      <w:pPr>
        <w:shd w:val="clear" w:color="auto" w:fill="FFFFFF"/>
        <w:tabs>
          <w:tab w:val="left" w:pos="648"/>
        </w:tabs>
        <w:spacing w:before="120"/>
        <w:ind w:left="10" w:firstLine="331"/>
        <w:jc w:val="both"/>
        <w:rPr>
          <w:sz w:val="22"/>
        </w:rPr>
      </w:pPr>
      <w:r w:rsidRPr="000D7899">
        <w:rPr>
          <w:b/>
          <w:bCs/>
          <w:sz w:val="22"/>
          <w:szCs w:val="24"/>
        </w:rPr>
        <w:t>3.</w:t>
      </w:r>
      <w:r w:rsidRPr="000D7899">
        <w:rPr>
          <w:b/>
          <w:bCs/>
          <w:sz w:val="22"/>
          <w:szCs w:val="24"/>
        </w:rPr>
        <w:tab/>
      </w:r>
      <w:r w:rsidRPr="00AE650F">
        <w:rPr>
          <w:bCs/>
          <w:sz w:val="22"/>
          <w:szCs w:val="24"/>
        </w:rPr>
        <w:t>In</w:t>
      </w:r>
      <w:r w:rsidRPr="000D7899">
        <w:rPr>
          <w:b/>
          <w:bCs/>
          <w:sz w:val="22"/>
          <w:szCs w:val="24"/>
        </w:rPr>
        <w:t xml:space="preserve"> </w:t>
      </w:r>
      <w:r w:rsidRPr="000D7899">
        <w:rPr>
          <w:sz w:val="22"/>
          <w:szCs w:val="24"/>
        </w:rPr>
        <w:t xml:space="preserve">this Part, </w:t>
      </w:r>
      <w:r w:rsidRPr="000D7899">
        <w:rPr>
          <w:b/>
          <w:bCs/>
          <w:sz w:val="22"/>
          <w:szCs w:val="24"/>
        </w:rPr>
        <w:t xml:space="preserve">“Principal Act” </w:t>
      </w:r>
      <w:r w:rsidRPr="000D7899">
        <w:rPr>
          <w:sz w:val="22"/>
          <w:szCs w:val="24"/>
        </w:rPr>
        <w:t xml:space="preserve">means the </w:t>
      </w:r>
      <w:r w:rsidRPr="000D7899">
        <w:rPr>
          <w:i/>
          <w:iCs/>
          <w:sz w:val="22"/>
          <w:szCs w:val="24"/>
        </w:rPr>
        <w:t>Aged or Disabled Persons</w:t>
      </w:r>
      <w:r w:rsidR="000D7899">
        <w:rPr>
          <w:i/>
          <w:iCs/>
          <w:sz w:val="22"/>
          <w:szCs w:val="24"/>
        </w:rPr>
        <w:t xml:space="preserve"> </w:t>
      </w:r>
      <w:r w:rsidRPr="000D7899">
        <w:rPr>
          <w:i/>
          <w:iCs/>
          <w:sz w:val="22"/>
          <w:szCs w:val="24"/>
        </w:rPr>
        <w:t>Care Act 1954</w:t>
      </w:r>
      <w:r w:rsidRPr="000D7899">
        <w:rPr>
          <w:sz w:val="22"/>
          <w:szCs w:val="24"/>
          <w:vertAlign w:val="superscript"/>
        </w:rPr>
        <w:t>1</w:t>
      </w:r>
      <w:r w:rsidRPr="000D7899">
        <w:rPr>
          <w:i/>
          <w:iCs/>
          <w:sz w:val="22"/>
          <w:szCs w:val="24"/>
        </w:rPr>
        <w:t>.</w:t>
      </w:r>
    </w:p>
    <w:p w14:paraId="367B9C04" w14:textId="77777777" w:rsidR="00B524B0" w:rsidRPr="000D7899" w:rsidRDefault="00B524B0" w:rsidP="000D7899">
      <w:pPr>
        <w:shd w:val="clear" w:color="auto" w:fill="FFFFFF"/>
        <w:spacing w:before="120" w:after="60"/>
        <w:rPr>
          <w:sz w:val="22"/>
        </w:rPr>
      </w:pPr>
      <w:r w:rsidRPr="000D7899">
        <w:rPr>
          <w:b/>
          <w:bCs/>
          <w:sz w:val="22"/>
          <w:szCs w:val="24"/>
        </w:rPr>
        <w:t>Interpretation</w:t>
      </w:r>
    </w:p>
    <w:p w14:paraId="3F1D22F7" w14:textId="77777777" w:rsidR="00B524B0" w:rsidRPr="000D7899" w:rsidRDefault="00B524B0" w:rsidP="000D7899">
      <w:pPr>
        <w:shd w:val="clear" w:color="auto" w:fill="FFFFFF"/>
        <w:tabs>
          <w:tab w:val="left" w:pos="648"/>
        </w:tabs>
        <w:spacing w:before="120"/>
        <w:ind w:left="341"/>
        <w:rPr>
          <w:sz w:val="22"/>
        </w:rPr>
      </w:pPr>
      <w:r w:rsidRPr="000D7899">
        <w:rPr>
          <w:b/>
          <w:bCs/>
          <w:sz w:val="22"/>
          <w:szCs w:val="24"/>
        </w:rPr>
        <w:t>4.</w:t>
      </w:r>
      <w:r w:rsidRPr="000D7899">
        <w:rPr>
          <w:b/>
          <w:bCs/>
          <w:sz w:val="22"/>
          <w:szCs w:val="24"/>
        </w:rPr>
        <w:tab/>
      </w:r>
      <w:r w:rsidRPr="000D7899">
        <w:rPr>
          <w:sz w:val="22"/>
          <w:szCs w:val="24"/>
        </w:rPr>
        <w:t>Section 2 of the Principal Act is amended:</w:t>
      </w:r>
    </w:p>
    <w:p w14:paraId="5BD32B94" w14:textId="77777777" w:rsidR="00B524B0" w:rsidRPr="000D7899" w:rsidRDefault="00B524B0" w:rsidP="000D7899">
      <w:pPr>
        <w:numPr>
          <w:ilvl w:val="0"/>
          <w:numId w:val="1"/>
        </w:numPr>
        <w:shd w:val="clear" w:color="auto" w:fill="FFFFFF"/>
        <w:tabs>
          <w:tab w:val="left" w:pos="792"/>
        </w:tabs>
        <w:spacing w:before="120"/>
        <w:ind w:left="792" w:hanging="403"/>
        <w:jc w:val="both"/>
        <w:rPr>
          <w:b/>
          <w:bCs/>
          <w:sz w:val="22"/>
          <w:szCs w:val="24"/>
        </w:rPr>
      </w:pPr>
      <w:r w:rsidRPr="000D7899">
        <w:rPr>
          <w:sz w:val="22"/>
          <w:szCs w:val="24"/>
        </w:rPr>
        <w:t>by omitting “, hostel care services and personal care services, or respite care services,” from the definition of “hostel place” in subsection (1) and substituting “and personal care services”;</w:t>
      </w:r>
    </w:p>
    <w:p w14:paraId="4F3BC267" w14:textId="77777777" w:rsidR="00B524B0" w:rsidRPr="000D7899" w:rsidRDefault="00B524B0" w:rsidP="000D7899">
      <w:pPr>
        <w:numPr>
          <w:ilvl w:val="0"/>
          <w:numId w:val="1"/>
        </w:numPr>
        <w:shd w:val="clear" w:color="auto" w:fill="FFFFFF"/>
        <w:tabs>
          <w:tab w:val="left" w:pos="792"/>
        </w:tabs>
        <w:spacing w:before="120"/>
        <w:ind w:left="792" w:hanging="403"/>
        <w:jc w:val="both"/>
        <w:rPr>
          <w:b/>
          <w:bCs/>
          <w:sz w:val="22"/>
          <w:szCs w:val="24"/>
        </w:rPr>
      </w:pPr>
      <w:r w:rsidRPr="000D7899">
        <w:rPr>
          <w:sz w:val="22"/>
          <w:szCs w:val="24"/>
        </w:rPr>
        <w:t>by omitting “respite care services” from the definition of “respite care place” in subsection (1) and substituting “care services”;</w:t>
      </w:r>
    </w:p>
    <w:p w14:paraId="429DCA00" w14:textId="77777777" w:rsidR="00B524B0" w:rsidRPr="000D7899" w:rsidRDefault="00B524B0" w:rsidP="000D7899">
      <w:pPr>
        <w:numPr>
          <w:ilvl w:val="0"/>
          <w:numId w:val="1"/>
        </w:numPr>
        <w:shd w:val="clear" w:color="auto" w:fill="FFFFFF"/>
        <w:tabs>
          <w:tab w:val="left" w:pos="792"/>
        </w:tabs>
        <w:spacing w:before="120"/>
        <w:ind w:left="792" w:hanging="403"/>
        <w:jc w:val="both"/>
        <w:rPr>
          <w:b/>
          <w:bCs/>
          <w:sz w:val="22"/>
          <w:szCs w:val="24"/>
        </w:rPr>
      </w:pPr>
      <w:r w:rsidRPr="000D7899">
        <w:rPr>
          <w:sz w:val="22"/>
          <w:szCs w:val="24"/>
        </w:rPr>
        <w:t>by omitting from subsection (1) the definitions of “relevant care services” and “respite care services”;</w:t>
      </w:r>
    </w:p>
    <w:p w14:paraId="3A5B4102" w14:textId="77777777" w:rsidR="00B524B0" w:rsidRPr="000D7899" w:rsidRDefault="00B524B0" w:rsidP="000D7899">
      <w:pPr>
        <w:numPr>
          <w:ilvl w:val="0"/>
          <w:numId w:val="1"/>
        </w:numPr>
        <w:shd w:val="clear" w:color="auto" w:fill="FFFFFF"/>
        <w:tabs>
          <w:tab w:val="left" w:pos="792"/>
        </w:tabs>
        <w:spacing w:before="120"/>
        <w:ind w:left="389"/>
        <w:rPr>
          <w:b/>
          <w:bCs/>
          <w:sz w:val="22"/>
          <w:szCs w:val="24"/>
        </w:rPr>
      </w:pPr>
      <w:r w:rsidRPr="000D7899">
        <w:rPr>
          <w:sz w:val="22"/>
          <w:szCs w:val="24"/>
        </w:rPr>
        <w:t>by inserting in subsection (1) the following definitions:</w:t>
      </w:r>
    </w:p>
    <w:p w14:paraId="59D9CFDA" w14:textId="77777777" w:rsidR="00B524B0" w:rsidRPr="000D7899" w:rsidRDefault="00B524B0" w:rsidP="000D7899">
      <w:pPr>
        <w:shd w:val="clear" w:color="auto" w:fill="FFFFFF"/>
        <w:spacing w:before="120"/>
        <w:ind w:left="797"/>
        <w:rPr>
          <w:sz w:val="22"/>
        </w:rPr>
      </w:pPr>
      <w:r w:rsidRPr="000D7899">
        <w:rPr>
          <w:sz w:val="22"/>
          <w:szCs w:val="24"/>
        </w:rPr>
        <w:t xml:space="preserve">“ </w:t>
      </w:r>
      <w:r w:rsidRPr="000D7899">
        <w:rPr>
          <w:b/>
          <w:bCs/>
          <w:sz w:val="22"/>
          <w:szCs w:val="24"/>
        </w:rPr>
        <w:t xml:space="preserve">‘care service standards’ </w:t>
      </w:r>
      <w:r w:rsidRPr="000D7899">
        <w:rPr>
          <w:sz w:val="22"/>
          <w:szCs w:val="24"/>
        </w:rPr>
        <w:t>means the standards set out in the General Conditions as standards to be met in the provision of hostel care services and personal care services;</w:t>
      </w:r>
    </w:p>
    <w:p w14:paraId="1407CE24" w14:textId="77777777" w:rsidR="00B524B0" w:rsidRPr="000D7899" w:rsidRDefault="00B524B0" w:rsidP="000D7899">
      <w:pPr>
        <w:shd w:val="clear" w:color="auto" w:fill="FFFFFF"/>
        <w:spacing w:before="120"/>
        <w:ind w:left="792"/>
        <w:rPr>
          <w:sz w:val="22"/>
        </w:rPr>
      </w:pPr>
      <w:r w:rsidRPr="000D7899">
        <w:rPr>
          <w:b/>
          <w:bCs/>
          <w:sz w:val="22"/>
          <w:szCs w:val="24"/>
        </w:rPr>
        <w:t xml:space="preserve">‘care services’ </w:t>
      </w:r>
      <w:r w:rsidRPr="000D7899">
        <w:rPr>
          <w:sz w:val="22"/>
          <w:szCs w:val="24"/>
        </w:rPr>
        <w:t>means hostel care services and personal care services;”.</w:t>
      </w:r>
    </w:p>
    <w:p w14:paraId="0A7BFCCB" w14:textId="77777777" w:rsidR="00B524B0" w:rsidRPr="000D7899" w:rsidRDefault="00B524B0" w:rsidP="000D7899">
      <w:pPr>
        <w:shd w:val="clear" w:color="auto" w:fill="FFFFFF"/>
        <w:spacing w:before="120"/>
        <w:ind w:left="821"/>
        <w:rPr>
          <w:sz w:val="22"/>
        </w:rPr>
      </w:pPr>
      <w:r w:rsidRPr="000D7899">
        <w:rPr>
          <w:b/>
          <w:bCs/>
          <w:sz w:val="22"/>
          <w:szCs w:val="24"/>
        </w:rPr>
        <w:t xml:space="preserve">‘Orders’ </w:t>
      </w:r>
      <w:r w:rsidRPr="000D7899">
        <w:rPr>
          <w:sz w:val="22"/>
          <w:szCs w:val="24"/>
        </w:rPr>
        <w:t>means the Orders made by the Minister under section 10FH;”.</w:t>
      </w:r>
    </w:p>
    <w:p w14:paraId="519DB6AF" w14:textId="77777777" w:rsidR="00B524B0" w:rsidRPr="000D7899" w:rsidRDefault="00B524B0" w:rsidP="000D7899">
      <w:pPr>
        <w:shd w:val="clear" w:color="auto" w:fill="FFFFFF"/>
        <w:spacing w:before="120" w:after="60"/>
        <w:rPr>
          <w:sz w:val="22"/>
        </w:rPr>
      </w:pPr>
      <w:r w:rsidRPr="000D7899">
        <w:rPr>
          <w:b/>
          <w:bCs/>
          <w:sz w:val="22"/>
          <w:szCs w:val="24"/>
        </w:rPr>
        <w:t>Purpose</w:t>
      </w:r>
    </w:p>
    <w:p w14:paraId="2A764798" w14:textId="77777777" w:rsidR="00B524B0" w:rsidRPr="000D7899" w:rsidRDefault="00B524B0" w:rsidP="000D7899">
      <w:pPr>
        <w:shd w:val="clear" w:color="auto" w:fill="FFFFFF"/>
        <w:tabs>
          <w:tab w:val="left" w:pos="648"/>
        </w:tabs>
        <w:spacing w:before="120"/>
        <w:ind w:left="10" w:firstLine="331"/>
        <w:jc w:val="both"/>
        <w:rPr>
          <w:sz w:val="22"/>
        </w:rPr>
      </w:pPr>
      <w:r w:rsidRPr="000D7899">
        <w:rPr>
          <w:b/>
          <w:bCs/>
          <w:sz w:val="22"/>
          <w:szCs w:val="24"/>
        </w:rPr>
        <w:t>5.</w:t>
      </w:r>
      <w:r w:rsidRPr="000D7899">
        <w:rPr>
          <w:b/>
          <w:bCs/>
          <w:sz w:val="22"/>
          <w:szCs w:val="24"/>
        </w:rPr>
        <w:tab/>
      </w:r>
      <w:r w:rsidRPr="000D7899">
        <w:rPr>
          <w:sz w:val="22"/>
          <w:szCs w:val="24"/>
        </w:rPr>
        <w:t>Section 3 of the Principal Act is amended by omitting from</w:t>
      </w:r>
      <w:r w:rsidR="000D7899">
        <w:rPr>
          <w:sz w:val="22"/>
          <w:szCs w:val="24"/>
        </w:rPr>
        <w:t xml:space="preserve"> </w:t>
      </w:r>
      <w:r w:rsidRPr="000D7899">
        <w:rPr>
          <w:sz w:val="22"/>
          <w:szCs w:val="24"/>
        </w:rPr>
        <w:t>paragraph (1)(b) “and respite care services”.</w:t>
      </w:r>
    </w:p>
    <w:p w14:paraId="16A55AE7" w14:textId="77777777" w:rsidR="00B524B0" w:rsidRPr="000D7899" w:rsidRDefault="00B524B0" w:rsidP="000D7899">
      <w:pPr>
        <w:shd w:val="clear" w:color="auto" w:fill="FFFFFF"/>
        <w:spacing w:before="120" w:after="60"/>
        <w:rPr>
          <w:sz w:val="22"/>
        </w:rPr>
      </w:pPr>
      <w:r w:rsidRPr="000D7899">
        <w:rPr>
          <w:b/>
          <w:bCs/>
          <w:sz w:val="22"/>
          <w:szCs w:val="24"/>
        </w:rPr>
        <w:t>Authority to provide financial assistance</w:t>
      </w:r>
    </w:p>
    <w:p w14:paraId="609D0ABC" w14:textId="77777777" w:rsidR="00B524B0" w:rsidRPr="000D7899" w:rsidRDefault="00B524B0" w:rsidP="000D7899">
      <w:pPr>
        <w:shd w:val="clear" w:color="auto" w:fill="FFFFFF"/>
        <w:tabs>
          <w:tab w:val="left" w:pos="648"/>
        </w:tabs>
        <w:spacing w:before="120"/>
        <w:ind w:left="10" w:firstLine="331"/>
        <w:jc w:val="both"/>
        <w:rPr>
          <w:sz w:val="22"/>
        </w:rPr>
      </w:pPr>
      <w:r w:rsidRPr="000D7899">
        <w:rPr>
          <w:b/>
          <w:bCs/>
          <w:sz w:val="22"/>
          <w:szCs w:val="24"/>
        </w:rPr>
        <w:t>6.</w:t>
      </w:r>
      <w:r w:rsidRPr="000D7899">
        <w:rPr>
          <w:b/>
          <w:bCs/>
          <w:sz w:val="22"/>
          <w:szCs w:val="24"/>
        </w:rPr>
        <w:tab/>
      </w:r>
      <w:r w:rsidRPr="000D7899">
        <w:rPr>
          <w:sz w:val="22"/>
          <w:szCs w:val="24"/>
        </w:rPr>
        <w:t>Section 10C of the Principal Act is amended by omitting from</w:t>
      </w:r>
      <w:r w:rsidR="000D7899">
        <w:rPr>
          <w:sz w:val="22"/>
          <w:szCs w:val="24"/>
        </w:rPr>
        <w:t xml:space="preserve"> </w:t>
      </w:r>
      <w:r w:rsidRPr="000D7899">
        <w:rPr>
          <w:sz w:val="22"/>
          <w:szCs w:val="24"/>
        </w:rPr>
        <w:t>subsection (1) all the words after “of” (last occurring) and substituting</w:t>
      </w:r>
      <w:r w:rsidR="000D7899">
        <w:rPr>
          <w:sz w:val="22"/>
          <w:szCs w:val="24"/>
        </w:rPr>
        <w:t xml:space="preserve"> </w:t>
      </w:r>
      <w:r w:rsidRPr="000D7899">
        <w:rPr>
          <w:sz w:val="22"/>
          <w:szCs w:val="24"/>
        </w:rPr>
        <w:t>“hostel care services and personal care services”.</w:t>
      </w:r>
    </w:p>
    <w:p w14:paraId="03B1BEB1" w14:textId="77777777" w:rsidR="00B524B0" w:rsidRPr="000D7899" w:rsidRDefault="00B524B0" w:rsidP="000D7899">
      <w:pPr>
        <w:shd w:val="clear" w:color="auto" w:fill="FFFFFF"/>
        <w:spacing w:before="120" w:after="60"/>
        <w:rPr>
          <w:sz w:val="22"/>
        </w:rPr>
      </w:pPr>
      <w:r w:rsidRPr="000D7899">
        <w:rPr>
          <w:b/>
          <w:bCs/>
          <w:sz w:val="22"/>
          <w:szCs w:val="24"/>
        </w:rPr>
        <w:t>Insertion of new section</w:t>
      </w:r>
    </w:p>
    <w:p w14:paraId="54ED5175" w14:textId="77777777" w:rsidR="00B524B0" w:rsidRPr="000D7899" w:rsidRDefault="00B524B0" w:rsidP="000D7899">
      <w:pPr>
        <w:shd w:val="clear" w:color="auto" w:fill="FFFFFF"/>
        <w:tabs>
          <w:tab w:val="left" w:pos="648"/>
        </w:tabs>
        <w:spacing w:before="120"/>
        <w:ind w:left="10" w:firstLine="331"/>
        <w:jc w:val="both"/>
        <w:rPr>
          <w:sz w:val="22"/>
        </w:rPr>
      </w:pPr>
      <w:r w:rsidRPr="000D7899">
        <w:rPr>
          <w:b/>
          <w:bCs/>
          <w:sz w:val="22"/>
          <w:szCs w:val="24"/>
        </w:rPr>
        <w:t>7.</w:t>
      </w:r>
      <w:r w:rsidRPr="000D7899">
        <w:rPr>
          <w:sz w:val="22"/>
          <w:szCs w:val="24"/>
        </w:rPr>
        <w:tab/>
        <w:t>After section 10D of the Principal Act the following section is</w:t>
      </w:r>
      <w:r w:rsidR="000D7899">
        <w:rPr>
          <w:sz w:val="22"/>
          <w:szCs w:val="24"/>
        </w:rPr>
        <w:t xml:space="preserve"> </w:t>
      </w:r>
      <w:r w:rsidRPr="000D7899">
        <w:rPr>
          <w:sz w:val="22"/>
          <w:szCs w:val="24"/>
        </w:rPr>
        <w:t>inserted:</w:t>
      </w:r>
    </w:p>
    <w:p w14:paraId="2F5AE872" w14:textId="77777777" w:rsidR="00B524B0" w:rsidRPr="000D7899" w:rsidRDefault="00B524B0" w:rsidP="000D7899">
      <w:pPr>
        <w:shd w:val="clear" w:color="auto" w:fill="FFFFFF"/>
        <w:spacing w:before="120" w:after="60"/>
        <w:rPr>
          <w:sz w:val="22"/>
        </w:rPr>
      </w:pPr>
      <w:r w:rsidRPr="000D7899">
        <w:rPr>
          <w:b/>
          <w:bCs/>
          <w:sz w:val="22"/>
          <w:szCs w:val="24"/>
        </w:rPr>
        <w:t>Payments of financial assistance if a declaration under section 10FI is in force</w:t>
      </w:r>
    </w:p>
    <w:p w14:paraId="4D942951" w14:textId="77777777" w:rsidR="00B524B0" w:rsidRPr="000D7899" w:rsidRDefault="00B524B0" w:rsidP="000D7899">
      <w:pPr>
        <w:shd w:val="clear" w:color="auto" w:fill="FFFFFF"/>
        <w:spacing w:before="120"/>
        <w:ind w:left="10" w:firstLine="346"/>
        <w:jc w:val="both"/>
        <w:rPr>
          <w:sz w:val="22"/>
        </w:rPr>
      </w:pPr>
      <w:r w:rsidRPr="000D7899">
        <w:rPr>
          <w:sz w:val="22"/>
          <w:szCs w:val="24"/>
        </w:rPr>
        <w:t>“10DAA.(1) If the Minister has made a declaration in respect of a hostel under section 10FI, the Minister may, by written notice served on the proprietor, determine that the following rules apply in respect of the payment of financial assistance under section 10D, in respect of the hostel for the period that the declaration operates:</w:t>
      </w:r>
    </w:p>
    <w:p w14:paraId="4801E257" w14:textId="77777777" w:rsidR="00B524B0" w:rsidRPr="000D7899" w:rsidRDefault="0026651B" w:rsidP="000D7899">
      <w:pPr>
        <w:shd w:val="clear" w:color="auto" w:fill="FFFFFF"/>
        <w:spacing w:before="120"/>
        <w:ind w:left="278"/>
        <w:jc w:val="center"/>
        <w:rPr>
          <w:sz w:val="22"/>
        </w:rPr>
      </w:pPr>
      <w:r w:rsidRPr="000D7899">
        <w:rPr>
          <w:sz w:val="22"/>
        </w:rPr>
        <w:br w:type="page"/>
      </w:r>
    </w:p>
    <w:p w14:paraId="0B54FC40" w14:textId="77777777" w:rsidR="00B524B0" w:rsidRPr="000D7899" w:rsidRDefault="00B524B0" w:rsidP="000D7899">
      <w:pPr>
        <w:numPr>
          <w:ilvl w:val="0"/>
          <w:numId w:val="2"/>
        </w:numPr>
        <w:shd w:val="clear" w:color="auto" w:fill="FFFFFF"/>
        <w:tabs>
          <w:tab w:val="left" w:pos="787"/>
        </w:tabs>
        <w:spacing w:before="120"/>
        <w:ind w:left="787" w:hanging="389"/>
        <w:jc w:val="both"/>
        <w:rPr>
          <w:sz w:val="22"/>
          <w:szCs w:val="24"/>
        </w:rPr>
      </w:pPr>
      <w:r w:rsidRPr="000D7899">
        <w:rPr>
          <w:sz w:val="22"/>
          <w:szCs w:val="24"/>
        </w:rPr>
        <w:lastRenderedPageBreak/>
        <w:t xml:space="preserve">as long as the person who occupied an approved hostel place or an approved respite care place in the hostel on the day the Minister made the declaration continues to occupy that place, the amount of financial assistance and the circumstances in which it becomes payable to the </w:t>
      </w:r>
      <w:proofErr w:type="spellStart"/>
      <w:r w:rsidRPr="000D7899">
        <w:rPr>
          <w:sz w:val="22"/>
          <w:szCs w:val="24"/>
        </w:rPr>
        <w:t>organisation</w:t>
      </w:r>
      <w:proofErr w:type="spellEnd"/>
      <w:r w:rsidRPr="000D7899">
        <w:rPr>
          <w:sz w:val="22"/>
          <w:szCs w:val="24"/>
        </w:rPr>
        <w:t xml:space="preserve"> in respect of the place, is as provided for in section 10D;</w:t>
      </w:r>
    </w:p>
    <w:p w14:paraId="565DD227" w14:textId="77777777" w:rsidR="00B524B0" w:rsidRPr="000D7899" w:rsidRDefault="00B524B0" w:rsidP="000D7899">
      <w:pPr>
        <w:numPr>
          <w:ilvl w:val="0"/>
          <w:numId w:val="2"/>
        </w:numPr>
        <w:shd w:val="clear" w:color="auto" w:fill="FFFFFF"/>
        <w:tabs>
          <w:tab w:val="left" w:pos="787"/>
        </w:tabs>
        <w:spacing w:before="120"/>
        <w:ind w:left="787" w:hanging="389"/>
        <w:jc w:val="both"/>
        <w:rPr>
          <w:sz w:val="22"/>
          <w:szCs w:val="24"/>
        </w:rPr>
      </w:pPr>
      <w:r w:rsidRPr="000D7899">
        <w:rPr>
          <w:sz w:val="22"/>
          <w:szCs w:val="24"/>
        </w:rPr>
        <w:t>in either of the following circumstances, the place is taken to be unoccupied for the purposes of section 10D:</w:t>
      </w:r>
    </w:p>
    <w:p w14:paraId="68541721" w14:textId="77777777" w:rsidR="00B524B0" w:rsidRPr="000D7899" w:rsidRDefault="00B524B0" w:rsidP="000D7899">
      <w:pPr>
        <w:shd w:val="clear" w:color="auto" w:fill="FFFFFF"/>
        <w:spacing w:before="120"/>
        <w:ind w:left="1454" w:hanging="346"/>
        <w:jc w:val="both"/>
        <w:rPr>
          <w:sz w:val="22"/>
        </w:rPr>
      </w:pPr>
      <w:r w:rsidRPr="000D7899">
        <w:rPr>
          <w:sz w:val="22"/>
          <w:szCs w:val="24"/>
        </w:rPr>
        <w:t>(i) in the case where the person is occupying an approved hostel care place</w:t>
      </w:r>
      <w:r w:rsidRPr="000D7899">
        <w:rPr>
          <w:rFonts w:eastAsia="Times New Roman"/>
          <w:sz w:val="22"/>
          <w:szCs w:val="24"/>
        </w:rPr>
        <w:t>—if the person ceases to permanently reside in the hostel;</w:t>
      </w:r>
    </w:p>
    <w:p w14:paraId="7D083B94" w14:textId="77777777" w:rsidR="00B524B0" w:rsidRPr="000D7899" w:rsidRDefault="00B524B0" w:rsidP="000D7899">
      <w:pPr>
        <w:shd w:val="clear" w:color="auto" w:fill="FFFFFF"/>
        <w:spacing w:before="120"/>
        <w:ind w:left="1445" w:hanging="408"/>
        <w:jc w:val="both"/>
        <w:rPr>
          <w:sz w:val="22"/>
        </w:rPr>
      </w:pPr>
      <w:r w:rsidRPr="000D7899">
        <w:rPr>
          <w:sz w:val="22"/>
          <w:szCs w:val="24"/>
        </w:rPr>
        <w:t>(ii) in the case where the person is occupying an approved respite care place</w:t>
      </w:r>
      <w:r w:rsidRPr="000D7899">
        <w:rPr>
          <w:rFonts w:eastAsia="Times New Roman"/>
          <w:sz w:val="22"/>
          <w:szCs w:val="24"/>
        </w:rPr>
        <w:t>—if the person leaves the hostel (other than as part of the respite care stay in the hostel) or begins residing in the hostel permanently.</w:t>
      </w:r>
    </w:p>
    <w:p w14:paraId="3FE2A0DD" w14:textId="77777777" w:rsidR="00B524B0" w:rsidRPr="000D7899" w:rsidRDefault="00B524B0" w:rsidP="000D7899">
      <w:pPr>
        <w:shd w:val="clear" w:color="auto" w:fill="FFFFFF"/>
        <w:spacing w:before="120"/>
        <w:ind w:left="19" w:firstLine="331"/>
        <w:jc w:val="both"/>
        <w:rPr>
          <w:sz w:val="22"/>
        </w:rPr>
      </w:pPr>
      <w:r w:rsidRPr="000D7899">
        <w:rPr>
          <w:sz w:val="22"/>
          <w:szCs w:val="24"/>
        </w:rPr>
        <w:t>“(2) The place is taken to be unoccupied for the purposes of section 10D:</w:t>
      </w:r>
    </w:p>
    <w:p w14:paraId="7442211D" w14:textId="77777777" w:rsidR="00B524B0" w:rsidRPr="000D7899" w:rsidRDefault="00B524B0" w:rsidP="000D7899">
      <w:pPr>
        <w:numPr>
          <w:ilvl w:val="0"/>
          <w:numId w:val="3"/>
        </w:numPr>
        <w:shd w:val="clear" w:color="auto" w:fill="FFFFFF"/>
        <w:tabs>
          <w:tab w:val="left" w:pos="782"/>
        </w:tabs>
        <w:spacing w:before="120"/>
        <w:ind w:left="782" w:hanging="389"/>
        <w:jc w:val="both"/>
        <w:rPr>
          <w:sz w:val="22"/>
          <w:szCs w:val="24"/>
        </w:rPr>
      </w:pPr>
      <w:r w:rsidRPr="000D7899">
        <w:rPr>
          <w:sz w:val="22"/>
          <w:szCs w:val="24"/>
        </w:rPr>
        <w:t>in the case of subparagraph (1)(b)(i)</w:t>
      </w:r>
      <w:r w:rsidRPr="000D7899">
        <w:rPr>
          <w:rFonts w:eastAsia="Times New Roman"/>
          <w:sz w:val="22"/>
          <w:szCs w:val="24"/>
        </w:rPr>
        <w:t>—from the day after the person ceases to reside permanently in the hostel; and</w:t>
      </w:r>
    </w:p>
    <w:p w14:paraId="27FD45C8" w14:textId="77777777" w:rsidR="00B524B0" w:rsidRPr="000D7899" w:rsidRDefault="00B524B0" w:rsidP="000D7899">
      <w:pPr>
        <w:numPr>
          <w:ilvl w:val="0"/>
          <w:numId w:val="3"/>
        </w:numPr>
        <w:shd w:val="clear" w:color="auto" w:fill="FFFFFF"/>
        <w:tabs>
          <w:tab w:val="left" w:pos="782"/>
        </w:tabs>
        <w:spacing w:before="120"/>
        <w:ind w:left="782" w:hanging="389"/>
        <w:jc w:val="both"/>
        <w:rPr>
          <w:sz w:val="22"/>
          <w:szCs w:val="24"/>
        </w:rPr>
      </w:pPr>
      <w:r w:rsidRPr="000D7899">
        <w:rPr>
          <w:sz w:val="22"/>
          <w:szCs w:val="24"/>
        </w:rPr>
        <w:t>in the case of subparagraph (1)(b)(ii)</w:t>
      </w:r>
      <w:r w:rsidRPr="000D7899">
        <w:rPr>
          <w:rFonts w:eastAsia="Times New Roman"/>
          <w:sz w:val="22"/>
          <w:szCs w:val="24"/>
        </w:rPr>
        <w:t>—from either the day after the person leaves the hostel or the day the person begins residing permanently in the hostel, as the case may be.</w:t>
      </w:r>
    </w:p>
    <w:p w14:paraId="3A6AC107" w14:textId="77777777" w:rsidR="00B524B0" w:rsidRPr="000D7899" w:rsidRDefault="00B524B0" w:rsidP="000D7899">
      <w:pPr>
        <w:shd w:val="clear" w:color="auto" w:fill="FFFFFF"/>
        <w:spacing w:before="120"/>
        <w:ind w:left="10" w:firstLine="341"/>
        <w:jc w:val="both"/>
        <w:rPr>
          <w:sz w:val="22"/>
        </w:rPr>
      </w:pPr>
      <w:r w:rsidRPr="000D7899">
        <w:rPr>
          <w:sz w:val="22"/>
          <w:szCs w:val="24"/>
        </w:rPr>
        <w:t xml:space="preserve">“(3) Subsection (1) cannot operate so as to make financial assistance payable to an </w:t>
      </w:r>
      <w:proofErr w:type="spellStart"/>
      <w:r w:rsidRPr="000D7899">
        <w:rPr>
          <w:sz w:val="22"/>
          <w:szCs w:val="24"/>
        </w:rPr>
        <w:t>organisation</w:t>
      </w:r>
      <w:proofErr w:type="spellEnd"/>
      <w:r w:rsidRPr="000D7899">
        <w:rPr>
          <w:sz w:val="22"/>
          <w:szCs w:val="24"/>
        </w:rPr>
        <w:t xml:space="preserve"> if, apart from this section and section 10D, that financial assistance would not otherwise be payable.”.</w:t>
      </w:r>
    </w:p>
    <w:p w14:paraId="2C7C0C4D" w14:textId="77777777" w:rsidR="00B524B0" w:rsidRPr="000D7899" w:rsidRDefault="00B524B0" w:rsidP="000D7899">
      <w:pPr>
        <w:shd w:val="clear" w:color="auto" w:fill="FFFFFF"/>
        <w:spacing w:before="120" w:after="60"/>
        <w:rPr>
          <w:sz w:val="22"/>
        </w:rPr>
      </w:pPr>
      <w:r w:rsidRPr="000D7899">
        <w:rPr>
          <w:b/>
          <w:bCs/>
          <w:sz w:val="22"/>
          <w:szCs w:val="24"/>
        </w:rPr>
        <w:t>Insertion of new Divisions</w:t>
      </w:r>
    </w:p>
    <w:p w14:paraId="2DF0A8E3" w14:textId="0F9A9F7C" w:rsidR="00B524B0" w:rsidRPr="000D7899" w:rsidRDefault="00B524B0" w:rsidP="000D7899">
      <w:pPr>
        <w:shd w:val="clear" w:color="auto" w:fill="FFFFFF"/>
        <w:spacing w:before="120"/>
        <w:ind w:left="10" w:firstLine="331"/>
        <w:jc w:val="both"/>
        <w:rPr>
          <w:sz w:val="22"/>
        </w:rPr>
      </w:pPr>
      <w:r w:rsidRPr="000D7899">
        <w:rPr>
          <w:b/>
          <w:bCs/>
          <w:sz w:val="22"/>
          <w:szCs w:val="24"/>
        </w:rPr>
        <w:t xml:space="preserve">8. </w:t>
      </w:r>
      <w:r w:rsidRPr="000D7899">
        <w:rPr>
          <w:sz w:val="22"/>
          <w:szCs w:val="24"/>
        </w:rPr>
        <w:t xml:space="preserve">After Division 4 of Part </w:t>
      </w:r>
      <w:r w:rsidRPr="00AE650F">
        <w:rPr>
          <w:bCs/>
          <w:sz w:val="22"/>
          <w:szCs w:val="24"/>
        </w:rPr>
        <w:t xml:space="preserve">III </w:t>
      </w:r>
      <w:r w:rsidRPr="000D7899">
        <w:rPr>
          <w:sz w:val="22"/>
          <w:szCs w:val="24"/>
        </w:rPr>
        <w:t>of the Principal Act the following Divisions are inserted:</w:t>
      </w:r>
    </w:p>
    <w:p w14:paraId="048BC7D0" w14:textId="3FAFE390" w:rsidR="00B524B0" w:rsidRPr="000D7899" w:rsidRDefault="00B524B0" w:rsidP="000D7899">
      <w:pPr>
        <w:shd w:val="clear" w:color="auto" w:fill="FFFFFF"/>
        <w:spacing w:before="120"/>
        <w:jc w:val="center"/>
        <w:rPr>
          <w:sz w:val="22"/>
        </w:rPr>
      </w:pPr>
      <w:r w:rsidRPr="00AE650F">
        <w:rPr>
          <w:bCs/>
          <w:iCs/>
          <w:sz w:val="22"/>
          <w:szCs w:val="24"/>
        </w:rPr>
        <w:t>“</w:t>
      </w:r>
      <w:r w:rsidRPr="000D7899">
        <w:rPr>
          <w:b/>
          <w:bCs/>
          <w:i/>
          <w:iCs/>
          <w:sz w:val="22"/>
          <w:szCs w:val="24"/>
        </w:rPr>
        <w:t>Division 5</w:t>
      </w:r>
      <w:r w:rsidRPr="000D7899">
        <w:rPr>
          <w:rFonts w:eastAsia="Times New Roman"/>
          <w:b/>
          <w:bCs/>
          <w:sz w:val="22"/>
          <w:szCs w:val="24"/>
        </w:rPr>
        <w:t>—</w:t>
      </w:r>
      <w:r w:rsidRPr="000D7899">
        <w:rPr>
          <w:rFonts w:eastAsia="Times New Roman"/>
          <w:b/>
          <w:bCs/>
          <w:i/>
          <w:iCs/>
          <w:sz w:val="22"/>
          <w:szCs w:val="24"/>
        </w:rPr>
        <w:t>Hostel Standards Review Panels</w:t>
      </w:r>
    </w:p>
    <w:p w14:paraId="017D24A6" w14:textId="77777777" w:rsidR="00B524B0" w:rsidRPr="000D7899" w:rsidRDefault="00B524B0" w:rsidP="000D7899">
      <w:pPr>
        <w:shd w:val="clear" w:color="auto" w:fill="FFFFFF"/>
        <w:spacing w:before="120" w:after="60"/>
        <w:rPr>
          <w:sz w:val="22"/>
        </w:rPr>
      </w:pPr>
      <w:r w:rsidRPr="000D7899">
        <w:rPr>
          <w:b/>
          <w:bCs/>
          <w:sz w:val="22"/>
          <w:szCs w:val="24"/>
        </w:rPr>
        <w:t>Establishment</w:t>
      </w:r>
    </w:p>
    <w:p w14:paraId="38F39C9E" w14:textId="77777777" w:rsidR="00B524B0" w:rsidRPr="000D7899" w:rsidRDefault="00B524B0" w:rsidP="000D7899">
      <w:pPr>
        <w:shd w:val="clear" w:color="auto" w:fill="FFFFFF"/>
        <w:spacing w:before="120"/>
        <w:ind w:firstLine="331"/>
        <w:jc w:val="both"/>
        <w:rPr>
          <w:sz w:val="22"/>
        </w:rPr>
      </w:pPr>
      <w:r w:rsidRPr="000D7899">
        <w:rPr>
          <w:sz w:val="22"/>
          <w:szCs w:val="24"/>
        </w:rPr>
        <w:t>“10FD. The Minister may establish a Hostel Standards Review Panel for each State, the Australian Capital Territory and the Northern Territory.</w:t>
      </w:r>
    </w:p>
    <w:p w14:paraId="74CC2899" w14:textId="77777777" w:rsidR="00B524B0" w:rsidRPr="000D7899" w:rsidRDefault="00B524B0" w:rsidP="000D7899">
      <w:pPr>
        <w:shd w:val="clear" w:color="auto" w:fill="FFFFFF"/>
        <w:spacing w:before="120" w:after="60"/>
        <w:rPr>
          <w:sz w:val="22"/>
        </w:rPr>
      </w:pPr>
      <w:r w:rsidRPr="000D7899">
        <w:rPr>
          <w:b/>
          <w:bCs/>
          <w:sz w:val="22"/>
          <w:szCs w:val="24"/>
        </w:rPr>
        <w:t>Functions</w:t>
      </w:r>
    </w:p>
    <w:p w14:paraId="573E5AA9" w14:textId="77777777" w:rsidR="00B524B0" w:rsidRPr="000D7899" w:rsidRDefault="00B524B0" w:rsidP="000D7899">
      <w:pPr>
        <w:shd w:val="clear" w:color="auto" w:fill="FFFFFF"/>
        <w:spacing w:before="120"/>
        <w:ind w:left="10" w:firstLine="336"/>
        <w:jc w:val="both"/>
        <w:rPr>
          <w:sz w:val="22"/>
        </w:rPr>
      </w:pPr>
      <w:r w:rsidRPr="000D7899">
        <w:rPr>
          <w:sz w:val="22"/>
          <w:szCs w:val="24"/>
        </w:rPr>
        <w:t>“10FE.(1) The functions of a Hostel Standards Review Panel for a State or Territory are:</w:t>
      </w:r>
    </w:p>
    <w:p w14:paraId="0E28E096" w14:textId="77777777" w:rsidR="00B524B0" w:rsidRPr="000D7899" w:rsidRDefault="00B524B0" w:rsidP="000D7899">
      <w:pPr>
        <w:numPr>
          <w:ilvl w:val="0"/>
          <w:numId w:val="4"/>
        </w:numPr>
        <w:shd w:val="clear" w:color="auto" w:fill="FFFFFF"/>
        <w:tabs>
          <w:tab w:val="left" w:pos="778"/>
        </w:tabs>
        <w:spacing w:before="120"/>
        <w:ind w:left="778" w:hanging="394"/>
        <w:jc w:val="both"/>
        <w:rPr>
          <w:sz w:val="22"/>
          <w:szCs w:val="24"/>
        </w:rPr>
      </w:pPr>
      <w:r w:rsidRPr="000D7899">
        <w:rPr>
          <w:sz w:val="22"/>
          <w:szCs w:val="24"/>
        </w:rPr>
        <w:t>to review and to report, in writing, to the Minister on the operation of an approved hostel in relation to which the Minister proposes to make a declaration under section 10FI; and</w:t>
      </w:r>
    </w:p>
    <w:p w14:paraId="513C9024" w14:textId="77777777" w:rsidR="00B524B0" w:rsidRPr="000D7899" w:rsidRDefault="00B524B0" w:rsidP="000D7899">
      <w:pPr>
        <w:numPr>
          <w:ilvl w:val="0"/>
          <w:numId w:val="4"/>
        </w:numPr>
        <w:shd w:val="clear" w:color="auto" w:fill="FFFFFF"/>
        <w:tabs>
          <w:tab w:val="left" w:pos="778"/>
        </w:tabs>
        <w:spacing w:before="120"/>
        <w:ind w:left="384"/>
        <w:rPr>
          <w:sz w:val="22"/>
          <w:szCs w:val="24"/>
        </w:rPr>
      </w:pPr>
      <w:r w:rsidRPr="000D7899">
        <w:rPr>
          <w:sz w:val="22"/>
          <w:szCs w:val="24"/>
        </w:rPr>
        <w:t>to undertake such other functions as the Minister directs.</w:t>
      </w:r>
    </w:p>
    <w:p w14:paraId="1B729105" w14:textId="77777777" w:rsidR="00B524B0" w:rsidRPr="000D7899" w:rsidRDefault="0026651B" w:rsidP="000D7899">
      <w:pPr>
        <w:shd w:val="clear" w:color="auto" w:fill="FFFFFF"/>
        <w:spacing w:before="120"/>
        <w:ind w:left="259"/>
        <w:jc w:val="center"/>
        <w:rPr>
          <w:sz w:val="22"/>
        </w:rPr>
      </w:pPr>
      <w:r w:rsidRPr="000D7899">
        <w:rPr>
          <w:sz w:val="22"/>
          <w:szCs w:val="24"/>
        </w:rPr>
        <w:br w:type="page"/>
      </w:r>
    </w:p>
    <w:p w14:paraId="15321B6D" w14:textId="77777777" w:rsidR="00B524B0" w:rsidRPr="000D7899" w:rsidRDefault="00B524B0" w:rsidP="000D7899">
      <w:pPr>
        <w:shd w:val="clear" w:color="auto" w:fill="FFFFFF"/>
        <w:spacing w:before="120"/>
        <w:ind w:left="341"/>
        <w:rPr>
          <w:sz w:val="22"/>
        </w:rPr>
      </w:pPr>
      <w:r w:rsidRPr="000D7899">
        <w:rPr>
          <w:sz w:val="22"/>
          <w:szCs w:val="24"/>
        </w:rPr>
        <w:lastRenderedPageBreak/>
        <w:t xml:space="preserve">“(2) </w:t>
      </w:r>
      <w:r w:rsidRPr="000D7899">
        <w:rPr>
          <w:sz w:val="22"/>
          <w:szCs w:val="24"/>
          <w:lang w:val="it-IT"/>
        </w:rPr>
        <w:t xml:space="preserve">The Panel </w:t>
      </w:r>
      <w:r w:rsidRPr="000D7899">
        <w:rPr>
          <w:sz w:val="22"/>
          <w:szCs w:val="24"/>
        </w:rPr>
        <w:t>is to perform its functions:</w:t>
      </w:r>
    </w:p>
    <w:p w14:paraId="3E52D753" w14:textId="77777777" w:rsidR="00B524B0" w:rsidRPr="000D7899" w:rsidRDefault="00B524B0" w:rsidP="000D7899">
      <w:pPr>
        <w:numPr>
          <w:ilvl w:val="0"/>
          <w:numId w:val="5"/>
        </w:numPr>
        <w:shd w:val="clear" w:color="auto" w:fill="FFFFFF"/>
        <w:tabs>
          <w:tab w:val="left" w:pos="778"/>
        </w:tabs>
        <w:spacing w:before="120"/>
        <w:ind w:left="389"/>
        <w:rPr>
          <w:sz w:val="22"/>
          <w:szCs w:val="24"/>
        </w:rPr>
      </w:pPr>
      <w:r w:rsidRPr="000D7899">
        <w:rPr>
          <w:sz w:val="22"/>
          <w:szCs w:val="24"/>
        </w:rPr>
        <w:t>at the Minister’s direction; or</w:t>
      </w:r>
    </w:p>
    <w:p w14:paraId="0B1B63DF" w14:textId="77777777" w:rsidR="00B524B0" w:rsidRPr="000D7899" w:rsidRDefault="00B524B0" w:rsidP="000D7899">
      <w:pPr>
        <w:numPr>
          <w:ilvl w:val="0"/>
          <w:numId w:val="5"/>
        </w:numPr>
        <w:shd w:val="clear" w:color="auto" w:fill="FFFFFF"/>
        <w:tabs>
          <w:tab w:val="left" w:pos="778"/>
        </w:tabs>
        <w:spacing w:before="120"/>
        <w:ind w:left="778" w:hanging="389"/>
        <w:jc w:val="both"/>
        <w:rPr>
          <w:sz w:val="22"/>
          <w:szCs w:val="24"/>
        </w:rPr>
      </w:pPr>
      <w:r w:rsidRPr="000D7899">
        <w:rPr>
          <w:sz w:val="22"/>
          <w:szCs w:val="24"/>
        </w:rPr>
        <w:t>at the written request of an approved operator of an approved hostel in relation to which the Minister proposes to make a declaration under section 10FI.</w:t>
      </w:r>
    </w:p>
    <w:p w14:paraId="34D317E3" w14:textId="77777777" w:rsidR="00B524B0" w:rsidRPr="000D7899" w:rsidRDefault="00B524B0" w:rsidP="000D7899">
      <w:pPr>
        <w:shd w:val="clear" w:color="auto" w:fill="FFFFFF"/>
        <w:spacing w:before="120"/>
        <w:ind w:firstLine="350"/>
        <w:jc w:val="both"/>
        <w:rPr>
          <w:sz w:val="22"/>
        </w:rPr>
      </w:pPr>
      <w:r w:rsidRPr="000D7899">
        <w:rPr>
          <w:sz w:val="22"/>
          <w:szCs w:val="24"/>
        </w:rPr>
        <w:t>“(3) In conducting the review, the Panel is to consider whether the care service standards are being met in respect of the provision of care services.</w:t>
      </w:r>
    </w:p>
    <w:p w14:paraId="214829F2" w14:textId="77777777" w:rsidR="00B524B0" w:rsidRPr="000D7899" w:rsidRDefault="00B524B0" w:rsidP="000D7899">
      <w:pPr>
        <w:shd w:val="clear" w:color="auto" w:fill="FFFFFF"/>
        <w:spacing w:before="120"/>
        <w:ind w:left="10" w:firstLine="341"/>
        <w:jc w:val="both"/>
        <w:rPr>
          <w:sz w:val="22"/>
        </w:rPr>
      </w:pPr>
      <w:r w:rsidRPr="000D7899">
        <w:rPr>
          <w:sz w:val="22"/>
          <w:szCs w:val="24"/>
        </w:rPr>
        <w:t>“(4) The Panel’s report is to include its findings and the reasons for those findings.</w:t>
      </w:r>
    </w:p>
    <w:p w14:paraId="687DF184" w14:textId="77777777" w:rsidR="00B524B0" w:rsidRPr="000D7899" w:rsidRDefault="00B524B0" w:rsidP="000D7899">
      <w:pPr>
        <w:shd w:val="clear" w:color="auto" w:fill="FFFFFF"/>
        <w:spacing w:before="120"/>
        <w:ind w:left="10" w:firstLine="341"/>
        <w:jc w:val="both"/>
        <w:rPr>
          <w:sz w:val="22"/>
        </w:rPr>
      </w:pPr>
      <w:r w:rsidRPr="000D7899">
        <w:rPr>
          <w:sz w:val="22"/>
          <w:szCs w:val="24"/>
        </w:rPr>
        <w:t>“(5) In making a report referred to in paragraph (1)(a), the Panel must recommend, on the basis of its findings and the reasons for those findings:</w:t>
      </w:r>
    </w:p>
    <w:p w14:paraId="42A75588" w14:textId="77777777" w:rsidR="00B524B0" w:rsidRPr="000D7899" w:rsidRDefault="00B524B0" w:rsidP="000D7899">
      <w:pPr>
        <w:numPr>
          <w:ilvl w:val="0"/>
          <w:numId w:val="6"/>
        </w:numPr>
        <w:shd w:val="clear" w:color="auto" w:fill="FFFFFF"/>
        <w:tabs>
          <w:tab w:val="left" w:pos="792"/>
        </w:tabs>
        <w:spacing w:before="120"/>
        <w:ind w:left="792" w:hanging="394"/>
        <w:jc w:val="both"/>
        <w:rPr>
          <w:sz w:val="22"/>
          <w:szCs w:val="24"/>
        </w:rPr>
      </w:pPr>
      <w:r w:rsidRPr="000D7899">
        <w:rPr>
          <w:sz w:val="22"/>
          <w:szCs w:val="24"/>
        </w:rPr>
        <w:t>whether the Minister should make a declaration under section 10FI in respect of the approved hostel; and</w:t>
      </w:r>
    </w:p>
    <w:p w14:paraId="2889108F" w14:textId="77777777" w:rsidR="00B524B0" w:rsidRPr="000D7899" w:rsidRDefault="00B524B0" w:rsidP="000D7899">
      <w:pPr>
        <w:numPr>
          <w:ilvl w:val="0"/>
          <w:numId w:val="6"/>
        </w:numPr>
        <w:shd w:val="clear" w:color="auto" w:fill="FFFFFF"/>
        <w:tabs>
          <w:tab w:val="left" w:pos="792"/>
        </w:tabs>
        <w:spacing w:before="120"/>
        <w:ind w:left="792" w:hanging="394"/>
        <w:jc w:val="both"/>
        <w:rPr>
          <w:sz w:val="22"/>
          <w:szCs w:val="24"/>
        </w:rPr>
      </w:pPr>
      <w:r w:rsidRPr="000D7899">
        <w:rPr>
          <w:sz w:val="22"/>
          <w:szCs w:val="24"/>
        </w:rPr>
        <w:t>whether the Minister should make a determination under section 10DAA and for how long the determination should remain in force; and</w:t>
      </w:r>
    </w:p>
    <w:p w14:paraId="2D4D02BC" w14:textId="77777777" w:rsidR="00B524B0" w:rsidRPr="000D7899" w:rsidRDefault="00B524B0" w:rsidP="000D7899">
      <w:pPr>
        <w:numPr>
          <w:ilvl w:val="0"/>
          <w:numId w:val="6"/>
        </w:numPr>
        <w:shd w:val="clear" w:color="auto" w:fill="FFFFFF"/>
        <w:tabs>
          <w:tab w:val="left" w:pos="792"/>
        </w:tabs>
        <w:spacing w:before="120"/>
        <w:ind w:left="792" w:hanging="394"/>
        <w:jc w:val="both"/>
        <w:rPr>
          <w:sz w:val="22"/>
          <w:szCs w:val="24"/>
        </w:rPr>
      </w:pPr>
      <w:r w:rsidRPr="000D7899">
        <w:rPr>
          <w:sz w:val="22"/>
          <w:szCs w:val="24"/>
        </w:rPr>
        <w:t>whether the Panel’s report should be released to the approved operator, the hostel staff and the hostel residents.</w:t>
      </w:r>
    </w:p>
    <w:p w14:paraId="7E6EB664" w14:textId="77777777" w:rsidR="00B524B0" w:rsidRPr="000D7899" w:rsidRDefault="00B524B0" w:rsidP="000D7899">
      <w:pPr>
        <w:shd w:val="clear" w:color="auto" w:fill="FFFFFF"/>
        <w:spacing w:before="120"/>
        <w:ind w:left="10" w:firstLine="355"/>
        <w:jc w:val="both"/>
        <w:rPr>
          <w:sz w:val="22"/>
        </w:rPr>
      </w:pPr>
      <w:r w:rsidRPr="000D7899">
        <w:rPr>
          <w:sz w:val="22"/>
          <w:szCs w:val="24"/>
        </w:rPr>
        <w:t xml:space="preserve">“(6) A reference in this section to a </w:t>
      </w:r>
      <w:r w:rsidRPr="000D7899">
        <w:rPr>
          <w:b/>
          <w:bCs/>
          <w:sz w:val="22"/>
          <w:szCs w:val="24"/>
        </w:rPr>
        <w:t xml:space="preserve">‘Territory’ </w:t>
      </w:r>
      <w:r w:rsidRPr="000D7899">
        <w:rPr>
          <w:sz w:val="22"/>
          <w:szCs w:val="24"/>
        </w:rPr>
        <w:t>is a reference to the Australian Capital Territory or the Northern Territory.</w:t>
      </w:r>
    </w:p>
    <w:p w14:paraId="78582132" w14:textId="77777777" w:rsidR="00B524B0" w:rsidRPr="000D7899" w:rsidRDefault="00B524B0" w:rsidP="000D7899">
      <w:pPr>
        <w:shd w:val="clear" w:color="auto" w:fill="FFFFFF"/>
        <w:spacing w:before="120" w:after="60"/>
        <w:rPr>
          <w:b/>
          <w:sz w:val="22"/>
        </w:rPr>
      </w:pPr>
      <w:r w:rsidRPr="000D7899">
        <w:rPr>
          <w:b/>
          <w:bCs/>
          <w:sz w:val="22"/>
          <w:szCs w:val="24"/>
        </w:rPr>
        <w:t>Powers</w:t>
      </w:r>
    </w:p>
    <w:p w14:paraId="67FE7991" w14:textId="77777777" w:rsidR="00B524B0" w:rsidRPr="000D7899" w:rsidRDefault="00B524B0" w:rsidP="000D7899">
      <w:pPr>
        <w:shd w:val="clear" w:color="auto" w:fill="FFFFFF"/>
        <w:spacing w:before="120"/>
        <w:ind w:left="14" w:firstLine="346"/>
        <w:jc w:val="both"/>
        <w:rPr>
          <w:sz w:val="22"/>
        </w:rPr>
      </w:pPr>
      <w:r w:rsidRPr="000D7899">
        <w:rPr>
          <w:sz w:val="22"/>
          <w:szCs w:val="24"/>
        </w:rPr>
        <w:t>“10FF. Subject to this Part, a Hostel Standards Review Panel has power to do all things necessary or convenient to be done in connection with the performance of its functions.</w:t>
      </w:r>
    </w:p>
    <w:p w14:paraId="288A9A00" w14:textId="77777777" w:rsidR="00B524B0" w:rsidRPr="000D7899" w:rsidRDefault="00B524B0" w:rsidP="000D7899">
      <w:pPr>
        <w:shd w:val="clear" w:color="auto" w:fill="FFFFFF"/>
        <w:spacing w:before="120" w:after="60"/>
        <w:rPr>
          <w:sz w:val="22"/>
        </w:rPr>
      </w:pPr>
      <w:r w:rsidRPr="000D7899">
        <w:rPr>
          <w:b/>
          <w:bCs/>
          <w:sz w:val="22"/>
          <w:szCs w:val="24"/>
        </w:rPr>
        <w:t>Performance of a Hostel Standards Review Panel’s functions</w:t>
      </w:r>
    </w:p>
    <w:p w14:paraId="6842C22C" w14:textId="77777777" w:rsidR="00B524B0" w:rsidRPr="000D7899" w:rsidRDefault="00B524B0" w:rsidP="000D7899">
      <w:pPr>
        <w:shd w:val="clear" w:color="auto" w:fill="FFFFFF"/>
        <w:spacing w:before="120"/>
        <w:ind w:left="19" w:firstLine="346"/>
        <w:jc w:val="both"/>
        <w:rPr>
          <w:sz w:val="22"/>
        </w:rPr>
      </w:pPr>
      <w:r w:rsidRPr="000D7899">
        <w:rPr>
          <w:sz w:val="22"/>
          <w:szCs w:val="24"/>
        </w:rPr>
        <w:t>“10FG. In performing its functions, a Hostel Standards Review Panel:</w:t>
      </w:r>
    </w:p>
    <w:p w14:paraId="641FF975" w14:textId="77777777" w:rsidR="00B524B0" w:rsidRPr="000D7899" w:rsidRDefault="00B524B0" w:rsidP="000D7899">
      <w:pPr>
        <w:numPr>
          <w:ilvl w:val="0"/>
          <w:numId w:val="7"/>
        </w:numPr>
        <w:shd w:val="clear" w:color="auto" w:fill="FFFFFF"/>
        <w:tabs>
          <w:tab w:val="left" w:pos="806"/>
        </w:tabs>
        <w:spacing w:before="120"/>
        <w:ind w:left="403"/>
        <w:rPr>
          <w:sz w:val="22"/>
          <w:szCs w:val="24"/>
        </w:rPr>
      </w:pPr>
      <w:r w:rsidRPr="000D7899">
        <w:rPr>
          <w:sz w:val="22"/>
          <w:szCs w:val="24"/>
        </w:rPr>
        <w:t>must act with as little formality as possible; and</w:t>
      </w:r>
    </w:p>
    <w:p w14:paraId="39B1F7CA" w14:textId="77777777" w:rsidR="00B524B0" w:rsidRPr="000D7899" w:rsidRDefault="00B524B0" w:rsidP="000D7899">
      <w:pPr>
        <w:numPr>
          <w:ilvl w:val="0"/>
          <w:numId w:val="7"/>
        </w:numPr>
        <w:shd w:val="clear" w:color="auto" w:fill="FFFFFF"/>
        <w:tabs>
          <w:tab w:val="left" w:pos="806"/>
        </w:tabs>
        <w:spacing w:before="120"/>
        <w:ind w:left="806" w:hanging="403"/>
        <w:jc w:val="both"/>
        <w:rPr>
          <w:sz w:val="22"/>
          <w:szCs w:val="24"/>
        </w:rPr>
      </w:pPr>
      <w:r w:rsidRPr="000D7899">
        <w:rPr>
          <w:sz w:val="22"/>
          <w:szCs w:val="24"/>
        </w:rPr>
        <w:t>must act as quickly as is appropriate given the requirements of this Part and the need to properly consider a matter before it; and</w:t>
      </w:r>
    </w:p>
    <w:p w14:paraId="7B7BC4A4" w14:textId="77777777" w:rsidR="00B524B0" w:rsidRPr="000D7899" w:rsidRDefault="00B524B0" w:rsidP="000D7899">
      <w:pPr>
        <w:numPr>
          <w:ilvl w:val="0"/>
          <w:numId w:val="7"/>
        </w:numPr>
        <w:shd w:val="clear" w:color="auto" w:fill="FFFFFF"/>
        <w:tabs>
          <w:tab w:val="left" w:pos="806"/>
        </w:tabs>
        <w:spacing w:before="120"/>
        <w:ind w:left="403"/>
        <w:rPr>
          <w:sz w:val="22"/>
          <w:szCs w:val="24"/>
        </w:rPr>
      </w:pPr>
      <w:r w:rsidRPr="000D7899">
        <w:rPr>
          <w:sz w:val="22"/>
          <w:szCs w:val="24"/>
        </w:rPr>
        <w:t>is not bound by the rules of evidence; and</w:t>
      </w:r>
    </w:p>
    <w:p w14:paraId="5633B3A0" w14:textId="77777777" w:rsidR="00B524B0" w:rsidRPr="000D7899" w:rsidRDefault="00B524B0" w:rsidP="000D7899">
      <w:pPr>
        <w:numPr>
          <w:ilvl w:val="0"/>
          <w:numId w:val="7"/>
        </w:numPr>
        <w:shd w:val="clear" w:color="auto" w:fill="FFFFFF"/>
        <w:tabs>
          <w:tab w:val="left" w:pos="806"/>
        </w:tabs>
        <w:spacing w:before="120"/>
        <w:ind w:left="806" w:hanging="403"/>
        <w:jc w:val="both"/>
        <w:rPr>
          <w:sz w:val="22"/>
          <w:szCs w:val="24"/>
        </w:rPr>
      </w:pPr>
      <w:r w:rsidRPr="000D7899">
        <w:rPr>
          <w:sz w:val="22"/>
          <w:szCs w:val="24"/>
        </w:rPr>
        <w:t>may inform itself on anything relevant to the matter before it in any way it thinks fit; and</w:t>
      </w:r>
    </w:p>
    <w:p w14:paraId="187ED845" w14:textId="77777777" w:rsidR="00B524B0" w:rsidRPr="000D7899" w:rsidRDefault="00B524B0" w:rsidP="000D7899">
      <w:pPr>
        <w:numPr>
          <w:ilvl w:val="0"/>
          <w:numId w:val="7"/>
        </w:numPr>
        <w:shd w:val="clear" w:color="auto" w:fill="FFFFFF"/>
        <w:tabs>
          <w:tab w:val="left" w:pos="806"/>
        </w:tabs>
        <w:spacing w:before="120"/>
        <w:ind w:left="806" w:hanging="403"/>
        <w:jc w:val="both"/>
        <w:rPr>
          <w:sz w:val="22"/>
          <w:szCs w:val="24"/>
        </w:rPr>
      </w:pPr>
      <w:r w:rsidRPr="000D7899">
        <w:rPr>
          <w:sz w:val="22"/>
          <w:szCs w:val="24"/>
        </w:rPr>
        <w:t>may receive information or submissions orally or by written statements; and</w:t>
      </w:r>
    </w:p>
    <w:p w14:paraId="553B8C0F" w14:textId="6854B377" w:rsidR="00B524B0" w:rsidRPr="000D7899" w:rsidRDefault="00B524B0" w:rsidP="00AE650F">
      <w:pPr>
        <w:shd w:val="clear" w:color="auto" w:fill="FFFFFF"/>
        <w:spacing w:before="120"/>
        <w:ind w:left="753" w:hanging="350"/>
        <w:jc w:val="both"/>
        <w:rPr>
          <w:sz w:val="22"/>
        </w:rPr>
      </w:pPr>
      <w:r w:rsidRPr="000D7899">
        <w:rPr>
          <w:sz w:val="22"/>
          <w:szCs w:val="24"/>
        </w:rPr>
        <w:t>(f)</w:t>
      </w:r>
      <w:r w:rsidR="00AE650F">
        <w:rPr>
          <w:sz w:val="22"/>
          <w:szCs w:val="24"/>
        </w:rPr>
        <w:tab/>
      </w:r>
      <w:r w:rsidRPr="000D7899">
        <w:rPr>
          <w:sz w:val="22"/>
          <w:szCs w:val="24"/>
        </w:rPr>
        <w:t>may, in respect of a matter before it, consult such persons as it thinks fit.</w:t>
      </w:r>
    </w:p>
    <w:p w14:paraId="6878EFBE" w14:textId="77777777" w:rsidR="00B524B0" w:rsidRPr="000D7899" w:rsidRDefault="0026651B" w:rsidP="000D7899">
      <w:pPr>
        <w:shd w:val="clear" w:color="auto" w:fill="FFFFFF"/>
        <w:spacing w:before="120"/>
        <w:ind w:left="283"/>
        <w:jc w:val="center"/>
        <w:rPr>
          <w:sz w:val="22"/>
        </w:rPr>
      </w:pPr>
      <w:r w:rsidRPr="000D7899">
        <w:rPr>
          <w:sz w:val="22"/>
        </w:rPr>
        <w:br w:type="page"/>
      </w:r>
    </w:p>
    <w:p w14:paraId="02923321" w14:textId="77777777" w:rsidR="00B524B0" w:rsidRPr="000D7899" w:rsidRDefault="00B524B0" w:rsidP="000D7899">
      <w:pPr>
        <w:shd w:val="clear" w:color="auto" w:fill="FFFFFF"/>
        <w:spacing w:before="120" w:after="60"/>
        <w:rPr>
          <w:sz w:val="22"/>
        </w:rPr>
      </w:pPr>
      <w:r w:rsidRPr="000D7899">
        <w:rPr>
          <w:b/>
          <w:bCs/>
          <w:sz w:val="22"/>
          <w:szCs w:val="24"/>
        </w:rPr>
        <w:lastRenderedPageBreak/>
        <w:t>Minister may make Orders</w:t>
      </w:r>
    </w:p>
    <w:p w14:paraId="3DC02A11" w14:textId="77777777" w:rsidR="00B524B0" w:rsidRPr="000D7899" w:rsidRDefault="00B524B0" w:rsidP="000D7899">
      <w:pPr>
        <w:shd w:val="clear" w:color="auto" w:fill="FFFFFF"/>
        <w:spacing w:before="120"/>
        <w:ind w:left="10" w:firstLine="336"/>
        <w:jc w:val="both"/>
        <w:rPr>
          <w:sz w:val="22"/>
        </w:rPr>
      </w:pPr>
      <w:r w:rsidRPr="000D7899">
        <w:rPr>
          <w:sz w:val="22"/>
          <w:szCs w:val="24"/>
        </w:rPr>
        <w:t>“10FH. The Minister may make Orders providing for the following matters:</w:t>
      </w:r>
    </w:p>
    <w:p w14:paraId="101AA70C" w14:textId="77777777" w:rsidR="00B524B0" w:rsidRPr="000D7899" w:rsidRDefault="00B524B0" w:rsidP="000D7899">
      <w:pPr>
        <w:numPr>
          <w:ilvl w:val="0"/>
          <w:numId w:val="8"/>
        </w:numPr>
        <w:shd w:val="clear" w:color="auto" w:fill="FFFFFF"/>
        <w:tabs>
          <w:tab w:val="left" w:pos="782"/>
        </w:tabs>
        <w:spacing w:before="120"/>
        <w:ind w:left="782" w:hanging="394"/>
        <w:jc w:val="both"/>
        <w:rPr>
          <w:sz w:val="22"/>
          <w:szCs w:val="24"/>
        </w:rPr>
      </w:pPr>
      <w:r w:rsidRPr="000D7899">
        <w:rPr>
          <w:sz w:val="22"/>
          <w:szCs w:val="24"/>
        </w:rPr>
        <w:t>the notice requirements to be complied with before the Minister makes a declaration under section 10FI;</w:t>
      </w:r>
    </w:p>
    <w:p w14:paraId="69872BCF" w14:textId="77777777" w:rsidR="00B524B0" w:rsidRPr="000D7899" w:rsidRDefault="00B524B0" w:rsidP="000D7899">
      <w:pPr>
        <w:numPr>
          <w:ilvl w:val="0"/>
          <w:numId w:val="8"/>
        </w:numPr>
        <w:shd w:val="clear" w:color="auto" w:fill="FFFFFF"/>
        <w:tabs>
          <w:tab w:val="left" w:pos="782"/>
        </w:tabs>
        <w:spacing w:before="120"/>
        <w:ind w:left="782" w:hanging="394"/>
        <w:jc w:val="both"/>
        <w:rPr>
          <w:sz w:val="22"/>
          <w:szCs w:val="24"/>
        </w:rPr>
      </w:pPr>
      <w:r w:rsidRPr="000D7899">
        <w:rPr>
          <w:sz w:val="22"/>
          <w:szCs w:val="24"/>
        </w:rPr>
        <w:t>the procedures to be followed before a Hostel Standards Review Panel conducts a review under section 10FE;</w:t>
      </w:r>
    </w:p>
    <w:p w14:paraId="01A883BD" w14:textId="77777777" w:rsidR="00B524B0" w:rsidRPr="000D7899" w:rsidRDefault="00B524B0" w:rsidP="000D7899">
      <w:pPr>
        <w:numPr>
          <w:ilvl w:val="0"/>
          <w:numId w:val="8"/>
        </w:numPr>
        <w:shd w:val="clear" w:color="auto" w:fill="FFFFFF"/>
        <w:tabs>
          <w:tab w:val="left" w:pos="782"/>
        </w:tabs>
        <w:spacing w:before="120"/>
        <w:ind w:left="782" w:hanging="394"/>
        <w:jc w:val="both"/>
        <w:rPr>
          <w:sz w:val="22"/>
          <w:szCs w:val="24"/>
        </w:rPr>
      </w:pPr>
      <w:r w:rsidRPr="000D7899">
        <w:rPr>
          <w:sz w:val="22"/>
          <w:szCs w:val="24"/>
        </w:rPr>
        <w:t>the procedures to be followed by the Panel in conducting the review;</w:t>
      </w:r>
    </w:p>
    <w:p w14:paraId="38D28D7A" w14:textId="77777777" w:rsidR="00B524B0" w:rsidRPr="000D7899" w:rsidRDefault="00B524B0" w:rsidP="000D7899">
      <w:pPr>
        <w:numPr>
          <w:ilvl w:val="0"/>
          <w:numId w:val="8"/>
        </w:numPr>
        <w:shd w:val="clear" w:color="auto" w:fill="FFFFFF"/>
        <w:tabs>
          <w:tab w:val="left" w:pos="782"/>
        </w:tabs>
        <w:spacing w:before="120"/>
        <w:ind w:left="782" w:hanging="394"/>
        <w:jc w:val="both"/>
        <w:rPr>
          <w:sz w:val="22"/>
          <w:szCs w:val="24"/>
        </w:rPr>
      </w:pPr>
      <w:r w:rsidRPr="000D7899">
        <w:rPr>
          <w:sz w:val="22"/>
          <w:szCs w:val="24"/>
        </w:rPr>
        <w:t>the appointment, terms and conditions of appointment, resignation and termination of appointment of Panel members;</w:t>
      </w:r>
    </w:p>
    <w:p w14:paraId="008A546C" w14:textId="77777777" w:rsidR="00B524B0" w:rsidRPr="000D7899" w:rsidRDefault="00B524B0" w:rsidP="000D7899">
      <w:pPr>
        <w:numPr>
          <w:ilvl w:val="0"/>
          <w:numId w:val="9"/>
        </w:numPr>
        <w:shd w:val="clear" w:color="auto" w:fill="FFFFFF"/>
        <w:tabs>
          <w:tab w:val="left" w:pos="782"/>
        </w:tabs>
        <w:spacing w:before="120"/>
        <w:ind w:left="389"/>
        <w:rPr>
          <w:sz w:val="22"/>
          <w:szCs w:val="24"/>
        </w:rPr>
      </w:pPr>
      <w:r w:rsidRPr="000D7899">
        <w:rPr>
          <w:sz w:val="22"/>
          <w:szCs w:val="24"/>
        </w:rPr>
        <w:t>the duties associated with holding office as a Panel member;</w:t>
      </w:r>
    </w:p>
    <w:p w14:paraId="55D55CAB" w14:textId="77777777" w:rsidR="00B524B0" w:rsidRPr="000D7899" w:rsidRDefault="00B524B0" w:rsidP="000D7899">
      <w:pPr>
        <w:numPr>
          <w:ilvl w:val="0"/>
          <w:numId w:val="8"/>
        </w:numPr>
        <w:shd w:val="clear" w:color="auto" w:fill="FFFFFF"/>
        <w:tabs>
          <w:tab w:val="left" w:pos="782"/>
        </w:tabs>
        <w:spacing w:before="120"/>
        <w:ind w:left="782" w:hanging="394"/>
        <w:jc w:val="both"/>
        <w:rPr>
          <w:sz w:val="22"/>
          <w:szCs w:val="24"/>
        </w:rPr>
      </w:pPr>
      <w:r w:rsidRPr="000D7899">
        <w:rPr>
          <w:sz w:val="22"/>
          <w:szCs w:val="24"/>
        </w:rPr>
        <w:t>any other matter relating to the establishment or the operation of a Panel in relation to which it is necessary or convenient to make an Order under this section.</w:t>
      </w:r>
    </w:p>
    <w:p w14:paraId="7550F71E" w14:textId="5C147F5D" w:rsidR="00B524B0" w:rsidRPr="000D7899" w:rsidRDefault="00B524B0" w:rsidP="000D7899">
      <w:pPr>
        <w:shd w:val="clear" w:color="auto" w:fill="FFFFFF"/>
        <w:spacing w:before="120"/>
        <w:jc w:val="center"/>
        <w:rPr>
          <w:sz w:val="22"/>
        </w:rPr>
      </w:pPr>
      <w:r w:rsidRPr="00AE650F">
        <w:rPr>
          <w:bCs/>
          <w:iCs/>
          <w:sz w:val="22"/>
          <w:szCs w:val="24"/>
        </w:rPr>
        <w:t>“</w:t>
      </w:r>
      <w:r w:rsidRPr="000D7899">
        <w:rPr>
          <w:b/>
          <w:bCs/>
          <w:i/>
          <w:iCs/>
          <w:sz w:val="22"/>
          <w:szCs w:val="24"/>
        </w:rPr>
        <w:t>Division 6</w:t>
      </w:r>
      <w:r w:rsidRPr="000D7899">
        <w:rPr>
          <w:rFonts w:eastAsia="Times New Roman"/>
          <w:sz w:val="22"/>
          <w:szCs w:val="24"/>
        </w:rPr>
        <w:t>—</w:t>
      </w:r>
      <w:r w:rsidRPr="000D7899">
        <w:rPr>
          <w:rFonts w:eastAsia="Times New Roman"/>
          <w:b/>
          <w:bCs/>
          <w:i/>
          <w:iCs/>
          <w:sz w:val="22"/>
          <w:szCs w:val="24"/>
        </w:rPr>
        <w:t>Failure to meet care service standards in the provision of care services</w:t>
      </w:r>
    </w:p>
    <w:p w14:paraId="3E252DE3" w14:textId="77777777" w:rsidR="00B524B0" w:rsidRPr="000D7899" w:rsidRDefault="00B524B0" w:rsidP="000D7899">
      <w:pPr>
        <w:shd w:val="clear" w:color="auto" w:fill="FFFFFF"/>
        <w:spacing w:before="120" w:after="60"/>
        <w:rPr>
          <w:sz w:val="22"/>
        </w:rPr>
      </w:pPr>
      <w:r w:rsidRPr="000D7899">
        <w:rPr>
          <w:b/>
          <w:bCs/>
          <w:sz w:val="22"/>
          <w:szCs w:val="24"/>
        </w:rPr>
        <w:t>Declaration of failure to meet standards</w:t>
      </w:r>
    </w:p>
    <w:p w14:paraId="335E3E33" w14:textId="77777777" w:rsidR="00B524B0" w:rsidRPr="000D7899" w:rsidRDefault="00B524B0" w:rsidP="000D7899">
      <w:pPr>
        <w:shd w:val="clear" w:color="auto" w:fill="FFFFFF"/>
        <w:spacing w:before="120"/>
        <w:ind w:left="346"/>
        <w:rPr>
          <w:sz w:val="22"/>
        </w:rPr>
      </w:pPr>
      <w:r w:rsidRPr="000D7899">
        <w:rPr>
          <w:sz w:val="22"/>
          <w:szCs w:val="24"/>
        </w:rPr>
        <w:t>“</w:t>
      </w:r>
      <w:r w:rsidR="000D7899">
        <w:rPr>
          <w:sz w:val="22"/>
          <w:szCs w:val="24"/>
        </w:rPr>
        <w:t>10</w:t>
      </w:r>
      <w:r w:rsidRPr="000D7899">
        <w:rPr>
          <w:sz w:val="22"/>
          <w:szCs w:val="24"/>
        </w:rPr>
        <w:t>FI.(1) If:</w:t>
      </w:r>
    </w:p>
    <w:p w14:paraId="4184F11C" w14:textId="77777777" w:rsidR="00B524B0" w:rsidRPr="000D7899" w:rsidRDefault="00B524B0" w:rsidP="000D7899">
      <w:pPr>
        <w:numPr>
          <w:ilvl w:val="0"/>
          <w:numId w:val="10"/>
        </w:numPr>
        <w:shd w:val="clear" w:color="auto" w:fill="FFFFFF"/>
        <w:tabs>
          <w:tab w:val="left" w:pos="782"/>
        </w:tabs>
        <w:spacing w:before="120"/>
        <w:ind w:left="782" w:hanging="394"/>
        <w:jc w:val="both"/>
        <w:rPr>
          <w:sz w:val="22"/>
          <w:szCs w:val="24"/>
        </w:rPr>
      </w:pPr>
      <w:r w:rsidRPr="000D7899">
        <w:rPr>
          <w:sz w:val="22"/>
          <w:szCs w:val="24"/>
        </w:rPr>
        <w:t>an approved operator is receiving a grant of financial assistance under this Part in respect of the provision of care services in a hostel; and</w:t>
      </w:r>
    </w:p>
    <w:p w14:paraId="24229D0F" w14:textId="77777777" w:rsidR="00B524B0" w:rsidRPr="000D7899" w:rsidRDefault="00B524B0" w:rsidP="000D7899">
      <w:pPr>
        <w:numPr>
          <w:ilvl w:val="0"/>
          <w:numId w:val="10"/>
        </w:numPr>
        <w:shd w:val="clear" w:color="auto" w:fill="FFFFFF"/>
        <w:tabs>
          <w:tab w:val="left" w:pos="782"/>
        </w:tabs>
        <w:spacing w:before="120"/>
        <w:ind w:left="782" w:hanging="394"/>
        <w:jc w:val="both"/>
        <w:rPr>
          <w:sz w:val="22"/>
          <w:szCs w:val="24"/>
        </w:rPr>
      </w:pPr>
      <w:r w:rsidRPr="000D7899">
        <w:rPr>
          <w:sz w:val="22"/>
          <w:szCs w:val="24"/>
        </w:rPr>
        <w:t>the operator is not meeting the care service standards in respect of the provision of the services as required by the General Conditions;</w:t>
      </w:r>
    </w:p>
    <w:p w14:paraId="5EF012C7" w14:textId="77777777" w:rsidR="00B524B0" w:rsidRPr="000D7899" w:rsidRDefault="00B524B0" w:rsidP="000D7899">
      <w:pPr>
        <w:shd w:val="clear" w:color="auto" w:fill="FFFFFF"/>
        <w:spacing w:before="120"/>
        <w:ind w:left="5"/>
        <w:jc w:val="both"/>
        <w:rPr>
          <w:sz w:val="22"/>
        </w:rPr>
      </w:pPr>
      <w:r w:rsidRPr="000D7899">
        <w:rPr>
          <w:sz w:val="22"/>
          <w:szCs w:val="24"/>
        </w:rPr>
        <w:t>the Minister may make a declaration stating that the operator is not meeting the standards in respect of the provision of the services in the hostel and, consequently, is in breach of the General Conditions.</w:t>
      </w:r>
    </w:p>
    <w:p w14:paraId="3B0D3D53" w14:textId="77777777" w:rsidR="00B524B0" w:rsidRPr="000D7899" w:rsidRDefault="00B524B0" w:rsidP="000D7899">
      <w:pPr>
        <w:shd w:val="clear" w:color="auto" w:fill="FFFFFF"/>
        <w:spacing w:before="120"/>
        <w:ind w:left="5" w:firstLine="341"/>
        <w:jc w:val="both"/>
        <w:rPr>
          <w:sz w:val="22"/>
        </w:rPr>
      </w:pPr>
      <w:r w:rsidRPr="000D7899">
        <w:rPr>
          <w:sz w:val="22"/>
          <w:szCs w:val="24"/>
        </w:rPr>
        <w:t>“(2) The declaration must specify the hostel in respect of which the operator is not meeting the care service standards in the provision of care services.</w:t>
      </w:r>
    </w:p>
    <w:p w14:paraId="05F67B9D" w14:textId="77777777" w:rsidR="00B524B0" w:rsidRPr="000D7899" w:rsidRDefault="00B524B0" w:rsidP="000D7899">
      <w:pPr>
        <w:shd w:val="clear" w:color="auto" w:fill="FFFFFF"/>
        <w:spacing w:before="120"/>
        <w:ind w:left="5" w:firstLine="341"/>
        <w:jc w:val="both"/>
        <w:rPr>
          <w:sz w:val="22"/>
        </w:rPr>
      </w:pPr>
      <w:r w:rsidRPr="000D7899">
        <w:rPr>
          <w:sz w:val="22"/>
          <w:szCs w:val="24"/>
        </w:rPr>
        <w:t>“(3) The Minister must provide a copy of the declaration to the operator concerned.</w:t>
      </w:r>
    </w:p>
    <w:p w14:paraId="5BF0DD12" w14:textId="77777777" w:rsidR="00B524B0" w:rsidRPr="000D7899" w:rsidRDefault="00B524B0" w:rsidP="000D7899">
      <w:pPr>
        <w:shd w:val="clear" w:color="auto" w:fill="FFFFFF"/>
        <w:spacing w:before="120"/>
        <w:ind w:left="5" w:firstLine="341"/>
        <w:jc w:val="both"/>
        <w:rPr>
          <w:sz w:val="22"/>
        </w:rPr>
      </w:pPr>
      <w:r w:rsidRPr="000D7899">
        <w:rPr>
          <w:sz w:val="22"/>
          <w:szCs w:val="24"/>
        </w:rPr>
        <w:t>“(4) A declaration operates from the day the Minister makes it and remains in force until the day the Minister revokes it.</w:t>
      </w:r>
    </w:p>
    <w:p w14:paraId="425DEDBB" w14:textId="77777777" w:rsidR="00B524B0" w:rsidRPr="000D7899" w:rsidRDefault="00B524B0" w:rsidP="000D7899">
      <w:pPr>
        <w:shd w:val="clear" w:color="auto" w:fill="FFFFFF"/>
        <w:spacing w:before="120"/>
        <w:ind w:firstLine="341"/>
        <w:jc w:val="both"/>
        <w:rPr>
          <w:sz w:val="22"/>
        </w:rPr>
      </w:pPr>
      <w:r w:rsidRPr="000D7899">
        <w:rPr>
          <w:sz w:val="22"/>
          <w:szCs w:val="24"/>
        </w:rPr>
        <w:t>“(5) If the Minister is satisfied that the operator is not meeting the standards in respect of the provision of care services in the hostel, the Minister may take such action as he or she thinks fit under section 10FAA in respect of the hostel whether or not the Minister proposes to, or has taken, action under this section.</w:t>
      </w:r>
    </w:p>
    <w:p w14:paraId="2875F1E2" w14:textId="77777777" w:rsidR="00B524B0" w:rsidRPr="000D7899" w:rsidRDefault="0026651B" w:rsidP="000D7899">
      <w:pPr>
        <w:shd w:val="clear" w:color="auto" w:fill="FFFFFF"/>
        <w:spacing w:before="120"/>
        <w:ind w:left="259"/>
        <w:jc w:val="center"/>
        <w:rPr>
          <w:sz w:val="22"/>
        </w:rPr>
      </w:pPr>
      <w:r w:rsidRPr="000D7899">
        <w:rPr>
          <w:sz w:val="22"/>
        </w:rPr>
        <w:br w:type="page"/>
      </w:r>
    </w:p>
    <w:p w14:paraId="4FCD2180" w14:textId="77777777" w:rsidR="00B524B0" w:rsidRPr="000D7899" w:rsidRDefault="00B524B0" w:rsidP="003103B3">
      <w:pPr>
        <w:shd w:val="clear" w:color="auto" w:fill="FFFFFF"/>
        <w:spacing w:before="120" w:after="60"/>
        <w:rPr>
          <w:sz w:val="22"/>
        </w:rPr>
      </w:pPr>
      <w:r w:rsidRPr="000D7899">
        <w:rPr>
          <w:b/>
          <w:bCs/>
          <w:sz w:val="22"/>
          <w:szCs w:val="24"/>
        </w:rPr>
        <w:lastRenderedPageBreak/>
        <w:t>Certain matters to occur before Minister makes a declaration</w:t>
      </w:r>
    </w:p>
    <w:p w14:paraId="0B8B0066" w14:textId="77777777" w:rsidR="00B524B0" w:rsidRPr="000D7899" w:rsidRDefault="00B524B0" w:rsidP="000D7899">
      <w:pPr>
        <w:shd w:val="clear" w:color="auto" w:fill="FFFFFF"/>
        <w:spacing w:before="120"/>
        <w:ind w:left="34" w:firstLine="312"/>
        <w:jc w:val="both"/>
        <w:rPr>
          <w:sz w:val="22"/>
        </w:rPr>
      </w:pPr>
      <w:r w:rsidRPr="000D7899">
        <w:rPr>
          <w:sz w:val="22"/>
          <w:szCs w:val="24"/>
        </w:rPr>
        <w:t>“10FJ.(1) The Minister must not make a declaration under section 10FI in relation to a hostel unless:</w:t>
      </w:r>
    </w:p>
    <w:p w14:paraId="6E9AF4CF" w14:textId="77777777" w:rsidR="00B524B0" w:rsidRPr="000D7899" w:rsidRDefault="00B524B0" w:rsidP="000D7899">
      <w:pPr>
        <w:numPr>
          <w:ilvl w:val="0"/>
          <w:numId w:val="11"/>
        </w:numPr>
        <w:shd w:val="clear" w:color="auto" w:fill="FFFFFF"/>
        <w:tabs>
          <w:tab w:val="left" w:pos="778"/>
        </w:tabs>
        <w:spacing w:before="120"/>
        <w:ind w:left="778" w:hanging="394"/>
        <w:jc w:val="both"/>
        <w:rPr>
          <w:sz w:val="22"/>
          <w:szCs w:val="24"/>
        </w:rPr>
      </w:pPr>
      <w:r w:rsidRPr="000D7899">
        <w:rPr>
          <w:sz w:val="22"/>
          <w:szCs w:val="24"/>
        </w:rPr>
        <w:t>a Hostel Standards Review Panel has been established for the State or Territory in which the hostel is situated; and</w:t>
      </w:r>
    </w:p>
    <w:p w14:paraId="49AEAC66" w14:textId="77777777" w:rsidR="00B524B0" w:rsidRPr="000D7899" w:rsidRDefault="00B524B0" w:rsidP="000D7899">
      <w:pPr>
        <w:numPr>
          <w:ilvl w:val="0"/>
          <w:numId w:val="11"/>
        </w:numPr>
        <w:shd w:val="clear" w:color="auto" w:fill="FFFFFF"/>
        <w:tabs>
          <w:tab w:val="left" w:pos="778"/>
        </w:tabs>
        <w:spacing w:before="120"/>
        <w:ind w:left="384"/>
        <w:rPr>
          <w:sz w:val="22"/>
          <w:szCs w:val="24"/>
        </w:rPr>
      </w:pPr>
      <w:r w:rsidRPr="000D7899">
        <w:rPr>
          <w:sz w:val="22"/>
          <w:szCs w:val="24"/>
        </w:rPr>
        <w:t>any requirements of the Orders have been complied with; and</w:t>
      </w:r>
    </w:p>
    <w:p w14:paraId="4D18A0FE" w14:textId="77777777" w:rsidR="00B524B0" w:rsidRPr="000D7899" w:rsidRDefault="00B524B0" w:rsidP="000D7899">
      <w:pPr>
        <w:numPr>
          <w:ilvl w:val="0"/>
          <w:numId w:val="11"/>
        </w:numPr>
        <w:shd w:val="clear" w:color="auto" w:fill="FFFFFF"/>
        <w:tabs>
          <w:tab w:val="left" w:pos="778"/>
        </w:tabs>
        <w:spacing w:before="120"/>
        <w:ind w:left="778" w:hanging="394"/>
        <w:jc w:val="both"/>
        <w:rPr>
          <w:sz w:val="22"/>
          <w:szCs w:val="24"/>
        </w:rPr>
      </w:pPr>
      <w:r w:rsidRPr="000D7899">
        <w:rPr>
          <w:sz w:val="22"/>
          <w:szCs w:val="24"/>
        </w:rPr>
        <w:t>if the approved operator of the hostel has applied, under the Orders, to the Panel for a review under section 10FE of the performance of the hostel</w:t>
      </w:r>
      <w:r w:rsidRPr="000D7899">
        <w:rPr>
          <w:rFonts w:eastAsia="Times New Roman"/>
          <w:sz w:val="22"/>
          <w:szCs w:val="24"/>
        </w:rPr>
        <w:t>—the Minister has considered the Panel’s report on the hostel’s performance.</w:t>
      </w:r>
    </w:p>
    <w:p w14:paraId="44E5053E" w14:textId="77777777" w:rsidR="00B524B0" w:rsidRPr="000D7899" w:rsidRDefault="00B524B0" w:rsidP="000D7899">
      <w:pPr>
        <w:shd w:val="clear" w:color="auto" w:fill="FFFFFF"/>
        <w:spacing w:before="120"/>
        <w:ind w:firstLine="350"/>
        <w:jc w:val="both"/>
        <w:rPr>
          <w:sz w:val="22"/>
        </w:rPr>
      </w:pPr>
      <w:r w:rsidRPr="000D7899">
        <w:rPr>
          <w:sz w:val="22"/>
          <w:szCs w:val="24"/>
        </w:rPr>
        <w:t xml:space="preserve">“(2) In this section, a reference to </w:t>
      </w:r>
      <w:r w:rsidRPr="000D7899">
        <w:rPr>
          <w:b/>
          <w:bCs/>
          <w:sz w:val="22"/>
          <w:szCs w:val="24"/>
        </w:rPr>
        <w:t xml:space="preserve">‘Territory’ </w:t>
      </w:r>
      <w:r w:rsidRPr="000D7899">
        <w:rPr>
          <w:sz w:val="22"/>
          <w:szCs w:val="24"/>
        </w:rPr>
        <w:t>is a reference to the Australian Capital Territory or the Northern Territory.</w:t>
      </w:r>
    </w:p>
    <w:p w14:paraId="2106F49E" w14:textId="77777777" w:rsidR="00B524B0" w:rsidRPr="000D7899" w:rsidRDefault="00B524B0" w:rsidP="003103B3">
      <w:pPr>
        <w:shd w:val="clear" w:color="auto" w:fill="FFFFFF"/>
        <w:spacing w:before="120" w:after="60"/>
        <w:rPr>
          <w:sz w:val="22"/>
        </w:rPr>
      </w:pPr>
      <w:r w:rsidRPr="000D7899">
        <w:rPr>
          <w:b/>
          <w:bCs/>
          <w:sz w:val="22"/>
          <w:szCs w:val="24"/>
        </w:rPr>
        <w:t>Information about Minister’s declaration may be made available to the public</w:t>
      </w:r>
    </w:p>
    <w:p w14:paraId="22E303C1" w14:textId="77777777" w:rsidR="00B524B0" w:rsidRPr="000D7899" w:rsidRDefault="00B524B0" w:rsidP="000D7899">
      <w:pPr>
        <w:shd w:val="clear" w:color="auto" w:fill="FFFFFF"/>
        <w:spacing w:before="120"/>
        <w:ind w:left="10" w:firstLine="341"/>
        <w:jc w:val="both"/>
        <w:rPr>
          <w:sz w:val="22"/>
        </w:rPr>
      </w:pPr>
      <w:r w:rsidRPr="000D7899">
        <w:rPr>
          <w:sz w:val="22"/>
          <w:szCs w:val="24"/>
        </w:rPr>
        <w:t>“10FK. Despite the operation of section 10FB, if the Minister has made a declaration under section 10FI in respect of a hostel, the Minister may make public, in any way the Minister thinks fit, any or all of the following information:</w:t>
      </w:r>
    </w:p>
    <w:p w14:paraId="7A13B8FC" w14:textId="2D998C29" w:rsidR="00B524B0" w:rsidRPr="000D7899" w:rsidRDefault="00B524B0" w:rsidP="000D7899">
      <w:pPr>
        <w:numPr>
          <w:ilvl w:val="0"/>
          <w:numId w:val="12"/>
        </w:numPr>
        <w:shd w:val="clear" w:color="auto" w:fill="FFFFFF"/>
        <w:tabs>
          <w:tab w:val="left" w:pos="782"/>
        </w:tabs>
        <w:spacing w:before="120"/>
        <w:ind w:left="782" w:hanging="394"/>
        <w:jc w:val="both"/>
        <w:rPr>
          <w:sz w:val="22"/>
          <w:szCs w:val="24"/>
        </w:rPr>
      </w:pPr>
      <w:r w:rsidRPr="000D7899">
        <w:rPr>
          <w:sz w:val="22"/>
          <w:szCs w:val="24"/>
        </w:rPr>
        <w:t xml:space="preserve">the name and address of the hostel </w:t>
      </w:r>
      <w:r w:rsidRPr="00AE650F">
        <w:rPr>
          <w:bCs/>
          <w:sz w:val="22"/>
          <w:szCs w:val="24"/>
        </w:rPr>
        <w:t>(</w:t>
      </w:r>
      <w:r w:rsidRPr="000D7899">
        <w:rPr>
          <w:b/>
          <w:bCs/>
          <w:sz w:val="22"/>
          <w:szCs w:val="24"/>
        </w:rPr>
        <w:t>‘declared hostel’</w:t>
      </w:r>
      <w:r w:rsidRPr="00AE650F">
        <w:rPr>
          <w:bCs/>
          <w:sz w:val="22"/>
          <w:szCs w:val="24"/>
        </w:rPr>
        <w:t>)</w:t>
      </w:r>
      <w:r w:rsidRPr="000D7899">
        <w:rPr>
          <w:b/>
          <w:bCs/>
          <w:sz w:val="22"/>
          <w:szCs w:val="24"/>
        </w:rPr>
        <w:t xml:space="preserve"> </w:t>
      </w:r>
      <w:r w:rsidRPr="000D7899">
        <w:rPr>
          <w:sz w:val="22"/>
          <w:szCs w:val="24"/>
        </w:rPr>
        <w:t>the subject of the declaration;</w:t>
      </w:r>
    </w:p>
    <w:p w14:paraId="61AC8C63" w14:textId="77777777" w:rsidR="00B524B0" w:rsidRPr="000D7899" w:rsidRDefault="00B524B0" w:rsidP="000D7899">
      <w:pPr>
        <w:numPr>
          <w:ilvl w:val="0"/>
          <w:numId w:val="12"/>
        </w:numPr>
        <w:shd w:val="clear" w:color="auto" w:fill="FFFFFF"/>
        <w:tabs>
          <w:tab w:val="left" w:pos="782"/>
        </w:tabs>
        <w:spacing w:before="120"/>
        <w:ind w:left="782" w:hanging="394"/>
        <w:jc w:val="both"/>
        <w:rPr>
          <w:sz w:val="22"/>
          <w:szCs w:val="24"/>
        </w:rPr>
      </w:pPr>
      <w:r w:rsidRPr="000D7899">
        <w:rPr>
          <w:sz w:val="22"/>
          <w:szCs w:val="24"/>
        </w:rPr>
        <w:t>the name and address of any other hostel that the operator of the declared hostel operates;</w:t>
      </w:r>
    </w:p>
    <w:p w14:paraId="3392A116" w14:textId="77777777" w:rsidR="00B524B0" w:rsidRPr="000D7899" w:rsidRDefault="00B524B0" w:rsidP="000D7899">
      <w:pPr>
        <w:numPr>
          <w:ilvl w:val="0"/>
          <w:numId w:val="13"/>
        </w:numPr>
        <w:shd w:val="clear" w:color="auto" w:fill="FFFFFF"/>
        <w:tabs>
          <w:tab w:val="left" w:pos="782"/>
        </w:tabs>
        <w:spacing w:before="120"/>
        <w:ind w:left="389"/>
        <w:rPr>
          <w:sz w:val="22"/>
          <w:szCs w:val="24"/>
        </w:rPr>
      </w:pPr>
      <w:r w:rsidRPr="000D7899">
        <w:rPr>
          <w:sz w:val="22"/>
          <w:szCs w:val="24"/>
        </w:rPr>
        <w:t>the operator’s business name and address;</w:t>
      </w:r>
    </w:p>
    <w:p w14:paraId="1B3A8AC8" w14:textId="77777777" w:rsidR="00B524B0" w:rsidRPr="000D7899" w:rsidRDefault="00B524B0" w:rsidP="000D7899">
      <w:pPr>
        <w:numPr>
          <w:ilvl w:val="0"/>
          <w:numId w:val="12"/>
        </w:numPr>
        <w:shd w:val="clear" w:color="auto" w:fill="FFFFFF"/>
        <w:tabs>
          <w:tab w:val="left" w:pos="782"/>
        </w:tabs>
        <w:spacing w:before="120"/>
        <w:ind w:left="782" w:hanging="394"/>
        <w:jc w:val="both"/>
        <w:rPr>
          <w:sz w:val="22"/>
          <w:szCs w:val="24"/>
        </w:rPr>
      </w:pPr>
      <w:r w:rsidRPr="000D7899">
        <w:rPr>
          <w:sz w:val="22"/>
          <w:szCs w:val="24"/>
        </w:rPr>
        <w:t>details of the operator’s failure to meet the care service standards in respect of the provision of care services in the declared hostel;</w:t>
      </w:r>
    </w:p>
    <w:p w14:paraId="2FEAE091" w14:textId="77777777" w:rsidR="00B524B0" w:rsidRPr="000D7899" w:rsidRDefault="00B524B0" w:rsidP="000D7899">
      <w:pPr>
        <w:numPr>
          <w:ilvl w:val="0"/>
          <w:numId w:val="12"/>
        </w:numPr>
        <w:shd w:val="clear" w:color="auto" w:fill="FFFFFF"/>
        <w:tabs>
          <w:tab w:val="left" w:pos="782"/>
        </w:tabs>
        <w:spacing w:before="120"/>
        <w:ind w:left="782" w:hanging="394"/>
        <w:jc w:val="both"/>
        <w:rPr>
          <w:sz w:val="22"/>
          <w:szCs w:val="24"/>
        </w:rPr>
      </w:pPr>
      <w:r w:rsidRPr="000D7899">
        <w:rPr>
          <w:sz w:val="22"/>
          <w:szCs w:val="24"/>
        </w:rPr>
        <w:t>the actions taken by the Minister because of the operator’s failure to meet the standards.”.</w:t>
      </w:r>
    </w:p>
    <w:p w14:paraId="60B5E035" w14:textId="77777777" w:rsidR="00B524B0" w:rsidRPr="000D7899" w:rsidRDefault="00B524B0" w:rsidP="003103B3">
      <w:pPr>
        <w:shd w:val="clear" w:color="auto" w:fill="FFFFFF"/>
        <w:spacing w:before="120" w:after="60"/>
        <w:rPr>
          <w:sz w:val="22"/>
        </w:rPr>
      </w:pPr>
      <w:r w:rsidRPr="000D7899">
        <w:rPr>
          <w:b/>
          <w:bCs/>
          <w:sz w:val="22"/>
          <w:szCs w:val="24"/>
        </w:rPr>
        <w:t>Certain instruments are disallowable instruments</w:t>
      </w:r>
    </w:p>
    <w:p w14:paraId="3C6740AC" w14:textId="77777777" w:rsidR="00B524B0" w:rsidRPr="000D7899" w:rsidRDefault="00B524B0" w:rsidP="000D7899">
      <w:pPr>
        <w:shd w:val="clear" w:color="auto" w:fill="FFFFFF"/>
        <w:tabs>
          <w:tab w:val="left" w:pos="653"/>
        </w:tabs>
        <w:spacing w:before="120"/>
        <w:ind w:left="10" w:firstLine="341"/>
        <w:jc w:val="both"/>
        <w:rPr>
          <w:sz w:val="22"/>
        </w:rPr>
      </w:pPr>
      <w:r w:rsidRPr="000D7899">
        <w:rPr>
          <w:b/>
          <w:bCs/>
          <w:sz w:val="22"/>
          <w:szCs w:val="24"/>
        </w:rPr>
        <w:t>9.</w:t>
      </w:r>
      <w:r w:rsidRPr="000D7899">
        <w:rPr>
          <w:b/>
          <w:bCs/>
          <w:sz w:val="22"/>
          <w:szCs w:val="24"/>
        </w:rPr>
        <w:tab/>
      </w:r>
      <w:r w:rsidRPr="000D7899">
        <w:rPr>
          <w:sz w:val="22"/>
          <w:szCs w:val="24"/>
        </w:rPr>
        <w:t>Section 10K of the Principal Act is amended by inserting after</w:t>
      </w:r>
      <w:r w:rsidR="000D7899">
        <w:rPr>
          <w:sz w:val="22"/>
          <w:szCs w:val="24"/>
        </w:rPr>
        <w:t xml:space="preserve"> </w:t>
      </w:r>
      <w:r w:rsidRPr="000D7899">
        <w:rPr>
          <w:sz w:val="22"/>
          <w:szCs w:val="24"/>
        </w:rPr>
        <w:t>paragraph(f) the following paragraph:</w:t>
      </w:r>
    </w:p>
    <w:p w14:paraId="6028E425" w14:textId="77777777" w:rsidR="00B524B0" w:rsidRDefault="00B524B0" w:rsidP="000D7899">
      <w:pPr>
        <w:shd w:val="clear" w:color="auto" w:fill="FFFFFF"/>
        <w:spacing w:before="120"/>
        <w:ind w:left="221"/>
        <w:rPr>
          <w:sz w:val="22"/>
          <w:szCs w:val="24"/>
        </w:rPr>
      </w:pPr>
      <w:r w:rsidRPr="000D7899">
        <w:rPr>
          <w:sz w:val="22"/>
          <w:szCs w:val="24"/>
        </w:rPr>
        <w:t>“(fa) Orders made under section 10FH;”.</w:t>
      </w:r>
    </w:p>
    <w:p w14:paraId="6E813D72" w14:textId="77777777" w:rsidR="00AE650F" w:rsidRPr="000D7899" w:rsidRDefault="00AE650F" w:rsidP="000D7899">
      <w:pPr>
        <w:shd w:val="clear" w:color="auto" w:fill="FFFFFF"/>
        <w:spacing w:before="120"/>
        <w:ind w:left="221"/>
        <w:rPr>
          <w:sz w:val="22"/>
        </w:rPr>
      </w:pPr>
    </w:p>
    <w:p w14:paraId="1BC53B3B" w14:textId="6F1F3BB1" w:rsidR="00B524B0" w:rsidRPr="000D7899" w:rsidRDefault="00B524B0" w:rsidP="003103B3">
      <w:pPr>
        <w:shd w:val="clear" w:color="auto" w:fill="FFFFFF"/>
        <w:spacing w:before="120"/>
        <w:jc w:val="center"/>
        <w:rPr>
          <w:sz w:val="22"/>
        </w:rPr>
      </w:pPr>
      <w:r w:rsidRPr="000D7899">
        <w:rPr>
          <w:b/>
          <w:bCs/>
          <w:sz w:val="22"/>
          <w:szCs w:val="24"/>
        </w:rPr>
        <w:t>PART 3</w:t>
      </w:r>
      <w:r w:rsidRPr="000D7899">
        <w:rPr>
          <w:rFonts w:eastAsia="Times New Roman"/>
          <w:b/>
          <w:bCs/>
          <w:sz w:val="22"/>
          <w:szCs w:val="24"/>
        </w:rPr>
        <w:t>—AMENDMENTS OF THE HEALTH INSURANCE ACT 1973</w:t>
      </w:r>
    </w:p>
    <w:p w14:paraId="787E0D76" w14:textId="77777777" w:rsidR="00B524B0" w:rsidRPr="000D7899" w:rsidRDefault="00B524B0" w:rsidP="003103B3">
      <w:pPr>
        <w:shd w:val="clear" w:color="auto" w:fill="FFFFFF"/>
        <w:spacing w:before="120" w:after="60"/>
        <w:rPr>
          <w:sz w:val="22"/>
        </w:rPr>
      </w:pPr>
      <w:r w:rsidRPr="000D7899">
        <w:rPr>
          <w:b/>
          <w:bCs/>
          <w:sz w:val="22"/>
          <w:szCs w:val="24"/>
        </w:rPr>
        <w:t>Principal Act</w:t>
      </w:r>
    </w:p>
    <w:p w14:paraId="16D76F91" w14:textId="77777777" w:rsidR="00B524B0" w:rsidRPr="000D7899" w:rsidRDefault="00B524B0" w:rsidP="000D7899">
      <w:pPr>
        <w:shd w:val="clear" w:color="auto" w:fill="FFFFFF"/>
        <w:tabs>
          <w:tab w:val="left" w:pos="778"/>
        </w:tabs>
        <w:spacing w:before="120"/>
        <w:ind w:left="34" w:firstLine="336"/>
        <w:jc w:val="both"/>
        <w:rPr>
          <w:sz w:val="22"/>
        </w:rPr>
      </w:pPr>
      <w:r w:rsidRPr="000D7899">
        <w:rPr>
          <w:b/>
          <w:bCs/>
          <w:sz w:val="22"/>
          <w:szCs w:val="24"/>
        </w:rPr>
        <w:t>10.</w:t>
      </w:r>
      <w:r w:rsidRPr="000D7899">
        <w:rPr>
          <w:b/>
          <w:bCs/>
          <w:sz w:val="22"/>
          <w:szCs w:val="24"/>
        </w:rPr>
        <w:tab/>
      </w:r>
      <w:r w:rsidRPr="000D7899">
        <w:rPr>
          <w:sz w:val="22"/>
          <w:szCs w:val="24"/>
        </w:rPr>
        <w:t xml:space="preserve">In this Part, </w:t>
      </w:r>
      <w:r w:rsidRPr="000D7899">
        <w:rPr>
          <w:b/>
          <w:bCs/>
          <w:sz w:val="22"/>
          <w:szCs w:val="24"/>
        </w:rPr>
        <w:t xml:space="preserve">“Principal Act” </w:t>
      </w:r>
      <w:r w:rsidRPr="000D7899">
        <w:rPr>
          <w:sz w:val="22"/>
          <w:szCs w:val="24"/>
        </w:rPr>
        <w:t xml:space="preserve">means the </w:t>
      </w:r>
      <w:r w:rsidRPr="000D7899">
        <w:rPr>
          <w:i/>
          <w:iCs/>
          <w:sz w:val="22"/>
          <w:szCs w:val="24"/>
        </w:rPr>
        <w:t>Health Insurance Act</w:t>
      </w:r>
      <w:r w:rsidR="000D7899">
        <w:rPr>
          <w:i/>
          <w:iCs/>
          <w:sz w:val="22"/>
          <w:szCs w:val="24"/>
        </w:rPr>
        <w:t xml:space="preserve"> </w:t>
      </w:r>
      <w:r w:rsidRPr="000D7899">
        <w:rPr>
          <w:i/>
          <w:iCs/>
          <w:sz w:val="22"/>
          <w:szCs w:val="24"/>
        </w:rPr>
        <w:t>1973</w:t>
      </w:r>
      <w:r w:rsidRPr="000D7899">
        <w:rPr>
          <w:sz w:val="22"/>
          <w:szCs w:val="24"/>
          <w:vertAlign w:val="superscript"/>
        </w:rPr>
        <w:t>2</w:t>
      </w:r>
      <w:r w:rsidRPr="000D7899">
        <w:rPr>
          <w:i/>
          <w:iCs/>
          <w:sz w:val="22"/>
          <w:szCs w:val="24"/>
        </w:rPr>
        <w:t>.</w:t>
      </w:r>
    </w:p>
    <w:p w14:paraId="61DFBF5A" w14:textId="77777777" w:rsidR="00B524B0" w:rsidRPr="000D7899" w:rsidRDefault="0026651B" w:rsidP="000D7899">
      <w:pPr>
        <w:shd w:val="clear" w:color="auto" w:fill="FFFFFF"/>
        <w:spacing w:before="120"/>
        <w:ind w:left="283"/>
        <w:jc w:val="center"/>
        <w:rPr>
          <w:sz w:val="22"/>
        </w:rPr>
      </w:pPr>
      <w:r w:rsidRPr="000D7899">
        <w:rPr>
          <w:sz w:val="22"/>
        </w:rPr>
        <w:br w:type="page"/>
      </w:r>
    </w:p>
    <w:p w14:paraId="5FBCC9F1" w14:textId="77777777" w:rsidR="00B524B0" w:rsidRPr="000D7899" w:rsidRDefault="00B524B0" w:rsidP="003103B3">
      <w:pPr>
        <w:shd w:val="clear" w:color="auto" w:fill="FFFFFF"/>
        <w:spacing w:before="120" w:after="60"/>
        <w:rPr>
          <w:sz w:val="22"/>
        </w:rPr>
      </w:pPr>
      <w:r w:rsidRPr="000D7899">
        <w:rPr>
          <w:b/>
          <w:bCs/>
          <w:sz w:val="22"/>
          <w:szCs w:val="24"/>
        </w:rPr>
        <w:lastRenderedPageBreak/>
        <w:t xml:space="preserve">Determination of </w:t>
      </w:r>
      <w:r w:rsidRPr="000D7899">
        <w:rPr>
          <w:b/>
          <w:bCs/>
          <w:sz w:val="22"/>
          <w:szCs w:val="24"/>
          <w:lang w:val="it-IT"/>
        </w:rPr>
        <w:t xml:space="preserve">maximum </w:t>
      </w:r>
      <w:r w:rsidRPr="000D7899">
        <w:rPr>
          <w:b/>
          <w:bCs/>
          <w:sz w:val="22"/>
          <w:szCs w:val="24"/>
        </w:rPr>
        <w:t xml:space="preserve">licensed collection </w:t>
      </w:r>
      <w:proofErr w:type="spellStart"/>
      <w:r w:rsidRPr="000D7899">
        <w:rPr>
          <w:b/>
          <w:bCs/>
          <w:sz w:val="22"/>
          <w:szCs w:val="24"/>
        </w:rPr>
        <w:t>centres</w:t>
      </w:r>
      <w:proofErr w:type="spellEnd"/>
      <w:r w:rsidRPr="000D7899">
        <w:rPr>
          <w:b/>
          <w:bCs/>
          <w:sz w:val="22"/>
          <w:szCs w:val="24"/>
        </w:rPr>
        <w:t xml:space="preserve"> that may be operated by approved pathology authorities</w:t>
      </w:r>
    </w:p>
    <w:p w14:paraId="689C121E" w14:textId="77777777" w:rsidR="00B524B0" w:rsidRPr="000D7899" w:rsidRDefault="00B524B0" w:rsidP="000D7899">
      <w:pPr>
        <w:shd w:val="clear" w:color="auto" w:fill="FFFFFF"/>
        <w:tabs>
          <w:tab w:val="left" w:pos="758"/>
        </w:tabs>
        <w:spacing w:before="120"/>
        <w:ind w:firstLine="346"/>
        <w:jc w:val="both"/>
        <w:rPr>
          <w:sz w:val="22"/>
        </w:rPr>
      </w:pPr>
      <w:r w:rsidRPr="000D7899">
        <w:rPr>
          <w:b/>
          <w:bCs/>
          <w:sz w:val="22"/>
          <w:szCs w:val="24"/>
        </w:rPr>
        <w:t>11.</w:t>
      </w:r>
      <w:r w:rsidRPr="000D7899">
        <w:rPr>
          <w:b/>
          <w:bCs/>
          <w:sz w:val="22"/>
          <w:szCs w:val="24"/>
        </w:rPr>
        <w:tab/>
      </w:r>
      <w:r w:rsidRPr="000D7899">
        <w:rPr>
          <w:sz w:val="22"/>
          <w:szCs w:val="24"/>
        </w:rPr>
        <w:t>Section 23DNB of the Principal Act is amended by adding at</w:t>
      </w:r>
      <w:r w:rsidR="000D7899">
        <w:rPr>
          <w:sz w:val="22"/>
          <w:szCs w:val="24"/>
        </w:rPr>
        <w:t xml:space="preserve"> </w:t>
      </w:r>
      <w:r w:rsidRPr="000D7899">
        <w:rPr>
          <w:sz w:val="22"/>
          <w:szCs w:val="24"/>
        </w:rPr>
        <w:t>the end the following subsection:</w:t>
      </w:r>
    </w:p>
    <w:p w14:paraId="466FF47F" w14:textId="7D4B23A0" w:rsidR="00B524B0" w:rsidRPr="000D7899" w:rsidRDefault="00B524B0" w:rsidP="000D7899">
      <w:pPr>
        <w:shd w:val="clear" w:color="auto" w:fill="FFFFFF"/>
        <w:spacing w:before="120"/>
        <w:ind w:left="5" w:firstLine="336"/>
        <w:jc w:val="both"/>
        <w:rPr>
          <w:sz w:val="22"/>
        </w:rPr>
      </w:pPr>
      <w:r w:rsidRPr="000D7899">
        <w:rPr>
          <w:sz w:val="22"/>
          <w:szCs w:val="24"/>
        </w:rPr>
        <w:t xml:space="preserve">“(8) Despite the operation of section 23DNC, a determination of the Minister under subsection (1) may be varied or revoked as provided for by subsection 33(3) of the </w:t>
      </w:r>
      <w:r w:rsidRPr="000D7899">
        <w:rPr>
          <w:i/>
          <w:iCs/>
          <w:sz w:val="22"/>
          <w:szCs w:val="24"/>
        </w:rPr>
        <w:t>Acts Interpretation Act 1901.</w:t>
      </w:r>
      <w:r w:rsidRPr="00AE650F">
        <w:rPr>
          <w:iCs/>
          <w:sz w:val="22"/>
          <w:szCs w:val="24"/>
        </w:rPr>
        <w:t>”</w:t>
      </w:r>
      <w:r w:rsidRPr="000D7899">
        <w:rPr>
          <w:i/>
          <w:iCs/>
          <w:sz w:val="22"/>
          <w:szCs w:val="24"/>
        </w:rPr>
        <w:t>.</w:t>
      </w:r>
    </w:p>
    <w:p w14:paraId="50037FAE" w14:textId="77777777" w:rsidR="00B524B0" w:rsidRPr="000D7899" w:rsidRDefault="00B524B0" w:rsidP="003103B3">
      <w:pPr>
        <w:shd w:val="clear" w:color="auto" w:fill="FFFFFF"/>
        <w:spacing w:before="120" w:after="60"/>
        <w:rPr>
          <w:sz w:val="22"/>
        </w:rPr>
      </w:pPr>
      <w:r w:rsidRPr="000D7899">
        <w:rPr>
          <w:b/>
          <w:bCs/>
          <w:sz w:val="22"/>
          <w:szCs w:val="24"/>
        </w:rPr>
        <w:t xml:space="preserve">Determination of circumstances where additional licensed collection </w:t>
      </w:r>
      <w:proofErr w:type="spellStart"/>
      <w:r w:rsidRPr="000D7899">
        <w:rPr>
          <w:b/>
          <w:bCs/>
          <w:sz w:val="22"/>
          <w:szCs w:val="24"/>
        </w:rPr>
        <w:t>centres</w:t>
      </w:r>
      <w:proofErr w:type="spellEnd"/>
      <w:r w:rsidRPr="000D7899">
        <w:rPr>
          <w:b/>
          <w:bCs/>
          <w:sz w:val="22"/>
          <w:szCs w:val="24"/>
        </w:rPr>
        <w:t xml:space="preserve"> may operate.</w:t>
      </w:r>
    </w:p>
    <w:p w14:paraId="3146245B" w14:textId="77777777" w:rsidR="00B524B0" w:rsidRPr="000D7899" w:rsidRDefault="00B524B0" w:rsidP="000D7899">
      <w:pPr>
        <w:shd w:val="clear" w:color="auto" w:fill="FFFFFF"/>
        <w:tabs>
          <w:tab w:val="left" w:pos="758"/>
        </w:tabs>
        <w:spacing w:before="120"/>
        <w:ind w:firstLine="346"/>
        <w:jc w:val="both"/>
        <w:rPr>
          <w:sz w:val="22"/>
        </w:rPr>
      </w:pPr>
      <w:r w:rsidRPr="000D7899">
        <w:rPr>
          <w:b/>
          <w:bCs/>
          <w:sz w:val="22"/>
          <w:szCs w:val="24"/>
        </w:rPr>
        <w:t>12.</w:t>
      </w:r>
      <w:r w:rsidRPr="000D7899">
        <w:rPr>
          <w:b/>
          <w:bCs/>
          <w:sz w:val="22"/>
          <w:szCs w:val="24"/>
        </w:rPr>
        <w:tab/>
      </w:r>
      <w:r w:rsidRPr="000D7899">
        <w:rPr>
          <w:sz w:val="22"/>
          <w:szCs w:val="24"/>
        </w:rPr>
        <w:t>Section 23DNC of the Principal Act is amended by omitting</w:t>
      </w:r>
      <w:r w:rsidR="000D7899">
        <w:rPr>
          <w:sz w:val="22"/>
          <w:szCs w:val="24"/>
        </w:rPr>
        <w:t xml:space="preserve"> </w:t>
      </w:r>
      <w:r w:rsidRPr="000D7899">
        <w:rPr>
          <w:sz w:val="22"/>
          <w:szCs w:val="24"/>
        </w:rPr>
        <w:t>from subsection (2) “the Minister” (second occurring) and substituting</w:t>
      </w:r>
      <w:r w:rsidR="000D7899">
        <w:rPr>
          <w:sz w:val="22"/>
          <w:szCs w:val="24"/>
        </w:rPr>
        <w:t xml:space="preserve"> </w:t>
      </w:r>
      <w:r w:rsidRPr="000D7899">
        <w:rPr>
          <w:sz w:val="22"/>
          <w:szCs w:val="24"/>
        </w:rPr>
        <w:t>“he or she”.</w:t>
      </w:r>
    </w:p>
    <w:p w14:paraId="6AED9158" w14:textId="77777777" w:rsidR="00B524B0" w:rsidRPr="000D7899" w:rsidRDefault="00B524B0" w:rsidP="003103B3">
      <w:pPr>
        <w:shd w:val="clear" w:color="auto" w:fill="FFFFFF"/>
        <w:spacing w:before="120" w:after="60"/>
        <w:rPr>
          <w:sz w:val="22"/>
        </w:rPr>
      </w:pPr>
      <w:r w:rsidRPr="000D7899">
        <w:rPr>
          <w:b/>
          <w:bCs/>
          <w:sz w:val="22"/>
          <w:szCs w:val="24"/>
        </w:rPr>
        <w:t xml:space="preserve">Application for grant of </w:t>
      </w:r>
      <w:proofErr w:type="spellStart"/>
      <w:r w:rsidRPr="000D7899">
        <w:rPr>
          <w:b/>
          <w:bCs/>
          <w:sz w:val="22"/>
          <w:szCs w:val="24"/>
        </w:rPr>
        <w:t>licence</w:t>
      </w:r>
      <w:proofErr w:type="spellEnd"/>
    </w:p>
    <w:p w14:paraId="36EDD874" w14:textId="77777777" w:rsidR="00B524B0" w:rsidRPr="000D7899" w:rsidRDefault="00B524B0" w:rsidP="000D7899">
      <w:pPr>
        <w:shd w:val="clear" w:color="auto" w:fill="FFFFFF"/>
        <w:tabs>
          <w:tab w:val="left" w:pos="758"/>
        </w:tabs>
        <w:spacing w:before="120"/>
        <w:ind w:left="346"/>
        <w:rPr>
          <w:sz w:val="22"/>
        </w:rPr>
      </w:pPr>
      <w:r w:rsidRPr="000D7899">
        <w:rPr>
          <w:b/>
          <w:bCs/>
          <w:sz w:val="22"/>
          <w:szCs w:val="24"/>
        </w:rPr>
        <w:t>13.</w:t>
      </w:r>
      <w:r w:rsidRPr="000D7899">
        <w:rPr>
          <w:b/>
          <w:bCs/>
          <w:sz w:val="22"/>
          <w:szCs w:val="24"/>
        </w:rPr>
        <w:tab/>
      </w:r>
      <w:r w:rsidRPr="000D7899">
        <w:rPr>
          <w:sz w:val="22"/>
          <w:szCs w:val="24"/>
        </w:rPr>
        <w:t>Section 23DND of the Principal Act is amended:</w:t>
      </w:r>
    </w:p>
    <w:p w14:paraId="5D959ACD" w14:textId="77777777" w:rsidR="00B524B0" w:rsidRPr="000D7899" w:rsidRDefault="00B524B0" w:rsidP="000D7899">
      <w:pPr>
        <w:shd w:val="clear" w:color="auto" w:fill="FFFFFF"/>
        <w:tabs>
          <w:tab w:val="left" w:pos="778"/>
        </w:tabs>
        <w:spacing w:before="120"/>
        <w:ind w:left="778" w:hanging="389"/>
        <w:rPr>
          <w:sz w:val="22"/>
        </w:rPr>
      </w:pPr>
      <w:r w:rsidRPr="000D7899">
        <w:rPr>
          <w:b/>
          <w:bCs/>
          <w:sz w:val="22"/>
          <w:szCs w:val="24"/>
        </w:rPr>
        <w:t>(a)</w:t>
      </w:r>
      <w:r w:rsidRPr="000D7899">
        <w:rPr>
          <w:sz w:val="22"/>
          <w:szCs w:val="24"/>
        </w:rPr>
        <w:tab/>
        <w:t>by omitting subsection (2) and substituting the following</w:t>
      </w:r>
      <w:r w:rsidR="000D7899">
        <w:rPr>
          <w:sz w:val="22"/>
          <w:szCs w:val="24"/>
        </w:rPr>
        <w:t xml:space="preserve"> </w:t>
      </w:r>
      <w:r w:rsidRPr="000D7899">
        <w:rPr>
          <w:sz w:val="22"/>
          <w:szCs w:val="24"/>
        </w:rPr>
        <w:t>subsection:</w:t>
      </w:r>
    </w:p>
    <w:p w14:paraId="4F60A14F" w14:textId="77777777" w:rsidR="00B524B0" w:rsidRPr="000D7899" w:rsidRDefault="00B524B0" w:rsidP="000D7899">
      <w:pPr>
        <w:shd w:val="clear" w:color="auto" w:fill="FFFFFF"/>
        <w:spacing w:before="120"/>
        <w:ind w:left="782" w:firstLine="221"/>
        <w:jc w:val="both"/>
        <w:rPr>
          <w:sz w:val="22"/>
        </w:rPr>
      </w:pPr>
      <w:r w:rsidRPr="000D7899">
        <w:rPr>
          <w:sz w:val="22"/>
          <w:szCs w:val="24"/>
        </w:rPr>
        <w:t xml:space="preserve">“(2) An application by an approved pathology authority in respect of a specimen collection </w:t>
      </w:r>
      <w:proofErr w:type="spellStart"/>
      <w:r w:rsidRPr="000D7899">
        <w:rPr>
          <w:sz w:val="22"/>
          <w:szCs w:val="24"/>
        </w:rPr>
        <w:t>centre</w:t>
      </w:r>
      <w:proofErr w:type="spellEnd"/>
      <w:r w:rsidRPr="000D7899">
        <w:rPr>
          <w:sz w:val="22"/>
          <w:szCs w:val="24"/>
        </w:rPr>
        <w:t xml:space="preserve"> operated immediately before this section commenced must state whether or not the specimen collection </w:t>
      </w:r>
      <w:proofErr w:type="spellStart"/>
      <w:r w:rsidRPr="000D7899">
        <w:rPr>
          <w:sz w:val="22"/>
          <w:szCs w:val="24"/>
        </w:rPr>
        <w:t>centre</w:t>
      </w:r>
      <w:proofErr w:type="spellEnd"/>
      <w:r w:rsidRPr="000D7899">
        <w:rPr>
          <w:sz w:val="22"/>
          <w:szCs w:val="24"/>
        </w:rPr>
        <w:t xml:space="preserve"> is a temporary collection </w:t>
      </w:r>
      <w:proofErr w:type="spellStart"/>
      <w:r w:rsidRPr="000D7899">
        <w:rPr>
          <w:sz w:val="22"/>
          <w:szCs w:val="24"/>
        </w:rPr>
        <w:t>centre</w:t>
      </w:r>
      <w:proofErr w:type="spellEnd"/>
      <w:r w:rsidRPr="000D7899">
        <w:rPr>
          <w:sz w:val="22"/>
          <w:szCs w:val="24"/>
        </w:rPr>
        <w:t>.”;</w:t>
      </w:r>
    </w:p>
    <w:p w14:paraId="491930AF" w14:textId="77777777" w:rsidR="00B524B0" w:rsidRPr="000D7899" w:rsidRDefault="00B524B0" w:rsidP="000D7899">
      <w:pPr>
        <w:numPr>
          <w:ilvl w:val="0"/>
          <w:numId w:val="14"/>
        </w:numPr>
        <w:shd w:val="clear" w:color="auto" w:fill="FFFFFF"/>
        <w:tabs>
          <w:tab w:val="left" w:pos="778"/>
        </w:tabs>
        <w:spacing w:before="120"/>
        <w:ind w:left="389"/>
        <w:rPr>
          <w:b/>
          <w:bCs/>
          <w:sz w:val="22"/>
          <w:szCs w:val="24"/>
        </w:rPr>
      </w:pPr>
      <w:r w:rsidRPr="000D7899">
        <w:rPr>
          <w:sz w:val="22"/>
          <w:szCs w:val="24"/>
        </w:rPr>
        <w:t>by inserting in paragraph (5)(c) “or after” after “on”;</w:t>
      </w:r>
    </w:p>
    <w:p w14:paraId="666D935F" w14:textId="77777777" w:rsidR="00B524B0" w:rsidRPr="000D7899" w:rsidRDefault="00B524B0" w:rsidP="000D7899">
      <w:pPr>
        <w:numPr>
          <w:ilvl w:val="0"/>
          <w:numId w:val="14"/>
        </w:numPr>
        <w:shd w:val="clear" w:color="auto" w:fill="FFFFFF"/>
        <w:tabs>
          <w:tab w:val="left" w:pos="778"/>
        </w:tabs>
        <w:spacing w:before="120"/>
        <w:ind w:left="389"/>
        <w:rPr>
          <w:b/>
          <w:bCs/>
          <w:sz w:val="22"/>
          <w:szCs w:val="24"/>
        </w:rPr>
      </w:pPr>
      <w:r w:rsidRPr="000D7899">
        <w:rPr>
          <w:sz w:val="22"/>
          <w:szCs w:val="24"/>
        </w:rPr>
        <w:t>by adding at the end the following subsection:</w:t>
      </w:r>
    </w:p>
    <w:p w14:paraId="14BB8FA3" w14:textId="77777777" w:rsidR="00B524B0" w:rsidRPr="000D7899" w:rsidRDefault="00B524B0" w:rsidP="000D7899">
      <w:pPr>
        <w:shd w:val="clear" w:color="auto" w:fill="FFFFFF"/>
        <w:spacing w:before="120"/>
        <w:ind w:left="1003"/>
        <w:rPr>
          <w:sz w:val="22"/>
        </w:rPr>
      </w:pPr>
      <w:r w:rsidRPr="000D7899">
        <w:rPr>
          <w:sz w:val="22"/>
          <w:szCs w:val="24"/>
        </w:rPr>
        <w:t>“(8) For the purposes of paragraph (5)(b), if:</w:t>
      </w:r>
    </w:p>
    <w:p w14:paraId="7A8217CF" w14:textId="7F1ADE8A" w:rsidR="00B524B0" w:rsidRPr="000D7899" w:rsidRDefault="00B524B0" w:rsidP="000D7899">
      <w:pPr>
        <w:numPr>
          <w:ilvl w:val="0"/>
          <w:numId w:val="15"/>
        </w:numPr>
        <w:shd w:val="clear" w:color="auto" w:fill="FFFFFF"/>
        <w:tabs>
          <w:tab w:val="left" w:pos="1430"/>
        </w:tabs>
        <w:spacing w:before="120"/>
        <w:ind w:left="1430" w:hanging="394"/>
        <w:jc w:val="both"/>
        <w:rPr>
          <w:sz w:val="22"/>
          <w:szCs w:val="24"/>
        </w:rPr>
      </w:pPr>
      <w:r w:rsidRPr="000D7899">
        <w:rPr>
          <w:sz w:val="22"/>
          <w:szCs w:val="24"/>
        </w:rPr>
        <w:t xml:space="preserve">an approved pathology authority </w:t>
      </w:r>
      <w:r w:rsidRPr="00AE650F">
        <w:rPr>
          <w:bCs/>
          <w:sz w:val="22"/>
          <w:szCs w:val="24"/>
        </w:rPr>
        <w:t>(</w:t>
      </w:r>
      <w:r w:rsidRPr="000D7899">
        <w:rPr>
          <w:b/>
          <w:bCs/>
          <w:sz w:val="22"/>
          <w:szCs w:val="24"/>
        </w:rPr>
        <w:t>‘original authority’</w:t>
      </w:r>
      <w:r w:rsidRPr="00AE650F">
        <w:rPr>
          <w:bCs/>
          <w:sz w:val="22"/>
          <w:szCs w:val="24"/>
        </w:rPr>
        <w:t>)</w:t>
      </w:r>
      <w:r w:rsidRPr="000D7899">
        <w:rPr>
          <w:b/>
          <w:bCs/>
          <w:sz w:val="22"/>
          <w:szCs w:val="24"/>
        </w:rPr>
        <w:t xml:space="preserve"> </w:t>
      </w:r>
      <w:r w:rsidRPr="000D7899">
        <w:rPr>
          <w:sz w:val="22"/>
          <w:szCs w:val="24"/>
        </w:rPr>
        <w:t xml:space="preserve">operates, as part or all of its business, a temporary collection </w:t>
      </w:r>
      <w:proofErr w:type="spellStart"/>
      <w:r w:rsidRPr="000D7899">
        <w:rPr>
          <w:sz w:val="22"/>
          <w:szCs w:val="24"/>
        </w:rPr>
        <w:t>centre</w:t>
      </w:r>
      <w:proofErr w:type="spellEnd"/>
      <w:r w:rsidRPr="000D7899">
        <w:rPr>
          <w:sz w:val="22"/>
          <w:szCs w:val="24"/>
        </w:rPr>
        <w:t>; and</w:t>
      </w:r>
    </w:p>
    <w:p w14:paraId="6BD857DB" w14:textId="17952F5D" w:rsidR="00B524B0" w:rsidRPr="000D7899" w:rsidRDefault="00B524B0" w:rsidP="000D7899">
      <w:pPr>
        <w:numPr>
          <w:ilvl w:val="0"/>
          <w:numId w:val="15"/>
        </w:numPr>
        <w:shd w:val="clear" w:color="auto" w:fill="FFFFFF"/>
        <w:tabs>
          <w:tab w:val="left" w:pos="1430"/>
        </w:tabs>
        <w:spacing w:before="120"/>
        <w:ind w:left="1430" w:hanging="394"/>
        <w:jc w:val="both"/>
        <w:rPr>
          <w:sz w:val="22"/>
          <w:szCs w:val="24"/>
        </w:rPr>
      </w:pPr>
      <w:r w:rsidRPr="000D7899">
        <w:rPr>
          <w:sz w:val="22"/>
          <w:szCs w:val="24"/>
        </w:rPr>
        <w:t xml:space="preserve">the original authority’s business merges with the business of, or is taken over by, another approved pathology authority </w:t>
      </w:r>
      <w:r w:rsidRPr="00AE650F">
        <w:rPr>
          <w:bCs/>
          <w:sz w:val="22"/>
          <w:szCs w:val="24"/>
        </w:rPr>
        <w:t>(</w:t>
      </w:r>
      <w:r w:rsidRPr="000D7899">
        <w:rPr>
          <w:b/>
          <w:bCs/>
          <w:sz w:val="22"/>
          <w:szCs w:val="24"/>
        </w:rPr>
        <w:t>‘new authority’</w:t>
      </w:r>
      <w:r w:rsidRPr="00AE650F">
        <w:rPr>
          <w:bCs/>
          <w:sz w:val="22"/>
          <w:szCs w:val="24"/>
        </w:rPr>
        <w:t>);</w:t>
      </w:r>
      <w:r w:rsidRPr="000D7899">
        <w:rPr>
          <w:b/>
          <w:bCs/>
          <w:sz w:val="22"/>
          <w:szCs w:val="24"/>
        </w:rPr>
        <w:t xml:space="preserve"> </w:t>
      </w:r>
      <w:r w:rsidRPr="000D7899">
        <w:rPr>
          <w:sz w:val="22"/>
          <w:szCs w:val="24"/>
        </w:rPr>
        <w:t>and</w:t>
      </w:r>
    </w:p>
    <w:p w14:paraId="65AF6FE8" w14:textId="77777777" w:rsidR="00B524B0" w:rsidRPr="000D7899" w:rsidRDefault="00B524B0" w:rsidP="000D7899">
      <w:pPr>
        <w:numPr>
          <w:ilvl w:val="0"/>
          <w:numId w:val="15"/>
        </w:numPr>
        <w:shd w:val="clear" w:color="auto" w:fill="FFFFFF"/>
        <w:tabs>
          <w:tab w:val="left" w:pos="1430"/>
        </w:tabs>
        <w:spacing w:before="120"/>
        <w:ind w:left="1430" w:hanging="394"/>
        <w:jc w:val="both"/>
        <w:rPr>
          <w:sz w:val="22"/>
          <w:szCs w:val="24"/>
        </w:rPr>
      </w:pPr>
      <w:r w:rsidRPr="000D7899">
        <w:rPr>
          <w:sz w:val="22"/>
          <w:szCs w:val="24"/>
        </w:rPr>
        <w:t xml:space="preserve">the original authority operated the </w:t>
      </w:r>
      <w:proofErr w:type="spellStart"/>
      <w:r w:rsidRPr="000D7899">
        <w:rPr>
          <w:sz w:val="22"/>
          <w:szCs w:val="24"/>
        </w:rPr>
        <w:t>centre</w:t>
      </w:r>
      <w:proofErr w:type="spellEnd"/>
      <w:r w:rsidRPr="000D7899">
        <w:rPr>
          <w:sz w:val="22"/>
          <w:szCs w:val="24"/>
        </w:rPr>
        <w:t xml:space="preserve"> for a period beginning before 1 July 1991 and ending on the day of the merger or takeover; and</w:t>
      </w:r>
    </w:p>
    <w:p w14:paraId="16650128" w14:textId="77777777" w:rsidR="00B524B0" w:rsidRPr="000D7899" w:rsidRDefault="00B524B0" w:rsidP="000D7899">
      <w:pPr>
        <w:numPr>
          <w:ilvl w:val="0"/>
          <w:numId w:val="15"/>
        </w:numPr>
        <w:shd w:val="clear" w:color="auto" w:fill="FFFFFF"/>
        <w:tabs>
          <w:tab w:val="left" w:pos="1430"/>
        </w:tabs>
        <w:spacing w:before="120"/>
        <w:ind w:left="1430" w:hanging="394"/>
        <w:jc w:val="both"/>
        <w:rPr>
          <w:sz w:val="22"/>
          <w:szCs w:val="24"/>
        </w:rPr>
      </w:pPr>
      <w:r w:rsidRPr="000D7899">
        <w:rPr>
          <w:sz w:val="22"/>
          <w:szCs w:val="24"/>
        </w:rPr>
        <w:t xml:space="preserve">the new authority applied for a </w:t>
      </w:r>
      <w:proofErr w:type="spellStart"/>
      <w:r w:rsidRPr="000D7899">
        <w:rPr>
          <w:sz w:val="22"/>
          <w:szCs w:val="24"/>
        </w:rPr>
        <w:t>licence</w:t>
      </w:r>
      <w:proofErr w:type="spellEnd"/>
      <w:r w:rsidRPr="000D7899">
        <w:rPr>
          <w:sz w:val="22"/>
          <w:szCs w:val="24"/>
        </w:rPr>
        <w:t xml:space="preserve"> in respect of the </w:t>
      </w:r>
      <w:proofErr w:type="spellStart"/>
      <w:r w:rsidRPr="000D7899">
        <w:rPr>
          <w:sz w:val="22"/>
          <w:szCs w:val="24"/>
        </w:rPr>
        <w:t>centre</w:t>
      </w:r>
      <w:proofErr w:type="spellEnd"/>
      <w:r w:rsidRPr="000D7899">
        <w:rPr>
          <w:sz w:val="22"/>
          <w:szCs w:val="24"/>
        </w:rPr>
        <w:t>;</w:t>
      </w:r>
    </w:p>
    <w:p w14:paraId="3BEA2842" w14:textId="77777777" w:rsidR="00B524B0" w:rsidRPr="000D7899" w:rsidRDefault="00B524B0" w:rsidP="000D7899">
      <w:pPr>
        <w:shd w:val="clear" w:color="auto" w:fill="FFFFFF"/>
        <w:spacing w:before="120"/>
        <w:ind w:left="782"/>
        <w:rPr>
          <w:sz w:val="22"/>
        </w:rPr>
      </w:pPr>
      <w:r w:rsidRPr="000D7899">
        <w:rPr>
          <w:sz w:val="22"/>
          <w:szCs w:val="24"/>
        </w:rPr>
        <w:t xml:space="preserve">the </w:t>
      </w:r>
      <w:proofErr w:type="spellStart"/>
      <w:r w:rsidRPr="000D7899">
        <w:rPr>
          <w:sz w:val="22"/>
          <w:szCs w:val="24"/>
        </w:rPr>
        <w:t>centre</w:t>
      </w:r>
      <w:proofErr w:type="spellEnd"/>
      <w:r w:rsidRPr="000D7899">
        <w:rPr>
          <w:sz w:val="22"/>
          <w:szCs w:val="24"/>
        </w:rPr>
        <w:t xml:space="preserve"> is taken to have been continuously operated by the new authority for that period.”.</w:t>
      </w:r>
    </w:p>
    <w:p w14:paraId="211745D1" w14:textId="77777777" w:rsidR="00B524B0" w:rsidRPr="000D7899" w:rsidRDefault="00B524B0" w:rsidP="003103B3">
      <w:pPr>
        <w:shd w:val="clear" w:color="auto" w:fill="FFFFFF"/>
        <w:spacing w:before="120" w:after="60"/>
        <w:rPr>
          <w:sz w:val="22"/>
        </w:rPr>
      </w:pPr>
      <w:r w:rsidRPr="000D7899">
        <w:rPr>
          <w:b/>
          <w:bCs/>
          <w:sz w:val="22"/>
          <w:szCs w:val="24"/>
        </w:rPr>
        <w:t xml:space="preserve">Grant of </w:t>
      </w:r>
      <w:proofErr w:type="spellStart"/>
      <w:r w:rsidRPr="000D7899">
        <w:rPr>
          <w:b/>
          <w:bCs/>
          <w:sz w:val="22"/>
          <w:szCs w:val="24"/>
        </w:rPr>
        <w:t>licence</w:t>
      </w:r>
      <w:proofErr w:type="spellEnd"/>
    </w:p>
    <w:p w14:paraId="14DE349A" w14:textId="77777777" w:rsidR="00B524B0" w:rsidRPr="000D7899" w:rsidRDefault="00B524B0" w:rsidP="000D7899">
      <w:pPr>
        <w:shd w:val="clear" w:color="auto" w:fill="FFFFFF"/>
        <w:tabs>
          <w:tab w:val="left" w:pos="758"/>
        </w:tabs>
        <w:spacing w:before="120"/>
        <w:ind w:firstLine="346"/>
        <w:jc w:val="both"/>
        <w:rPr>
          <w:sz w:val="22"/>
        </w:rPr>
      </w:pPr>
      <w:r w:rsidRPr="000D7899">
        <w:rPr>
          <w:b/>
          <w:bCs/>
          <w:sz w:val="22"/>
          <w:szCs w:val="24"/>
        </w:rPr>
        <w:t>14.</w:t>
      </w:r>
      <w:r w:rsidRPr="000D7899">
        <w:rPr>
          <w:b/>
          <w:bCs/>
          <w:sz w:val="22"/>
          <w:szCs w:val="24"/>
        </w:rPr>
        <w:tab/>
      </w:r>
      <w:r w:rsidRPr="000D7899">
        <w:rPr>
          <w:sz w:val="22"/>
          <w:szCs w:val="24"/>
        </w:rPr>
        <w:t>Section 23DNE of the Principal Act is amended by omitting</w:t>
      </w:r>
      <w:r w:rsidR="000D7899">
        <w:rPr>
          <w:sz w:val="22"/>
          <w:szCs w:val="24"/>
        </w:rPr>
        <w:t xml:space="preserve"> </w:t>
      </w:r>
      <w:r w:rsidRPr="000D7899">
        <w:rPr>
          <w:sz w:val="22"/>
          <w:szCs w:val="24"/>
        </w:rPr>
        <w:t>subsection (5).</w:t>
      </w:r>
    </w:p>
    <w:p w14:paraId="2B94AAF9" w14:textId="77777777" w:rsidR="00B524B0" w:rsidRPr="000D7899" w:rsidRDefault="0026651B" w:rsidP="000D7899">
      <w:pPr>
        <w:shd w:val="clear" w:color="auto" w:fill="FFFFFF"/>
        <w:spacing w:before="120"/>
        <w:ind w:left="278"/>
        <w:jc w:val="center"/>
        <w:rPr>
          <w:sz w:val="22"/>
        </w:rPr>
      </w:pPr>
      <w:r w:rsidRPr="000D7899">
        <w:rPr>
          <w:sz w:val="22"/>
        </w:rPr>
        <w:br w:type="page"/>
      </w:r>
    </w:p>
    <w:p w14:paraId="016FE0B0" w14:textId="77777777" w:rsidR="00B524B0" w:rsidRPr="000D7899" w:rsidRDefault="00B524B0" w:rsidP="003103B3">
      <w:pPr>
        <w:shd w:val="clear" w:color="auto" w:fill="FFFFFF"/>
        <w:spacing w:before="120"/>
        <w:jc w:val="center"/>
        <w:rPr>
          <w:sz w:val="22"/>
        </w:rPr>
      </w:pPr>
      <w:r w:rsidRPr="000D7899">
        <w:rPr>
          <w:b/>
          <w:bCs/>
          <w:sz w:val="22"/>
          <w:szCs w:val="24"/>
        </w:rPr>
        <w:lastRenderedPageBreak/>
        <w:t>PART 4</w:t>
      </w:r>
      <w:r w:rsidRPr="000D7899">
        <w:rPr>
          <w:rFonts w:eastAsia="Times New Roman"/>
          <w:b/>
          <w:bCs/>
          <w:sz w:val="22"/>
          <w:szCs w:val="24"/>
        </w:rPr>
        <w:t>—AMENDMENTS OF THE NATIONAL HEALTH ACT 1953 RELATING TO THE PAYMENT OF BENEFIT IN RESPECT OF UPGRADED NURSING HOMES</w:t>
      </w:r>
    </w:p>
    <w:p w14:paraId="3C0B6554" w14:textId="77777777" w:rsidR="00B524B0" w:rsidRPr="000D7899" w:rsidRDefault="00B524B0" w:rsidP="003103B3">
      <w:pPr>
        <w:shd w:val="clear" w:color="auto" w:fill="FFFFFF"/>
        <w:spacing w:before="120" w:after="60"/>
        <w:rPr>
          <w:sz w:val="22"/>
        </w:rPr>
      </w:pPr>
      <w:r w:rsidRPr="000D7899">
        <w:rPr>
          <w:b/>
          <w:bCs/>
          <w:sz w:val="22"/>
          <w:szCs w:val="24"/>
        </w:rPr>
        <w:t>Principal Act</w:t>
      </w:r>
    </w:p>
    <w:p w14:paraId="1C3B137F" w14:textId="77777777" w:rsidR="00B524B0" w:rsidRPr="000D7899" w:rsidRDefault="00B524B0" w:rsidP="000D7899">
      <w:pPr>
        <w:shd w:val="clear" w:color="auto" w:fill="FFFFFF"/>
        <w:tabs>
          <w:tab w:val="left" w:pos="768"/>
        </w:tabs>
        <w:spacing w:before="120"/>
        <w:ind w:left="5" w:firstLine="346"/>
        <w:jc w:val="both"/>
        <w:rPr>
          <w:sz w:val="22"/>
        </w:rPr>
      </w:pPr>
      <w:r w:rsidRPr="000D7899">
        <w:rPr>
          <w:b/>
          <w:bCs/>
          <w:sz w:val="22"/>
          <w:szCs w:val="24"/>
        </w:rPr>
        <w:t>15.</w:t>
      </w:r>
      <w:r w:rsidRPr="000D7899">
        <w:rPr>
          <w:b/>
          <w:bCs/>
          <w:sz w:val="22"/>
          <w:szCs w:val="24"/>
        </w:rPr>
        <w:tab/>
      </w:r>
      <w:r w:rsidRPr="000D7899">
        <w:rPr>
          <w:sz w:val="22"/>
          <w:szCs w:val="24"/>
        </w:rPr>
        <w:t xml:space="preserve">In this Part, </w:t>
      </w:r>
      <w:r w:rsidRPr="000D7899">
        <w:rPr>
          <w:b/>
          <w:bCs/>
          <w:sz w:val="22"/>
          <w:szCs w:val="24"/>
        </w:rPr>
        <w:t xml:space="preserve">“Principal Act” </w:t>
      </w:r>
      <w:r w:rsidRPr="000D7899">
        <w:rPr>
          <w:sz w:val="22"/>
          <w:szCs w:val="24"/>
        </w:rPr>
        <w:t xml:space="preserve">means the </w:t>
      </w:r>
      <w:r w:rsidRPr="000D7899">
        <w:rPr>
          <w:i/>
          <w:iCs/>
          <w:sz w:val="22"/>
          <w:szCs w:val="24"/>
        </w:rPr>
        <w:t>National Health Act</w:t>
      </w:r>
      <w:r w:rsidR="000D7899">
        <w:rPr>
          <w:i/>
          <w:iCs/>
          <w:sz w:val="22"/>
          <w:szCs w:val="24"/>
        </w:rPr>
        <w:t xml:space="preserve"> </w:t>
      </w:r>
      <w:r w:rsidRPr="000D7899">
        <w:rPr>
          <w:i/>
          <w:iCs/>
          <w:sz w:val="22"/>
          <w:szCs w:val="24"/>
        </w:rPr>
        <w:t>1953</w:t>
      </w:r>
      <w:r w:rsidRPr="000D7899">
        <w:rPr>
          <w:sz w:val="22"/>
          <w:szCs w:val="24"/>
          <w:vertAlign w:val="superscript"/>
        </w:rPr>
        <w:t>3</w:t>
      </w:r>
      <w:r w:rsidRPr="000D7899">
        <w:rPr>
          <w:i/>
          <w:iCs/>
          <w:sz w:val="22"/>
          <w:szCs w:val="24"/>
        </w:rPr>
        <w:t>.</w:t>
      </w:r>
    </w:p>
    <w:p w14:paraId="2167B51F" w14:textId="77777777" w:rsidR="00B524B0" w:rsidRPr="000D7899" w:rsidRDefault="00B524B0" w:rsidP="003103B3">
      <w:pPr>
        <w:shd w:val="clear" w:color="auto" w:fill="FFFFFF"/>
        <w:spacing w:before="120" w:after="60"/>
        <w:rPr>
          <w:sz w:val="22"/>
        </w:rPr>
      </w:pPr>
      <w:r w:rsidRPr="000D7899">
        <w:rPr>
          <w:b/>
          <w:bCs/>
          <w:sz w:val="22"/>
          <w:szCs w:val="24"/>
        </w:rPr>
        <w:t>Secretary may give information to purchaser of approved nursing home</w:t>
      </w:r>
    </w:p>
    <w:p w14:paraId="229C32C4" w14:textId="77777777" w:rsidR="00B524B0" w:rsidRPr="000D7899" w:rsidRDefault="00B524B0" w:rsidP="000D7899">
      <w:pPr>
        <w:shd w:val="clear" w:color="auto" w:fill="FFFFFF"/>
        <w:tabs>
          <w:tab w:val="left" w:pos="768"/>
        </w:tabs>
        <w:spacing w:before="120"/>
        <w:ind w:left="5" w:firstLine="346"/>
        <w:jc w:val="both"/>
        <w:rPr>
          <w:sz w:val="22"/>
        </w:rPr>
      </w:pPr>
      <w:r w:rsidRPr="000D7899">
        <w:rPr>
          <w:b/>
          <w:bCs/>
          <w:sz w:val="22"/>
          <w:szCs w:val="24"/>
        </w:rPr>
        <w:t>16.</w:t>
      </w:r>
      <w:r w:rsidRPr="000D7899">
        <w:rPr>
          <w:b/>
          <w:bCs/>
          <w:sz w:val="22"/>
          <w:szCs w:val="24"/>
        </w:rPr>
        <w:tab/>
      </w:r>
      <w:r w:rsidRPr="000D7899">
        <w:rPr>
          <w:sz w:val="22"/>
          <w:szCs w:val="24"/>
        </w:rPr>
        <w:t>Section 42A of the Principal Act is amended by omitting</w:t>
      </w:r>
      <w:r w:rsidR="000D7899">
        <w:rPr>
          <w:sz w:val="22"/>
          <w:szCs w:val="24"/>
        </w:rPr>
        <w:t xml:space="preserve"> </w:t>
      </w:r>
      <w:r w:rsidRPr="000D7899">
        <w:rPr>
          <w:sz w:val="22"/>
          <w:szCs w:val="24"/>
        </w:rPr>
        <w:t>subsection (3) and substituting the following subsection:</w:t>
      </w:r>
    </w:p>
    <w:p w14:paraId="5D544E23" w14:textId="77777777" w:rsidR="00B524B0" w:rsidRPr="000D7899" w:rsidRDefault="00B524B0" w:rsidP="000D7899">
      <w:pPr>
        <w:shd w:val="clear" w:color="auto" w:fill="FFFFFF"/>
        <w:spacing w:before="120"/>
        <w:ind w:left="5" w:firstLine="350"/>
        <w:jc w:val="both"/>
        <w:rPr>
          <w:sz w:val="22"/>
        </w:rPr>
      </w:pPr>
      <w:r w:rsidRPr="000D7899">
        <w:rPr>
          <w:sz w:val="22"/>
          <w:szCs w:val="24"/>
        </w:rPr>
        <w:t>“(3) If the Secretary believes that a person is considering buying an approved nursing home, the Secretary may give to the person:</w:t>
      </w:r>
    </w:p>
    <w:p w14:paraId="064672C1" w14:textId="77777777" w:rsidR="00B524B0" w:rsidRPr="000D7899" w:rsidRDefault="00B524B0" w:rsidP="000D7899">
      <w:pPr>
        <w:numPr>
          <w:ilvl w:val="0"/>
          <w:numId w:val="16"/>
        </w:numPr>
        <w:shd w:val="clear" w:color="auto" w:fill="FFFFFF"/>
        <w:tabs>
          <w:tab w:val="left" w:pos="792"/>
        </w:tabs>
        <w:spacing w:before="120"/>
        <w:ind w:left="792" w:hanging="394"/>
        <w:jc w:val="both"/>
        <w:rPr>
          <w:sz w:val="22"/>
          <w:szCs w:val="24"/>
        </w:rPr>
      </w:pPr>
      <w:r w:rsidRPr="000D7899">
        <w:rPr>
          <w:sz w:val="22"/>
          <w:szCs w:val="24"/>
        </w:rPr>
        <w:t>any information about the current, or any future, scale of fees determined in respect of the nursing home that, in the Secretary’s opinion, the person ought to know before completing the contract of sale of the nursing home; and</w:t>
      </w:r>
    </w:p>
    <w:p w14:paraId="57AD0804" w14:textId="77777777" w:rsidR="00B524B0" w:rsidRPr="000D7899" w:rsidRDefault="00B524B0" w:rsidP="000D7899">
      <w:pPr>
        <w:numPr>
          <w:ilvl w:val="0"/>
          <w:numId w:val="16"/>
        </w:numPr>
        <w:shd w:val="clear" w:color="auto" w:fill="FFFFFF"/>
        <w:tabs>
          <w:tab w:val="left" w:pos="792"/>
        </w:tabs>
        <w:spacing w:before="120"/>
        <w:ind w:left="792" w:hanging="394"/>
        <w:jc w:val="both"/>
        <w:rPr>
          <w:sz w:val="22"/>
          <w:szCs w:val="24"/>
        </w:rPr>
      </w:pPr>
      <w:r w:rsidRPr="000D7899">
        <w:rPr>
          <w:sz w:val="22"/>
          <w:szCs w:val="24"/>
        </w:rPr>
        <w:t>information as to whether the proprietor, or a previous proprietor, of the nursing home has received a grant of Commonwealth benefit in respect of the home and the amount of the grant so received.”.</w:t>
      </w:r>
    </w:p>
    <w:p w14:paraId="24195A3F" w14:textId="77777777" w:rsidR="00B524B0" w:rsidRPr="000D7899" w:rsidRDefault="00B524B0" w:rsidP="003103B3">
      <w:pPr>
        <w:shd w:val="clear" w:color="auto" w:fill="FFFFFF"/>
        <w:spacing w:before="120" w:after="60"/>
        <w:rPr>
          <w:sz w:val="22"/>
        </w:rPr>
      </w:pPr>
      <w:r w:rsidRPr="000D7899">
        <w:rPr>
          <w:b/>
          <w:bCs/>
          <w:sz w:val="22"/>
          <w:szCs w:val="24"/>
        </w:rPr>
        <w:t>Insertion of new Part</w:t>
      </w:r>
    </w:p>
    <w:p w14:paraId="7BA7DFBA" w14:textId="77777777" w:rsidR="00B524B0" w:rsidRDefault="00B524B0" w:rsidP="000D7899">
      <w:pPr>
        <w:shd w:val="clear" w:color="auto" w:fill="FFFFFF"/>
        <w:tabs>
          <w:tab w:val="left" w:pos="768"/>
        </w:tabs>
        <w:spacing w:before="120"/>
        <w:ind w:left="5" w:firstLine="346"/>
        <w:jc w:val="both"/>
        <w:rPr>
          <w:sz w:val="22"/>
          <w:szCs w:val="24"/>
        </w:rPr>
      </w:pPr>
      <w:r w:rsidRPr="000D7899">
        <w:rPr>
          <w:b/>
          <w:bCs/>
          <w:sz w:val="22"/>
          <w:szCs w:val="24"/>
        </w:rPr>
        <w:t>17.</w:t>
      </w:r>
      <w:r w:rsidRPr="000D7899">
        <w:rPr>
          <w:b/>
          <w:bCs/>
          <w:sz w:val="22"/>
          <w:szCs w:val="24"/>
        </w:rPr>
        <w:tab/>
      </w:r>
      <w:r w:rsidRPr="000D7899">
        <w:rPr>
          <w:sz w:val="22"/>
          <w:szCs w:val="24"/>
        </w:rPr>
        <w:t>After Part VAB of the Principal Act the following Part is</w:t>
      </w:r>
      <w:r w:rsidR="000D7899">
        <w:rPr>
          <w:sz w:val="22"/>
          <w:szCs w:val="24"/>
        </w:rPr>
        <w:t xml:space="preserve"> </w:t>
      </w:r>
      <w:r w:rsidRPr="000D7899">
        <w:rPr>
          <w:sz w:val="22"/>
          <w:szCs w:val="24"/>
        </w:rPr>
        <w:t>inserted:</w:t>
      </w:r>
    </w:p>
    <w:p w14:paraId="79D8DECF" w14:textId="77777777" w:rsidR="00AE650F" w:rsidRPr="000D7899" w:rsidRDefault="00AE650F" w:rsidP="000D7899">
      <w:pPr>
        <w:shd w:val="clear" w:color="auto" w:fill="FFFFFF"/>
        <w:tabs>
          <w:tab w:val="left" w:pos="768"/>
        </w:tabs>
        <w:spacing w:before="120"/>
        <w:ind w:left="5" w:firstLine="346"/>
        <w:jc w:val="both"/>
        <w:rPr>
          <w:sz w:val="22"/>
        </w:rPr>
      </w:pPr>
    </w:p>
    <w:p w14:paraId="723ECF4A" w14:textId="6746DA2A" w:rsidR="00B524B0" w:rsidRPr="000D7899" w:rsidRDefault="00B524B0" w:rsidP="003103B3">
      <w:pPr>
        <w:shd w:val="clear" w:color="auto" w:fill="FFFFFF"/>
        <w:spacing w:before="120"/>
        <w:jc w:val="center"/>
        <w:rPr>
          <w:sz w:val="22"/>
        </w:rPr>
      </w:pPr>
      <w:r w:rsidRPr="00AE650F">
        <w:rPr>
          <w:bCs/>
          <w:sz w:val="22"/>
          <w:szCs w:val="24"/>
        </w:rPr>
        <w:t>“</w:t>
      </w:r>
      <w:r w:rsidRPr="000D7899">
        <w:rPr>
          <w:b/>
          <w:bCs/>
          <w:sz w:val="22"/>
          <w:szCs w:val="24"/>
        </w:rPr>
        <w:t>PART VAC</w:t>
      </w:r>
      <w:r w:rsidRPr="000D7899">
        <w:rPr>
          <w:rFonts w:eastAsia="Times New Roman"/>
          <w:b/>
          <w:bCs/>
          <w:sz w:val="22"/>
          <w:szCs w:val="24"/>
        </w:rPr>
        <w:t>—COMMONWEALTH BENEFIT IN RESPECT OF UPGRADED NURSING HOMES</w:t>
      </w:r>
    </w:p>
    <w:p w14:paraId="6EA3394C" w14:textId="163A2497" w:rsidR="00B524B0" w:rsidRPr="000D7899" w:rsidRDefault="00B524B0" w:rsidP="003103B3">
      <w:pPr>
        <w:shd w:val="clear" w:color="auto" w:fill="FFFFFF"/>
        <w:spacing w:before="120"/>
        <w:jc w:val="center"/>
        <w:rPr>
          <w:sz w:val="22"/>
        </w:rPr>
      </w:pPr>
      <w:r w:rsidRPr="00AE650F">
        <w:rPr>
          <w:bCs/>
          <w:iCs/>
          <w:sz w:val="22"/>
          <w:szCs w:val="24"/>
        </w:rPr>
        <w:t>“</w:t>
      </w:r>
      <w:r w:rsidRPr="000D7899">
        <w:rPr>
          <w:b/>
          <w:bCs/>
          <w:i/>
          <w:iCs/>
          <w:sz w:val="22"/>
          <w:szCs w:val="24"/>
        </w:rPr>
        <w:t>Division 1</w:t>
      </w:r>
      <w:r w:rsidRPr="000D7899">
        <w:rPr>
          <w:rFonts w:eastAsia="Times New Roman"/>
          <w:sz w:val="22"/>
          <w:szCs w:val="24"/>
        </w:rPr>
        <w:t>—</w:t>
      </w:r>
      <w:r w:rsidRPr="000D7899">
        <w:rPr>
          <w:rFonts w:eastAsia="Times New Roman"/>
          <w:b/>
          <w:bCs/>
          <w:i/>
          <w:iCs/>
          <w:sz w:val="22"/>
          <w:szCs w:val="24"/>
        </w:rPr>
        <w:t>Preliminary</w:t>
      </w:r>
    </w:p>
    <w:p w14:paraId="06DA1CB6" w14:textId="77777777" w:rsidR="00B524B0" w:rsidRPr="000D7899" w:rsidRDefault="00B524B0" w:rsidP="003103B3">
      <w:pPr>
        <w:shd w:val="clear" w:color="auto" w:fill="FFFFFF"/>
        <w:spacing w:before="120" w:after="60"/>
        <w:rPr>
          <w:sz w:val="22"/>
        </w:rPr>
      </w:pPr>
      <w:r w:rsidRPr="000D7899">
        <w:rPr>
          <w:b/>
          <w:bCs/>
          <w:sz w:val="22"/>
          <w:szCs w:val="24"/>
        </w:rPr>
        <w:t>Interpretation</w:t>
      </w:r>
    </w:p>
    <w:p w14:paraId="788C2E95" w14:textId="77777777" w:rsidR="00B524B0" w:rsidRPr="000D7899" w:rsidRDefault="00B524B0" w:rsidP="000D7899">
      <w:pPr>
        <w:shd w:val="clear" w:color="auto" w:fill="FFFFFF"/>
        <w:spacing w:before="120"/>
        <w:ind w:left="360"/>
        <w:rPr>
          <w:sz w:val="22"/>
        </w:rPr>
      </w:pPr>
      <w:r w:rsidRPr="000D7899">
        <w:rPr>
          <w:sz w:val="22"/>
          <w:szCs w:val="24"/>
        </w:rPr>
        <w:t>“58. In this Part:</w:t>
      </w:r>
    </w:p>
    <w:p w14:paraId="34E3FA5F" w14:textId="77777777" w:rsidR="00B524B0" w:rsidRPr="000D7899" w:rsidRDefault="00B524B0" w:rsidP="000D7899">
      <w:pPr>
        <w:shd w:val="clear" w:color="auto" w:fill="FFFFFF"/>
        <w:spacing w:before="120"/>
        <w:ind w:left="19"/>
        <w:jc w:val="both"/>
        <w:rPr>
          <w:sz w:val="22"/>
        </w:rPr>
      </w:pPr>
      <w:r w:rsidRPr="000D7899">
        <w:rPr>
          <w:b/>
          <w:bCs/>
          <w:sz w:val="22"/>
          <w:szCs w:val="24"/>
          <w:lang w:val="de-DE"/>
        </w:rPr>
        <w:t xml:space="preserve">‘AIP’ </w:t>
      </w:r>
      <w:r w:rsidRPr="000D7899">
        <w:rPr>
          <w:sz w:val="22"/>
          <w:szCs w:val="24"/>
        </w:rPr>
        <w:t>means an approval-in-principle granted by the Minister under section 58CA;</w:t>
      </w:r>
    </w:p>
    <w:p w14:paraId="2908EC40" w14:textId="77777777" w:rsidR="00B524B0" w:rsidRPr="000D7899" w:rsidRDefault="00B524B0" w:rsidP="000D7899">
      <w:pPr>
        <w:shd w:val="clear" w:color="auto" w:fill="FFFFFF"/>
        <w:spacing w:before="120"/>
        <w:ind w:left="14"/>
        <w:jc w:val="both"/>
        <w:rPr>
          <w:sz w:val="22"/>
        </w:rPr>
      </w:pPr>
      <w:r w:rsidRPr="000D7899">
        <w:rPr>
          <w:b/>
          <w:bCs/>
          <w:sz w:val="22"/>
          <w:szCs w:val="24"/>
        </w:rPr>
        <w:t xml:space="preserve">‘eligible nursing home’ </w:t>
      </w:r>
      <w:r w:rsidRPr="000D7899">
        <w:rPr>
          <w:sz w:val="22"/>
          <w:szCs w:val="24"/>
        </w:rPr>
        <w:t>means an approved nursing home that, in accordance with the principles determined by the Minister under section 58A, is eligible for the payment of Commonwealth benefit under section 58CE.</w:t>
      </w:r>
    </w:p>
    <w:p w14:paraId="565C0FA4" w14:textId="77777777" w:rsidR="00B524B0" w:rsidRPr="000D7899" w:rsidRDefault="00B524B0" w:rsidP="003103B3">
      <w:pPr>
        <w:shd w:val="clear" w:color="auto" w:fill="FFFFFF"/>
        <w:spacing w:before="120" w:after="60"/>
        <w:rPr>
          <w:sz w:val="22"/>
        </w:rPr>
      </w:pPr>
      <w:r w:rsidRPr="000D7899">
        <w:rPr>
          <w:b/>
          <w:bCs/>
          <w:sz w:val="22"/>
          <w:szCs w:val="24"/>
        </w:rPr>
        <w:t>Principles applicable to determining eligible nursing homes</w:t>
      </w:r>
    </w:p>
    <w:p w14:paraId="24D0EFDB" w14:textId="77777777" w:rsidR="00B524B0" w:rsidRPr="000D7899" w:rsidRDefault="00B524B0" w:rsidP="000D7899">
      <w:pPr>
        <w:shd w:val="clear" w:color="auto" w:fill="FFFFFF"/>
        <w:spacing w:before="120"/>
        <w:ind w:left="19" w:firstLine="346"/>
        <w:jc w:val="both"/>
        <w:rPr>
          <w:sz w:val="22"/>
        </w:rPr>
      </w:pPr>
      <w:r w:rsidRPr="000D7899">
        <w:rPr>
          <w:sz w:val="22"/>
          <w:szCs w:val="24"/>
        </w:rPr>
        <w:t>“58A. The Minister must set out in writing principles determining whether all, or specified classes of, approved nursing homes are eligible for the payment of the Commonwealth benefit under section 58CE.</w:t>
      </w:r>
    </w:p>
    <w:p w14:paraId="7E8E5FE6" w14:textId="77777777" w:rsidR="00B524B0" w:rsidRPr="000D7899" w:rsidRDefault="0026651B" w:rsidP="000D7899">
      <w:pPr>
        <w:shd w:val="clear" w:color="auto" w:fill="FFFFFF"/>
        <w:spacing w:before="120"/>
        <w:ind w:left="302"/>
        <w:jc w:val="center"/>
        <w:rPr>
          <w:sz w:val="22"/>
        </w:rPr>
      </w:pPr>
      <w:r w:rsidRPr="000D7899">
        <w:rPr>
          <w:sz w:val="22"/>
        </w:rPr>
        <w:br w:type="page"/>
      </w:r>
    </w:p>
    <w:p w14:paraId="3701F55D" w14:textId="4215A664" w:rsidR="00B524B0" w:rsidRPr="000D7899" w:rsidRDefault="00B524B0" w:rsidP="003103B3">
      <w:pPr>
        <w:shd w:val="clear" w:color="auto" w:fill="FFFFFF"/>
        <w:spacing w:before="120"/>
        <w:jc w:val="center"/>
        <w:rPr>
          <w:sz w:val="22"/>
        </w:rPr>
      </w:pPr>
      <w:r w:rsidRPr="00AE650F">
        <w:rPr>
          <w:bCs/>
          <w:iCs/>
          <w:sz w:val="22"/>
          <w:szCs w:val="24"/>
          <w:lang w:val="it-IT"/>
        </w:rPr>
        <w:lastRenderedPageBreak/>
        <w:t>“</w:t>
      </w:r>
      <w:r w:rsidRPr="000D7899">
        <w:rPr>
          <w:b/>
          <w:bCs/>
          <w:i/>
          <w:iCs/>
          <w:sz w:val="22"/>
          <w:szCs w:val="24"/>
          <w:lang w:val="it-IT"/>
        </w:rPr>
        <w:t xml:space="preserve">Division </w:t>
      </w:r>
      <w:r w:rsidRPr="000D7899">
        <w:rPr>
          <w:b/>
          <w:bCs/>
          <w:i/>
          <w:iCs/>
          <w:sz w:val="22"/>
          <w:szCs w:val="24"/>
        </w:rPr>
        <w:t>2</w:t>
      </w:r>
      <w:r w:rsidRPr="000D7899">
        <w:rPr>
          <w:rFonts w:eastAsia="Times New Roman"/>
          <w:sz w:val="22"/>
          <w:szCs w:val="24"/>
        </w:rPr>
        <w:t>—</w:t>
      </w:r>
      <w:r w:rsidRPr="000D7899">
        <w:rPr>
          <w:rFonts w:eastAsia="Times New Roman"/>
          <w:b/>
          <w:bCs/>
          <w:i/>
          <w:iCs/>
          <w:sz w:val="22"/>
          <w:szCs w:val="24"/>
          <w:lang w:val="it-IT"/>
        </w:rPr>
        <w:t xml:space="preserve">Approval-in-principle </w:t>
      </w:r>
      <w:r w:rsidRPr="000D7899">
        <w:rPr>
          <w:rFonts w:eastAsia="Times New Roman"/>
          <w:b/>
          <w:bCs/>
          <w:i/>
          <w:iCs/>
          <w:sz w:val="22"/>
          <w:szCs w:val="24"/>
        </w:rPr>
        <w:t>of a grant in respect of an upgraded nursing home</w:t>
      </w:r>
    </w:p>
    <w:p w14:paraId="612EBF88" w14:textId="77777777" w:rsidR="00B524B0" w:rsidRPr="000D7899" w:rsidRDefault="00B524B0" w:rsidP="003103B3">
      <w:pPr>
        <w:shd w:val="clear" w:color="auto" w:fill="FFFFFF"/>
        <w:spacing w:before="120" w:after="60"/>
        <w:rPr>
          <w:sz w:val="22"/>
        </w:rPr>
      </w:pPr>
      <w:r w:rsidRPr="000D7899">
        <w:rPr>
          <w:b/>
          <w:bCs/>
          <w:sz w:val="22"/>
          <w:szCs w:val="24"/>
        </w:rPr>
        <w:t>Application for an approval-in-principle</w:t>
      </w:r>
    </w:p>
    <w:p w14:paraId="5976C0F0" w14:textId="77777777" w:rsidR="00B524B0" w:rsidRPr="000D7899" w:rsidRDefault="00B524B0" w:rsidP="000D7899">
      <w:pPr>
        <w:shd w:val="clear" w:color="auto" w:fill="FFFFFF"/>
        <w:spacing w:before="120"/>
        <w:ind w:left="374"/>
        <w:rPr>
          <w:sz w:val="22"/>
        </w:rPr>
      </w:pPr>
      <w:r w:rsidRPr="000D7899">
        <w:rPr>
          <w:sz w:val="22"/>
          <w:szCs w:val="24"/>
        </w:rPr>
        <w:t>“58B.(1) If:</w:t>
      </w:r>
    </w:p>
    <w:p w14:paraId="3BD48CAE" w14:textId="77777777" w:rsidR="00B524B0" w:rsidRPr="000D7899" w:rsidRDefault="00B524B0" w:rsidP="000D7899">
      <w:pPr>
        <w:numPr>
          <w:ilvl w:val="0"/>
          <w:numId w:val="17"/>
        </w:numPr>
        <w:shd w:val="clear" w:color="auto" w:fill="FFFFFF"/>
        <w:tabs>
          <w:tab w:val="left" w:pos="802"/>
        </w:tabs>
        <w:spacing w:before="120"/>
        <w:ind w:left="802" w:hanging="384"/>
        <w:jc w:val="both"/>
        <w:rPr>
          <w:sz w:val="22"/>
          <w:szCs w:val="24"/>
        </w:rPr>
      </w:pPr>
      <w:r w:rsidRPr="000D7899">
        <w:rPr>
          <w:sz w:val="22"/>
          <w:szCs w:val="24"/>
        </w:rPr>
        <w:t>the proprietor of an eligible nursing home is an approved operator; and</w:t>
      </w:r>
    </w:p>
    <w:p w14:paraId="6425D2B7" w14:textId="77777777" w:rsidR="00B524B0" w:rsidRPr="000D7899" w:rsidRDefault="00B524B0" w:rsidP="000D7899">
      <w:pPr>
        <w:numPr>
          <w:ilvl w:val="0"/>
          <w:numId w:val="17"/>
        </w:numPr>
        <w:shd w:val="clear" w:color="auto" w:fill="FFFFFF"/>
        <w:tabs>
          <w:tab w:val="left" w:pos="802"/>
        </w:tabs>
        <w:spacing w:before="120"/>
        <w:ind w:left="802" w:hanging="384"/>
        <w:jc w:val="both"/>
        <w:rPr>
          <w:sz w:val="22"/>
          <w:szCs w:val="24"/>
        </w:rPr>
      </w:pPr>
      <w:r w:rsidRPr="000D7899">
        <w:rPr>
          <w:sz w:val="22"/>
          <w:szCs w:val="24"/>
        </w:rPr>
        <w:t>the proprietor is undertaking, or proposes to undertake, construction work in respect of the home; and</w:t>
      </w:r>
    </w:p>
    <w:p w14:paraId="1A1198B7" w14:textId="77777777" w:rsidR="00B524B0" w:rsidRPr="000D7899" w:rsidRDefault="00B524B0" w:rsidP="000D7899">
      <w:pPr>
        <w:numPr>
          <w:ilvl w:val="0"/>
          <w:numId w:val="17"/>
        </w:numPr>
        <w:shd w:val="clear" w:color="auto" w:fill="FFFFFF"/>
        <w:tabs>
          <w:tab w:val="left" w:pos="802"/>
        </w:tabs>
        <w:spacing w:before="120"/>
        <w:ind w:left="802" w:hanging="384"/>
        <w:jc w:val="both"/>
        <w:rPr>
          <w:sz w:val="22"/>
          <w:szCs w:val="24"/>
        </w:rPr>
      </w:pPr>
      <w:r w:rsidRPr="000D7899">
        <w:rPr>
          <w:sz w:val="22"/>
          <w:szCs w:val="24"/>
        </w:rPr>
        <w:t>the proprietor believes that the work will increase the well-being of the approved nursing home patients resident in the home;</w:t>
      </w:r>
    </w:p>
    <w:p w14:paraId="301C5CFA" w14:textId="77777777" w:rsidR="00B524B0" w:rsidRPr="000D7899" w:rsidRDefault="00B524B0" w:rsidP="000D7899">
      <w:pPr>
        <w:shd w:val="clear" w:color="auto" w:fill="FFFFFF"/>
        <w:spacing w:before="120"/>
        <w:ind w:left="19"/>
        <w:jc w:val="both"/>
        <w:rPr>
          <w:sz w:val="22"/>
        </w:rPr>
      </w:pPr>
      <w:r w:rsidRPr="000D7899">
        <w:rPr>
          <w:sz w:val="22"/>
          <w:szCs w:val="24"/>
        </w:rPr>
        <w:t xml:space="preserve">he or she may apply, in writing, to the Minister for an </w:t>
      </w:r>
      <w:r w:rsidRPr="000D7899">
        <w:rPr>
          <w:sz w:val="22"/>
          <w:szCs w:val="24"/>
          <w:lang w:val="de-DE"/>
        </w:rPr>
        <w:t xml:space="preserve">AIP </w:t>
      </w:r>
      <w:r w:rsidRPr="000D7899">
        <w:rPr>
          <w:sz w:val="22"/>
          <w:szCs w:val="24"/>
        </w:rPr>
        <w:t>of a grant of Commonwealth benefit under section 58CE in respect of the upgrading work.</w:t>
      </w:r>
    </w:p>
    <w:p w14:paraId="4B27BB03" w14:textId="77777777" w:rsidR="00B524B0" w:rsidRPr="000D7899" w:rsidRDefault="00B524B0" w:rsidP="000D7899">
      <w:pPr>
        <w:shd w:val="clear" w:color="auto" w:fill="FFFFFF"/>
        <w:spacing w:before="120"/>
        <w:ind w:left="360"/>
        <w:rPr>
          <w:sz w:val="22"/>
        </w:rPr>
      </w:pPr>
      <w:r w:rsidRPr="000D7899">
        <w:rPr>
          <w:sz w:val="22"/>
          <w:szCs w:val="24"/>
        </w:rPr>
        <w:t>“(2) An application:</w:t>
      </w:r>
    </w:p>
    <w:p w14:paraId="4E3E33E9" w14:textId="77777777" w:rsidR="00B524B0" w:rsidRPr="000D7899" w:rsidRDefault="00B524B0" w:rsidP="000D7899">
      <w:pPr>
        <w:numPr>
          <w:ilvl w:val="0"/>
          <w:numId w:val="18"/>
        </w:numPr>
        <w:shd w:val="clear" w:color="auto" w:fill="FFFFFF"/>
        <w:tabs>
          <w:tab w:val="left" w:pos="787"/>
        </w:tabs>
        <w:spacing w:before="120"/>
        <w:ind w:left="398"/>
        <w:rPr>
          <w:sz w:val="22"/>
          <w:szCs w:val="24"/>
        </w:rPr>
      </w:pPr>
      <w:r w:rsidRPr="000D7899">
        <w:rPr>
          <w:sz w:val="22"/>
          <w:szCs w:val="24"/>
        </w:rPr>
        <w:t>must be in a form approved by the Minister; and</w:t>
      </w:r>
    </w:p>
    <w:p w14:paraId="435A58F9" w14:textId="77777777" w:rsidR="00B524B0" w:rsidRPr="000D7899" w:rsidRDefault="00B524B0" w:rsidP="000D7899">
      <w:pPr>
        <w:numPr>
          <w:ilvl w:val="0"/>
          <w:numId w:val="18"/>
        </w:numPr>
        <w:shd w:val="clear" w:color="auto" w:fill="FFFFFF"/>
        <w:tabs>
          <w:tab w:val="left" w:pos="787"/>
        </w:tabs>
        <w:spacing w:before="120"/>
        <w:ind w:left="787" w:hanging="389"/>
        <w:jc w:val="both"/>
        <w:rPr>
          <w:sz w:val="22"/>
          <w:szCs w:val="24"/>
        </w:rPr>
      </w:pPr>
      <w:r w:rsidRPr="000D7899">
        <w:rPr>
          <w:sz w:val="22"/>
          <w:szCs w:val="24"/>
        </w:rPr>
        <w:t>be accompanied by such further information and documents (if any) as the Minister, in writing, requests the proprietor to provide.</w:t>
      </w:r>
    </w:p>
    <w:p w14:paraId="7C140E70" w14:textId="77777777" w:rsidR="00B524B0" w:rsidRPr="000D7899" w:rsidRDefault="00B524B0" w:rsidP="003103B3">
      <w:pPr>
        <w:shd w:val="clear" w:color="auto" w:fill="FFFFFF"/>
        <w:spacing w:before="120" w:after="60"/>
        <w:rPr>
          <w:sz w:val="22"/>
        </w:rPr>
      </w:pPr>
      <w:r w:rsidRPr="000D7899">
        <w:rPr>
          <w:b/>
          <w:bCs/>
          <w:sz w:val="22"/>
          <w:szCs w:val="24"/>
        </w:rPr>
        <w:t>Principles applicable to the grant of an approval-in-principle</w:t>
      </w:r>
    </w:p>
    <w:p w14:paraId="287AD18E" w14:textId="77777777" w:rsidR="00B524B0" w:rsidRPr="000D7899" w:rsidRDefault="00B524B0" w:rsidP="000D7899">
      <w:pPr>
        <w:shd w:val="clear" w:color="auto" w:fill="FFFFFF"/>
        <w:spacing w:before="120"/>
        <w:ind w:left="355"/>
        <w:rPr>
          <w:sz w:val="22"/>
        </w:rPr>
      </w:pPr>
      <w:r w:rsidRPr="000D7899">
        <w:rPr>
          <w:sz w:val="22"/>
          <w:szCs w:val="24"/>
        </w:rPr>
        <w:t>“58C.(1) The Minister must set out in writing:</w:t>
      </w:r>
    </w:p>
    <w:p w14:paraId="0AC5F999" w14:textId="77777777" w:rsidR="00B524B0" w:rsidRPr="000D7899" w:rsidRDefault="00B524B0" w:rsidP="000D7899">
      <w:pPr>
        <w:shd w:val="clear" w:color="auto" w:fill="FFFFFF"/>
        <w:tabs>
          <w:tab w:val="left" w:pos="787"/>
        </w:tabs>
        <w:spacing w:before="120"/>
        <w:ind w:left="787" w:hanging="394"/>
        <w:jc w:val="both"/>
        <w:rPr>
          <w:sz w:val="22"/>
        </w:rPr>
      </w:pPr>
      <w:r w:rsidRPr="000D7899">
        <w:rPr>
          <w:sz w:val="22"/>
          <w:szCs w:val="24"/>
        </w:rPr>
        <w:t>(a)</w:t>
      </w:r>
      <w:r w:rsidRPr="000D7899">
        <w:rPr>
          <w:sz w:val="22"/>
          <w:szCs w:val="24"/>
        </w:rPr>
        <w:tab/>
        <w:t>principles for determining whether construction work carried</w:t>
      </w:r>
      <w:r w:rsidR="000D7899">
        <w:rPr>
          <w:sz w:val="22"/>
          <w:szCs w:val="24"/>
        </w:rPr>
        <w:t xml:space="preserve"> </w:t>
      </w:r>
      <w:r w:rsidRPr="000D7899">
        <w:rPr>
          <w:sz w:val="22"/>
          <w:szCs w:val="24"/>
        </w:rPr>
        <w:t>out on an eligible nursing home:</w:t>
      </w:r>
    </w:p>
    <w:p w14:paraId="68052138" w14:textId="77777777" w:rsidR="00B524B0" w:rsidRPr="000D7899" w:rsidRDefault="00B524B0" w:rsidP="000D7899">
      <w:pPr>
        <w:shd w:val="clear" w:color="auto" w:fill="FFFFFF"/>
        <w:spacing w:before="120"/>
        <w:ind w:left="1104"/>
        <w:rPr>
          <w:sz w:val="22"/>
        </w:rPr>
      </w:pPr>
      <w:r w:rsidRPr="000D7899">
        <w:rPr>
          <w:sz w:val="22"/>
          <w:szCs w:val="24"/>
        </w:rPr>
        <w:t>(i) is substantial upgrading work; and</w:t>
      </w:r>
    </w:p>
    <w:p w14:paraId="27D85BDA" w14:textId="77777777" w:rsidR="00B524B0" w:rsidRPr="000D7899" w:rsidRDefault="00B524B0" w:rsidP="000D7899">
      <w:pPr>
        <w:shd w:val="clear" w:color="auto" w:fill="FFFFFF"/>
        <w:spacing w:before="120"/>
        <w:ind w:left="1440" w:hanging="403"/>
        <w:rPr>
          <w:sz w:val="22"/>
        </w:rPr>
      </w:pPr>
      <w:r w:rsidRPr="000D7899">
        <w:rPr>
          <w:sz w:val="22"/>
          <w:szCs w:val="24"/>
        </w:rPr>
        <w:t>(ii) will increase the well-being of the qualified nursing home patients resident in the home; and</w:t>
      </w:r>
    </w:p>
    <w:p w14:paraId="3248935C" w14:textId="77777777" w:rsidR="00B524B0" w:rsidRPr="000D7899" w:rsidRDefault="00B524B0" w:rsidP="000D7899">
      <w:pPr>
        <w:shd w:val="clear" w:color="auto" w:fill="FFFFFF"/>
        <w:tabs>
          <w:tab w:val="left" w:pos="787"/>
        </w:tabs>
        <w:spacing w:before="120"/>
        <w:ind w:left="394"/>
        <w:rPr>
          <w:sz w:val="22"/>
        </w:rPr>
      </w:pPr>
      <w:r w:rsidRPr="000D7899">
        <w:rPr>
          <w:sz w:val="22"/>
          <w:szCs w:val="24"/>
        </w:rPr>
        <w:t>(b)</w:t>
      </w:r>
      <w:r w:rsidRPr="000D7899">
        <w:rPr>
          <w:sz w:val="22"/>
          <w:szCs w:val="24"/>
        </w:rPr>
        <w:tab/>
        <w:t xml:space="preserve">principles in accordance with which an </w:t>
      </w:r>
      <w:r w:rsidRPr="000D7899">
        <w:rPr>
          <w:sz w:val="22"/>
          <w:szCs w:val="24"/>
          <w:lang w:val="de-DE"/>
        </w:rPr>
        <w:t xml:space="preserve">AIP </w:t>
      </w:r>
      <w:r w:rsidRPr="000D7899">
        <w:rPr>
          <w:sz w:val="22"/>
          <w:szCs w:val="24"/>
        </w:rPr>
        <w:t>may be granted.</w:t>
      </w:r>
    </w:p>
    <w:p w14:paraId="254A101B" w14:textId="77777777" w:rsidR="00B524B0" w:rsidRPr="000D7899" w:rsidRDefault="00B524B0" w:rsidP="000D7899">
      <w:pPr>
        <w:shd w:val="clear" w:color="auto" w:fill="FFFFFF"/>
        <w:spacing w:before="120"/>
        <w:ind w:left="5" w:firstLine="346"/>
        <w:jc w:val="both"/>
        <w:rPr>
          <w:sz w:val="22"/>
        </w:rPr>
      </w:pPr>
      <w:r w:rsidRPr="000D7899">
        <w:rPr>
          <w:sz w:val="22"/>
          <w:szCs w:val="24"/>
        </w:rPr>
        <w:t xml:space="preserve">“(2) Without limiting the matters to which the principles may refer, the principles must require the Minister to take into account in deciding whether to grant an </w:t>
      </w:r>
      <w:r w:rsidRPr="000D7899">
        <w:rPr>
          <w:sz w:val="22"/>
          <w:szCs w:val="24"/>
          <w:lang w:val="de-DE"/>
        </w:rPr>
        <w:t xml:space="preserve">AIP, </w:t>
      </w:r>
      <w:r w:rsidRPr="000D7899">
        <w:rPr>
          <w:sz w:val="22"/>
          <w:szCs w:val="24"/>
        </w:rPr>
        <w:t>the following matters:</w:t>
      </w:r>
    </w:p>
    <w:p w14:paraId="2558B3ED" w14:textId="77777777" w:rsidR="00B524B0" w:rsidRPr="000D7899" w:rsidRDefault="00B524B0" w:rsidP="000D7899">
      <w:pPr>
        <w:numPr>
          <w:ilvl w:val="0"/>
          <w:numId w:val="19"/>
        </w:numPr>
        <w:shd w:val="clear" w:color="auto" w:fill="FFFFFF"/>
        <w:tabs>
          <w:tab w:val="left" w:pos="778"/>
        </w:tabs>
        <w:spacing w:before="120"/>
        <w:ind w:left="778" w:hanging="389"/>
        <w:jc w:val="both"/>
        <w:rPr>
          <w:sz w:val="22"/>
          <w:szCs w:val="24"/>
        </w:rPr>
      </w:pPr>
      <w:r w:rsidRPr="000D7899">
        <w:rPr>
          <w:sz w:val="22"/>
          <w:szCs w:val="24"/>
        </w:rPr>
        <w:t>the proprietor’s record of financial management in respect of an approved nursing home that he or she is, or has been, the proprietor of; and</w:t>
      </w:r>
    </w:p>
    <w:p w14:paraId="56FB55F3" w14:textId="77777777" w:rsidR="00B524B0" w:rsidRPr="000D7899" w:rsidRDefault="00B524B0" w:rsidP="000D7899">
      <w:pPr>
        <w:numPr>
          <w:ilvl w:val="0"/>
          <w:numId w:val="19"/>
        </w:numPr>
        <w:shd w:val="clear" w:color="auto" w:fill="FFFFFF"/>
        <w:tabs>
          <w:tab w:val="left" w:pos="778"/>
        </w:tabs>
        <w:spacing w:before="120"/>
        <w:ind w:left="778" w:hanging="389"/>
        <w:jc w:val="both"/>
        <w:rPr>
          <w:sz w:val="22"/>
          <w:szCs w:val="24"/>
        </w:rPr>
      </w:pPr>
      <w:r w:rsidRPr="000D7899">
        <w:rPr>
          <w:sz w:val="22"/>
          <w:szCs w:val="24"/>
        </w:rPr>
        <w:t>the extent to which the standards determined under section 45D for the provision of nursing home care are met in the nursing home.</w:t>
      </w:r>
    </w:p>
    <w:p w14:paraId="031D36BB" w14:textId="77777777" w:rsidR="00B524B0" w:rsidRPr="000D7899" w:rsidRDefault="00B524B0" w:rsidP="003103B3">
      <w:pPr>
        <w:shd w:val="clear" w:color="auto" w:fill="FFFFFF"/>
        <w:spacing w:before="120" w:after="60"/>
        <w:rPr>
          <w:sz w:val="22"/>
        </w:rPr>
      </w:pPr>
      <w:r w:rsidRPr="000D7899">
        <w:rPr>
          <w:b/>
          <w:bCs/>
          <w:sz w:val="22"/>
          <w:szCs w:val="24"/>
        </w:rPr>
        <w:t>Grant of an approval-in-principle</w:t>
      </w:r>
    </w:p>
    <w:p w14:paraId="12C9432F" w14:textId="77777777" w:rsidR="00B524B0" w:rsidRPr="000D7899" w:rsidRDefault="00B524B0" w:rsidP="000D7899">
      <w:pPr>
        <w:shd w:val="clear" w:color="auto" w:fill="FFFFFF"/>
        <w:spacing w:before="120"/>
        <w:ind w:firstLine="336"/>
        <w:jc w:val="both"/>
        <w:rPr>
          <w:sz w:val="22"/>
        </w:rPr>
      </w:pPr>
      <w:r w:rsidRPr="000D7899">
        <w:rPr>
          <w:sz w:val="22"/>
          <w:szCs w:val="24"/>
        </w:rPr>
        <w:t>“58CA.(1) Upon receiving an application under section 58B, if the Minister is satisfied that the construction work referred to in the application would, when completed:</w:t>
      </w:r>
    </w:p>
    <w:p w14:paraId="4E230BBC" w14:textId="77777777" w:rsidR="00B524B0" w:rsidRPr="000D7899" w:rsidRDefault="0026651B" w:rsidP="000D7899">
      <w:pPr>
        <w:shd w:val="clear" w:color="auto" w:fill="FFFFFF"/>
        <w:spacing w:before="120"/>
        <w:ind w:left="278"/>
        <w:jc w:val="center"/>
        <w:rPr>
          <w:sz w:val="22"/>
        </w:rPr>
      </w:pPr>
      <w:r w:rsidRPr="000D7899">
        <w:rPr>
          <w:sz w:val="22"/>
        </w:rPr>
        <w:br w:type="page"/>
      </w:r>
    </w:p>
    <w:p w14:paraId="31861BD7" w14:textId="77777777" w:rsidR="00B524B0" w:rsidRPr="000D7899" w:rsidRDefault="00B524B0" w:rsidP="000D7899">
      <w:pPr>
        <w:numPr>
          <w:ilvl w:val="0"/>
          <w:numId w:val="20"/>
        </w:numPr>
        <w:shd w:val="clear" w:color="auto" w:fill="FFFFFF"/>
        <w:tabs>
          <w:tab w:val="left" w:pos="778"/>
        </w:tabs>
        <w:spacing w:before="120"/>
        <w:ind w:left="394"/>
        <w:rPr>
          <w:sz w:val="22"/>
          <w:szCs w:val="24"/>
          <w:lang w:val="it-IT"/>
        </w:rPr>
      </w:pPr>
      <w:r w:rsidRPr="000D7899">
        <w:rPr>
          <w:sz w:val="22"/>
          <w:szCs w:val="24"/>
        </w:rPr>
        <w:lastRenderedPageBreak/>
        <w:t>be substantial upgrading work; and</w:t>
      </w:r>
    </w:p>
    <w:p w14:paraId="00E6DA35" w14:textId="77777777" w:rsidR="00B524B0" w:rsidRPr="000D7899" w:rsidRDefault="00B524B0" w:rsidP="000D7899">
      <w:pPr>
        <w:numPr>
          <w:ilvl w:val="0"/>
          <w:numId w:val="20"/>
        </w:numPr>
        <w:shd w:val="clear" w:color="auto" w:fill="FFFFFF"/>
        <w:tabs>
          <w:tab w:val="left" w:pos="778"/>
        </w:tabs>
        <w:spacing w:before="120"/>
        <w:ind w:left="778" w:hanging="384"/>
        <w:jc w:val="both"/>
        <w:rPr>
          <w:sz w:val="22"/>
          <w:szCs w:val="24"/>
        </w:rPr>
      </w:pPr>
      <w:r w:rsidRPr="000D7899">
        <w:rPr>
          <w:sz w:val="22"/>
          <w:szCs w:val="24"/>
        </w:rPr>
        <w:t>increase the well-being of the qualified nursing home patients resident in the home;</w:t>
      </w:r>
    </w:p>
    <w:p w14:paraId="334DC13A" w14:textId="77777777" w:rsidR="00B524B0" w:rsidRPr="000D7899" w:rsidRDefault="00B524B0" w:rsidP="000D7899">
      <w:pPr>
        <w:shd w:val="clear" w:color="auto" w:fill="FFFFFF"/>
        <w:spacing w:before="120"/>
        <w:rPr>
          <w:sz w:val="22"/>
        </w:rPr>
      </w:pPr>
      <w:r w:rsidRPr="000D7899">
        <w:rPr>
          <w:sz w:val="22"/>
          <w:szCs w:val="24"/>
        </w:rPr>
        <w:t xml:space="preserve">the Minister may, in accordance with the principles set out under paragraph 58C(1)(b), grant an </w:t>
      </w:r>
      <w:r w:rsidRPr="000D7899">
        <w:rPr>
          <w:sz w:val="22"/>
          <w:szCs w:val="24"/>
          <w:lang w:val="de-DE"/>
        </w:rPr>
        <w:t xml:space="preserve">AIP </w:t>
      </w:r>
      <w:r w:rsidRPr="000D7899">
        <w:rPr>
          <w:sz w:val="22"/>
          <w:szCs w:val="24"/>
        </w:rPr>
        <w:t>to the applicant.</w:t>
      </w:r>
    </w:p>
    <w:p w14:paraId="48FA9AB9" w14:textId="77777777" w:rsidR="00B524B0" w:rsidRPr="000D7899" w:rsidRDefault="00B524B0" w:rsidP="000D7899">
      <w:pPr>
        <w:shd w:val="clear" w:color="auto" w:fill="FFFFFF"/>
        <w:spacing w:before="120"/>
        <w:ind w:left="346"/>
        <w:rPr>
          <w:sz w:val="22"/>
        </w:rPr>
      </w:pPr>
      <w:r w:rsidRPr="000D7899">
        <w:rPr>
          <w:sz w:val="22"/>
          <w:szCs w:val="24"/>
        </w:rPr>
        <w:t xml:space="preserve">“(2) The </w:t>
      </w:r>
      <w:r w:rsidRPr="000D7899">
        <w:rPr>
          <w:sz w:val="22"/>
          <w:szCs w:val="24"/>
          <w:lang w:val="de-DE"/>
        </w:rPr>
        <w:t xml:space="preserve">AIP </w:t>
      </w:r>
      <w:r w:rsidRPr="000D7899">
        <w:rPr>
          <w:sz w:val="22"/>
          <w:szCs w:val="24"/>
        </w:rPr>
        <w:t>must:</w:t>
      </w:r>
    </w:p>
    <w:p w14:paraId="510E8994" w14:textId="77777777" w:rsidR="00B524B0" w:rsidRPr="000D7899" w:rsidRDefault="00B524B0" w:rsidP="000D7899">
      <w:pPr>
        <w:numPr>
          <w:ilvl w:val="0"/>
          <w:numId w:val="21"/>
        </w:numPr>
        <w:shd w:val="clear" w:color="auto" w:fill="FFFFFF"/>
        <w:tabs>
          <w:tab w:val="left" w:pos="778"/>
        </w:tabs>
        <w:spacing w:before="120"/>
        <w:ind w:left="394"/>
        <w:rPr>
          <w:sz w:val="22"/>
          <w:szCs w:val="24"/>
        </w:rPr>
      </w:pPr>
      <w:r w:rsidRPr="000D7899">
        <w:rPr>
          <w:sz w:val="22"/>
          <w:szCs w:val="24"/>
        </w:rPr>
        <w:t>be in writing; and</w:t>
      </w:r>
    </w:p>
    <w:p w14:paraId="35C0D72C" w14:textId="77777777" w:rsidR="00B524B0" w:rsidRPr="000D7899" w:rsidRDefault="00B524B0" w:rsidP="000D7899">
      <w:pPr>
        <w:numPr>
          <w:ilvl w:val="0"/>
          <w:numId w:val="21"/>
        </w:numPr>
        <w:shd w:val="clear" w:color="auto" w:fill="FFFFFF"/>
        <w:tabs>
          <w:tab w:val="left" w:pos="778"/>
        </w:tabs>
        <w:spacing w:before="120"/>
        <w:ind w:left="394"/>
        <w:rPr>
          <w:sz w:val="22"/>
          <w:szCs w:val="24"/>
        </w:rPr>
      </w:pPr>
      <w:r w:rsidRPr="000D7899">
        <w:rPr>
          <w:sz w:val="22"/>
          <w:szCs w:val="24"/>
        </w:rPr>
        <w:t>set out the conditions (if any) to which it is subject; and</w:t>
      </w:r>
    </w:p>
    <w:p w14:paraId="420B75BF" w14:textId="77777777" w:rsidR="00B524B0" w:rsidRPr="000D7899" w:rsidRDefault="00B524B0" w:rsidP="000D7899">
      <w:pPr>
        <w:numPr>
          <w:ilvl w:val="0"/>
          <w:numId w:val="21"/>
        </w:numPr>
        <w:shd w:val="clear" w:color="auto" w:fill="FFFFFF"/>
        <w:tabs>
          <w:tab w:val="left" w:pos="778"/>
        </w:tabs>
        <w:spacing w:before="120"/>
        <w:ind w:left="394"/>
        <w:rPr>
          <w:sz w:val="22"/>
          <w:szCs w:val="24"/>
        </w:rPr>
      </w:pPr>
      <w:r w:rsidRPr="000D7899">
        <w:rPr>
          <w:sz w:val="22"/>
          <w:szCs w:val="24"/>
        </w:rPr>
        <w:t>state that if:</w:t>
      </w:r>
    </w:p>
    <w:p w14:paraId="4CB0F428" w14:textId="77777777" w:rsidR="00B524B0" w:rsidRPr="000D7899" w:rsidRDefault="00B524B0" w:rsidP="003103B3">
      <w:pPr>
        <w:shd w:val="clear" w:color="auto" w:fill="FFFFFF"/>
        <w:spacing w:before="120"/>
        <w:ind w:left="1397" w:hanging="288"/>
        <w:jc w:val="both"/>
        <w:rPr>
          <w:sz w:val="22"/>
        </w:rPr>
      </w:pPr>
      <w:r w:rsidRPr="000D7899">
        <w:rPr>
          <w:sz w:val="22"/>
          <w:szCs w:val="24"/>
        </w:rPr>
        <w:t xml:space="preserve">(i) the applicant applies under section 58CC within the application period for a grant of Commonwealth benefit in respect of the upgrading of the nursing home that is the subject of the </w:t>
      </w:r>
      <w:r w:rsidRPr="000D7899">
        <w:rPr>
          <w:sz w:val="22"/>
          <w:szCs w:val="24"/>
          <w:lang w:val="de-DE"/>
        </w:rPr>
        <w:t xml:space="preserve">AIP; </w:t>
      </w:r>
      <w:r w:rsidRPr="000D7899">
        <w:rPr>
          <w:sz w:val="22"/>
          <w:szCs w:val="24"/>
        </w:rPr>
        <w:t>and</w:t>
      </w:r>
    </w:p>
    <w:p w14:paraId="3B937F38" w14:textId="77777777" w:rsidR="003103B3" w:rsidRDefault="00B524B0" w:rsidP="003103B3">
      <w:pPr>
        <w:shd w:val="clear" w:color="auto" w:fill="FFFFFF"/>
        <w:spacing w:before="120"/>
        <w:ind w:left="1397" w:hanging="288"/>
        <w:jc w:val="both"/>
        <w:rPr>
          <w:sz w:val="22"/>
          <w:szCs w:val="24"/>
        </w:rPr>
      </w:pPr>
      <w:r w:rsidRPr="000D7899">
        <w:rPr>
          <w:sz w:val="22"/>
          <w:szCs w:val="24"/>
        </w:rPr>
        <w:t>(ii) at the time of so applying, the work has been completed and paid for; and</w:t>
      </w:r>
    </w:p>
    <w:p w14:paraId="24845545" w14:textId="77777777" w:rsidR="00B524B0" w:rsidRPr="000D7899" w:rsidRDefault="00B524B0" w:rsidP="003103B3">
      <w:pPr>
        <w:shd w:val="clear" w:color="auto" w:fill="FFFFFF"/>
        <w:spacing w:before="120"/>
        <w:ind w:left="1397" w:hanging="288"/>
        <w:jc w:val="both"/>
        <w:rPr>
          <w:sz w:val="22"/>
        </w:rPr>
      </w:pPr>
      <w:r w:rsidRPr="000D7899">
        <w:rPr>
          <w:sz w:val="22"/>
          <w:szCs w:val="24"/>
        </w:rPr>
        <w:t xml:space="preserve">(iii) the applicant has complied with the conditions (if any) set out in the </w:t>
      </w:r>
      <w:r w:rsidRPr="000D7899">
        <w:rPr>
          <w:sz w:val="22"/>
          <w:szCs w:val="24"/>
          <w:lang w:val="de-DE"/>
        </w:rPr>
        <w:t>AIP;</w:t>
      </w:r>
    </w:p>
    <w:p w14:paraId="03C80E50" w14:textId="77777777" w:rsidR="00B524B0" w:rsidRPr="000D7899" w:rsidRDefault="00B524B0" w:rsidP="000D7899">
      <w:pPr>
        <w:shd w:val="clear" w:color="auto" w:fill="FFFFFF"/>
        <w:spacing w:before="120"/>
        <w:ind w:left="10"/>
        <w:rPr>
          <w:sz w:val="22"/>
        </w:rPr>
      </w:pPr>
      <w:r w:rsidRPr="000D7899">
        <w:rPr>
          <w:sz w:val="22"/>
          <w:szCs w:val="24"/>
        </w:rPr>
        <w:t>the application for a grant of Commonwealth benefit will not be refused.</w:t>
      </w:r>
    </w:p>
    <w:p w14:paraId="2CD9C92A" w14:textId="77777777" w:rsidR="00B524B0" w:rsidRPr="000D7899" w:rsidRDefault="00B524B0" w:rsidP="000D7899">
      <w:pPr>
        <w:shd w:val="clear" w:color="auto" w:fill="FFFFFF"/>
        <w:spacing w:before="120"/>
        <w:ind w:left="10" w:firstLine="331"/>
        <w:jc w:val="both"/>
        <w:rPr>
          <w:sz w:val="22"/>
        </w:rPr>
      </w:pPr>
      <w:r w:rsidRPr="000D7899">
        <w:rPr>
          <w:sz w:val="22"/>
          <w:szCs w:val="24"/>
        </w:rPr>
        <w:t xml:space="preserve">“(3) If the holder of an </w:t>
      </w:r>
      <w:r w:rsidRPr="000D7899">
        <w:rPr>
          <w:sz w:val="22"/>
          <w:szCs w:val="24"/>
          <w:lang w:val="de-DE"/>
        </w:rPr>
        <w:t xml:space="preserve">AIP </w:t>
      </w:r>
      <w:r w:rsidRPr="000D7899">
        <w:rPr>
          <w:sz w:val="22"/>
          <w:szCs w:val="24"/>
        </w:rPr>
        <w:t xml:space="preserve">applies in writing, the Minister may vary the </w:t>
      </w:r>
      <w:r w:rsidRPr="000D7899">
        <w:rPr>
          <w:sz w:val="22"/>
          <w:szCs w:val="24"/>
          <w:lang w:val="de-DE"/>
        </w:rPr>
        <w:t xml:space="preserve">AIP </w:t>
      </w:r>
      <w:r w:rsidRPr="000D7899">
        <w:rPr>
          <w:sz w:val="22"/>
          <w:szCs w:val="24"/>
        </w:rPr>
        <w:t>by extending the period referred to in subparagraph (2)(c)(i) by 12 months or such lesser period of time as the Minister thinks fit.</w:t>
      </w:r>
    </w:p>
    <w:p w14:paraId="3A070947" w14:textId="77777777" w:rsidR="00B524B0" w:rsidRPr="000D7899" w:rsidRDefault="00B524B0" w:rsidP="000D7899">
      <w:pPr>
        <w:shd w:val="clear" w:color="auto" w:fill="FFFFFF"/>
        <w:spacing w:before="120"/>
        <w:ind w:left="14" w:firstLine="336"/>
        <w:jc w:val="both"/>
        <w:rPr>
          <w:sz w:val="22"/>
        </w:rPr>
      </w:pPr>
      <w:r w:rsidRPr="000D7899">
        <w:rPr>
          <w:sz w:val="22"/>
          <w:szCs w:val="24"/>
        </w:rPr>
        <w:t xml:space="preserve">“(4) The Minister must revoke an </w:t>
      </w:r>
      <w:r w:rsidRPr="000D7899">
        <w:rPr>
          <w:sz w:val="22"/>
          <w:szCs w:val="24"/>
          <w:lang w:val="de-DE"/>
        </w:rPr>
        <w:t xml:space="preserve">AIP </w:t>
      </w:r>
      <w:r w:rsidRPr="000D7899">
        <w:rPr>
          <w:sz w:val="22"/>
          <w:szCs w:val="24"/>
        </w:rPr>
        <w:t xml:space="preserve">if the holder of the </w:t>
      </w:r>
      <w:r w:rsidRPr="000D7899">
        <w:rPr>
          <w:sz w:val="22"/>
          <w:szCs w:val="24"/>
          <w:lang w:val="de-DE"/>
        </w:rPr>
        <w:t xml:space="preserve">AIP </w:t>
      </w:r>
      <w:r w:rsidRPr="000D7899">
        <w:rPr>
          <w:sz w:val="22"/>
          <w:szCs w:val="24"/>
        </w:rPr>
        <w:t xml:space="preserve">applies, in writing, to the Minister for the </w:t>
      </w:r>
      <w:r w:rsidRPr="000D7899">
        <w:rPr>
          <w:sz w:val="22"/>
          <w:szCs w:val="24"/>
          <w:lang w:val="de-DE"/>
        </w:rPr>
        <w:t xml:space="preserve">AIP </w:t>
      </w:r>
      <w:r w:rsidRPr="000D7899">
        <w:rPr>
          <w:sz w:val="22"/>
          <w:szCs w:val="24"/>
        </w:rPr>
        <w:t>to be revoked.</w:t>
      </w:r>
    </w:p>
    <w:p w14:paraId="3AFBCB66" w14:textId="77777777" w:rsidR="00B524B0" w:rsidRPr="000D7899" w:rsidRDefault="00B524B0" w:rsidP="000D7899">
      <w:pPr>
        <w:shd w:val="clear" w:color="auto" w:fill="FFFFFF"/>
        <w:spacing w:before="120"/>
        <w:ind w:left="14" w:firstLine="336"/>
        <w:jc w:val="both"/>
        <w:rPr>
          <w:sz w:val="22"/>
        </w:rPr>
      </w:pPr>
      <w:r w:rsidRPr="000D7899">
        <w:rPr>
          <w:sz w:val="22"/>
          <w:szCs w:val="24"/>
        </w:rPr>
        <w:t xml:space="preserve">“(5) An </w:t>
      </w:r>
      <w:r w:rsidRPr="000D7899">
        <w:rPr>
          <w:sz w:val="22"/>
          <w:szCs w:val="24"/>
          <w:lang w:val="de-DE"/>
        </w:rPr>
        <w:t xml:space="preserve">AIP </w:t>
      </w:r>
      <w:r w:rsidRPr="000D7899">
        <w:rPr>
          <w:sz w:val="22"/>
          <w:szCs w:val="24"/>
        </w:rPr>
        <w:t xml:space="preserve">comes into force on the day on which the Minister grants it and remains in force until the period specified in the </w:t>
      </w:r>
      <w:r w:rsidRPr="000D7899">
        <w:rPr>
          <w:sz w:val="22"/>
          <w:szCs w:val="24"/>
          <w:lang w:val="de-DE"/>
        </w:rPr>
        <w:t xml:space="preserve">AIP </w:t>
      </w:r>
      <w:r w:rsidRPr="000D7899">
        <w:rPr>
          <w:sz w:val="22"/>
          <w:szCs w:val="24"/>
        </w:rPr>
        <w:t>expires.</w:t>
      </w:r>
    </w:p>
    <w:p w14:paraId="68B6E364" w14:textId="77777777" w:rsidR="00B524B0" w:rsidRPr="000D7899" w:rsidRDefault="00B524B0" w:rsidP="000D7899">
      <w:pPr>
        <w:shd w:val="clear" w:color="auto" w:fill="FFFFFF"/>
        <w:spacing w:before="120"/>
        <w:ind w:left="350"/>
        <w:rPr>
          <w:sz w:val="22"/>
        </w:rPr>
      </w:pPr>
      <w:r w:rsidRPr="000D7899">
        <w:rPr>
          <w:sz w:val="22"/>
          <w:szCs w:val="24"/>
        </w:rPr>
        <w:t>“(6) In this section:</w:t>
      </w:r>
    </w:p>
    <w:p w14:paraId="4B3E5D47" w14:textId="77777777" w:rsidR="00B524B0" w:rsidRPr="000D7899" w:rsidRDefault="00B524B0" w:rsidP="000D7899">
      <w:pPr>
        <w:shd w:val="clear" w:color="auto" w:fill="FFFFFF"/>
        <w:spacing w:before="120"/>
        <w:ind w:left="19"/>
        <w:rPr>
          <w:sz w:val="22"/>
        </w:rPr>
      </w:pPr>
      <w:r w:rsidRPr="000D7899">
        <w:rPr>
          <w:b/>
          <w:bCs/>
          <w:sz w:val="22"/>
          <w:szCs w:val="24"/>
        </w:rPr>
        <w:t xml:space="preserve">‘application period’, </w:t>
      </w:r>
      <w:r w:rsidRPr="000D7899">
        <w:rPr>
          <w:sz w:val="22"/>
          <w:szCs w:val="24"/>
        </w:rPr>
        <w:t xml:space="preserve">in relation to an </w:t>
      </w:r>
      <w:r w:rsidRPr="000D7899">
        <w:rPr>
          <w:sz w:val="22"/>
          <w:szCs w:val="24"/>
          <w:lang w:val="de-DE"/>
        </w:rPr>
        <w:t xml:space="preserve">AIP </w:t>
      </w:r>
      <w:r w:rsidRPr="000D7899">
        <w:rPr>
          <w:sz w:val="22"/>
          <w:szCs w:val="24"/>
        </w:rPr>
        <w:t>means:</w:t>
      </w:r>
    </w:p>
    <w:p w14:paraId="328D407D" w14:textId="77777777" w:rsidR="00B524B0" w:rsidRPr="000D7899" w:rsidRDefault="00B524B0" w:rsidP="000D7899">
      <w:pPr>
        <w:numPr>
          <w:ilvl w:val="0"/>
          <w:numId w:val="22"/>
        </w:numPr>
        <w:shd w:val="clear" w:color="auto" w:fill="FFFFFF"/>
        <w:tabs>
          <w:tab w:val="left" w:pos="787"/>
        </w:tabs>
        <w:spacing w:before="120"/>
        <w:ind w:left="787" w:hanging="394"/>
        <w:jc w:val="both"/>
        <w:rPr>
          <w:sz w:val="22"/>
          <w:szCs w:val="24"/>
        </w:rPr>
      </w:pPr>
      <w:r w:rsidRPr="000D7899">
        <w:rPr>
          <w:sz w:val="22"/>
          <w:szCs w:val="24"/>
        </w:rPr>
        <w:t xml:space="preserve">the period of 12 months beginning immediately after the grant of the </w:t>
      </w:r>
      <w:r w:rsidRPr="000D7899">
        <w:rPr>
          <w:sz w:val="22"/>
          <w:szCs w:val="24"/>
          <w:lang w:val="de-DE"/>
        </w:rPr>
        <w:t xml:space="preserve">AIP; </w:t>
      </w:r>
      <w:r w:rsidRPr="000D7899">
        <w:rPr>
          <w:sz w:val="22"/>
          <w:szCs w:val="24"/>
        </w:rPr>
        <w:t>or</w:t>
      </w:r>
    </w:p>
    <w:p w14:paraId="6FEFD120" w14:textId="77777777" w:rsidR="00B524B0" w:rsidRPr="000D7899" w:rsidRDefault="00B524B0" w:rsidP="000D7899">
      <w:pPr>
        <w:numPr>
          <w:ilvl w:val="0"/>
          <w:numId w:val="22"/>
        </w:numPr>
        <w:shd w:val="clear" w:color="auto" w:fill="FFFFFF"/>
        <w:tabs>
          <w:tab w:val="left" w:pos="787"/>
        </w:tabs>
        <w:spacing w:before="120"/>
        <w:ind w:left="787" w:hanging="394"/>
        <w:jc w:val="both"/>
        <w:rPr>
          <w:sz w:val="22"/>
          <w:szCs w:val="24"/>
        </w:rPr>
      </w:pPr>
      <w:r w:rsidRPr="000D7899">
        <w:rPr>
          <w:sz w:val="22"/>
          <w:szCs w:val="24"/>
        </w:rPr>
        <w:t xml:space="preserve">if the Minister has varied the </w:t>
      </w:r>
      <w:r w:rsidRPr="000D7899">
        <w:rPr>
          <w:sz w:val="22"/>
          <w:szCs w:val="24"/>
          <w:lang w:val="de-DE"/>
        </w:rPr>
        <w:t xml:space="preserve">AIP </w:t>
      </w:r>
      <w:r w:rsidRPr="000D7899">
        <w:rPr>
          <w:sz w:val="22"/>
          <w:szCs w:val="24"/>
        </w:rPr>
        <w:t>under subsection (3) by extending the period referred to in subparagraph (2)(c)(i)</w:t>
      </w:r>
      <w:r w:rsidRPr="000D7899">
        <w:rPr>
          <w:rFonts w:eastAsia="Times New Roman"/>
          <w:sz w:val="22"/>
          <w:szCs w:val="24"/>
        </w:rPr>
        <w:t>—the extended period.</w:t>
      </w:r>
    </w:p>
    <w:p w14:paraId="5E36B109" w14:textId="77777777" w:rsidR="00B524B0" w:rsidRPr="000D7899" w:rsidRDefault="00B524B0" w:rsidP="003103B3">
      <w:pPr>
        <w:shd w:val="clear" w:color="auto" w:fill="FFFFFF"/>
        <w:spacing w:before="120" w:after="60"/>
        <w:rPr>
          <w:sz w:val="22"/>
        </w:rPr>
      </w:pPr>
      <w:r w:rsidRPr="000D7899">
        <w:rPr>
          <w:b/>
          <w:bCs/>
          <w:sz w:val="22"/>
          <w:szCs w:val="24"/>
        </w:rPr>
        <w:t>Minister may revoke an approval-in-principle at any time before an approval of grant is given</w:t>
      </w:r>
    </w:p>
    <w:p w14:paraId="73327C36" w14:textId="77777777" w:rsidR="00B524B0" w:rsidRPr="000D7899" w:rsidRDefault="00B524B0" w:rsidP="000D7899">
      <w:pPr>
        <w:shd w:val="clear" w:color="auto" w:fill="FFFFFF"/>
        <w:spacing w:before="120"/>
        <w:ind w:left="14" w:firstLine="336"/>
        <w:jc w:val="both"/>
        <w:rPr>
          <w:sz w:val="22"/>
        </w:rPr>
      </w:pPr>
      <w:r w:rsidRPr="000D7899">
        <w:rPr>
          <w:sz w:val="22"/>
          <w:szCs w:val="24"/>
        </w:rPr>
        <w:t xml:space="preserve">“58CB.(1) The Minister may revoke an </w:t>
      </w:r>
      <w:r w:rsidRPr="000D7899">
        <w:rPr>
          <w:sz w:val="22"/>
          <w:szCs w:val="24"/>
          <w:lang w:val="de-DE"/>
        </w:rPr>
        <w:t xml:space="preserve">AIP in </w:t>
      </w:r>
      <w:r w:rsidRPr="000D7899">
        <w:rPr>
          <w:sz w:val="22"/>
          <w:szCs w:val="24"/>
        </w:rPr>
        <w:t xml:space="preserve">respect of an eligible nursing home if the Minister is of the opinion that a condition of the </w:t>
      </w:r>
      <w:r w:rsidRPr="000D7899">
        <w:rPr>
          <w:sz w:val="22"/>
          <w:szCs w:val="24"/>
          <w:lang w:val="de-DE"/>
        </w:rPr>
        <w:t xml:space="preserve">AIP </w:t>
      </w:r>
      <w:r w:rsidRPr="000D7899">
        <w:rPr>
          <w:sz w:val="22"/>
          <w:szCs w:val="24"/>
        </w:rPr>
        <w:t>has not been complied with.</w:t>
      </w:r>
    </w:p>
    <w:p w14:paraId="72D40A91" w14:textId="77777777" w:rsidR="00B524B0" w:rsidRPr="000D7899" w:rsidRDefault="00B524B0" w:rsidP="000D7899">
      <w:pPr>
        <w:shd w:val="clear" w:color="auto" w:fill="FFFFFF"/>
        <w:spacing w:before="120"/>
        <w:ind w:left="19" w:firstLine="336"/>
        <w:jc w:val="both"/>
        <w:rPr>
          <w:sz w:val="22"/>
        </w:rPr>
      </w:pPr>
      <w:r w:rsidRPr="000D7899">
        <w:rPr>
          <w:sz w:val="22"/>
          <w:szCs w:val="24"/>
        </w:rPr>
        <w:t xml:space="preserve">“(2) Before the Minister revokes the </w:t>
      </w:r>
      <w:r w:rsidRPr="000D7899">
        <w:rPr>
          <w:sz w:val="22"/>
          <w:szCs w:val="24"/>
          <w:lang w:val="de-DE"/>
        </w:rPr>
        <w:t xml:space="preserve">AIP, </w:t>
      </w:r>
      <w:r w:rsidRPr="000D7899">
        <w:rPr>
          <w:sz w:val="22"/>
          <w:szCs w:val="24"/>
        </w:rPr>
        <w:t xml:space="preserve">he or she must give written notice to the holder of the </w:t>
      </w:r>
      <w:r w:rsidRPr="000D7899">
        <w:rPr>
          <w:sz w:val="22"/>
          <w:szCs w:val="24"/>
          <w:lang w:val="de-DE"/>
        </w:rPr>
        <w:t xml:space="preserve">AIP </w:t>
      </w:r>
      <w:r w:rsidRPr="000D7899">
        <w:rPr>
          <w:sz w:val="22"/>
          <w:szCs w:val="24"/>
        </w:rPr>
        <w:t>that:</w:t>
      </w:r>
    </w:p>
    <w:p w14:paraId="4BA64CB1" w14:textId="77777777" w:rsidR="00B524B0" w:rsidRPr="000D7899" w:rsidRDefault="0026651B" w:rsidP="000D7899">
      <w:pPr>
        <w:shd w:val="clear" w:color="auto" w:fill="FFFFFF"/>
        <w:spacing w:before="120"/>
        <w:ind w:left="259"/>
        <w:jc w:val="center"/>
        <w:rPr>
          <w:sz w:val="22"/>
        </w:rPr>
      </w:pPr>
      <w:r w:rsidRPr="000D7899">
        <w:rPr>
          <w:sz w:val="22"/>
        </w:rPr>
        <w:br w:type="page"/>
      </w:r>
    </w:p>
    <w:p w14:paraId="45D9116B" w14:textId="77777777" w:rsidR="00B524B0" w:rsidRPr="000D7899" w:rsidRDefault="00B524B0" w:rsidP="000D7899">
      <w:pPr>
        <w:numPr>
          <w:ilvl w:val="0"/>
          <w:numId w:val="23"/>
        </w:numPr>
        <w:shd w:val="clear" w:color="auto" w:fill="FFFFFF"/>
        <w:tabs>
          <w:tab w:val="left" w:pos="787"/>
        </w:tabs>
        <w:spacing w:before="120"/>
        <w:ind w:left="394"/>
        <w:rPr>
          <w:sz w:val="22"/>
          <w:szCs w:val="24"/>
          <w:lang w:val="it-IT"/>
        </w:rPr>
      </w:pPr>
      <w:r w:rsidRPr="000D7899">
        <w:rPr>
          <w:sz w:val="22"/>
          <w:szCs w:val="24"/>
        </w:rPr>
        <w:lastRenderedPageBreak/>
        <w:t>states that the Minister is considering revoking it; and</w:t>
      </w:r>
    </w:p>
    <w:p w14:paraId="337E1E06" w14:textId="77777777" w:rsidR="00B524B0" w:rsidRPr="000D7899" w:rsidRDefault="00B524B0" w:rsidP="000D7899">
      <w:pPr>
        <w:numPr>
          <w:ilvl w:val="0"/>
          <w:numId w:val="24"/>
        </w:numPr>
        <w:shd w:val="clear" w:color="auto" w:fill="FFFFFF"/>
        <w:tabs>
          <w:tab w:val="left" w:pos="787"/>
        </w:tabs>
        <w:spacing w:before="120"/>
        <w:ind w:left="787" w:hanging="394"/>
        <w:jc w:val="both"/>
        <w:rPr>
          <w:sz w:val="22"/>
          <w:szCs w:val="24"/>
        </w:rPr>
      </w:pPr>
      <w:r w:rsidRPr="000D7899">
        <w:rPr>
          <w:sz w:val="22"/>
          <w:szCs w:val="24"/>
        </w:rPr>
        <w:t xml:space="preserve">sets out the condition of the </w:t>
      </w:r>
      <w:r w:rsidRPr="000D7899">
        <w:rPr>
          <w:sz w:val="22"/>
          <w:szCs w:val="24"/>
          <w:lang w:val="de-DE"/>
        </w:rPr>
        <w:t xml:space="preserve">AIP </w:t>
      </w:r>
      <w:r w:rsidRPr="000D7899">
        <w:rPr>
          <w:sz w:val="22"/>
          <w:szCs w:val="24"/>
        </w:rPr>
        <w:t>that the Minister thinks has not been complied with; and</w:t>
      </w:r>
    </w:p>
    <w:p w14:paraId="08529217" w14:textId="77777777" w:rsidR="00B524B0" w:rsidRPr="000D7899" w:rsidRDefault="00B524B0" w:rsidP="000D7899">
      <w:pPr>
        <w:numPr>
          <w:ilvl w:val="0"/>
          <w:numId w:val="23"/>
        </w:numPr>
        <w:shd w:val="clear" w:color="auto" w:fill="FFFFFF"/>
        <w:tabs>
          <w:tab w:val="left" w:pos="787"/>
        </w:tabs>
        <w:spacing w:before="120"/>
        <w:ind w:left="394"/>
        <w:rPr>
          <w:sz w:val="22"/>
          <w:szCs w:val="24"/>
        </w:rPr>
      </w:pPr>
      <w:r w:rsidRPr="000D7899">
        <w:rPr>
          <w:sz w:val="22"/>
          <w:szCs w:val="24"/>
        </w:rPr>
        <w:t>sets out the facts and reasons supporting the Minister’s opinion.</w:t>
      </w:r>
    </w:p>
    <w:p w14:paraId="62BB41E3" w14:textId="77777777" w:rsidR="00B524B0" w:rsidRPr="000D7899" w:rsidRDefault="00B524B0" w:rsidP="000D7899">
      <w:pPr>
        <w:shd w:val="clear" w:color="auto" w:fill="FFFFFF"/>
        <w:spacing w:before="120"/>
        <w:ind w:left="14" w:firstLine="346"/>
        <w:jc w:val="both"/>
        <w:rPr>
          <w:sz w:val="22"/>
        </w:rPr>
      </w:pPr>
      <w:r w:rsidRPr="000D7899">
        <w:rPr>
          <w:sz w:val="22"/>
          <w:szCs w:val="24"/>
        </w:rPr>
        <w:t xml:space="preserve">“(3) The holder of the </w:t>
      </w:r>
      <w:r w:rsidRPr="000D7899">
        <w:rPr>
          <w:sz w:val="22"/>
          <w:szCs w:val="24"/>
          <w:lang w:val="de-DE"/>
        </w:rPr>
        <w:t xml:space="preserve">AIP </w:t>
      </w:r>
      <w:r w:rsidRPr="000D7899">
        <w:rPr>
          <w:sz w:val="22"/>
          <w:szCs w:val="24"/>
        </w:rPr>
        <w:t xml:space="preserve">may, within 14 days after receiving the notice, make a written submission to the Minister stating reasons why the </w:t>
      </w:r>
      <w:r w:rsidRPr="000D7899">
        <w:rPr>
          <w:sz w:val="22"/>
          <w:szCs w:val="24"/>
          <w:lang w:val="de-DE"/>
        </w:rPr>
        <w:t xml:space="preserve">AIP </w:t>
      </w:r>
      <w:r w:rsidRPr="000D7899">
        <w:rPr>
          <w:sz w:val="22"/>
          <w:szCs w:val="24"/>
        </w:rPr>
        <w:t>should not be revoked.</w:t>
      </w:r>
    </w:p>
    <w:p w14:paraId="44DB90E2" w14:textId="77777777" w:rsidR="00B524B0" w:rsidRPr="000D7899" w:rsidRDefault="00B524B0" w:rsidP="000D7899">
      <w:pPr>
        <w:shd w:val="clear" w:color="auto" w:fill="FFFFFF"/>
        <w:spacing w:before="120"/>
        <w:ind w:left="355"/>
        <w:rPr>
          <w:sz w:val="22"/>
        </w:rPr>
      </w:pPr>
      <w:r w:rsidRPr="000D7899">
        <w:rPr>
          <w:sz w:val="22"/>
          <w:szCs w:val="24"/>
        </w:rPr>
        <w:t xml:space="preserve">“(4) The Minister may then revoke the </w:t>
      </w:r>
      <w:r w:rsidRPr="000D7899">
        <w:rPr>
          <w:sz w:val="22"/>
          <w:szCs w:val="24"/>
          <w:lang w:val="de-DE"/>
        </w:rPr>
        <w:t xml:space="preserve">AIP </w:t>
      </w:r>
      <w:r w:rsidRPr="000D7899">
        <w:rPr>
          <w:sz w:val="22"/>
          <w:szCs w:val="24"/>
        </w:rPr>
        <w:t>if:</w:t>
      </w:r>
    </w:p>
    <w:p w14:paraId="36520BC3" w14:textId="77777777" w:rsidR="00B524B0" w:rsidRPr="000D7899" w:rsidRDefault="00B524B0" w:rsidP="000D7899">
      <w:pPr>
        <w:numPr>
          <w:ilvl w:val="0"/>
          <w:numId w:val="25"/>
        </w:numPr>
        <w:shd w:val="clear" w:color="auto" w:fill="FFFFFF"/>
        <w:tabs>
          <w:tab w:val="left" w:pos="787"/>
        </w:tabs>
        <w:spacing w:before="120"/>
        <w:ind w:left="394"/>
        <w:rPr>
          <w:sz w:val="22"/>
          <w:szCs w:val="24"/>
        </w:rPr>
      </w:pPr>
      <w:r w:rsidRPr="000D7899">
        <w:rPr>
          <w:sz w:val="22"/>
          <w:szCs w:val="24"/>
        </w:rPr>
        <w:t xml:space="preserve">the holder of the </w:t>
      </w:r>
      <w:r w:rsidRPr="000D7899">
        <w:rPr>
          <w:sz w:val="22"/>
          <w:szCs w:val="24"/>
          <w:lang w:val="de-DE"/>
        </w:rPr>
        <w:t xml:space="preserve">AIP </w:t>
      </w:r>
      <w:r w:rsidRPr="000D7899">
        <w:rPr>
          <w:sz w:val="22"/>
          <w:szCs w:val="24"/>
        </w:rPr>
        <w:t>did not make a submission; or</w:t>
      </w:r>
    </w:p>
    <w:p w14:paraId="049A13A2" w14:textId="77777777" w:rsidR="00B524B0" w:rsidRPr="000D7899" w:rsidRDefault="00B524B0" w:rsidP="000D7899">
      <w:pPr>
        <w:numPr>
          <w:ilvl w:val="0"/>
          <w:numId w:val="26"/>
        </w:numPr>
        <w:shd w:val="clear" w:color="auto" w:fill="FFFFFF"/>
        <w:tabs>
          <w:tab w:val="left" w:pos="787"/>
        </w:tabs>
        <w:spacing w:before="120"/>
        <w:ind w:left="787" w:hanging="394"/>
        <w:jc w:val="both"/>
        <w:rPr>
          <w:sz w:val="22"/>
          <w:szCs w:val="24"/>
        </w:rPr>
      </w:pPr>
      <w:r w:rsidRPr="000D7899">
        <w:rPr>
          <w:sz w:val="22"/>
          <w:szCs w:val="24"/>
        </w:rPr>
        <w:t xml:space="preserve">after considering any submission made by the holder of the </w:t>
      </w:r>
      <w:r w:rsidRPr="000D7899">
        <w:rPr>
          <w:sz w:val="22"/>
          <w:szCs w:val="24"/>
          <w:lang w:val="de-DE"/>
        </w:rPr>
        <w:t xml:space="preserve">AIP, </w:t>
      </w:r>
      <w:r w:rsidRPr="000D7899">
        <w:rPr>
          <w:sz w:val="22"/>
          <w:szCs w:val="24"/>
        </w:rPr>
        <w:t xml:space="preserve">the Minister still thinks that a condition of the </w:t>
      </w:r>
      <w:r w:rsidRPr="000D7899">
        <w:rPr>
          <w:sz w:val="22"/>
          <w:szCs w:val="24"/>
          <w:lang w:val="de-DE"/>
        </w:rPr>
        <w:t xml:space="preserve">AIP </w:t>
      </w:r>
      <w:r w:rsidRPr="000D7899">
        <w:rPr>
          <w:sz w:val="22"/>
          <w:szCs w:val="24"/>
        </w:rPr>
        <w:t>has not been complied with.</w:t>
      </w:r>
    </w:p>
    <w:p w14:paraId="25EFCE86" w14:textId="77777777" w:rsidR="00B524B0" w:rsidRPr="000D7899" w:rsidRDefault="00B524B0" w:rsidP="000D7899">
      <w:pPr>
        <w:shd w:val="clear" w:color="auto" w:fill="FFFFFF"/>
        <w:spacing w:before="120"/>
        <w:ind w:left="10" w:firstLine="341"/>
        <w:jc w:val="both"/>
        <w:rPr>
          <w:sz w:val="22"/>
        </w:rPr>
      </w:pPr>
      <w:r w:rsidRPr="000D7899">
        <w:rPr>
          <w:sz w:val="22"/>
          <w:szCs w:val="24"/>
        </w:rPr>
        <w:t>“(5) The Minister, in exercising powers under subsection (4), must comply with any relevant principles in force under subsection (6).</w:t>
      </w:r>
    </w:p>
    <w:p w14:paraId="7BD2A5A5" w14:textId="77777777" w:rsidR="00B524B0" w:rsidRPr="000D7899" w:rsidRDefault="00B524B0" w:rsidP="000D7899">
      <w:pPr>
        <w:shd w:val="clear" w:color="auto" w:fill="FFFFFF"/>
        <w:spacing w:before="120"/>
        <w:ind w:left="10" w:firstLine="346"/>
        <w:jc w:val="both"/>
        <w:rPr>
          <w:sz w:val="22"/>
        </w:rPr>
      </w:pPr>
      <w:r w:rsidRPr="000D7899">
        <w:rPr>
          <w:sz w:val="22"/>
          <w:szCs w:val="24"/>
        </w:rPr>
        <w:t>“(6) The Minister may set out in writing principles to be complied with in respect to his or her powers under subsection (4).</w:t>
      </w:r>
    </w:p>
    <w:p w14:paraId="5B29A945" w14:textId="77777777" w:rsidR="00B524B0" w:rsidRPr="000D7899" w:rsidRDefault="00B524B0" w:rsidP="000D7899">
      <w:pPr>
        <w:shd w:val="clear" w:color="auto" w:fill="FFFFFF"/>
        <w:spacing w:before="120"/>
        <w:ind w:left="10" w:firstLine="341"/>
        <w:jc w:val="both"/>
        <w:rPr>
          <w:sz w:val="22"/>
        </w:rPr>
      </w:pPr>
      <w:r w:rsidRPr="000D7899">
        <w:rPr>
          <w:sz w:val="22"/>
          <w:szCs w:val="24"/>
        </w:rPr>
        <w:t xml:space="preserve">“(7) If the Minister revokes an </w:t>
      </w:r>
      <w:r w:rsidRPr="000D7899">
        <w:rPr>
          <w:sz w:val="22"/>
          <w:szCs w:val="24"/>
          <w:lang w:val="de-DE"/>
        </w:rPr>
        <w:t xml:space="preserve">AIP </w:t>
      </w:r>
      <w:r w:rsidRPr="000D7899">
        <w:rPr>
          <w:sz w:val="22"/>
          <w:szCs w:val="24"/>
        </w:rPr>
        <w:t>the Minister must notify the person who held it accordingly.</w:t>
      </w:r>
    </w:p>
    <w:p w14:paraId="684F9F7E" w14:textId="77777777" w:rsidR="00B524B0" w:rsidRPr="000D7899" w:rsidRDefault="00B524B0" w:rsidP="000D7899">
      <w:pPr>
        <w:shd w:val="clear" w:color="auto" w:fill="FFFFFF"/>
        <w:spacing w:before="120"/>
        <w:ind w:left="350"/>
        <w:rPr>
          <w:sz w:val="22"/>
        </w:rPr>
      </w:pPr>
      <w:r w:rsidRPr="000D7899">
        <w:rPr>
          <w:sz w:val="22"/>
          <w:szCs w:val="24"/>
        </w:rPr>
        <w:t xml:space="preserve">“(8) The Minister may revoke an </w:t>
      </w:r>
      <w:r w:rsidRPr="000D7899">
        <w:rPr>
          <w:sz w:val="22"/>
          <w:szCs w:val="24"/>
          <w:lang w:val="de-DE"/>
        </w:rPr>
        <w:t xml:space="preserve">AIP </w:t>
      </w:r>
      <w:r w:rsidRPr="000D7899">
        <w:rPr>
          <w:sz w:val="22"/>
          <w:szCs w:val="24"/>
        </w:rPr>
        <w:t>before it expires.</w:t>
      </w:r>
    </w:p>
    <w:p w14:paraId="51A6A666" w14:textId="4D04D1A3" w:rsidR="00B524B0" w:rsidRPr="000D7899" w:rsidRDefault="00B524B0" w:rsidP="00AE650F">
      <w:pPr>
        <w:shd w:val="clear" w:color="auto" w:fill="FFFFFF"/>
        <w:spacing w:before="240"/>
        <w:jc w:val="center"/>
        <w:rPr>
          <w:sz w:val="22"/>
        </w:rPr>
      </w:pPr>
      <w:r w:rsidRPr="00AE650F">
        <w:rPr>
          <w:bCs/>
          <w:iCs/>
          <w:sz w:val="22"/>
          <w:szCs w:val="24"/>
        </w:rPr>
        <w:t>“</w:t>
      </w:r>
      <w:r w:rsidRPr="000D7899">
        <w:rPr>
          <w:b/>
          <w:bCs/>
          <w:i/>
          <w:iCs/>
          <w:sz w:val="22"/>
          <w:szCs w:val="24"/>
        </w:rPr>
        <w:t>Division 3</w:t>
      </w:r>
      <w:r w:rsidRPr="000D7899">
        <w:rPr>
          <w:rFonts w:eastAsia="Times New Roman"/>
          <w:sz w:val="22"/>
          <w:szCs w:val="24"/>
        </w:rPr>
        <w:t>—</w:t>
      </w:r>
      <w:r w:rsidRPr="000D7899">
        <w:rPr>
          <w:rFonts w:eastAsia="Times New Roman"/>
          <w:b/>
          <w:bCs/>
          <w:i/>
          <w:iCs/>
          <w:sz w:val="22"/>
          <w:szCs w:val="24"/>
        </w:rPr>
        <w:t>Approval of grant of Commonwealth benefit in respect of upgraded nursing homes</w:t>
      </w:r>
    </w:p>
    <w:p w14:paraId="014A7A0A" w14:textId="77777777" w:rsidR="00B524B0" w:rsidRPr="000D7899" w:rsidRDefault="00B524B0" w:rsidP="003103B3">
      <w:pPr>
        <w:shd w:val="clear" w:color="auto" w:fill="FFFFFF"/>
        <w:spacing w:before="120" w:after="60"/>
        <w:rPr>
          <w:sz w:val="22"/>
        </w:rPr>
      </w:pPr>
      <w:r w:rsidRPr="000D7899">
        <w:rPr>
          <w:b/>
          <w:bCs/>
          <w:sz w:val="22"/>
          <w:szCs w:val="24"/>
        </w:rPr>
        <w:t>Application for Commonwealth benefit</w:t>
      </w:r>
    </w:p>
    <w:p w14:paraId="21388316" w14:textId="77777777" w:rsidR="00B524B0" w:rsidRPr="000D7899" w:rsidRDefault="00B524B0" w:rsidP="000D7899">
      <w:pPr>
        <w:shd w:val="clear" w:color="auto" w:fill="FFFFFF"/>
        <w:spacing w:before="120"/>
        <w:ind w:left="5" w:firstLine="350"/>
        <w:jc w:val="both"/>
        <w:rPr>
          <w:sz w:val="22"/>
        </w:rPr>
      </w:pPr>
      <w:r w:rsidRPr="000D7899">
        <w:rPr>
          <w:sz w:val="22"/>
          <w:szCs w:val="24"/>
        </w:rPr>
        <w:t xml:space="preserve">“58CC. If the proprietor of an eligible nursing home holds a current </w:t>
      </w:r>
      <w:r w:rsidRPr="000D7899">
        <w:rPr>
          <w:sz w:val="22"/>
          <w:szCs w:val="24"/>
          <w:lang w:val="de-DE"/>
        </w:rPr>
        <w:t xml:space="preserve">AIP </w:t>
      </w:r>
      <w:r w:rsidRPr="000D7899">
        <w:rPr>
          <w:sz w:val="22"/>
          <w:szCs w:val="24"/>
        </w:rPr>
        <w:t>he or she may apply, in writing, to the Minister for the grant of a Commonwealth benefit in respect of the upgrading of the nursing home.</w:t>
      </w:r>
    </w:p>
    <w:p w14:paraId="1009B857" w14:textId="77777777" w:rsidR="00B524B0" w:rsidRPr="000D7899" w:rsidRDefault="00B524B0" w:rsidP="003103B3">
      <w:pPr>
        <w:shd w:val="clear" w:color="auto" w:fill="FFFFFF"/>
        <w:spacing w:before="120" w:after="60"/>
        <w:rPr>
          <w:sz w:val="22"/>
        </w:rPr>
      </w:pPr>
      <w:r w:rsidRPr="000D7899">
        <w:rPr>
          <w:b/>
          <w:bCs/>
          <w:sz w:val="22"/>
          <w:szCs w:val="24"/>
        </w:rPr>
        <w:t>Principles applicable for grant of Commonwealth benefit</w:t>
      </w:r>
    </w:p>
    <w:p w14:paraId="5FF19C4F" w14:textId="77777777" w:rsidR="00B524B0" w:rsidRPr="000D7899" w:rsidRDefault="00B524B0" w:rsidP="000D7899">
      <w:pPr>
        <w:shd w:val="clear" w:color="auto" w:fill="FFFFFF"/>
        <w:spacing w:before="120"/>
        <w:ind w:left="5" w:firstLine="346"/>
        <w:jc w:val="both"/>
        <w:rPr>
          <w:sz w:val="22"/>
        </w:rPr>
      </w:pPr>
      <w:r w:rsidRPr="000D7899">
        <w:rPr>
          <w:sz w:val="22"/>
          <w:szCs w:val="24"/>
        </w:rPr>
        <w:t>“58CD. The Minister must set out in writing principles for determining the amount of a grant of Commonwealth benefit.</w:t>
      </w:r>
    </w:p>
    <w:p w14:paraId="53067BD2" w14:textId="77777777" w:rsidR="00B524B0" w:rsidRPr="000D7899" w:rsidRDefault="00B524B0" w:rsidP="003103B3">
      <w:pPr>
        <w:shd w:val="clear" w:color="auto" w:fill="FFFFFF"/>
        <w:spacing w:before="120" w:after="60"/>
        <w:rPr>
          <w:sz w:val="22"/>
        </w:rPr>
      </w:pPr>
      <w:r w:rsidRPr="000D7899">
        <w:rPr>
          <w:b/>
          <w:bCs/>
          <w:sz w:val="22"/>
          <w:szCs w:val="24"/>
        </w:rPr>
        <w:t>Approval of grant</w:t>
      </w:r>
    </w:p>
    <w:p w14:paraId="3AC905D9" w14:textId="77777777" w:rsidR="00B524B0" w:rsidRPr="000D7899" w:rsidRDefault="00B524B0" w:rsidP="000D7899">
      <w:pPr>
        <w:shd w:val="clear" w:color="auto" w:fill="FFFFFF"/>
        <w:spacing w:before="120"/>
        <w:ind w:firstLine="350"/>
        <w:jc w:val="both"/>
        <w:rPr>
          <w:sz w:val="22"/>
        </w:rPr>
      </w:pPr>
      <w:r w:rsidRPr="000D7899">
        <w:rPr>
          <w:sz w:val="22"/>
          <w:szCs w:val="24"/>
        </w:rPr>
        <w:t>“58CE.(1) Subject to subsection (2), on receiving an application under section 58CC for the grant of a Commonwealth benefit in respect of the upgrading of a nursing home, the Minister may, in accordance with the principles, approve the grant of a Commonwealth benefit to the applicant.</w:t>
      </w:r>
    </w:p>
    <w:p w14:paraId="4CF23883" w14:textId="77777777" w:rsidR="00B524B0" w:rsidRPr="000D7899" w:rsidRDefault="00B524B0" w:rsidP="000D7899">
      <w:pPr>
        <w:shd w:val="clear" w:color="auto" w:fill="FFFFFF"/>
        <w:spacing w:before="120"/>
        <w:ind w:firstLine="341"/>
        <w:jc w:val="both"/>
        <w:rPr>
          <w:sz w:val="22"/>
        </w:rPr>
      </w:pPr>
      <w:r w:rsidRPr="000D7899">
        <w:rPr>
          <w:sz w:val="22"/>
          <w:szCs w:val="24"/>
        </w:rPr>
        <w:t xml:space="preserve">“(2) The Minister must not approve the grant of a benefit to an applicant unless the applicant declares in writing that the condition of the </w:t>
      </w:r>
      <w:r w:rsidRPr="000D7899">
        <w:rPr>
          <w:sz w:val="22"/>
          <w:szCs w:val="24"/>
          <w:lang w:val="de-DE"/>
        </w:rPr>
        <w:t xml:space="preserve">AIP </w:t>
      </w:r>
      <w:r w:rsidRPr="000D7899">
        <w:rPr>
          <w:sz w:val="22"/>
          <w:szCs w:val="24"/>
        </w:rPr>
        <w:t>referred to in subparagraph 58CA(2)(c)(ii) has been complied with.</w:t>
      </w:r>
    </w:p>
    <w:p w14:paraId="036EDBE6" w14:textId="77777777" w:rsidR="00B524B0" w:rsidRPr="000D7899" w:rsidRDefault="0026651B" w:rsidP="000D7899">
      <w:pPr>
        <w:shd w:val="clear" w:color="auto" w:fill="FFFFFF"/>
        <w:spacing w:before="120"/>
        <w:ind w:left="264"/>
        <w:jc w:val="center"/>
        <w:rPr>
          <w:sz w:val="22"/>
        </w:rPr>
      </w:pPr>
      <w:r w:rsidRPr="000D7899">
        <w:rPr>
          <w:sz w:val="22"/>
        </w:rPr>
        <w:br w:type="page"/>
      </w:r>
    </w:p>
    <w:p w14:paraId="4EF6C605" w14:textId="77777777" w:rsidR="00B524B0" w:rsidRPr="003103B3" w:rsidRDefault="00B524B0" w:rsidP="000D7899">
      <w:pPr>
        <w:shd w:val="clear" w:color="auto" w:fill="FFFFFF"/>
        <w:spacing w:before="120"/>
        <w:ind w:left="470" w:hanging="470"/>
      </w:pPr>
      <w:r w:rsidRPr="003103B3">
        <w:rPr>
          <w:szCs w:val="18"/>
          <w:lang w:val="it-IT"/>
        </w:rPr>
        <w:lastRenderedPageBreak/>
        <w:t xml:space="preserve">Note: </w:t>
      </w:r>
      <w:r w:rsidRPr="003103B3">
        <w:rPr>
          <w:szCs w:val="18"/>
        </w:rPr>
        <w:t>The condition requires that the upgrading work on the home be completed and paid for before the persons applies for a grant under section 58CC.</w:t>
      </w:r>
    </w:p>
    <w:p w14:paraId="6C1781E2" w14:textId="77777777" w:rsidR="00B524B0" w:rsidRPr="000D7899" w:rsidRDefault="00B524B0" w:rsidP="000D7899">
      <w:pPr>
        <w:shd w:val="clear" w:color="auto" w:fill="FFFFFF"/>
        <w:spacing w:before="120"/>
        <w:ind w:left="346"/>
        <w:rPr>
          <w:sz w:val="22"/>
        </w:rPr>
      </w:pPr>
      <w:r w:rsidRPr="000D7899">
        <w:rPr>
          <w:sz w:val="22"/>
          <w:szCs w:val="24"/>
        </w:rPr>
        <w:t>“(3) The approval of the Minister must be in writing and set out:</w:t>
      </w:r>
    </w:p>
    <w:p w14:paraId="5CDEB3A9" w14:textId="77777777" w:rsidR="00B524B0" w:rsidRPr="000D7899" w:rsidRDefault="00B524B0" w:rsidP="000D7899">
      <w:pPr>
        <w:numPr>
          <w:ilvl w:val="0"/>
          <w:numId w:val="27"/>
        </w:numPr>
        <w:shd w:val="clear" w:color="auto" w:fill="FFFFFF"/>
        <w:tabs>
          <w:tab w:val="left" w:pos="782"/>
        </w:tabs>
        <w:spacing w:before="120"/>
        <w:ind w:left="384"/>
        <w:rPr>
          <w:sz w:val="22"/>
          <w:szCs w:val="24"/>
        </w:rPr>
      </w:pPr>
      <w:r w:rsidRPr="000D7899">
        <w:rPr>
          <w:sz w:val="22"/>
          <w:szCs w:val="24"/>
        </w:rPr>
        <w:t>the total amount of the grant; and</w:t>
      </w:r>
    </w:p>
    <w:p w14:paraId="669F3E46" w14:textId="77777777" w:rsidR="00B524B0" w:rsidRPr="000D7899" w:rsidRDefault="00B524B0" w:rsidP="000D7899">
      <w:pPr>
        <w:numPr>
          <w:ilvl w:val="0"/>
          <w:numId w:val="27"/>
        </w:numPr>
        <w:shd w:val="clear" w:color="auto" w:fill="FFFFFF"/>
        <w:tabs>
          <w:tab w:val="left" w:pos="782"/>
        </w:tabs>
        <w:spacing w:before="120"/>
        <w:ind w:left="384"/>
        <w:rPr>
          <w:sz w:val="22"/>
          <w:szCs w:val="24"/>
        </w:rPr>
      </w:pPr>
      <w:r w:rsidRPr="000D7899">
        <w:rPr>
          <w:sz w:val="22"/>
          <w:szCs w:val="24"/>
        </w:rPr>
        <w:t>the rate at which the benefit will be paid; and</w:t>
      </w:r>
    </w:p>
    <w:p w14:paraId="0624E225" w14:textId="77777777" w:rsidR="00B524B0" w:rsidRPr="000D7899" w:rsidRDefault="00B524B0" w:rsidP="000D7899">
      <w:pPr>
        <w:numPr>
          <w:ilvl w:val="0"/>
          <w:numId w:val="27"/>
        </w:numPr>
        <w:shd w:val="clear" w:color="auto" w:fill="FFFFFF"/>
        <w:tabs>
          <w:tab w:val="left" w:pos="782"/>
        </w:tabs>
        <w:spacing w:before="120"/>
        <w:ind w:left="384"/>
        <w:rPr>
          <w:sz w:val="22"/>
          <w:szCs w:val="24"/>
        </w:rPr>
      </w:pPr>
      <w:r w:rsidRPr="000D7899">
        <w:rPr>
          <w:sz w:val="22"/>
          <w:szCs w:val="24"/>
        </w:rPr>
        <w:t>the period over which the benefit will be paid; and</w:t>
      </w:r>
    </w:p>
    <w:p w14:paraId="50044955" w14:textId="77777777" w:rsidR="00B524B0" w:rsidRPr="000D7899" w:rsidRDefault="00B524B0" w:rsidP="000D7899">
      <w:pPr>
        <w:numPr>
          <w:ilvl w:val="0"/>
          <w:numId w:val="27"/>
        </w:numPr>
        <w:shd w:val="clear" w:color="auto" w:fill="FFFFFF"/>
        <w:tabs>
          <w:tab w:val="left" w:pos="782"/>
        </w:tabs>
        <w:spacing w:before="120"/>
        <w:ind w:left="384"/>
        <w:rPr>
          <w:sz w:val="22"/>
          <w:szCs w:val="24"/>
        </w:rPr>
      </w:pPr>
      <w:r w:rsidRPr="000D7899">
        <w:rPr>
          <w:sz w:val="22"/>
          <w:szCs w:val="24"/>
        </w:rPr>
        <w:t>any conditions subject to which the benefit is payable.</w:t>
      </w:r>
    </w:p>
    <w:p w14:paraId="4F7E1BF1" w14:textId="77777777" w:rsidR="00B524B0" w:rsidRPr="000D7899" w:rsidRDefault="00B524B0" w:rsidP="003103B3">
      <w:pPr>
        <w:shd w:val="clear" w:color="auto" w:fill="FFFFFF"/>
        <w:spacing w:before="120" w:after="60"/>
        <w:rPr>
          <w:sz w:val="22"/>
        </w:rPr>
      </w:pPr>
      <w:r w:rsidRPr="000D7899">
        <w:rPr>
          <w:b/>
          <w:bCs/>
          <w:sz w:val="22"/>
          <w:szCs w:val="24"/>
        </w:rPr>
        <w:t>Entitlement to benefit</w:t>
      </w:r>
    </w:p>
    <w:p w14:paraId="3402D321" w14:textId="77777777" w:rsidR="00B524B0" w:rsidRPr="000D7899" w:rsidRDefault="00B524B0" w:rsidP="000D7899">
      <w:pPr>
        <w:shd w:val="clear" w:color="auto" w:fill="FFFFFF"/>
        <w:spacing w:before="120"/>
        <w:ind w:firstLine="350"/>
        <w:jc w:val="both"/>
        <w:rPr>
          <w:sz w:val="22"/>
        </w:rPr>
      </w:pPr>
      <w:r w:rsidRPr="000D7899">
        <w:rPr>
          <w:sz w:val="22"/>
          <w:szCs w:val="24"/>
        </w:rPr>
        <w:t>“58CF. If the grant of a Commonwealth benefit to the proprietor of an eligible nursing home has been approved by the Minister, the Commonwealth benefit is payable to the proprietor in accordance with the Minister’s approval.</w:t>
      </w:r>
    </w:p>
    <w:p w14:paraId="6B6A6603" w14:textId="77777777" w:rsidR="00B524B0" w:rsidRPr="000D7899" w:rsidRDefault="00B524B0" w:rsidP="003103B3">
      <w:pPr>
        <w:shd w:val="clear" w:color="auto" w:fill="FFFFFF"/>
        <w:spacing w:before="120" w:after="60"/>
        <w:rPr>
          <w:sz w:val="22"/>
        </w:rPr>
      </w:pPr>
      <w:r w:rsidRPr="000D7899">
        <w:rPr>
          <w:b/>
          <w:bCs/>
          <w:sz w:val="22"/>
          <w:szCs w:val="24"/>
        </w:rPr>
        <w:t>Appropriation</w:t>
      </w:r>
    </w:p>
    <w:p w14:paraId="6BD876CD" w14:textId="77777777" w:rsidR="00B524B0" w:rsidRPr="000D7899" w:rsidRDefault="00B524B0" w:rsidP="000D7899">
      <w:pPr>
        <w:shd w:val="clear" w:color="auto" w:fill="FFFFFF"/>
        <w:spacing w:before="120"/>
        <w:ind w:firstLine="350"/>
        <w:jc w:val="both"/>
        <w:rPr>
          <w:sz w:val="22"/>
        </w:rPr>
      </w:pPr>
      <w:r w:rsidRPr="000D7899">
        <w:rPr>
          <w:sz w:val="22"/>
          <w:szCs w:val="24"/>
        </w:rPr>
        <w:t>“58CG.(1) Subject to subsection (2), payments of Commonwealth benefit under this Part before 1 July 1993 are to be made out of the Consolidated Revenue Fund, which is appropriated accordingly.</w:t>
      </w:r>
    </w:p>
    <w:p w14:paraId="6A527E19" w14:textId="77777777" w:rsidR="00B524B0" w:rsidRPr="000D7899" w:rsidRDefault="00B524B0" w:rsidP="000D7899">
      <w:pPr>
        <w:shd w:val="clear" w:color="auto" w:fill="FFFFFF"/>
        <w:spacing w:before="120"/>
        <w:ind w:left="10" w:firstLine="341"/>
        <w:jc w:val="both"/>
        <w:rPr>
          <w:sz w:val="22"/>
        </w:rPr>
      </w:pPr>
      <w:r w:rsidRPr="000D7899">
        <w:rPr>
          <w:sz w:val="22"/>
          <w:szCs w:val="24"/>
        </w:rPr>
        <w:t>“(2) Payments out of the Consolidated Revenue Fund under subsection (1) may not exceed $3,021,000.</w:t>
      </w:r>
    </w:p>
    <w:p w14:paraId="79BC6703" w14:textId="77777777" w:rsidR="00B524B0" w:rsidRPr="000D7899" w:rsidRDefault="00B524B0" w:rsidP="000D7899">
      <w:pPr>
        <w:shd w:val="clear" w:color="auto" w:fill="FFFFFF"/>
        <w:spacing w:before="120"/>
        <w:ind w:left="10" w:firstLine="317"/>
        <w:jc w:val="both"/>
        <w:rPr>
          <w:sz w:val="22"/>
        </w:rPr>
      </w:pPr>
      <w:r w:rsidRPr="000D7899">
        <w:rPr>
          <w:sz w:val="22"/>
          <w:szCs w:val="24"/>
        </w:rPr>
        <w:t>“(3) Payments of Commonwealth benefit under this Part on or after 1 July 1993 are to be made out of money appropriated by the Parliament for that purpose.”.</w:t>
      </w:r>
    </w:p>
    <w:p w14:paraId="4BC8C770" w14:textId="77777777" w:rsidR="00B524B0" w:rsidRPr="000D7899" w:rsidRDefault="00B524B0" w:rsidP="003103B3">
      <w:pPr>
        <w:shd w:val="clear" w:color="auto" w:fill="FFFFFF"/>
        <w:spacing w:before="120" w:after="60"/>
        <w:rPr>
          <w:sz w:val="22"/>
        </w:rPr>
      </w:pPr>
      <w:r w:rsidRPr="000D7899">
        <w:rPr>
          <w:b/>
          <w:bCs/>
          <w:sz w:val="22"/>
          <w:szCs w:val="24"/>
        </w:rPr>
        <w:t>Certain instruments subject to disallowance</w:t>
      </w:r>
    </w:p>
    <w:p w14:paraId="7097FC82" w14:textId="77777777" w:rsidR="00B524B0" w:rsidRPr="000D7899" w:rsidRDefault="00B524B0" w:rsidP="000D7899">
      <w:pPr>
        <w:shd w:val="clear" w:color="auto" w:fill="FFFFFF"/>
        <w:tabs>
          <w:tab w:val="left" w:pos="773"/>
        </w:tabs>
        <w:spacing w:before="120"/>
        <w:ind w:left="5" w:firstLine="355"/>
        <w:jc w:val="both"/>
        <w:rPr>
          <w:sz w:val="22"/>
        </w:rPr>
      </w:pPr>
      <w:r w:rsidRPr="000D7899">
        <w:rPr>
          <w:b/>
          <w:bCs/>
          <w:sz w:val="22"/>
          <w:szCs w:val="24"/>
        </w:rPr>
        <w:t>18.</w:t>
      </w:r>
      <w:r w:rsidRPr="000D7899">
        <w:rPr>
          <w:b/>
          <w:bCs/>
          <w:sz w:val="22"/>
          <w:szCs w:val="24"/>
        </w:rPr>
        <w:tab/>
      </w:r>
      <w:r w:rsidRPr="000D7899">
        <w:rPr>
          <w:sz w:val="22"/>
          <w:szCs w:val="24"/>
        </w:rPr>
        <w:t>Section 139B of the Principal Act is amended by inserting after</w:t>
      </w:r>
      <w:r w:rsidR="000D7899">
        <w:rPr>
          <w:sz w:val="22"/>
          <w:szCs w:val="24"/>
        </w:rPr>
        <w:t xml:space="preserve"> </w:t>
      </w:r>
      <w:r w:rsidRPr="000D7899">
        <w:rPr>
          <w:sz w:val="22"/>
          <w:szCs w:val="24"/>
        </w:rPr>
        <w:t>paragraph (1)(eb) the following paragraph:</w:t>
      </w:r>
    </w:p>
    <w:p w14:paraId="11BF0BDA" w14:textId="77777777" w:rsidR="00B524B0" w:rsidRDefault="00B524B0" w:rsidP="000D7899">
      <w:pPr>
        <w:shd w:val="clear" w:color="auto" w:fill="FFFFFF"/>
        <w:spacing w:before="120"/>
        <w:ind w:left="893" w:hanging="576"/>
        <w:rPr>
          <w:sz w:val="22"/>
          <w:szCs w:val="24"/>
        </w:rPr>
      </w:pPr>
      <w:r w:rsidRPr="000D7899">
        <w:rPr>
          <w:sz w:val="22"/>
          <w:szCs w:val="24"/>
        </w:rPr>
        <w:t>“(</w:t>
      </w:r>
      <w:proofErr w:type="spellStart"/>
      <w:r w:rsidRPr="000D7899">
        <w:rPr>
          <w:sz w:val="22"/>
          <w:szCs w:val="24"/>
        </w:rPr>
        <w:t>ec</w:t>
      </w:r>
      <w:proofErr w:type="spellEnd"/>
      <w:r w:rsidRPr="000D7899">
        <w:rPr>
          <w:sz w:val="22"/>
          <w:szCs w:val="24"/>
        </w:rPr>
        <w:t>) a setting out of principles under section 58A or 58CD or under subsection 58C(1) or 58CB(6);”.</w:t>
      </w:r>
    </w:p>
    <w:p w14:paraId="3EA467D2" w14:textId="77777777" w:rsidR="00AE650F" w:rsidRPr="000D7899" w:rsidRDefault="00AE650F" w:rsidP="000D7899">
      <w:pPr>
        <w:shd w:val="clear" w:color="auto" w:fill="FFFFFF"/>
        <w:spacing w:before="120"/>
        <w:ind w:left="893" w:hanging="576"/>
        <w:rPr>
          <w:sz w:val="22"/>
        </w:rPr>
      </w:pPr>
    </w:p>
    <w:p w14:paraId="69367126" w14:textId="442FB3FD" w:rsidR="00B524B0" w:rsidRPr="000D7899" w:rsidRDefault="00B524B0" w:rsidP="003103B3">
      <w:pPr>
        <w:shd w:val="clear" w:color="auto" w:fill="FFFFFF"/>
        <w:spacing w:before="120"/>
        <w:jc w:val="center"/>
        <w:rPr>
          <w:sz w:val="22"/>
        </w:rPr>
      </w:pPr>
      <w:r w:rsidRPr="000D7899">
        <w:rPr>
          <w:b/>
          <w:bCs/>
          <w:sz w:val="22"/>
          <w:szCs w:val="24"/>
        </w:rPr>
        <w:t>PART 5</w:t>
      </w:r>
      <w:r w:rsidRPr="000D7899">
        <w:rPr>
          <w:rFonts w:eastAsia="Times New Roman"/>
          <w:b/>
          <w:bCs/>
          <w:sz w:val="22"/>
          <w:szCs w:val="24"/>
        </w:rPr>
        <w:t>—AMENDMENTS OF THE NATIONAL HEALTH ACT 1953 RELATING TO THE APPOINTMENT OF NURSING HOME ADVISERS</w:t>
      </w:r>
    </w:p>
    <w:p w14:paraId="689FBF88" w14:textId="77777777" w:rsidR="00B524B0" w:rsidRPr="000D7899" w:rsidRDefault="00B524B0" w:rsidP="003103B3">
      <w:pPr>
        <w:shd w:val="clear" w:color="auto" w:fill="FFFFFF"/>
        <w:spacing w:before="120" w:after="60"/>
        <w:rPr>
          <w:sz w:val="22"/>
        </w:rPr>
      </w:pPr>
      <w:r w:rsidRPr="000D7899">
        <w:rPr>
          <w:b/>
          <w:bCs/>
          <w:sz w:val="22"/>
          <w:szCs w:val="24"/>
        </w:rPr>
        <w:t>Principal Act</w:t>
      </w:r>
    </w:p>
    <w:p w14:paraId="5383A07E" w14:textId="77777777" w:rsidR="00B524B0" w:rsidRPr="000D7899" w:rsidRDefault="00B524B0" w:rsidP="000D7899">
      <w:pPr>
        <w:shd w:val="clear" w:color="auto" w:fill="FFFFFF"/>
        <w:tabs>
          <w:tab w:val="left" w:pos="773"/>
        </w:tabs>
        <w:spacing w:before="120"/>
        <w:ind w:left="5" w:firstLine="355"/>
        <w:jc w:val="both"/>
        <w:rPr>
          <w:sz w:val="22"/>
        </w:rPr>
      </w:pPr>
      <w:r w:rsidRPr="000D7899">
        <w:rPr>
          <w:b/>
          <w:bCs/>
          <w:sz w:val="22"/>
          <w:szCs w:val="24"/>
        </w:rPr>
        <w:t>19.</w:t>
      </w:r>
      <w:r w:rsidRPr="000D7899">
        <w:rPr>
          <w:b/>
          <w:bCs/>
          <w:sz w:val="22"/>
          <w:szCs w:val="24"/>
        </w:rPr>
        <w:tab/>
      </w:r>
      <w:r w:rsidRPr="000D7899">
        <w:rPr>
          <w:sz w:val="22"/>
          <w:szCs w:val="24"/>
        </w:rPr>
        <w:t xml:space="preserve">In this Part, </w:t>
      </w:r>
      <w:r w:rsidRPr="000D7899">
        <w:rPr>
          <w:b/>
          <w:bCs/>
          <w:sz w:val="22"/>
          <w:szCs w:val="24"/>
        </w:rPr>
        <w:t xml:space="preserve">“Principal Act” </w:t>
      </w:r>
      <w:r w:rsidRPr="000D7899">
        <w:rPr>
          <w:sz w:val="22"/>
          <w:szCs w:val="24"/>
        </w:rPr>
        <w:t xml:space="preserve">means the </w:t>
      </w:r>
      <w:r w:rsidRPr="000D7899">
        <w:rPr>
          <w:i/>
          <w:iCs/>
          <w:sz w:val="22"/>
          <w:szCs w:val="24"/>
        </w:rPr>
        <w:t>National Health Act</w:t>
      </w:r>
      <w:r w:rsidR="000D7899">
        <w:rPr>
          <w:i/>
          <w:iCs/>
          <w:sz w:val="22"/>
          <w:szCs w:val="24"/>
        </w:rPr>
        <w:t xml:space="preserve"> </w:t>
      </w:r>
      <w:r w:rsidRPr="000D7899">
        <w:rPr>
          <w:i/>
          <w:iCs/>
          <w:sz w:val="22"/>
          <w:szCs w:val="24"/>
        </w:rPr>
        <w:t>1953</w:t>
      </w:r>
      <w:r w:rsidRPr="000D7899">
        <w:rPr>
          <w:sz w:val="22"/>
          <w:szCs w:val="24"/>
          <w:vertAlign w:val="superscript"/>
        </w:rPr>
        <w:t>3</w:t>
      </w:r>
      <w:r w:rsidRPr="000D7899">
        <w:rPr>
          <w:sz w:val="22"/>
          <w:szCs w:val="24"/>
        </w:rPr>
        <w:t>.</w:t>
      </w:r>
    </w:p>
    <w:p w14:paraId="7BB0E4AD" w14:textId="77777777" w:rsidR="00B524B0" w:rsidRPr="000D7899" w:rsidRDefault="00B524B0" w:rsidP="003103B3">
      <w:pPr>
        <w:shd w:val="clear" w:color="auto" w:fill="FFFFFF"/>
        <w:spacing w:before="120" w:after="60"/>
        <w:rPr>
          <w:sz w:val="22"/>
        </w:rPr>
      </w:pPr>
      <w:r w:rsidRPr="000D7899">
        <w:rPr>
          <w:b/>
          <w:bCs/>
          <w:sz w:val="22"/>
          <w:szCs w:val="24"/>
        </w:rPr>
        <w:t>Interpretation</w:t>
      </w:r>
    </w:p>
    <w:p w14:paraId="4C41B80F" w14:textId="77777777" w:rsidR="00B524B0" w:rsidRPr="000D7899" w:rsidRDefault="00B524B0" w:rsidP="000D7899">
      <w:pPr>
        <w:shd w:val="clear" w:color="auto" w:fill="FFFFFF"/>
        <w:tabs>
          <w:tab w:val="left" w:pos="773"/>
        </w:tabs>
        <w:spacing w:before="120"/>
        <w:ind w:left="5" w:firstLine="355"/>
        <w:jc w:val="both"/>
        <w:rPr>
          <w:sz w:val="22"/>
        </w:rPr>
      </w:pPr>
      <w:r w:rsidRPr="000D7899">
        <w:rPr>
          <w:b/>
          <w:bCs/>
          <w:sz w:val="22"/>
          <w:szCs w:val="24"/>
        </w:rPr>
        <w:t>20.</w:t>
      </w:r>
      <w:r w:rsidRPr="000D7899">
        <w:rPr>
          <w:b/>
          <w:bCs/>
          <w:sz w:val="22"/>
          <w:szCs w:val="24"/>
        </w:rPr>
        <w:tab/>
      </w:r>
      <w:r w:rsidRPr="000D7899">
        <w:rPr>
          <w:sz w:val="22"/>
          <w:szCs w:val="24"/>
        </w:rPr>
        <w:t>Section 4 of the Principal Act is amended by inserting in</w:t>
      </w:r>
      <w:r w:rsidR="000D7899">
        <w:rPr>
          <w:sz w:val="22"/>
          <w:szCs w:val="24"/>
        </w:rPr>
        <w:t xml:space="preserve"> </w:t>
      </w:r>
      <w:r w:rsidRPr="000D7899">
        <w:rPr>
          <w:sz w:val="22"/>
          <w:szCs w:val="24"/>
        </w:rPr>
        <w:t>subsection (1) the following definition:</w:t>
      </w:r>
    </w:p>
    <w:p w14:paraId="103EF0FE" w14:textId="77777777" w:rsidR="00B524B0" w:rsidRPr="000D7899" w:rsidRDefault="00B524B0" w:rsidP="000D7899">
      <w:pPr>
        <w:shd w:val="clear" w:color="auto" w:fill="FFFFFF"/>
        <w:spacing w:before="120"/>
        <w:ind w:left="14"/>
        <w:jc w:val="both"/>
        <w:rPr>
          <w:sz w:val="22"/>
        </w:rPr>
      </w:pPr>
      <w:r w:rsidRPr="000D7899">
        <w:rPr>
          <w:sz w:val="22"/>
          <w:szCs w:val="24"/>
        </w:rPr>
        <w:t xml:space="preserve">“ </w:t>
      </w:r>
      <w:r w:rsidRPr="000D7899">
        <w:rPr>
          <w:b/>
          <w:bCs/>
          <w:sz w:val="22"/>
          <w:szCs w:val="24"/>
        </w:rPr>
        <w:t xml:space="preserve">‘nursing home adviser’ </w:t>
      </w:r>
      <w:r w:rsidRPr="000D7899">
        <w:rPr>
          <w:sz w:val="22"/>
          <w:szCs w:val="24"/>
        </w:rPr>
        <w:t>means a person included in a class of persons that the Secretary determines by instrument in writing to be advisers for the purposes of this definition;”.</w:t>
      </w:r>
    </w:p>
    <w:p w14:paraId="59AFF612" w14:textId="77777777" w:rsidR="00B524B0" w:rsidRPr="000D7899" w:rsidRDefault="0026651B" w:rsidP="000D7899">
      <w:pPr>
        <w:shd w:val="clear" w:color="auto" w:fill="FFFFFF"/>
        <w:spacing w:before="120"/>
        <w:ind w:left="288"/>
        <w:jc w:val="center"/>
        <w:rPr>
          <w:sz w:val="22"/>
        </w:rPr>
      </w:pPr>
      <w:r w:rsidRPr="000D7899">
        <w:rPr>
          <w:sz w:val="22"/>
        </w:rPr>
        <w:br w:type="page"/>
      </w:r>
    </w:p>
    <w:p w14:paraId="4E7FFA6A" w14:textId="77777777" w:rsidR="00B524B0" w:rsidRPr="000D7899" w:rsidRDefault="00B524B0" w:rsidP="003103B3">
      <w:pPr>
        <w:shd w:val="clear" w:color="auto" w:fill="FFFFFF"/>
        <w:spacing w:before="120" w:after="60"/>
        <w:rPr>
          <w:sz w:val="22"/>
        </w:rPr>
      </w:pPr>
      <w:r w:rsidRPr="000D7899">
        <w:rPr>
          <w:b/>
          <w:bCs/>
          <w:sz w:val="22"/>
          <w:szCs w:val="24"/>
        </w:rPr>
        <w:lastRenderedPageBreak/>
        <w:t xml:space="preserve">Approval of </w:t>
      </w:r>
      <w:r w:rsidRPr="000D7899">
        <w:rPr>
          <w:b/>
          <w:bCs/>
          <w:sz w:val="22"/>
          <w:szCs w:val="24"/>
          <w:lang w:val="it-IT"/>
        </w:rPr>
        <w:t>nursing home</w:t>
      </w:r>
    </w:p>
    <w:p w14:paraId="1EB6813D" w14:textId="77777777" w:rsidR="00B524B0" w:rsidRPr="000D7899" w:rsidRDefault="00B524B0" w:rsidP="000D7899">
      <w:pPr>
        <w:shd w:val="clear" w:color="auto" w:fill="FFFFFF"/>
        <w:tabs>
          <w:tab w:val="left" w:pos="749"/>
        </w:tabs>
        <w:spacing w:before="120"/>
        <w:ind w:left="5" w:firstLine="336"/>
        <w:jc w:val="both"/>
        <w:rPr>
          <w:sz w:val="22"/>
        </w:rPr>
      </w:pPr>
      <w:r w:rsidRPr="000D7899">
        <w:rPr>
          <w:b/>
          <w:bCs/>
          <w:sz w:val="22"/>
          <w:szCs w:val="24"/>
        </w:rPr>
        <w:t>21.</w:t>
      </w:r>
      <w:r w:rsidRPr="000D7899">
        <w:rPr>
          <w:b/>
          <w:bCs/>
          <w:sz w:val="22"/>
          <w:szCs w:val="24"/>
        </w:rPr>
        <w:tab/>
      </w:r>
      <w:r w:rsidRPr="000D7899">
        <w:rPr>
          <w:sz w:val="22"/>
          <w:szCs w:val="24"/>
        </w:rPr>
        <w:t>Section 40AA of the Principal Act is amended by inserting after</w:t>
      </w:r>
      <w:r w:rsidR="000D7899">
        <w:rPr>
          <w:sz w:val="22"/>
          <w:szCs w:val="24"/>
        </w:rPr>
        <w:t xml:space="preserve"> </w:t>
      </w:r>
      <w:r w:rsidRPr="000D7899">
        <w:rPr>
          <w:sz w:val="22"/>
          <w:szCs w:val="24"/>
        </w:rPr>
        <w:t>paragraph (6)(ck) the following paragraph:</w:t>
      </w:r>
    </w:p>
    <w:p w14:paraId="5A88B4A2" w14:textId="77777777" w:rsidR="00B524B0" w:rsidRPr="000D7899" w:rsidRDefault="00B524B0" w:rsidP="000D7899">
      <w:pPr>
        <w:shd w:val="clear" w:color="auto" w:fill="FFFFFF"/>
        <w:spacing w:before="120"/>
        <w:ind w:left="878" w:hanging="533"/>
        <w:rPr>
          <w:sz w:val="22"/>
        </w:rPr>
      </w:pPr>
      <w:r w:rsidRPr="00CF4056">
        <w:rPr>
          <w:sz w:val="22"/>
          <w:szCs w:val="24"/>
        </w:rPr>
        <w:t xml:space="preserve">“(cl) a </w:t>
      </w:r>
      <w:r w:rsidRPr="000D7899">
        <w:rPr>
          <w:sz w:val="22"/>
          <w:szCs w:val="24"/>
        </w:rPr>
        <w:t>condition that, if directed by the Secretary under section 45EB, the proprietor of the nursing home must:</w:t>
      </w:r>
    </w:p>
    <w:p w14:paraId="4986A2E3" w14:textId="77777777" w:rsidR="00B524B0" w:rsidRPr="000D7899" w:rsidRDefault="00B524B0" w:rsidP="000D7899">
      <w:pPr>
        <w:shd w:val="clear" w:color="auto" w:fill="FFFFFF"/>
        <w:spacing w:before="120"/>
        <w:ind w:left="1536" w:hanging="322"/>
        <w:rPr>
          <w:sz w:val="22"/>
        </w:rPr>
      </w:pPr>
      <w:r w:rsidRPr="000D7899">
        <w:rPr>
          <w:sz w:val="22"/>
          <w:szCs w:val="24"/>
        </w:rPr>
        <w:t>(i) appoint a nursing home adviser for the period stipulated in the Secretary’s direction under section 45EB; and</w:t>
      </w:r>
    </w:p>
    <w:p w14:paraId="4D23B7DB" w14:textId="77777777" w:rsidR="00B524B0" w:rsidRPr="000D7899" w:rsidRDefault="00B524B0" w:rsidP="000D7899">
      <w:pPr>
        <w:shd w:val="clear" w:color="auto" w:fill="FFFFFF"/>
        <w:spacing w:before="120"/>
        <w:ind w:left="1526" w:hanging="379"/>
        <w:jc w:val="both"/>
        <w:rPr>
          <w:sz w:val="22"/>
        </w:rPr>
      </w:pPr>
      <w:r w:rsidRPr="000D7899">
        <w:rPr>
          <w:sz w:val="22"/>
          <w:szCs w:val="24"/>
        </w:rPr>
        <w:t>(ii) pay for the services of the appointed adviser for the period of appointment;”.</w:t>
      </w:r>
    </w:p>
    <w:p w14:paraId="6E511AC8" w14:textId="77777777" w:rsidR="00B524B0" w:rsidRPr="000D7899" w:rsidRDefault="00B524B0" w:rsidP="003103B3">
      <w:pPr>
        <w:shd w:val="clear" w:color="auto" w:fill="FFFFFF"/>
        <w:spacing w:before="120" w:after="60"/>
        <w:rPr>
          <w:sz w:val="22"/>
        </w:rPr>
      </w:pPr>
      <w:r w:rsidRPr="000D7899">
        <w:rPr>
          <w:b/>
          <w:bCs/>
          <w:sz w:val="22"/>
          <w:szCs w:val="24"/>
        </w:rPr>
        <w:t>Variation or revocation of approval</w:t>
      </w:r>
    </w:p>
    <w:p w14:paraId="387D5CC6" w14:textId="77777777" w:rsidR="00B524B0" w:rsidRPr="000D7899" w:rsidRDefault="00B524B0" w:rsidP="000D7899">
      <w:pPr>
        <w:shd w:val="clear" w:color="auto" w:fill="FFFFFF"/>
        <w:tabs>
          <w:tab w:val="left" w:pos="749"/>
        </w:tabs>
        <w:spacing w:before="120"/>
        <w:ind w:left="5" w:firstLine="336"/>
        <w:jc w:val="both"/>
        <w:rPr>
          <w:sz w:val="22"/>
        </w:rPr>
      </w:pPr>
      <w:r w:rsidRPr="000D7899">
        <w:rPr>
          <w:b/>
          <w:bCs/>
          <w:sz w:val="22"/>
          <w:szCs w:val="24"/>
        </w:rPr>
        <w:t>22.</w:t>
      </w:r>
      <w:r w:rsidRPr="000D7899">
        <w:rPr>
          <w:b/>
          <w:bCs/>
          <w:sz w:val="22"/>
          <w:szCs w:val="24"/>
        </w:rPr>
        <w:tab/>
      </w:r>
      <w:r w:rsidRPr="000D7899">
        <w:rPr>
          <w:sz w:val="22"/>
          <w:szCs w:val="24"/>
        </w:rPr>
        <w:t>Section 44 of the Principal Act is amended by inserting after</w:t>
      </w:r>
      <w:r w:rsidR="000D7899">
        <w:rPr>
          <w:sz w:val="22"/>
          <w:szCs w:val="24"/>
        </w:rPr>
        <w:t xml:space="preserve"> </w:t>
      </w:r>
      <w:r w:rsidRPr="000D7899">
        <w:rPr>
          <w:sz w:val="22"/>
          <w:szCs w:val="24"/>
        </w:rPr>
        <w:t>subsection (2) the following subsection:</w:t>
      </w:r>
    </w:p>
    <w:p w14:paraId="3C5CE3FC" w14:textId="77777777" w:rsidR="00B524B0" w:rsidRPr="000D7899" w:rsidRDefault="00B524B0" w:rsidP="000D7899">
      <w:pPr>
        <w:shd w:val="clear" w:color="auto" w:fill="FFFFFF"/>
        <w:spacing w:before="120"/>
        <w:ind w:firstLine="336"/>
        <w:jc w:val="both"/>
        <w:rPr>
          <w:sz w:val="22"/>
        </w:rPr>
      </w:pPr>
      <w:r w:rsidRPr="000D7899">
        <w:rPr>
          <w:sz w:val="22"/>
          <w:szCs w:val="24"/>
        </w:rPr>
        <w:t>“(2A) The Minister may give the proprietor of the approved nursing home written notice of his or her intention to vary the nature of the approval or revoke or suspend the approval as the case may be.”.</w:t>
      </w:r>
    </w:p>
    <w:p w14:paraId="52A2FC09" w14:textId="77777777" w:rsidR="00B524B0" w:rsidRPr="000D7899" w:rsidRDefault="00B524B0" w:rsidP="003103B3">
      <w:pPr>
        <w:shd w:val="clear" w:color="auto" w:fill="FFFFFF"/>
        <w:spacing w:before="120" w:after="60"/>
        <w:rPr>
          <w:sz w:val="22"/>
        </w:rPr>
      </w:pPr>
      <w:r w:rsidRPr="000D7899">
        <w:rPr>
          <w:b/>
          <w:bCs/>
          <w:sz w:val="22"/>
          <w:szCs w:val="24"/>
        </w:rPr>
        <w:t>Insertion of new section</w:t>
      </w:r>
    </w:p>
    <w:p w14:paraId="51ABB5AB" w14:textId="77777777" w:rsidR="00B524B0" w:rsidRPr="000D7899" w:rsidRDefault="00B524B0" w:rsidP="000D7899">
      <w:pPr>
        <w:shd w:val="clear" w:color="auto" w:fill="FFFFFF"/>
        <w:tabs>
          <w:tab w:val="left" w:pos="749"/>
        </w:tabs>
        <w:spacing w:before="120"/>
        <w:ind w:left="5" w:firstLine="336"/>
        <w:jc w:val="both"/>
        <w:rPr>
          <w:sz w:val="22"/>
        </w:rPr>
      </w:pPr>
      <w:r w:rsidRPr="000D7899">
        <w:rPr>
          <w:b/>
          <w:bCs/>
          <w:sz w:val="22"/>
          <w:szCs w:val="24"/>
        </w:rPr>
        <w:t>23.</w:t>
      </w:r>
      <w:r w:rsidRPr="000D7899">
        <w:rPr>
          <w:b/>
          <w:bCs/>
          <w:sz w:val="22"/>
          <w:szCs w:val="24"/>
        </w:rPr>
        <w:tab/>
      </w:r>
      <w:r w:rsidRPr="000D7899">
        <w:rPr>
          <w:sz w:val="22"/>
          <w:szCs w:val="24"/>
        </w:rPr>
        <w:t>After section 45EA of the Principal Act the following section is</w:t>
      </w:r>
      <w:r w:rsidR="000D7899">
        <w:rPr>
          <w:sz w:val="22"/>
          <w:szCs w:val="24"/>
        </w:rPr>
        <w:t xml:space="preserve"> </w:t>
      </w:r>
      <w:r w:rsidRPr="000D7899">
        <w:rPr>
          <w:sz w:val="22"/>
          <w:szCs w:val="24"/>
        </w:rPr>
        <w:t>inserted:</w:t>
      </w:r>
    </w:p>
    <w:p w14:paraId="43653724" w14:textId="77777777" w:rsidR="00B524B0" w:rsidRPr="000D7899" w:rsidRDefault="00B524B0" w:rsidP="003103B3">
      <w:pPr>
        <w:shd w:val="clear" w:color="auto" w:fill="FFFFFF"/>
        <w:spacing w:before="120" w:after="60"/>
        <w:rPr>
          <w:sz w:val="22"/>
        </w:rPr>
      </w:pPr>
      <w:r w:rsidRPr="000D7899">
        <w:rPr>
          <w:b/>
          <w:bCs/>
          <w:sz w:val="22"/>
          <w:szCs w:val="24"/>
        </w:rPr>
        <w:t>Secretary may direct proprietor to appoint a nursing home adviser</w:t>
      </w:r>
    </w:p>
    <w:p w14:paraId="1D0127A3" w14:textId="77777777" w:rsidR="00B524B0" w:rsidRPr="000D7899" w:rsidRDefault="00B524B0" w:rsidP="000D7899">
      <w:pPr>
        <w:shd w:val="clear" w:color="auto" w:fill="FFFFFF"/>
        <w:spacing w:before="120"/>
        <w:ind w:firstLine="346"/>
        <w:jc w:val="both"/>
        <w:rPr>
          <w:sz w:val="22"/>
        </w:rPr>
      </w:pPr>
      <w:r w:rsidRPr="000D7899">
        <w:rPr>
          <w:sz w:val="22"/>
          <w:szCs w:val="24"/>
        </w:rPr>
        <w:t>“45EB.(1) The Secretary may direct the proprietor of an approved nursing home to appoint a nursing home adviser in respect of the home in the following circumstances:</w:t>
      </w:r>
    </w:p>
    <w:p w14:paraId="505A5D99" w14:textId="77777777" w:rsidR="00B524B0" w:rsidRPr="000D7899" w:rsidRDefault="00B524B0" w:rsidP="000D7899">
      <w:pPr>
        <w:shd w:val="clear" w:color="auto" w:fill="FFFFFF"/>
        <w:tabs>
          <w:tab w:val="left" w:pos="778"/>
        </w:tabs>
        <w:spacing w:before="120"/>
        <w:ind w:left="379"/>
        <w:rPr>
          <w:sz w:val="22"/>
        </w:rPr>
      </w:pPr>
      <w:r w:rsidRPr="000D7899">
        <w:rPr>
          <w:sz w:val="22"/>
          <w:szCs w:val="24"/>
        </w:rPr>
        <w:t>(a)</w:t>
      </w:r>
      <w:r w:rsidRPr="000D7899">
        <w:rPr>
          <w:sz w:val="22"/>
          <w:szCs w:val="24"/>
        </w:rPr>
        <w:tab/>
        <w:t>if:</w:t>
      </w:r>
    </w:p>
    <w:p w14:paraId="35C59811" w14:textId="77777777" w:rsidR="00B524B0" w:rsidRPr="000D7899" w:rsidRDefault="00B524B0" w:rsidP="000D7899">
      <w:pPr>
        <w:shd w:val="clear" w:color="auto" w:fill="FFFFFF"/>
        <w:spacing w:before="120"/>
        <w:ind w:left="1440" w:hanging="350"/>
        <w:jc w:val="both"/>
        <w:rPr>
          <w:sz w:val="22"/>
        </w:rPr>
      </w:pPr>
      <w:r w:rsidRPr="000D7899">
        <w:rPr>
          <w:sz w:val="22"/>
          <w:szCs w:val="24"/>
        </w:rPr>
        <w:t>(i) there has been a breach of one or more of the conditions applicable to the home other than the condition in paragraph 40AA(6)(ck); and</w:t>
      </w:r>
    </w:p>
    <w:p w14:paraId="786783B6" w14:textId="77777777" w:rsidR="00B524B0" w:rsidRPr="000D7899" w:rsidRDefault="00B524B0" w:rsidP="003103B3">
      <w:pPr>
        <w:shd w:val="clear" w:color="auto" w:fill="FFFFFF"/>
        <w:spacing w:before="120"/>
        <w:ind w:left="1440" w:hanging="350"/>
        <w:jc w:val="both"/>
        <w:rPr>
          <w:sz w:val="22"/>
        </w:rPr>
      </w:pPr>
      <w:r w:rsidRPr="000D7899">
        <w:rPr>
          <w:sz w:val="22"/>
          <w:szCs w:val="24"/>
        </w:rPr>
        <w:t>(ii) a declaration under subsection 45EA(1) is in force in respect of the home;</w:t>
      </w:r>
    </w:p>
    <w:p w14:paraId="3634DE85" w14:textId="77777777" w:rsidR="00B524B0" w:rsidRPr="000D7899" w:rsidRDefault="00B524B0" w:rsidP="000D7899">
      <w:pPr>
        <w:shd w:val="clear" w:color="auto" w:fill="FFFFFF"/>
        <w:tabs>
          <w:tab w:val="left" w:pos="778"/>
        </w:tabs>
        <w:spacing w:before="120"/>
        <w:ind w:left="379"/>
        <w:rPr>
          <w:sz w:val="22"/>
        </w:rPr>
      </w:pPr>
      <w:r w:rsidRPr="000D7899">
        <w:rPr>
          <w:sz w:val="22"/>
          <w:szCs w:val="24"/>
        </w:rPr>
        <w:t>(b)</w:t>
      </w:r>
      <w:r w:rsidRPr="000D7899">
        <w:rPr>
          <w:sz w:val="22"/>
          <w:szCs w:val="24"/>
        </w:rPr>
        <w:tab/>
        <w:t>if:</w:t>
      </w:r>
    </w:p>
    <w:p w14:paraId="65842092" w14:textId="77777777" w:rsidR="00AE650F" w:rsidRDefault="00B524B0" w:rsidP="003103B3">
      <w:pPr>
        <w:shd w:val="clear" w:color="auto" w:fill="FFFFFF"/>
        <w:spacing w:before="120"/>
        <w:ind w:left="1440" w:hanging="350"/>
        <w:jc w:val="both"/>
        <w:rPr>
          <w:sz w:val="22"/>
          <w:szCs w:val="24"/>
        </w:rPr>
      </w:pPr>
      <w:r w:rsidRPr="000D7899">
        <w:rPr>
          <w:sz w:val="22"/>
          <w:szCs w:val="24"/>
        </w:rPr>
        <w:t xml:space="preserve">(i) subparagraph (a)(i) applies in respect of the home; and </w:t>
      </w:r>
    </w:p>
    <w:p w14:paraId="25496278" w14:textId="409F8612" w:rsidR="00B524B0" w:rsidRPr="000D7899" w:rsidRDefault="00B524B0" w:rsidP="003103B3">
      <w:pPr>
        <w:shd w:val="clear" w:color="auto" w:fill="FFFFFF"/>
        <w:spacing w:before="120"/>
        <w:ind w:left="1440" w:hanging="350"/>
        <w:jc w:val="both"/>
        <w:rPr>
          <w:sz w:val="22"/>
        </w:rPr>
      </w:pPr>
      <w:r w:rsidRPr="000D7899">
        <w:rPr>
          <w:sz w:val="22"/>
          <w:szCs w:val="24"/>
        </w:rPr>
        <w:t>(ii) the Minister has given the proprietor written notice of his or her intention to revoke or suspend the nursing home’s approval;</w:t>
      </w:r>
    </w:p>
    <w:p w14:paraId="0B535A62" w14:textId="77777777" w:rsidR="00B524B0" w:rsidRPr="000D7899" w:rsidRDefault="00B524B0" w:rsidP="000D7899">
      <w:pPr>
        <w:shd w:val="clear" w:color="auto" w:fill="FFFFFF"/>
        <w:tabs>
          <w:tab w:val="left" w:pos="778"/>
        </w:tabs>
        <w:spacing w:before="120"/>
        <w:ind w:left="379"/>
        <w:rPr>
          <w:sz w:val="22"/>
        </w:rPr>
      </w:pPr>
      <w:r w:rsidRPr="000D7899">
        <w:rPr>
          <w:sz w:val="22"/>
          <w:szCs w:val="24"/>
        </w:rPr>
        <w:t>(c)</w:t>
      </w:r>
      <w:r w:rsidRPr="000D7899">
        <w:rPr>
          <w:sz w:val="22"/>
          <w:szCs w:val="24"/>
        </w:rPr>
        <w:tab/>
        <w:t>if:</w:t>
      </w:r>
    </w:p>
    <w:p w14:paraId="17BF0B57" w14:textId="77777777" w:rsidR="00B524B0" w:rsidRPr="000D7899" w:rsidRDefault="00B524B0" w:rsidP="000D7899">
      <w:pPr>
        <w:shd w:val="clear" w:color="auto" w:fill="FFFFFF"/>
        <w:spacing w:before="120"/>
        <w:ind w:left="1416" w:hanging="341"/>
        <w:jc w:val="both"/>
        <w:rPr>
          <w:sz w:val="22"/>
        </w:rPr>
      </w:pPr>
      <w:r w:rsidRPr="000D7899">
        <w:rPr>
          <w:sz w:val="22"/>
          <w:szCs w:val="24"/>
        </w:rPr>
        <w:t>(i) there has been a breach of one or more conditions applicable to the home and the condition, or one of the conditions, breached is the condition in paragraph 40AA(6)(ck); and</w:t>
      </w:r>
    </w:p>
    <w:p w14:paraId="1722C2C1" w14:textId="77777777" w:rsidR="00B524B0" w:rsidRPr="000D7899" w:rsidRDefault="00B524B0" w:rsidP="000D7899">
      <w:pPr>
        <w:shd w:val="clear" w:color="auto" w:fill="FFFFFF"/>
        <w:spacing w:before="120"/>
        <w:ind w:left="1416" w:hanging="408"/>
        <w:jc w:val="both"/>
        <w:rPr>
          <w:sz w:val="22"/>
        </w:rPr>
      </w:pPr>
      <w:r w:rsidRPr="000D7899">
        <w:rPr>
          <w:sz w:val="22"/>
          <w:szCs w:val="24"/>
        </w:rPr>
        <w:t>(ii) there is in force in respect of the home, a declaration under subsection 45E(1);</w:t>
      </w:r>
    </w:p>
    <w:p w14:paraId="2B9617CB" w14:textId="77777777" w:rsidR="00B524B0" w:rsidRPr="000D7899" w:rsidRDefault="0026651B" w:rsidP="000D7899">
      <w:pPr>
        <w:shd w:val="clear" w:color="auto" w:fill="FFFFFF"/>
        <w:spacing w:before="120"/>
        <w:ind w:left="302"/>
        <w:jc w:val="center"/>
        <w:rPr>
          <w:sz w:val="22"/>
        </w:rPr>
      </w:pPr>
      <w:r w:rsidRPr="000D7899">
        <w:rPr>
          <w:sz w:val="22"/>
        </w:rPr>
        <w:br w:type="page"/>
      </w:r>
    </w:p>
    <w:p w14:paraId="381B8AA2" w14:textId="77777777" w:rsidR="00B524B0" w:rsidRPr="000D7899" w:rsidRDefault="00B524B0" w:rsidP="000D7899">
      <w:pPr>
        <w:shd w:val="clear" w:color="auto" w:fill="FFFFFF"/>
        <w:spacing w:before="120"/>
        <w:ind w:left="384"/>
        <w:rPr>
          <w:sz w:val="22"/>
        </w:rPr>
      </w:pPr>
      <w:r w:rsidRPr="000D7899">
        <w:rPr>
          <w:sz w:val="22"/>
          <w:szCs w:val="24"/>
          <w:lang w:val="it-IT"/>
        </w:rPr>
        <w:lastRenderedPageBreak/>
        <w:t xml:space="preserve">(d) </w:t>
      </w:r>
      <w:r w:rsidRPr="000D7899">
        <w:rPr>
          <w:sz w:val="22"/>
          <w:szCs w:val="24"/>
        </w:rPr>
        <w:t>if:</w:t>
      </w:r>
    </w:p>
    <w:p w14:paraId="76904AE9" w14:textId="77777777" w:rsidR="00AE650F" w:rsidRDefault="00B524B0" w:rsidP="000D7899">
      <w:pPr>
        <w:shd w:val="clear" w:color="auto" w:fill="FFFFFF"/>
        <w:spacing w:before="120"/>
        <w:ind w:left="1022" w:firstLine="77"/>
        <w:rPr>
          <w:sz w:val="22"/>
          <w:szCs w:val="24"/>
        </w:rPr>
      </w:pPr>
      <w:r w:rsidRPr="000D7899">
        <w:rPr>
          <w:sz w:val="22"/>
          <w:szCs w:val="24"/>
          <w:lang w:val="it-IT"/>
        </w:rPr>
        <w:t xml:space="preserve">(i) </w:t>
      </w:r>
      <w:r w:rsidRPr="000D7899">
        <w:rPr>
          <w:sz w:val="22"/>
          <w:szCs w:val="24"/>
        </w:rPr>
        <w:t xml:space="preserve">subparagraph (c)(i) applies in respect of the home; and </w:t>
      </w:r>
    </w:p>
    <w:p w14:paraId="13A2320F" w14:textId="6D62A563" w:rsidR="00B524B0" w:rsidRPr="000D7899" w:rsidRDefault="00B524B0" w:rsidP="00AE650F">
      <w:pPr>
        <w:shd w:val="clear" w:color="auto" w:fill="FFFFFF"/>
        <w:spacing w:before="120"/>
        <w:ind w:left="1361" w:hanging="340"/>
        <w:rPr>
          <w:sz w:val="22"/>
        </w:rPr>
      </w:pPr>
      <w:r w:rsidRPr="000D7899">
        <w:rPr>
          <w:sz w:val="22"/>
          <w:szCs w:val="24"/>
          <w:lang w:val="it-IT"/>
        </w:rPr>
        <w:t xml:space="preserve">(ii) </w:t>
      </w:r>
      <w:r w:rsidRPr="000D7899">
        <w:rPr>
          <w:sz w:val="22"/>
          <w:szCs w:val="24"/>
        </w:rPr>
        <w:t>the Minister has given the proprietor written notice of his or her intention to revoke or suspend the nursing home’s approval.</w:t>
      </w:r>
    </w:p>
    <w:p w14:paraId="50672EAF" w14:textId="77777777" w:rsidR="00B524B0" w:rsidRPr="000D7899" w:rsidRDefault="00B524B0" w:rsidP="000D7899">
      <w:pPr>
        <w:shd w:val="clear" w:color="auto" w:fill="FFFFFF"/>
        <w:spacing w:before="120"/>
        <w:ind w:left="5" w:firstLine="341"/>
        <w:rPr>
          <w:sz w:val="22"/>
        </w:rPr>
      </w:pPr>
      <w:r w:rsidRPr="000D7899">
        <w:rPr>
          <w:sz w:val="22"/>
          <w:szCs w:val="24"/>
        </w:rPr>
        <w:t>“(2) A direction must be in writing and stipulate the period for which the nursing home adviser is to be appointed.”.</w:t>
      </w:r>
    </w:p>
    <w:p w14:paraId="2176C31F" w14:textId="77777777" w:rsidR="00B524B0" w:rsidRPr="000D7899" w:rsidRDefault="00B524B0" w:rsidP="00997D3A">
      <w:pPr>
        <w:shd w:val="clear" w:color="auto" w:fill="FFFFFF"/>
        <w:spacing w:before="120" w:after="60"/>
        <w:rPr>
          <w:sz w:val="22"/>
        </w:rPr>
      </w:pPr>
      <w:r w:rsidRPr="000D7899">
        <w:rPr>
          <w:b/>
          <w:bCs/>
          <w:sz w:val="22"/>
          <w:szCs w:val="24"/>
        </w:rPr>
        <w:t>Officers to observe secrecy</w:t>
      </w:r>
    </w:p>
    <w:p w14:paraId="6428440B" w14:textId="77777777" w:rsidR="00B524B0" w:rsidRPr="000D7899" w:rsidRDefault="00B524B0" w:rsidP="000D7899">
      <w:pPr>
        <w:shd w:val="clear" w:color="auto" w:fill="FFFFFF"/>
        <w:spacing w:before="120"/>
        <w:ind w:left="346"/>
        <w:rPr>
          <w:sz w:val="22"/>
        </w:rPr>
      </w:pPr>
      <w:r w:rsidRPr="000D7899">
        <w:rPr>
          <w:b/>
          <w:bCs/>
          <w:sz w:val="22"/>
          <w:szCs w:val="24"/>
        </w:rPr>
        <w:t xml:space="preserve">24. </w:t>
      </w:r>
      <w:r w:rsidRPr="000D7899">
        <w:rPr>
          <w:sz w:val="22"/>
          <w:szCs w:val="24"/>
        </w:rPr>
        <w:t>Section 135A of the Principal Act is amended:</w:t>
      </w:r>
    </w:p>
    <w:p w14:paraId="77C73448" w14:textId="77777777" w:rsidR="00B524B0" w:rsidRPr="000D7899" w:rsidRDefault="00B524B0" w:rsidP="000D7899">
      <w:pPr>
        <w:numPr>
          <w:ilvl w:val="0"/>
          <w:numId w:val="28"/>
        </w:numPr>
        <w:shd w:val="clear" w:color="auto" w:fill="FFFFFF"/>
        <w:tabs>
          <w:tab w:val="left" w:pos="782"/>
        </w:tabs>
        <w:spacing w:before="120"/>
        <w:ind w:left="782" w:hanging="394"/>
        <w:rPr>
          <w:sz w:val="22"/>
          <w:szCs w:val="24"/>
        </w:rPr>
      </w:pPr>
      <w:r w:rsidRPr="000D7899">
        <w:rPr>
          <w:sz w:val="22"/>
          <w:szCs w:val="24"/>
        </w:rPr>
        <w:t>by inserting in subsection (5B) “or an appointed nursing home adviser” before “information”;</w:t>
      </w:r>
    </w:p>
    <w:p w14:paraId="302DA9A4" w14:textId="77777777" w:rsidR="00B524B0" w:rsidRPr="000D7899" w:rsidRDefault="00B524B0" w:rsidP="000D7899">
      <w:pPr>
        <w:numPr>
          <w:ilvl w:val="0"/>
          <w:numId w:val="29"/>
        </w:numPr>
        <w:shd w:val="clear" w:color="auto" w:fill="FFFFFF"/>
        <w:tabs>
          <w:tab w:val="left" w:pos="782"/>
        </w:tabs>
        <w:spacing w:before="120"/>
        <w:ind w:left="389"/>
        <w:rPr>
          <w:sz w:val="22"/>
          <w:szCs w:val="24"/>
        </w:rPr>
      </w:pPr>
      <w:r w:rsidRPr="000D7899">
        <w:rPr>
          <w:sz w:val="22"/>
          <w:szCs w:val="24"/>
        </w:rPr>
        <w:t>by inserting in subsection (24) the following definition:</w:t>
      </w:r>
    </w:p>
    <w:p w14:paraId="62D1B93D" w14:textId="77777777" w:rsidR="00B524B0" w:rsidRPr="000D7899" w:rsidRDefault="00997D3A" w:rsidP="00997D3A">
      <w:pPr>
        <w:shd w:val="clear" w:color="auto" w:fill="FFFFFF"/>
        <w:spacing w:before="120" w:after="600"/>
        <w:ind w:left="778"/>
        <w:jc w:val="both"/>
        <w:rPr>
          <w:sz w:val="22"/>
        </w:rPr>
      </w:pPr>
      <w:r>
        <w:rPr>
          <w:noProof/>
          <w:sz w:val="22"/>
          <w:szCs w:val="24"/>
          <w:lang w:val="en-AU" w:eastAsia="en-AU"/>
        </w:rPr>
        <mc:AlternateContent>
          <mc:Choice Requires="wps">
            <w:drawing>
              <wp:anchor distT="0" distB="0" distL="114300" distR="114300" simplePos="0" relativeHeight="251662336" behindDoc="0" locked="0" layoutInCell="1" allowOverlap="1" wp14:anchorId="7ED10BC1" wp14:editId="34BCDC7B">
                <wp:simplePos x="0" y="0"/>
                <wp:positionH relativeFrom="column">
                  <wp:posOffset>-21946</wp:posOffset>
                </wp:positionH>
                <wp:positionV relativeFrom="paragraph">
                  <wp:posOffset>612089</wp:posOffset>
                </wp:positionV>
                <wp:extent cx="6056986"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0569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6D499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5pt,48.2pt" to="475.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" strokecolor="black [3040]"/>
            </w:pict>
          </mc:Fallback>
        </mc:AlternateContent>
      </w:r>
      <w:r w:rsidR="00B524B0" w:rsidRPr="000D7899">
        <w:rPr>
          <w:sz w:val="22"/>
          <w:szCs w:val="24"/>
        </w:rPr>
        <w:t xml:space="preserve">“ </w:t>
      </w:r>
      <w:r w:rsidR="00B524B0" w:rsidRPr="000D7899">
        <w:rPr>
          <w:b/>
          <w:bCs/>
          <w:sz w:val="22"/>
          <w:szCs w:val="24"/>
        </w:rPr>
        <w:t xml:space="preserve">‘appointed nursing home adviser’ </w:t>
      </w:r>
      <w:r w:rsidR="00B524B0" w:rsidRPr="000D7899">
        <w:rPr>
          <w:sz w:val="22"/>
          <w:szCs w:val="24"/>
        </w:rPr>
        <w:t>means a nursing home adviser who holds an appointment, as such an adviser, in respect of an approved nursing home;”.</w:t>
      </w:r>
    </w:p>
    <w:p w14:paraId="22BC5000" w14:textId="77777777" w:rsidR="00B524B0" w:rsidRPr="000D7899" w:rsidRDefault="00B524B0" w:rsidP="000D7899">
      <w:pPr>
        <w:shd w:val="clear" w:color="auto" w:fill="FFFFFF"/>
        <w:spacing w:before="120"/>
        <w:ind w:left="5"/>
        <w:jc w:val="center"/>
        <w:rPr>
          <w:sz w:val="22"/>
        </w:rPr>
      </w:pPr>
      <w:r w:rsidRPr="000D7899">
        <w:rPr>
          <w:b/>
          <w:bCs/>
          <w:sz w:val="22"/>
          <w:szCs w:val="22"/>
        </w:rPr>
        <w:t>NOTES</w:t>
      </w:r>
    </w:p>
    <w:p w14:paraId="2D55C6A0" w14:textId="77777777" w:rsidR="00B524B0" w:rsidRPr="00997D3A" w:rsidRDefault="00B524B0" w:rsidP="00CF4056">
      <w:pPr>
        <w:numPr>
          <w:ilvl w:val="0"/>
          <w:numId w:val="30"/>
        </w:numPr>
        <w:shd w:val="clear" w:color="auto" w:fill="FFFFFF"/>
        <w:tabs>
          <w:tab w:val="left" w:pos="307"/>
          <w:tab w:val="left" w:pos="2160"/>
        </w:tabs>
        <w:spacing w:before="120"/>
        <w:ind w:left="307" w:hanging="283"/>
        <w:jc w:val="both"/>
        <w:rPr>
          <w:szCs w:val="22"/>
        </w:rPr>
      </w:pPr>
      <w:r w:rsidRPr="00997D3A">
        <w:rPr>
          <w:szCs w:val="22"/>
        </w:rPr>
        <w:t xml:space="preserve">No. 81, 1954, as amended. For previous amendments, see No. 47, 1957 (as amended by No. 68, 1969); No. 83, 1967, No. 68, 1969; No. 84, 1972; </w:t>
      </w:r>
      <w:r w:rsidRPr="00CF4056">
        <w:rPr>
          <w:szCs w:val="22"/>
        </w:rPr>
        <w:t xml:space="preserve">Nos. </w:t>
      </w:r>
      <w:r w:rsidRPr="00997D3A">
        <w:rPr>
          <w:szCs w:val="22"/>
        </w:rPr>
        <w:t xml:space="preserve">128 and 216, 1973; No. 115, 1974; No. 91, 1976; No. 157, 1980; No. 61, 1981; No. 98, 1982; No. </w:t>
      </w:r>
      <w:bookmarkStart w:id="0" w:name="_GoBack"/>
      <w:bookmarkEnd w:id="0"/>
      <w:r w:rsidRPr="00997D3A">
        <w:rPr>
          <w:szCs w:val="22"/>
        </w:rPr>
        <w:t xml:space="preserve">69, 1983; </w:t>
      </w:r>
      <w:r w:rsidRPr="00CF4056">
        <w:rPr>
          <w:szCs w:val="22"/>
        </w:rPr>
        <w:t xml:space="preserve">Nos. </w:t>
      </w:r>
      <w:r w:rsidRPr="00997D3A">
        <w:rPr>
          <w:szCs w:val="22"/>
        </w:rPr>
        <w:t xml:space="preserve">78, 134 and 165, 1984; </w:t>
      </w:r>
      <w:r w:rsidRPr="00CF4056">
        <w:rPr>
          <w:szCs w:val="22"/>
        </w:rPr>
        <w:t xml:space="preserve">Nos. </w:t>
      </w:r>
      <w:r w:rsidRPr="00997D3A">
        <w:rPr>
          <w:szCs w:val="22"/>
        </w:rPr>
        <w:t xml:space="preserve">24, 95 and 127, 1985; </w:t>
      </w:r>
      <w:r w:rsidRPr="00CF4056">
        <w:rPr>
          <w:szCs w:val="22"/>
        </w:rPr>
        <w:t xml:space="preserve">Nos. </w:t>
      </w:r>
      <w:r w:rsidRPr="00997D3A">
        <w:rPr>
          <w:szCs w:val="22"/>
        </w:rPr>
        <w:t xml:space="preserve">115 and 163, 1986; No. 72, 1987; No. 132, 1987 (as amended by No. 155, 1988); No. 79, 1988 (as amended by No. 155, 1988); </w:t>
      </w:r>
      <w:r w:rsidRPr="00CF4056">
        <w:rPr>
          <w:szCs w:val="22"/>
        </w:rPr>
        <w:t xml:space="preserve">Nos. </w:t>
      </w:r>
      <w:r w:rsidRPr="00997D3A">
        <w:rPr>
          <w:szCs w:val="22"/>
        </w:rPr>
        <w:t xml:space="preserve">99 and 155, 1988; No. 87, 1989; </w:t>
      </w:r>
      <w:r w:rsidRPr="00CF4056">
        <w:rPr>
          <w:szCs w:val="22"/>
        </w:rPr>
        <w:t xml:space="preserve">Nos. </w:t>
      </w:r>
      <w:r w:rsidRPr="00997D3A">
        <w:rPr>
          <w:szCs w:val="22"/>
        </w:rPr>
        <w:t xml:space="preserve">3, 87 and 141, 1990; No. 211, 1991; and </w:t>
      </w:r>
      <w:r w:rsidRPr="00CF4056">
        <w:rPr>
          <w:szCs w:val="22"/>
        </w:rPr>
        <w:t xml:space="preserve">Nos. </w:t>
      </w:r>
      <w:r w:rsidRPr="00997D3A">
        <w:rPr>
          <w:szCs w:val="22"/>
        </w:rPr>
        <w:t>88 and 136, 1992.</w:t>
      </w:r>
    </w:p>
    <w:p w14:paraId="4EB1AB8F" w14:textId="77777777" w:rsidR="00B524B0" w:rsidRPr="00997D3A" w:rsidRDefault="00B524B0" w:rsidP="000D7899">
      <w:pPr>
        <w:numPr>
          <w:ilvl w:val="0"/>
          <w:numId w:val="30"/>
        </w:numPr>
        <w:shd w:val="clear" w:color="auto" w:fill="FFFFFF"/>
        <w:tabs>
          <w:tab w:val="left" w:pos="307"/>
        </w:tabs>
        <w:spacing w:before="120"/>
        <w:ind w:left="307" w:hanging="283"/>
        <w:jc w:val="both"/>
        <w:rPr>
          <w:szCs w:val="22"/>
        </w:rPr>
      </w:pPr>
      <w:r w:rsidRPr="00997D3A">
        <w:rPr>
          <w:szCs w:val="22"/>
        </w:rPr>
        <w:t xml:space="preserve">No. 42, 1974, as amended. For previous amendments, see No. 58, 1975; </w:t>
      </w:r>
      <w:r w:rsidRPr="00CF4056">
        <w:rPr>
          <w:szCs w:val="22"/>
        </w:rPr>
        <w:t xml:space="preserve">Nos. </w:t>
      </w:r>
      <w:r w:rsidRPr="00997D3A">
        <w:rPr>
          <w:szCs w:val="22"/>
        </w:rPr>
        <w:t xml:space="preserve">59, 91, 101, 109 and 157, 1976; No. 75, 1977; </w:t>
      </w:r>
      <w:r w:rsidRPr="00CF4056">
        <w:rPr>
          <w:szCs w:val="22"/>
        </w:rPr>
        <w:t xml:space="preserve">Nos. </w:t>
      </w:r>
      <w:r w:rsidRPr="00997D3A">
        <w:rPr>
          <w:szCs w:val="22"/>
        </w:rPr>
        <w:t xml:space="preserve">36, 89 and 133, 1978; </w:t>
      </w:r>
      <w:r w:rsidRPr="00CF4056">
        <w:rPr>
          <w:szCs w:val="22"/>
        </w:rPr>
        <w:t xml:space="preserve">Nos. </w:t>
      </w:r>
      <w:r w:rsidRPr="00997D3A">
        <w:rPr>
          <w:szCs w:val="22"/>
        </w:rPr>
        <w:t xml:space="preserve">53 and 123, 1979; No. 132, 1980; </w:t>
      </w:r>
      <w:r w:rsidRPr="00CF4056">
        <w:rPr>
          <w:szCs w:val="22"/>
        </w:rPr>
        <w:t xml:space="preserve">Nos. </w:t>
      </w:r>
      <w:r w:rsidRPr="00997D3A">
        <w:rPr>
          <w:szCs w:val="22"/>
        </w:rPr>
        <w:t xml:space="preserve">118 and 176, 1981; </w:t>
      </w:r>
      <w:r w:rsidRPr="00CF4056">
        <w:rPr>
          <w:szCs w:val="22"/>
        </w:rPr>
        <w:t xml:space="preserve">Nos. </w:t>
      </w:r>
      <w:r w:rsidRPr="00997D3A">
        <w:rPr>
          <w:szCs w:val="22"/>
        </w:rPr>
        <w:t xml:space="preserve">49, 80 and 112, 1982; </w:t>
      </w:r>
      <w:r w:rsidRPr="00CF4056">
        <w:rPr>
          <w:szCs w:val="22"/>
        </w:rPr>
        <w:t xml:space="preserve">Nos. </w:t>
      </w:r>
      <w:r w:rsidRPr="00997D3A">
        <w:rPr>
          <w:szCs w:val="22"/>
        </w:rPr>
        <w:t xml:space="preserve">54 and 139, 1983; </w:t>
      </w:r>
      <w:r w:rsidRPr="00CF4056">
        <w:rPr>
          <w:szCs w:val="22"/>
        </w:rPr>
        <w:t xml:space="preserve">Nos. </w:t>
      </w:r>
      <w:r w:rsidRPr="00997D3A">
        <w:rPr>
          <w:szCs w:val="22"/>
        </w:rPr>
        <w:t xml:space="preserve">15, 46, 63, 120, 135 and 165, 1984; </w:t>
      </w:r>
      <w:r w:rsidRPr="00CF4056">
        <w:rPr>
          <w:szCs w:val="22"/>
        </w:rPr>
        <w:t xml:space="preserve">Nos. </w:t>
      </w:r>
      <w:r w:rsidRPr="00997D3A">
        <w:rPr>
          <w:szCs w:val="22"/>
        </w:rPr>
        <w:t xml:space="preserve">24, 65, 70, 95 and 167, 1985; </w:t>
      </w:r>
      <w:r w:rsidRPr="00CF4056">
        <w:rPr>
          <w:szCs w:val="22"/>
        </w:rPr>
        <w:t xml:space="preserve">Nos. </w:t>
      </w:r>
      <w:r w:rsidRPr="00997D3A">
        <w:rPr>
          <w:szCs w:val="22"/>
        </w:rPr>
        <w:t xml:space="preserve">28, 75 and 94, 1986; </w:t>
      </w:r>
      <w:r w:rsidRPr="00CF4056">
        <w:rPr>
          <w:szCs w:val="22"/>
        </w:rPr>
        <w:t xml:space="preserve">Nos. </w:t>
      </w:r>
      <w:r w:rsidRPr="00997D3A">
        <w:rPr>
          <w:szCs w:val="22"/>
        </w:rPr>
        <w:t xml:space="preserve">44, 131, 132 and 141, 1987; </w:t>
      </w:r>
      <w:r w:rsidRPr="00CF4056">
        <w:rPr>
          <w:szCs w:val="22"/>
        </w:rPr>
        <w:t xml:space="preserve">Nos. </w:t>
      </w:r>
      <w:r w:rsidRPr="00997D3A">
        <w:rPr>
          <w:szCs w:val="22"/>
        </w:rPr>
        <w:t xml:space="preserve">85, 87, 99 and 155, 1988; </w:t>
      </w:r>
      <w:r w:rsidRPr="00CF4056">
        <w:rPr>
          <w:szCs w:val="22"/>
        </w:rPr>
        <w:t xml:space="preserve">Nos. </w:t>
      </w:r>
      <w:r w:rsidRPr="00997D3A">
        <w:rPr>
          <w:szCs w:val="22"/>
        </w:rPr>
        <w:t xml:space="preserve">59, 84, 95 and 164, 1989; </w:t>
      </w:r>
      <w:r w:rsidRPr="00CF4056">
        <w:rPr>
          <w:szCs w:val="22"/>
        </w:rPr>
        <w:t xml:space="preserve">Nos. </w:t>
      </w:r>
      <w:r w:rsidRPr="00997D3A">
        <w:rPr>
          <w:szCs w:val="22"/>
        </w:rPr>
        <w:t xml:space="preserve">3, 106 and 141, 1990; </w:t>
      </w:r>
      <w:r w:rsidRPr="00CF4056">
        <w:rPr>
          <w:szCs w:val="22"/>
        </w:rPr>
        <w:t xml:space="preserve">Nos. </w:t>
      </w:r>
      <w:r w:rsidRPr="00997D3A">
        <w:rPr>
          <w:szCs w:val="22"/>
        </w:rPr>
        <w:t xml:space="preserve">6, 57, 68, 70, 73, 84, 116, 141, 171, 172, 175, 190, 193 and 211, 1991; and </w:t>
      </w:r>
      <w:r w:rsidRPr="00CF4056">
        <w:rPr>
          <w:szCs w:val="22"/>
        </w:rPr>
        <w:t xml:space="preserve">Nos. </w:t>
      </w:r>
      <w:r w:rsidRPr="00997D3A">
        <w:rPr>
          <w:szCs w:val="22"/>
        </w:rPr>
        <w:t>88 and 136, 1992.</w:t>
      </w:r>
    </w:p>
    <w:p w14:paraId="110F7913" w14:textId="1F71D959" w:rsidR="00B524B0" w:rsidRPr="00997D3A" w:rsidRDefault="00B524B0" w:rsidP="000D7899">
      <w:pPr>
        <w:numPr>
          <w:ilvl w:val="0"/>
          <w:numId w:val="30"/>
        </w:numPr>
        <w:shd w:val="clear" w:color="auto" w:fill="FFFFFF"/>
        <w:tabs>
          <w:tab w:val="left" w:pos="307"/>
        </w:tabs>
        <w:spacing w:before="120"/>
        <w:ind w:left="307" w:hanging="283"/>
        <w:jc w:val="both"/>
        <w:rPr>
          <w:szCs w:val="22"/>
        </w:rPr>
      </w:pPr>
      <w:r w:rsidRPr="00997D3A">
        <w:rPr>
          <w:szCs w:val="22"/>
        </w:rPr>
        <w:t xml:space="preserve">No. 95, 1953, as amended. For previous amendments, see No. 68, 1955; </w:t>
      </w:r>
      <w:r w:rsidRPr="00CF4056">
        <w:rPr>
          <w:szCs w:val="22"/>
        </w:rPr>
        <w:t xml:space="preserve">Nos. </w:t>
      </w:r>
      <w:r w:rsidRPr="00997D3A">
        <w:rPr>
          <w:szCs w:val="22"/>
        </w:rPr>
        <w:t xml:space="preserve">55 and 95, 1956; No. 92, 1957; No. 68, 1958; No. 72, 1959; No. 16, 1961; No. 82, 1962; No. 77, 1963; No. 37, 1964; </w:t>
      </w:r>
      <w:r w:rsidRPr="00CF4056">
        <w:rPr>
          <w:szCs w:val="22"/>
        </w:rPr>
        <w:t xml:space="preserve">Nos. </w:t>
      </w:r>
      <w:r w:rsidRPr="00997D3A">
        <w:rPr>
          <w:szCs w:val="22"/>
        </w:rPr>
        <w:t xml:space="preserve">100 and 146, 1965; No. 44, 1966; </w:t>
      </w:r>
      <w:r w:rsidRPr="00CF4056">
        <w:rPr>
          <w:szCs w:val="22"/>
        </w:rPr>
        <w:t xml:space="preserve">Nos. </w:t>
      </w:r>
      <w:r w:rsidRPr="00997D3A">
        <w:rPr>
          <w:szCs w:val="22"/>
        </w:rPr>
        <w:t xml:space="preserve">14 and 100, 1967; No. 100, 1968; No. 102, 1969; No. 41, 1970; No. 85, 1971; No. 114, 1972, </w:t>
      </w:r>
      <w:r w:rsidRPr="00CF4056">
        <w:rPr>
          <w:szCs w:val="22"/>
        </w:rPr>
        <w:t xml:space="preserve">Nos. </w:t>
      </w:r>
      <w:r w:rsidRPr="00997D3A">
        <w:rPr>
          <w:szCs w:val="22"/>
        </w:rPr>
        <w:t xml:space="preserve">49 and 202, 1973; No. 37, 1974; </w:t>
      </w:r>
      <w:r w:rsidRPr="00CF4056">
        <w:rPr>
          <w:szCs w:val="22"/>
        </w:rPr>
        <w:t xml:space="preserve">Nos. </w:t>
      </w:r>
      <w:r w:rsidRPr="00997D3A">
        <w:rPr>
          <w:szCs w:val="22"/>
        </w:rPr>
        <w:t>1, 13 and 93, 1975</w:t>
      </w:r>
      <w:r w:rsidR="00AE650F">
        <w:rPr>
          <w:szCs w:val="22"/>
        </w:rPr>
        <w:t>;</w:t>
      </w:r>
      <w:r w:rsidRPr="00997D3A">
        <w:rPr>
          <w:szCs w:val="22"/>
        </w:rPr>
        <w:t xml:space="preserve"> </w:t>
      </w:r>
      <w:r w:rsidRPr="00CF4056">
        <w:rPr>
          <w:szCs w:val="22"/>
        </w:rPr>
        <w:t xml:space="preserve">Nos. </w:t>
      </w:r>
      <w:r w:rsidRPr="00997D3A">
        <w:rPr>
          <w:szCs w:val="22"/>
        </w:rPr>
        <w:t xml:space="preserve">1, 60, 91, 99, 108, 157 and 177, 1976; </w:t>
      </w:r>
      <w:r w:rsidRPr="00CF4056">
        <w:rPr>
          <w:szCs w:val="22"/>
        </w:rPr>
        <w:t xml:space="preserve">Nos. </w:t>
      </w:r>
      <w:r w:rsidRPr="00997D3A">
        <w:rPr>
          <w:szCs w:val="22"/>
        </w:rPr>
        <w:t xml:space="preserve">98 and 100, 1977; </w:t>
      </w:r>
      <w:r w:rsidRPr="00CF4056">
        <w:rPr>
          <w:szCs w:val="22"/>
        </w:rPr>
        <w:t xml:space="preserve">Nos. </w:t>
      </w:r>
      <w:r w:rsidRPr="00997D3A">
        <w:rPr>
          <w:szCs w:val="22"/>
        </w:rPr>
        <w:t xml:space="preserve">36, 88, 132 and 189, 1978; </w:t>
      </w:r>
      <w:r w:rsidRPr="00CF4056">
        <w:rPr>
          <w:szCs w:val="22"/>
        </w:rPr>
        <w:t xml:space="preserve">Nos. </w:t>
      </w:r>
      <w:r w:rsidRPr="00997D3A">
        <w:rPr>
          <w:szCs w:val="22"/>
        </w:rPr>
        <w:t xml:space="preserve">54, 91 and 122, 1979; </w:t>
      </w:r>
      <w:r w:rsidRPr="00CF4056">
        <w:rPr>
          <w:szCs w:val="22"/>
        </w:rPr>
        <w:t xml:space="preserve">Nos. </w:t>
      </w:r>
      <w:r w:rsidRPr="00997D3A">
        <w:rPr>
          <w:szCs w:val="22"/>
        </w:rPr>
        <w:t xml:space="preserve">117 and 131, 1980; </w:t>
      </w:r>
      <w:r w:rsidRPr="00CF4056">
        <w:rPr>
          <w:szCs w:val="22"/>
        </w:rPr>
        <w:t xml:space="preserve">Nos. </w:t>
      </w:r>
      <w:r w:rsidRPr="00997D3A">
        <w:rPr>
          <w:szCs w:val="22"/>
        </w:rPr>
        <w:t xml:space="preserve">40, 74, 92, 118, 163 and 176, 1981; </w:t>
      </w:r>
      <w:r w:rsidRPr="00CF4056">
        <w:rPr>
          <w:szCs w:val="22"/>
        </w:rPr>
        <w:t xml:space="preserve">Nos. </w:t>
      </w:r>
      <w:r w:rsidRPr="00997D3A">
        <w:rPr>
          <w:szCs w:val="22"/>
        </w:rPr>
        <w:t xml:space="preserve">49, 80 and 112, 1982; </w:t>
      </w:r>
      <w:r w:rsidRPr="00CF4056">
        <w:rPr>
          <w:szCs w:val="22"/>
        </w:rPr>
        <w:t xml:space="preserve">Nos. </w:t>
      </w:r>
      <w:r w:rsidRPr="00997D3A">
        <w:rPr>
          <w:szCs w:val="22"/>
        </w:rPr>
        <w:t xml:space="preserve">35, 54 and 139, 1983; </w:t>
      </w:r>
      <w:r w:rsidRPr="00CF4056">
        <w:rPr>
          <w:szCs w:val="22"/>
        </w:rPr>
        <w:t xml:space="preserve">Nos. </w:t>
      </w:r>
      <w:r w:rsidRPr="00997D3A">
        <w:rPr>
          <w:szCs w:val="22"/>
        </w:rPr>
        <w:t xml:space="preserve">46, 63, 72, 120, 135 and 165, 1984; </w:t>
      </w:r>
      <w:r w:rsidRPr="00CF4056">
        <w:rPr>
          <w:szCs w:val="22"/>
        </w:rPr>
        <w:t xml:space="preserve">Nos. </w:t>
      </w:r>
      <w:r w:rsidRPr="00997D3A">
        <w:rPr>
          <w:szCs w:val="22"/>
        </w:rPr>
        <w:t xml:space="preserve">24, 53, 65, 70, 95, 127 and 167, 1985; </w:t>
      </w:r>
      <w:r w:rsidRPr="00CF4056">
        <w:rPr>
          <w:szCs w:val="22"/>
        </w:rPr>
        <w:t xml:space="preserve">Nos. </w:t>
      </w:r>
      <w:r w:rsidRPr="00997D3A">
        <w:rPr>
          <w:szCs w:val="22"/>
        </w:rPr>
        <w:t xml:space="preserve">28, 75, 94 and 115, 1986; </w:t>
      </w:r>
      <w:r w:rsidRPr="00CF4056">
        <w:rPr>
          <w:szCs w:val="22"/>
        </w:rPr>
        <w:t xml:space="preserve">Nos. </w:t>
      </w:r>
      <w:r w:rsidRPr="00997D3A">
        <w:rPr>
          <w:szCs w:val="22"/>
        </w:rPr>
        <w:t xml:space="preserve">22, 44, 72, 118, 131 and 132, 1987; </w:t>
      </w:r>
      <w:r w:rsidRPr="00CF4056">
        <w:rPr>
          <w:szCs w:val="22"/>
        </w:rPr>
        <w:t xml:space="preserve">Nos. </w:t>
      </w:r>
      <w:r w:rsidRPr="00997D3A">
        <w:rPr>
          <w:szCs w:val="22"/>
        </w:rPr>
        <w:t xml:space="preserve">79, 87, 99 and 155, 1988; No. 95, 1989; </w:t>
      </w:r>
      <w:r w:rsidRPr="00CF4056">
        <w:rPr>
          <w:szCs w:val="22"/>
        </w:rPr>
        <w:t xml:space="preserve">Nos. </w:t>
      </w:r>
      <w:r w:rsidRPr="00997D3A">
        <w:rPr>
          <w:szCs w:val="22"/>
        </w:rPr>
        <w:t xml:space="preserve">3, 84, 106 and 141, 1990; </w:t>
      </w:r>
      <w:r w:rsidRPr="00CF4056">
        <w:rPr>
          <w:szCs w:val="22"/>
        </w:rPr>
        <w:t xml:space="preserve">Nos. </w:t>
      </w:r>
      <w:r w:rsidRPr="00997D3A">
        <w:rPr>
          <w:szCs w:val="22"/>
        </w:rPr>
        <w:t xml:space="preserve">6, 68, 70, 73, 83, 84, 115, 116, 119, 122, 141, 169, 175, 208 and 211, 1991; and </w:t>
      </w:r>
      <w:r w:rsidRPr="00CF4056">
        <w:rPr>
          <w:szCs w:val="22"/>
        </w:rPr>
        <w:t xml:space="preserve">Nos. </w:t>
      </w:r>
      <w:r w:rsidRPr="00997D3A">
        <w:rPr>
          <w:szCs w:val="22"/>
        </w:rPr>
        <w:t>70, 81, 88 and 136, 1992.</w:t>
      </w:r>
    </w:p>
    <w:p w14:paraId="19A48580" w14:textId="77777777" w:rsidR="00B524B0" w:rsidRPr="000D7899" w:rsidRDefault="0026651B" w:rsidP="000D7899">
      <w:pPr>
        <w:shd w:val="clear" w:color="auto" w:fill="FFFFFF"/>
        <w:spacing w:before="120"/>
        <w:ind w:left="1795"/>
        <w:rPr>
          <w:sz w:val="22"/>
        </w:rPr>
      </w:pPr>
      <w:r w:rsidRPr="000D7899">
        <w:rPr>
          <w:sz w:val="22"/>
          <w:szCs w:val="22"/>
        </w:rPr>
        <w:br w:type="page"/>
      </w:r>
    </w:p>
    <w:p w14:paraId="57A250CC" w14:textId="77777777" w:rsidR="00997D3A" w:rsidRPr="00997D3A" w:rsidRDefault="00B524B0" w:rsidP="000D7899">
      <w:pPr>
        <w:shd w:val="clear" w:color="auto" w:fill="FFFFFF"/>
        <w:spacing w:before="120"/>
        <w:ind w:left="744" w:hanging="744"/>
        <w:rPr>
          <w:rFonts w:eastAsia="Times New Roman"/>
          <w:szCs w:val="22"/>
        </w:rPr>
      </w:pPr>
      <w:r w:rsidRPr="00997D3A">
        <w:rPr>
          <w:szCs w:val="22"/>
        </w:rPr>
        <w:lastRenderedPageBreak/>
        <w:t>[</w:t>
      </w:r>
      <w:r w:rsidRPr="00997D3A">
        <w:rPr>
          <w:i/>
          <w:iCs/>
          <w:szCs w:val="22"/>
        </w:rPr>
        <w:t>Minister’s second reading speech made in</w:t>
      </w:r>
      <w:r w:rsidRPr="00997D3A">
        <w:rPr>
          <w:rFonts w:eastAsia="Times New Roman"/>
          <w:szCs w:val="22"/>
        </w:rPr>
        <w:t>—</w:t>
      </w:r>
    </w:p>
    <w:p w14:paraId="09027F06" w14:textId="77777777" w:rsidR="00997D3A" w:rsidRPr="00997D3A" w:rsidRDefault="00B524B0" w:rsidP="00997D3A">
      <w:pPr>
        <w:shd w:val="clear" w:color="auto" w:fill="FFFFFF"/>
        <w:ind w:left="1469" w:hanging="749"/>
        <w:rPr>
          <w:rFonts w:eastAsia="Times New Roman"/>
          <w:i/>
          <w:iCs/>
          <w:szCs w:val="22"/>
        </w:rPr>
      </w:pPr>
      <w:r w:rsidRPr="00997D3A">
        <w:rPr>
          <w:rFonts w:eastAsia="Times New Roman"/>
          <w:i/>
          <w:iCs/>
          <w:szCs w:val="22"/>
        </w:rPr>
        <w:t>House of Representatives on 4 November 1992</w:t>
      </w:r>
    </w:p>
    <w:p w14:paraId="3FCFC5A6" w14:textId="77777777" w:rsidR="00B524B0" w:rsidRPr="00997D3A" w:rsidRDefault="00B524B0" w:rsidP="00997D3A">
      <w:pPr>
        <w:shd w:val="clear" w:color="auto" w:fill="FFFFFF"/>
        <w:ind w:left="1469" w:hanging="749"/>
      </w:pPr>
      <w:r w:rsidRPr="00997D3A">
        <w:rPr>
          <w:rFonts w:eastAsia="Times New Roman"/>
          <w:i/>
          <w:iCs/>
          <w:szCs w:val="22"/>
        </w:rPr>
        <w:t>Senate on 24 November 1992</w:t>
      </w:r>
      <w:r w:rsidRPr="00997D3A">
        <w:rPr>
          <w:rFonts w:eastAsia="Times New Roman"/>
          <w:szCs w:val="22"/>
        </w:rPr>
        <w:t>]</w:t>
      </w:r>
    </w:p>
    <w:sectPr w:rsidR="00B524B0" w:rsidRPr="00997D3A" w:rsidSect="0026651B">
      <w:headerReference w:type="default" r:id="rId11"/>
      <w:pgSz w:w="12240" w:h="15840"/>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E015FE" w15:done="0"/>
  <w15:commentEx w15:paraId="16B87DEE" w15:done="0"/>
  <w15:commentEx w15:paraId="3EC3BFF8" w15:done="0"/>
  <w15:commentEx w15:paraId="76A862E2" w15:done="0"/>
  <w15:commentEx w15:paraId="34E6777B" w15:done="0"/>
  <w15:commentEx w15:paraId="08827B6F" w15:done="0"/>
  <w15:commentEx w15:paraId="10C60B52" w15:done="0"/>
  <w15:commentEx w15:paraId="18AD12E5" w15:done="0"/>
  <w15:commentEx w15:paraId="42BAA752" w15:done="0"/>
  <w15:commentEx w15:paraId="0DB1BD40" w15:done="0"/>
  <w15:commentEx w15:paraId="76B5E629" w15:done="0"/>
  <w15:commentEx w15:paraId="3B4BAFA7" w15:done="0"/>
  <w15:commentEx w15:paraId="619E5DC7" w15:done="0"/>
  <w15:commentEx w15:paraId="13807968" w15:done="0"/>
  <w15:commentEx w15:paraId="42BE43A7" w15:done="0"/>
  <w15:commentEx w15:paraId="18363257" w15:done="0"/>
  <w15:commentEx w15:paraId="7235F0D2" w15:done="0"/>
  <w15:commentEx w15:paraId="1A64917E" w15:done="0"/>
  <w15:commentEx w15:paraId="1F2E4327" w15:done="0"/>
  <w15:commentEx w15:paraId="4CD2E15F" w15:done="0"/>
  <w15:commentEx w15:paraId="511CC7D0" w15:done="0"/>
  <w15:commentEx w15:paraId="582A4948" w15:done="0"/>
  <w15:commentEx w15:paraId="694A3D60" w15:done="0"/>
  <w15:commentEx w15:paraId="60216D21" w15:done="0"/>
  <w15:commentEx w15:paraId="7D648258" w15:done="0"/>
  <w15:commentEx w15:paraId="13E977BC" w15:done="0"/>
  <w15:commentEx w15:paraId="7EA3343F" w15:done="0"/>
  <w15:commentEx w15:paraId="561843A1" w15:done="0"/>
  <w15:commentEx w15:paraId="7BE7634F" w15:done="0"/>
  <w15:commentEx w15:paraId="76D9B625" w15:done="0"/>
  <w15:commentEx w15:paraId="192DB1BD" w15:done="0"/>
  <w15:commentEx w15:paraId="090862BA" w15:done="0"/>
  <w15:commentEx w15:paraId="21C01C7D" w15:done="0"/>
  <w15:commentEx w15:paraId="6211B39C" w15:done="0"/>
  <w15:commentEx w15:paraId="5C245D75" w15:done="0"/>
  <w15:commentEx w15:paraId="7A224005" w15:done="0"/>
  <w15:commentEx w15:paraId="0EFEFCF3" w15:done="0"/>
  <w15:commentEx w15:paraId="673AB6F0" w15:done="0"/>
  <w15:commentEx w15:paraId="52890C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E015FE" w16cid:durableId="20BB226E"/>
  <w16cid:commentId w16cid:paraId="16B87DEE" w16cid:durableId="20BB2287"/>
  <w16cid:commentId w16cid:paraId="3EC3BFF8" w16cid:durableId="20BB229B"/>
  <w16cid:commentId w16cid:paraId="76A862E2" w16cid:durableId="20BB22AB"/>
  <w16cid:commentId w16cid:paraId="34E6777B" w16cid:durableId="20BB22BB"/>
  <w16cid:commentId w16cid:paraId="08827B6F" w16cid:durableId="20BB22C5"/>
  <w16cid:commentId w16cid:paraId="10C60B52" w16cid:durableId="20BB22CE"/>
  <w16cid:commentId w16cid:paraId="18AD12E5" w16cid:durableId="20BB22D7"/>
  <w16cid:commentId w16cid:paraId="42BAA752" w16cid:durableId="20BB22DE"/>
  <w16cid:commentId w16cid:paraId="0DB1BD40" w16cid:durableId="20BB22EA"/>
  <w16cid:commentId w16cid:paraId="76B5E629" w16cid:durableId="20BB22F7"/>
  <w16cid:commentId w16cid:paraId="3B4BAFA7" w16cid:durableId="20BB22FF"/>
  <w16cid:commentId w16cid:paraId="619E5DC7" w16cid:durableId="20BB230D"/>
  <w16cid:commentId w16cid:paraId="13807968" w16cid:durableId="20BB233E"/>
  <w16cid:commentId w16cid:paraId="42BE43A7" w16cid:durableId="20BB2336"/>
  <w16cid:commentId w16cid:paraId="18363257" w16cid:durableId="20BB2356"/>
  <w16cid:commentId w16cid:paraId="7235F0D2" w16cid:durableId="20BB2371"/>
  <w16cid:commentId w16cid:paraId="1A64917E" w16cid:durableId="20BB239F"/>
  <w16cid:commentId w16cid:paraId="1F2E4327" w16cid:durableId="20BB23A5"/>
  <w16cid:commentId w16cid:paraId="4CD2E15F" w16cid:durableId="20BB23C3"/>
  <w16cid:commentId w16cid:paraId="511CC7D0" w16cid:durableId="20BB23D9"/>
  <w16cid:commentId w16cid:paraId="582A4948" w16cid:durableId="20BB23FC"/>
  <w16cid:commentId w16cid:paraId="694A3D60" w16cid:durableId="20BB2403"/>
  <w16cid:commentId w16cid:paraId="60216D21" w16cid:durableId="20BB2423"/>
  <w16cid:commentId w16cid:paraId="7D648258" w16cid:durableId="20BB2437"/>
  <w16cid:commentId w16cid:paraId="13E977BC" w16cid:durableId="20BB2447"/>
  <w16cid:commentId w16cid:paraId="7EA3343F" w16cid:durableId="20BB2458"/>
  <w16cid:commentId w16cid:paraId="561843A1" w16cid:durableId="20BB244D"/>
  <w16cid:commentId w16cid:paraId="7BE7634F" w16cid:durableId="20BB2454"/>
  <w16cid:commentId w16cid:paraId="76D9B625" w16cid:durableId="20BB2473"/>
  <w16cid:commentId w16cid:paraId="192DB1BD" w16cid:durableId="20BB247D"/>
  <w16cid:commentId w16cid:paraId="090862BA" w16cid:durableId="20BB2483"/>
  <w16cid:commentId w16cid:paraId="21C01C7D" w16cid:durableId="20BB2495"/>
  <w16cid:commentId w16cid:paraId="6211B39C" w16cid:durableId="20BB24BE"/>
  <w16cid:commentId w16cid:paraId="5C245D75" w16cid:durableId="20BB24CA"/>
  <w16cid:commentId w16cid:paraId="7A224005" w16cid:durableId="20BB24EC"/>
  <w16cid:commentId w16cid:paraId="0EFEFCF3" w16cid:durableId="20BB2510"/>
  <w16cid:commentId w16cid:paraId="673AB6F0" w16cid:durableId="20BB2521"/>
  <w16cid:commentId w16cid:paraId="52890C06" w16cid:durableId="20BB25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D252C" w14:textId="77777777" w:rsidR="00F343AC" w:rsidRDefault="00F343AC" w:rsidP="004A783B">
      <w:r>
        <w:separator/>
      </w:r>
    </w:p>
  </w:endnote>
  <w:endnote w:type="continuationSeparator" w:id="0">
    <w:p w14:paraId="5F306811" w14:textId="77777777" w:rsidR="00F343AC" w:rsidRDefault="00F343AC" w:rsidP="004A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A7099" w14:textId="77777777" w:rsidR="00F343AC" w:rsidRDefault="00F343AC" w:rsidP="004A783B">
      <w:r>
        <w:separator/>
      </w:r>
    </w:p>
  </w:footnote>
  <w:footnote w:type="continuationSeparator" w:id="0">
    <w:p w14:paraId="21D39A49" w14:textId="77777777" w:rsidR="00F343AC" w:rsidRDefault="00F343AC" w:rsidP="004A7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46D3" w14:textId="77777777" w:rsidR="00237616" w:rsidRPr="00A44E85" w:rsidRDefault="00237616" w:rsidP="00A44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A66CF" w14:textId="77777777" w:rsidR="00237616" w:rsidRPr="00A44E85" w:rsidRDefault="00237616" w:rsidP="00A44E85">
    <w:pPr>
      <w:widowControl/>
      <w:jc w:val="center"/>
      <w:rPr>
        <w:i/>
        <w:iCs/>
        <w:sz w:val="22"/>
        <w:szCs w:val="24"/>
      </w:rPr>
    </w:pPr>
    <w:r w:rsidRPr="00A44E85">
      <w:rPr>
        <w:i/>
        <w:iCs/>
        <w:sz w:val="22"/>
        <w:szCs w:val="24"/>
      </w:rPr>
      <w:t>Health and Community Services Legislation</w:t>
    </w:r>
  </w:p>
  <w:p w14:paraId="5986C147" w14:textId="11272DB9" w:rsidR="00237616" w:rsidRPr="00A44E85" w:rsidRDefault="00237616" w:rsidP="00A44E85">
    <w:pPr>
      <w:pStyle w:val="Header"/>
      <w:jc w:val="center"/>
      <w:rPr>
        <w:sz w:val="22"/>
      </w:rPr>
    </w:pPr>
    <w:r w:rsidRPr="00A44E85">
      <w:rPr>
        <w:i/>
        <w:iCs/>
        <w:sz w:val="22"/>
        <w:szCs w:val="24"/>
      </w:rPr>
      <w:t xml:space="preserve">Amendment (No. 3) </w:t>
    </w:r>
    <w:r w:rsidR="00AE650F">
      <w:rPr>
        <w:i/>
        <w:iCs/>
        <w:sz w:val="22"/>
        <w:szCs w:val="24"/>
      </w:rPr>
      <w:t xml:space="preserve">   </w:t>
    </w:r>
    <w:r w:rsidRPr="00A44E85">
      <w:rPr>
        <w:i/>
        <w:iCs/>
        <w:sz w:val="22"/>
        <w:szCs w:val="24"/>
      </w:rPr>
      <w:t>No. 204,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7EB"/>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1">
    <w:nsid w:val="05716647"/>
    <w:multiLevelType w:val="singleLevel"/>
    <w:tmpl w:val="DB5E2CC6"/>
    <w:lvl w:ilvl="0">
      <w:start w:val="2"/>
      <w:numFmt w:val="lowerLetter"/>
      <w:lvlText w:val="(%1)"/>
      <w:legacy w:legacy="1" w:legacySpace="0" w:legacyIndent="389"/>
      <w:lvlJc w:val="left"/>
      <w:rPr>
        <w:rFonts w:ascii="Times New Roman" w:hAnsi="Times New Roman" w:cs="Times New Roman" w:hint="default"/>
      </w:rPr>
    </w:lvl>
  </w:abstractNum>
  <w:abstractNum w:abstractNumId="2">
    <w:nsid w:val="101706FB"/>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13357C2C"/>
    <w:multiLevelType w:val="singleLevel"/>
    <w:tmpl w:val="8CFAEF20"/>
    <w:lvl w:ilvl="0">
      <w:start w:val="1"/>
      <w:numFmt w:val="lowerLetter"/>
      <w:lvlText w:val="(%1)"/>
      <w:legacy w:legacy="1" w:legacySpace="0" w:legacyIndent="403"/>
      <w:lvlJc w:val="left"/>
      <w:rPr>
        <w:rFonts w:ascii="Times New Roman" w:hAnsi="Times New Roman" w:cs="Times New Roman" w:hint="default"/>
      </w:rPr>
    </w:lvl>
  </w:abstractNum>
  <w:abstractNum w:abstractNumId="4">
    <w:nsid w:val="13E32AB1"/>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14622BFB"/>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6">
    <w:nsid w:val="183550F2"/>
    <w:multiLevelType w:val="singleLevel"/>
    <w:tmpl w:val="0EE238D6"/>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2559717A"/>
    <w:multiLevelType w:val="singleLevel"/>
    <w:tmpl w:val="54802320"/>
    <w:lvl w:ilvl="0">
      <w:start w:val="1"/>
      <w:numFmt w:val="lowerLetter"/>
      <w:lvlText w:val="(%1)"/>
      <w:legacy w:legacy="1" w:legacySpace="0" w:legacyIndent="398"/>
      <w:lvlJc w:val="left"/>
      <w:rPr>
        <w:rFonts w:ascii="Times New Roman" w:hAnsi="Times New Roman" w:cs="Times New Roman" w:hint="default"/>
      </w:rPr>
    </w:lvl>
  </w:abstractNum>
  <w:abstractNum w:abstractNumId="8">
    <w:nsid w:val="26FB2BF6"/>
    <w:multiLevelType w:val="singleLevel"/>
    <w:tmpl w:val="8CFAEF20"/>
    <w:lvl w:ilvl="0">
      <w:start w:val="1"/>
      <w:numFmt w:val="lowerLetter"/>
      <w:lvlText w:val="(%1)"/>
      <w:legacy w:legacy="1" w:legacySpace="0" w:legacyIndent="403"/>
      <w:lvlJc w:val="left"/>
      <w:rPr>
        <w:rFonts w:ascii="Times New Roman" w:hAnsi="Times New Roman" w:cs="Times New Roman" w:hint="default"/>
      </w:rPr>
    </w:lvl>
  </w:abstractNum>
  <w:abstractNum w:abstractNumId="9">
    <w:nsid w:val="2F30091F"/>
    <w:multiLevelType w:val="singleLevel"/>
    <w:tmpl w:val="0EE238D6"/>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30A14D6D"/>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3BDE773E"/>
    <w:multiLevelType w:val="singleLevel"/>
    <w:tmpl w:val="0EE238D6"/>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41910CEA"/>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13">
    <w:nsid w:val="46B55A4B"/>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50383EEA"/>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15">
    <w:nsid w:val="54587227"/>
    <w:multiLevelType w:val="singleLevel"/>
    <w:tmpl w:val="7068B038"/>
    <w:lvl w:ilvl="0">
      <w:start w:val="1"/>
      <w:numFmt w:val="lowerLetter"/>
      <w:lvlText w:val="(%1)"/>
      <w:legacy w:legacy="1" w:legacySpace="0" w:legacyIndent="384"/>
      <w:lvlJc w:val="left"/>
      <w:rPr>
        <w:rFonts w:ascii="Times New Roman" w:hAnsi="Times New Roman" w:cs="Times New Roman" w:hint="default"/>
      </w:rPr>
    </w:lvl>
  </w:abstractNum>
  <w:abstractNum w:abstractNumId="16">
    <w:nsid w:val="585A2EC6"/>
    <w:multiLevelType w:val="singleLevel"/>
    <w:tmpl w:val="5E124A7A"/>
    <w:lvl w:ilvl="0">
      <w:start w:val="1"/>
      <w:numFmt w:val="decimal"/>
      <w:lvlText w:val="%1."/>
      <w:legacy w:legacy="1" w:legacySpace="0" w:legacyIndent="283"/>
      <w:lvlJc w:val="left"/>
      <w:rPr>
        <w:rFonts w:ascii="Times New Roman" w:hAnsi="Times New Roman" w:cs="Times New Roman" w:hint="default"/>
      </w:rPr>
    </w:lvl>
  </w:abstractNum>
  <w:abstractNum w:abstractNumId="17">
    <w:nsid w:val="593B6889"/>
    <w:multiLevelType w:val="singleLevel"/>
    <w:tmpl w:val="0A7EF91E"/>
    <w:lvl w:ilvl="0">
      <w:start w:val="1"/>
      <w:numFmt w:val="lowerLetter"/>
      <w:lvlText w:val="(%1)"/>
      <w:legacy w:legacy="1" w:legacySpace="0" w:legacyIndent="393"/>
      <w:lvlJc w:val="left"/>
      <w:rPr>
        <w:rFonts w:ascii="Times New Roman" w:hAnsi="Times New Roman" w:cs="Times New Roman" w:hint="default"/>
      </w:rPr>
    </w:lvl>
  </w:abstractNum>
  <w:abstractNum w:abstractNumId="18">
    <w:nsid w:val="5D1E0863"/>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19">
    <w:nsid w:val="5F854E5B"/>
    <w:multiLevelType w:val="singleLevel"/>
    <w:tmpl w:val="7068B038"/>
    <w:lvl w:ilvl="0">
      <w:start w:val="1"/>
      <w:numFmt w:val="lowerLetter"/>
      <w:lvlText w:val="(%1)"/>
      <w:legacy w:legacy="1" w:legacySpace="0" w:legacyIndent="384"/>
      <w:lvlJc w:val="left"/>
      <w:rPr>
        <w:rFonts w:ascii="Times New Roman" w:hAnsi="Times New Roman" w:cs="Times New Roman" w:hint="default"/>
      </w:rPr>
    </w:lvl>
  </w:abstractNum>
  <w:abstractNum w:abstractNumId="20">
    <w:nsid w:val="6F735622"/>
    <w:multiLevelType w:val="singleLevel"/>
    <w:tmpl w:val="0EE238D6"/>
    <w:lvl w:ilvl="0">
      <w:start w:val="1"/>
      <w:numFmt w:val="lowerLetter"/>
      <w:lvlText w:val="(%1)"/>
      <w:legacy w:legacy="1" w:legacySpace="0" w:legacyIndent="389"/>
      <w:lvlJc w:val="left"/>
      <w:rPr>
        <w:rFonts w:ascii="Times New Roman" w:hAnsi="Times New Roman" w:cs="Times New Roman" w:hint="default"/>
      </w:rPr>
    </w:lvl>
  </w:abstractNum>
  <w:abstractNum w:abstractNumId="21">
    <w:nsid w:val="76F018D7"/>
    <w:multiLevelType w:val="singleLevel"/>
    <w:tmpl w:val="0EE238D6"/>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783966FD"/>
    <w:multiLevelType w:val="singleLevel"/>
    <w:tmpl w:val="7068B038"/>
    <w:lvl w:ilvl="0">
      <w:start w:val="1"/>
      <w:numFmt w:val="lowerLetter"/>
      <w:lvlText w:val="(%1)"/>
      <w:legacy w:legacy="1" w:legacySpace="0" w:legacyIndent="384"/>
      <w:lvlJc w:val="left"/>
      <w:rPr>
        <w:rFonts w:ascii="Times New Roman" w:hAnsi="Times New Roman" w:cs="Times New Roman" w:hint="default"/>
      </w:rPr>
    </w:lvl>
  </w:abstractNum>
  <w:abstractNum w:abstractNumId="23">
    <w:nsid w:val="7CF04CE4"/>
    <w:multiLevelType w:val="singleLevel"/>
    <w:tmpl w:val="0A7EF91E"/>
    <w:lvl w:ilvl="0">
      <w:start w:val="1"/>
      <w:numFmt w:val="lowerLetter"/>
      <w:lvlText w:val="(%1)"/>
      <w:legacy w:legacy="1" w:legacySpace="0" w:legacyIndent="394"/>
      <w:lvlJc w:val="left"/>
      <w:rPr>
        <w:rFonts w:ascii="Times New Roman" w:hAnsi="Times New Roman" w:cs="Times New Roman" w:hint="default"/>
      </w:rPr>
    </w:lvl>
  </w:abstractNum>
  <w:abstractNum w:abstractNumId="24">
    <w:nsid w:val="7EB83D59"/>
    <w:multiLevelType w:val="singleLevel"/>
    <w:tmpl w:val="0A7EF91E"/>
    <w:lvl w:ilvl="0">
      <w:start w:val="1"/>
      <w:numFmt w:val="lowerLetter"/>
      <w:lvlText w:val="(%1)"/>
      <w:legacy w:legacy="1" w:legacySpace="0" w:legacyIndent="393"/>
      <w:lvlJc w:val="left"/>
      <w:rPr>
        <w:rFonts w:ascii="Times New Roman" w:hAnsi="Times New Roman" w:cs="Times New Roman" w:hint="default"/>
      </w:rPr>
    </w:lvl>
  </w:abstractNum>
  <w:num w:numId="1">
    <w:abstractNumId w:val="8"/>
  </w:num>
  <w:num w:numId="2">
    <w:abstractNumId w:val="6"/>
  </w:num>
  <w:num w:numId="3">
    <w:abstractNumId w:val="20"/>
  </w:num>
  <w:num w:numId="4">
    <w:abstractNumId w:val="2"/>
  </w:num>
  <w:num w:numId="5">
    <w:abstractNumId w:val="11"/>
  </w:num>
  <w:num w:numId="6">
    <w:abstractNumId w:val="0"/>
  </w:num>
  <w:num w:numId="7">
    <w:abstractNumId w:val="3"/>
  </w:num>
  <w:num w:numId="8">
    <w:abstractNumId w:val="13"/>
  </w:num>
  <w:num w:numId="9">
    <w:abstractNumId w:val="13"/>
    <w:lvlOverride w:ilvl="0">
      <w:lvl w:ilvl="0">
        <w:start w:val="1"/>
        <w:numFmt w:val="lowerLetter"/>
        <w:lvlText w:val="(%1)"/>
        <w:legacy w:legacy="1" w:legacySpace="0" w:legacyIndent="393"/>
        <w:lvlJc w:val="left"/>
        <w:rPr>
          <w:rFonts w:ascii="Times New Roman" w:hAnsi="Times New Roman" w:cs="Times New Roman" w:hint="default"/>
        </w:rPr>
      </w:lvl>
    </w:lvlOverride>
  </w:num>
  <w:num w:numId="10">
    <w:abstractNumId w:val="14"/>
  </w:num>
  <w:num w:numId="11">
    <w:abstractNumId w:val="12"/>
  </w:num>
  <w:num w:numId="12">
    <w:abstractNumId w:val="18"/>
  </w:num>
  <w:num w:numId="13">
    <w:abstractNumId w:val="18"/>
    <w:lvlOverride w:ilvl="0">
      <w:lvl w:ilvl="0">
        <w:start w:val="1"/>
        <w:numFmt w:val="lowerLetter"/>
        <w:lvlText w:val="(%1)"/>
        <w:legacy w:legacy="1" w:legacySpace="0" w:legacyIndent="393"/>
        <w:lvlJc w:val="left"/>
        <w:rPr>
          <w:rFonts w:ascii="Times New Roman" w:hAnsi="Times New Roman" w:cs="Times New Roman" w:hint="default"/>
        </w:rPr>
      </w:lvl>
    </w:lvlOverride>
  </w:num>
  <w:num w:numId="14">
    <w:abstractNumId w:val="1"/>
  </w:num>
  <w:num w:numId="15">
    <w:abstractNumId w:val="4"/>
  </w:num>
  <w:num w:numId="16">
    <w:abstractNumId w:val="5"/>
  </w:num>
  <w:num w:numId="17">
    <w:abstractNumId w:val="22"/>
  </w:num>
  <w:num w:numId="18">
    <w:abstractNumId w:val="21"/>
  </w:num>
  <w:num w:numId="19">
    <w:abstractNumId w:val="9"/>
  </w:num>
  <w:num w:numId="20">
    <w:abstractNumId w:val="19"/>
  </w:num>
  <w:num w:numId="21">
    <w:abstractNumId w:val="15"/>
  </w:num>
  <w:num w:numId="22">
    <w:abstractNumId w:val="10"/>
  </w:num>
  <w:num w:numId="23">
    <w:abstractNumId w:val="24"/>
  </w:num>
  <w:num w:numId="24">
    <w:abstractNumId w:val="24"/>
    <w:lvlOverride w:ilvl="0">
      <w:lvl w:ilvl="0">
        <w:start w:val="1"/>
        <w:numFmt w:val="lowerLetter"/>
        <w:lvlText w:val="(%1)"/>
        <w:legacy w:legacy="1" w:legacySpace="0" w:legacyIndent="394"/>
        <w:lvlJc w:val="left"/>
        <w:rPr>
          <w:rFonts w:ascii="Times New Roman" w:hAnsi="Times New Roman" w:cs="Times New Roman" w:hint="default"/>
        </w:rPr>
      </w:lvl>
    </w:lvlOverride>
  </w:num>
  <w:num w:numId="25">
    <w:abstractNumId w:val="17"/>
  </w:num>
  <w:num w:numId="26">
    <w:abstractNumId w:val="17"/>
    <w:lvlOverride w:ilvl="0">
      <w:lvl w:ilvl="0">
        <w:start w:val="1"/>
        <w:numFmt w:val="lowerLetter"/>
        <w:lvlText w:val="(%1)"/>
        <w:legacy w:legacy="1" w:legacySpace="0" w:legacyIndent="394"/>
        <w:lvlJc w:val="left"/>
        <w:rPr>
          <w:rFonts w:ascii="Times New Roman" w:hAnsi="Times New Roman" w:cs="Times New Roman" w:hint="default"/>
        </w:rPr>
      </w:lvl>
    </w:lvlOverride>
  </w:num>
  <w:num w:numId="27">
    <w:abstractNumId w:val="7"/>
  </w:num>
  <w:num w:numId="28">
    <w:abstractNumId w:val="23"/>
  </w:num>
  <w:num w:numId="29">
    <w:abstractNumId w:val="23"/>
    <w:lvlOverride w:ilvl="0">
      <w:lvl w:ilvl="0">
        <w:start w:val="1"/>
        <w:numFmt w:val="lowerLetter"/>
        <w:lvlText w:val="(%1)"/>
        <w:legacy w:legacy="1" w:legacySpace="0" w:legacyIndent="393"/>
        <w:lvlJc w:val="left"/>
        <w:rPr>
          <w:rFonts w:ascii="Times New Roman" w:hAnsi="Times New Roman" w:cs="Times New Roman" w:hint="default"/>
        </w:rPr>
      </w:lvl>
    </w:lvlOverride>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79"/>
    <w:rsid w:val="00005E24"/>
    <w:rsid w:val="000D7899"/>
    <w:rsid w:val="00194ECE"/>
    <w:rsid w:val="00237616"/>
    <w:rsid w:val="0026651B"/>
    <w:rsid w:val="003103B3"/>
    <w:rsid w:val="003B5351"/>
    <w:rsid w:val="004A783B"/>
    <w:rsid w:val="00507E0F"/>
    <w:rsid w:val="005F7C32"/>
    <w:rsid w:val="00620529"/>
    <w:rsid w:val="00655C73"/>
    <w:rsid w:val="00763279"/>
    <w:rsid w:val="007B3CDF"/>
    <w:rsid w:val="007E0CB2"/>
    <w:rsid w:val="00856365"/>
    <w:rsid w:val="00997D3A"/>
    <w:rsid w:val="00A44E85"/>
    <w:rsid w:val="00A96AA6"/>
    <w:rsid w:val="00AE650F"/>
    <w:rsid w:val="00B524B0"/>
    <w:rsid w:val="00B84D05"/>
    <w:rsid w:val="00CF4056"/>
    <w:rsid w:val="00D65083"/>
    <w:rsid w:val="00F3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6A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51B"/>
    <w:rPr>
      <w:rFonts w:ascii="Tahoma" w:hAnsi="Tahoma" w:cs="Tahoma"/>
      <w:sz w:val="16"/>
      <w:szCs w:val="16"/>
    </w:rPr>
  </w:style>
  <w:style w:type="character" w:customStyle="1" w:styleId="BalloonTextChar">
    <w:name w:val="Balloon Text Char"/>
    <w:basedOn w:val="DefaultParagraphFont"/>
    <w:link w:val="BalloonText"/>
    <w:uiPriority w:val="99"/>
    <w:semiHidden/>
    <w:rsid w:val="0026651B"/>
    <w:rPr>
      <w:rFonts w:ascii="Tahoma" w:hAnsi="Tahoma" w:cs="Tahoma"/>
      <w:sz w:val="16"/>
      <w:szCs w:val="16"/>
    </w:rPr>
  </w:style>
  <w:style w:type="paragraph" w:styleId="Header">
    <w:name w:val="header"/>
    <w:basedOn w:val="Normal"/>
    <w:link w:val="HeaderChar"/>
    <w:uiPriority w:val="99"/>
    <w:unhideWhenUsed/>
    <w:rsid w:val="004A783B"/>
    <w:pPr>
      <w:tabs>
        <w:tab w:val="center" w:pos="4680"/>
        <w:tab w:val="right" w:pos="9360"/>
      </w:tabs>
    </w:pPr>
  </w:style>
  <w:style w:type="character" w:customStyle="1" w:styleId="HeaderChar">
    <w:name w:val="Header Char"/>
    <w:basedOn w:val="DefaultParagraphFont"/>
    <w:link w:val="Header"/>
    <w:uiPriority w:val="99"/>
    <w:rsid w:val="004A783B"/>
    <w:rPr>
      <w:rFonts w:ascii="Times New Roman" w:hAnsi="Times New Roman"/>
      <w:sz w:val="20"/>
      <w:szCs w:val="20"/>
    </w:rPr>
  </w:style>
  <w:style w:type="paragraph" w:styleId="Footer">
    <w:name w:val="footer"/>
    <w:basedOn w:val="Normal"/>
    <w:link w:val="FooterChar"/>
    <w:uiPriority w:val="99"/>
    <w:unhideWhenUsed/>
    <w:rsid w:val="004A783B"/>
    <w:pPr>
      <w:tabs>
        <w:tab w:val="center" w:pos="4680"/>
        <w:tab w:val="right" w:pos="9360"/>
      </w:tabs>
    </w:pPr>
  </w:style>
  <w:style w:type="character" w:customStyle="1" w:styleId="FooterChar">
    <w:name w:val="Footer Char"/>
    <w:basedOn w:val="DefaultParagraphFont"/>
    <w:link w:val="Footer"/>
    <w:uiPriority w:val="99"/>
    <w:rsid w:val="004A783B"/>
    <w:rPr>
      <w:rFonts w:ascii="Times New Roman" w:hAnsi="Times New Roman"/>
      <w:sz w:val="20"/>
      <w:szCs w:val="20"/>
    </w:rPr>
  </w:style>
  <w:style w:type="character" w:styleId="CommentReference">
    <w:name w:val="annotation reference"/>
    <w:basedOn w:val="DefaultParagraphFont"/>
    <w:uiPriority w:val="99"/>
    <w:semiHidden/>
    <w:unhideWhenUsed/>
    <w:rsid w:val="00237616"/>
    <w:rPr>
      <w:sz w:val="16"/>
      <w:szCs w:val="16"/>
    </w:rPr>
  </w:style>
  <w:style w:type="paragraph" w:styleId="CommentText">
    <w:name w:val="annotation text"/>
    <w:basedOn w:val="Normal"/>
    <w:link w:val="CommentTextChar"/>
    <w:uiPriority w:val="99"/>
    <w:semiHidden/>
    <w:unhideWhenUsed/>
    <w:rsid w:val="00237616"/>
  </w:style>
  <w:style w:type="character" w:customStyle="1" w:styleId="CommentTextChar">
    <w:name w:val="Comment Text Char"/>
    <w:basedOn w:val="DefaultParagraphFont"/>
    <w:link w:val="CommentText"/>
    <w:uiPriority w:val="99"/>
    <w:semiHidden/>
    <w:rsid w:val="002376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7616"/>
    <w:rPr>
      <w:b/>
      <w:bCs/>
    </w:rPr>
  </w:style>
  <w:style w:type="character" w:customStyle="1" w:styleId="CommentSubjectChar">
    <w:name w:val="Comment Subject Char"/>
    <w:basedOn w:val="CommentTextChar"/>
    <w:link w:val="CommentSubject"/>
    <w:uiPriority w:val="99"/>
    <w:semiHidden/>
    <w:rsid w:val="00237616"/>
    <w:rPr>
      <w:rFonts w:ascii="Times New Roman" w:hAnsi="Times New Roman"/>
      <w:b/>
      <w:bCs/>
      <w:sz w:val="20"/>
      <w:szCs w:val="20"/>
    </w:rPr>
  </w:style>
  <w:style w:type="paragraph" w:styleId="Revision">
    <w:name w:val="Revision"/>
    <w:hidden/>
    <w:uiPriority w:val="99"/>
    <w:semiHidden/>
    <w:rsid w:val="00AE650F"/>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51B"/>
    <w:rPr>
      <w:rFonts w:ascii="Tahoma" w:hAnsi="Tahoma" w:cs="Tahoma"/>
      <w:sz w:val="16"/>
      <w:szCs w:val="16"/>
    </w:rPr>
  </w:style>
  <w:style w:type="character" w:customStyle="1" w:styleId="BalloonTextChar">
    <w:name w:val="Balloon Text Char"/>
    <w:basedOn w:val="DefaultParagraphFont"/>
    <w:link w:val="BalloonText"/>
    <w:uiPriority w:val="99"/>
    <w:semiHidden/>
    <w:rsid w:val="0026651B"/>
    <w:rPr>
      <w:rFonts w:ascii="Tahoma" w:hAnsi="Tahoma" w:cs="Tahoma"/>
      <w:sz w:val="16"/>
      <w:szCs w:val="16"/>
    </w:rPr>
  </w:style>
  <w:style w:type="paragraph" w:styleId="Header">
    <w:name w:val="header"/>
    <w:basedOn w:val="Normal"/>
    <w:link w:val="HeaderChar"/>
    <w:uiPriority w:val="99"/>
    <w:unhideWhenUsed/>
    <w:rsid w:val="004A783B"/>
    <w:pPr>
      <w:tabs>
        <w:tab w:val="center" w:pos="4680"/>
        <w:tab w:val="right" w:pos="9360"/>
      </w:tabs>
    </w:pPr>
  </w:style>
  <w:style w:type="character" w:customStyle="1" w:styleId="HeaderChar">
    <w:name w:val="Header Char"/>
    <w:basedOn w:val="DefaultParagraphFont"/>
    <w:link w:val="Header"/>
    <w:uiPriority w:val="99"/>
    <w:rsid w:val="004A783B"/>
    <w:rPr>
      <w:rFonts w:ascii="Times New Roman" w:hAnsi="Times New Roman"/>
      <w:sz w:val="20"/>
      <w:szCs w:val="20"/>
    </w:rPr>
  </w:style>
  <w:style w:type="paragraph" w:styleId="Footer">
    <w:name w:val="footer"/>
    <w:basedOn w:val="Normal"/>
    <w:link w:val="FooterChar"/>
    <w:uiPriority w:val="99"/>
    <w:unhideWhenUsed/>
    <w:rsid w:val="004A783B"/>
    <w:pPr>
      <w:tabs>
        <w:tab w:val="center" w:pos="4680"/>
        <w:tab w:val="right" w:pos="9360"/>
      </w:tabs>
    </w:pPr>
  </w:style>
  <w:style w:type="character" w:customStyle="1" w:styleId="FooterChar">
    <w:name w:val="Footer Char"/>
    <w:basedOn w:val="DefaultParagraphFont"/>
    <w:link w:val="Footer"/>
    <w:uiPriority w:val="99"/>
    <w:rsid w:val="004A783B"/>
    <w:rPr>
      <w:rFonts w:ascii="Times New Roman" w:hAnsi="Times New Roman"/>
      <w:sz w:val="20"/>
      <w:szCs w:val="20"/>
    </w:rPr>
  </w:style>
  <w:style w:type="character" w:styleId="CommentReference">
    <w:name w:val="annotation reference"/>
    <w:basedOn w:val="DefaultParagraphFont"/>
    <w:uiPriority w:val="99"/>
    <w:semiHidden/>
    <w:unhideWhenUsed/>
    <w:rsid w:val="00237616"/>
    <w:rPr>
      <w:sz w:val="16"/>
      <w:szCs w:val="16"/>
    </w:rPr>
  </w:style>
  <w:style w:type="paragraph" w:styleId="CommentText">
    <w:name w:val="annotation text"/>
    <w:basedOn w:val="Normal"/>
    <w:link w:val="CommentTextChar"/>
    <w:uiPriority w:val="99"/>
    <w:semiHidden/>
    <w:unhideWhenUsed/>
    <w:rsid w:val="00237616"/>
  </w:style>
  <w:style w:type="character" w:customStyle="1" w:styleId="CommentTextChar">
    <w:name w:val="Comment Text Char"/>
    <w:basedOn w:val="DefaultParagraphFont"/>
    <w:link w:val="CommentText"/>
    <w:uiPriority w:val="99"/>
    <w:semiHidden/>
    <w:rsid w:val="002376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7616"/>
    <w:rPr>
      <w:b/>
      <w:bCs/>
    </w:rPr>
  </w:style>
  <w:style w:type="character" w:customStyle="1" w:styleId="CommentSubjectChar">
    <w:name w:val="Comment Subject Char"/>
    <w:basedOn w:val="CommentTextChar"/>
    <w:link w:val="CommentSubject"/>
    <w:uiPriority w:val="99"/>
    <w:semiHidden/>
    <w:rsid w:val="00237616"/>
    <w:rPr>
      <w:rFonts w:ascii="Times New Roman" w:hAnsi="Times New Roman"/>
      <w:b/>
      <w:bCs/>
      <w:sz w:val="20"/>
      <w:szCs w:val="20"/>
    </w:rPr>
  </w:style>
  <w:style w:type="paragraph" w:styleId="Revision">
    <w:name w:val="Revision"/>
    <w:hidden/>
    <w:uiPriority w:val="99"/>
    <w:semiHidden/>
    <w:rsid w:val="00AE650F"/>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4905</Words>
  <Characters>24168</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Pettingill, Tia</cp:lastModifiedBy>
  <cp:revision>3</cp:revision>
  <dcterms:created xsi:type="dcterms:W3CDTF">2019-06-24T00:33:00Z</dcterms:created>
  <dcterms:modified xsi:type="dcterms:W3CDTF">2019-10-24T22:09:00Z</dcterms:modified>
</cp:coreProperties>
</file>