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EB4A0" w14:textId="77777777" w:rsidR="00A56EA6" w:rsidRPr="007518F3" w:rsidRDefault="004D133E" w:rsidP="005B1B09">
      <w:pPr>
        <w:jc w:val="center"/>
        <w:rPr>
          <w:sz w:val="24"/>
          <w:szCs w:val="24"/>
        </w:rPr>
      </w:pPr>
      <w:r w:rsidRPr="007518F3">
        <w:rPr>
          <w:noProof/>
          <w:sz w:val="24"/>
          <w:szCs w:val="24"/>
          <w:lang w:val="en-AU" w:eastAsia="en-AU"/>
        </w:rPr>
        <w:drawing>
          <wp:inline distT="0" distB="0" distL="0" distR="0" wp14:anchorId="45F3D813" wp14:editId="36B52F63">
            <wp:extent cx="1475105" cy="10782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1078230"/>
                    </a:xfrm>
                    <a:prstGeom prst="rect">
                      <a:avLst/>
                    </a:prstGeom>
                    <a:noFill/>
                    <a:ln>
                      <a:noFill/>
                    </a:ln>
                  </pic:spPr>
                </pic:pic>
              </a:graphicData>
            </a:graphic>
          </wp:inline>
        </w:drawing>
      </w:r>
    </w:p>
    <w:p w14:paraId="16345BDC" w14:textId="77777777" w:rsidR="00A56EA6" w:rsidRPr="000F6124" w:rsidRDefault="00A56EA6" w:rsidP="000F6124">
      <w:pPr>
        <w:shd w:val="clear" w:color="auto" w:fill="FFFFFF"/>
        <w:spacing w:before="1459"/>
        <w:jc w:val="center"/>
        <w:rPr>
          <w:sz w:val="36"/>
        </w:rPr>
      </w:pPr>
      <w:r w:rsidRPr="000F6124">
        <w:rPr>
          <w:b/>
          <w:bCs/>
          <w:sz w:val="36"/>
          <w:szCs w:val="38"/>
        </w:rPr>
        <w:t>Pipeline Authority Amendment Act 1992</w:t>
      </w:r>
    </w:p>
    <w:p w14:paraId="71B4B29A" w14:textId="77777777" w:rsidR="00A56EA6" w:rsidRPr="009106C5" w:rsidRDefault="00A56EA6" w:rsidP="00401177">
      <w:pPr>
        <w:shd w:val="clear" w:color="auto" w:fill="FFFFFF"/>
        <w:spacing w:before="1186"/>
        <w:jc w:val="center"/>
        <w:rPr>
          <w:sz w:val="28"/>
        </w:rPr>
      </w:pPr>
      <w:r w:rsidRPr="009106C5">
        <w:rPr>
          <w:b/>
          <w:bCs/>
          <w:sz w:val="28"/>
          <w:szCs w:val="24"/>
        </w:rPr>
        <w:t>No. 188 of 1992</w:t>
      </w:r>
    </w:p>
    <w:p w14:paraId="3C34BA2D" w14:textId="7532B101" w:rsidR="00A56EA6" w:rsidRPr="0031682E" w:rsidRDefault="00C64F46" w:rsidP="00643B33">
      <w:pPr>
        <w:shd w:val="clear" w:color="auto" w:fill="FFFFFF"/>
        <w:spacing w:before="2371"/>
        <w:ind w:left="1560" w:hanging="1560"/>
        <w:rPr>
          <w:sz w:val="26"/>
        </w:rPr>
      </w:pPr>
      <w:r w:rsidRPr="0031682E">
        <w:rPr>
          <w:b/>
          <w:bCs/>
          <w:noProof/>
          <w:sz w:val="26"/>
          <w:szCs w:val="30"/>
          <w:lang w:val="en-AU" w:eastAsia="en-AU"/>
        </w:rPr>
        <mc:AlternateContent>
          <mc:Choice Requires="wps">
            <w:drawing>
              <wp:anchor distT="0" distB="0" distL="114300" distR="114300" simplePos="0" relativeHeight="251661312" behindDoc="0" locked="0" layoutInCell="1" allowOverlap="1" wp14:anchorId="5FE7C4AD" wp14:editId="59710746">
                <wp:simplePos x="0" y="0"/>
                <wp:positionH relativeFrom="column">
                  <wp:posOffset>-171450</wp:posOffset>
                </wp:positionH>
                <wp:positionV relativeFrom="paragraph">
                  <wp:posOffset>844347</wp:posOffset>
                </wp:positionV>
                <wp:extent cx="6342434"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6342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C427B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5pt,66.5pt" to="485.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" strokecolor="black [3040]"/>
            </w:pict>
          </mc:Fallback>
        </mc:AlternateContent>
      </w:r>
      <w:r w:rsidRPr="0031682E">
        <w:rPr>
          <w:b/>
          <w:bCs/>
          <w:noProof/>
          <w:sz w:val="26"/>
          <w:szCs w:val="30"/>
          <w:lang w:val="en-AU" w:eastAsia="en-AU"/>
        </w:rPr>
        <mc:AlternateContent>
          <mc:Choice Requires="wps">
            <w:drawing>
              <wp:anchor distT="0" distB="0" distL="114300" distR="114300" simplePos="0" relativeHeight="251659264" behindDoc="0" locked="0" layoutInCell="1" allowOverlap="1" wp14:anchorId="6030EDE2" wp14:editId="5022CEB1">
                <wp:simplePos x="0" y="0"/>
                <wp:positionH relativeFrom="column">
                  <wp:posOffset>-203835</wp:posOffset>
                </wp:positionH>
                <wp:positionV relativeFrom="paragraph">
                  <wp:posOffset>813867</wp:posOffset>
                </wp:positionV>
                <wp:extent cx="6342434"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6342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CEE3A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5pt,64.1pt" to="483.3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" strokecolor="black [3040]"/>
            </w:pict>
          </mc:Fallback>
        </mc:AlternateContent>
      </w:r>
      <w:r w:rsidR="00A56EA6" w:rsidRPr="0031682E">
        <w:rPr>
          <w:b/>
          <w:bCs/>
          <w:sz w:val="26"/>
          <w:szCs w:val="30"/>
        </w:rPr>
        <w:t xml:space="preserve">An Act to amend the </w:t>
      </w:r>
      <w:r w:rsidR="00A56EA6" w:rsidRPr="0031682E">
        <w:rPr>
          <w:b/>
          <w:bCs/>
          <w:i/>
          <w:iCs/>
          <w:sz w:val="26"/>
          <w:szCs w:val="30"/>
        </w:rPr>
        <w:t>Pipeline Authority Act 1973</w:t>
      </w:r>
      <w:r w:rsidR="00A56EA6" w:rsidRPr="00177018">
        <w:rPr>
          <w:b/>
          <w:bCs/>
          <w:iCs/>
          <w:sz w:val="26"/>
          <w:szCs w:val="30"/>
        </w:rPr>
        <w:t>,</w:t>
      </w:r>
      <w:r w:rsidR="00A56EA6" w:rsidRPr="0031682E">
        <w:rPr>
          <w:b/>
          <w:bCs/>
          <w:i/>
          <w:iCs/>
          <w:sz w:val="26"/>
          <w:szCs w:val="30"/>
        </w:rPr>
        <w:t xml:space="preserve"> </w:t>
      </w:r>
      <w:r w:rsidR="00A56EA6" w:rsidRPr="0031682E">
        <w:rPr>
          <w:b/>
          <w:bCs/>
          <w:sz w:val="26"/>
          <w:szCs w:val="30"/>
        </w:rPr>
        <w:t>and for related purposes</w:t>
      </w:r>
    </w:p>
    <w:p w14:paraId="4DD7307B" w14:textId="77777777" w:rsidR="00A56EA6" w:rsidRPr="002B44EE" w:rsidRDefault="00A56EA6" w:rsidP="00401177">
      <w:pPr>
        <w:shd w:val="clear" w:color="auto" w:fill="FFFFFF"/>
        <w:spacing w:before="230"/>
        <w:jc w:val="right"/>
        <w:rPr>
          <w:sz w:val="22"/>
        </w:rPr>
      </w:pPr>
      <w:r w:rsidRPr="002B44EE">
        <w:rPr>
          <w:sz w:val="22"/>
          <w:szCs w:val="24"/>
        </w:rPr>
        <w:t>[</w:t>
      </w:r>
      <w:r w:rsidRPr="002B44EE">
        <w:rPr>
          <w:i/>
          <w:iCs/>
          <w:sz w:val="22"/>
          <w:szCs w:val="24"/>
        </w:rPr>
        <w:t>Assented to 18 December 1992</w:t>
      </w:r>
      <w:r w:rsidRPr="002B44EE">
        <w:rPr>
          <w:sz w:val="22"/>
          <w:szCs w:val="24"/>
        </w:rPr>
        <w:t>]</w:t>
      </w:r>
    </w:p>
    <w:p w14:paraId="536BBA3F" w14:textId="77777777" w:rsidR="00A56EA6" w:rsidRPr="000A6C2D" w:rsidRDefault="00A56EA6" w:rsidP="00E21E81">
      <w:pPr>
        <w:shd w:val="clear" w:color="auto" w:fill="FFFFFF"/>
        <w:spacing w:before="120"/>
        <w:ind w:left="341"/>
        <w:jc w:val="both"/>
        <w:rPr>
          <w:sz w:val="22"/>
        </w:rPr>
      </w:pPr>
      <w:r w:rsidRPr="000A6C2D">
        <w:rPr>
          <w:sz w:val="22"/>
          <w:szCs w:val="24"/>
        </w:rPr>
        <w:t>The Parliament of Australia enacts:</w:t>
      </w:r>
    </w:p>
    <w:p w14:paraId="66D4DB60" w14:textId="77777777" w:rsidR="00A56EA6" w:rsidRPr="000A6C2D" w:rsidRDefault="00A56EA6" w:rsidP="00E21E81">
      <w:pPr>
        <w:shd w:val="clear" w:color="auto" w:fill="FFFFFF"/>
        <w:spacing w:before="120"/>
        <w:ind w:left="5"/>
        <w:jc w:val="both"/>
        <w:rPr>
          <w:sz w:val="22"/>
        </w:rPr>
      </w:pPr>
      <w:r w:rsidRPr="000A6C2D">
        <w:rPr>
          <w:b/>
          <w:bCs/>
          <w:sz w:val="22"/>
          <w:szCs w:val="24"/>
        </w:rPr>
        <w:t>Short title</w:t>
      </w:r>
    </w:p>
    <w:p w14:paraId="0EF0DF93" w14:textId="77777777" w:rsidR="00A56EA6" w:rsidRPr="000A6C2D" w:rsidRDefault="00A56EA6" w:rsidP="00E21E81">
      <w:pPr>
        <w:shd w:val="clear" w:color="auto" w:fill="FFFFFF"/>
        <w:tabs>
          <w:tab w:val="left" w:pos="634"/>
        </w:tabs>
        <w:spacing w:before="120"/>
        <w:ind w:firstLine="336"/>
        <w:jc w:val="both"/>
        <w:rPr>
          <w:sz w:val="22"/>
        </w:rPr>
      </w:pPr>
      <w:r w:rsidRPr="000A6C2D">
        <w:rPr>
          <w:b/>
          <w:bCs/>
          <w:sz w:val="22"/>
          <w:szCs w:val="24"/>
        </w:rPr>
        <w:t>1.</w:t>
      </w:r>
      <w:r w:rsidRPr="000A6C2D">
        <w:rPr>
          <w:sz w:val="22"/>
          <w:szCs w:val="24"/>
        </w:rPr>
        <w:tab/>
        <w:t xml:space="preserve">This Act may be cited as the </w:t>
      </w:r>
      <w:r w:rsidRPr="000A6C2D">
        <w:rPr>
          <w:i/>
          <w:iCs/>
          <w:sz w:val="22"/>
          <w:szCs w:val="24"/>
        </w:rPr>
        <w:t>Pipeline Authority Amendment Act</w:t>
      </w:r>
      <w:r w:rsidR="00C400EA">
        <w:rPr>
          <w:i/>
          <w:iCs/>
          <w:sz w:val="22"/>
          <w:szCs w:val="24"/>
        </w:rPr>
        <w:t xml:space="preserve"> </w:t>
      </w:r>
      <w:r w:rsidRPr="000A6C2D">
        <w:rPr>
          <w:i/>
          <w:iCs/>
          <w:sz w:val="22"/>
          <w:szCs w:val="24"/>
        </w:rPr>
        <w:t>1992.</w:t>
      </w:r>
    </w:p>
    <w:p w14:paraId="49BDBAE1" w14:textId="77777777" w:rsidR="00A56EA6" w:rsidRPr="000A6C2D" w:rsidRDefault="00A56EA6" w:rsidP="00E21E81">
      <w:pPr>
        <w:shd w:val="clear" w:color="auto" w:fill="FFFFFF"/>
        <w:spacing w:before="120"/>
        <w:ind w:left="5"/>
        <w:jc w:val="both"/>
        <w:rPr>
          <w:sz w:val="22"/>
        </w:rPr>
      </w:pPr>
      <w:r w:rsidRPr="000A6C2D">
        <w:rPr>
          <w:b/>
          <w:bCs/>
          <w:sz w:val="22"/>
          <w:szCs w:val="24"/>
        </w:rPr>
        <w:t>Commencement</w:t>
      </w:r>
    </w:p>
    <w:p w14:paraId="0EB73796" w14:textId="77777777" w:rsidR="00A56EA6" w:rsidRPr="000A6C2D" w:rsidRDefault="00A56EA6" w:rsidP="00E21E81">
      <w:pPr>
        <w:shd w:val="clear" w:color="auto" w:fill="FFFFFF"/>
        <w:tabs>
          <w:tab w:val="left" w:pos="634"/>
        </w:tabs>
        <w:spacing w:before="120"/>
        <w:ind w:firstLine="336"/>
        <w:jc w:val="both"/>
        <w:rPr>
          <w:sz w:val="22"/>
        </w:rPr>
      </w:pPr>
      <w:r w:rsidRPr="000A6C2D">
        <w:rPr>
          <w:b/>
          <w:bCs/>
          <w:sz w:val="22"/>
          <w:szCs w:val="24"/>
        </w:rPr>
        <w:t>2.</w:t>
      </w:r>
      <w:r w:rsidRPr="000A6C2D">
        <w:rPr>
          <w:sz w:val="22"/>
          <w:szCs w:val="24"/>
        </w:rPr>
        <w:tab/>
        <w:t>This Act commences on the day on which it receives the Royal</w:t>
      </w:r>
      <w:r w:rsidR="00C400EA">
        <w:rPr>
          <w:sz w:val="22"/>
          <w:szCs w:val="24"/>
        </w:rPr>
        <w:t xml:space="preserve"> </w:t>
      </w:r>
      <w:r w:rsidRPr="000A6C2D">
        <w:rPr>
          <w:sz w:val="22"/>
          <w:szCs w:val="24"/>
        </w:rPr>
        <w:t>Assent.</w:t>
      </w:r>
    </w:p>
    <w:p w14:paraId="25DC33E9" w14:textId="77777777" w:rsidR="00A56EA6" w:rsidRPr="000A6C2D" w:rsidRDefault="00A56EA6" w:rsidP="00E21E81">
      <w:pPr>
        <w:shd w:val="clear" w:color="auto" w:fill="FFFFFF"/>
        <w:spacing w:before="120"/>
        <w:ind w:left="5"/>
        <w:jc w:val="both"/>
        <w:rPr>
          <w:sz w:val="22"/>
        </w:rPr>
      </w:pPr>
      <w:r w:rsidRPr="000A6C2D">
        <w:rPr>
          <w:b/>
          <w:bCs/>
          <w:sz w:val="22"/>
          <w:szCs w:val="24"/>
        </w:rPr>
        <w:t>Principal Act</w:t>
      </w:r>
    </w:p>
    <w:p w14:paraId="0BC030E3" w14:textId="77777777" w:rsidR="00A56EA6" w:rsidRPr="000A6C2D" w:rsidRDefault="00A56EA6" w:rsidP="00E21E81">
      <w:pPr>
        <w:shd w:val="clear" w:color="auto" w:fill="FFFFFF"/>
        <w:tabs>
          <w:tab w:val="left" w:pos="634"/>
        </w:tabs>
        <w:spacing w:before="120"/>
        <w:ind w:firstLine="336"/>
        <w:jc w:val="both"/>
        <w:rPr>
          <w:sz w:val="22"/>
        </w:rPr>
      </w:pPr>
      <w:r w:rsidRPr="000A6C2D">
        <w:rPr>
          <w:b/>
          <w:bCs/>
          <w:sz w:val="22"/>
          <w:szCs w:val="24"/>
        </w:rPr>
        <w:t>3.</w:t>
      </w:r>
      <w:r w:rsidRPr="000A6C2D">
        <w:rPr>
          <w:b/>
          <w:bCs/>
          <w:sz w:val="22"/>
          <w:szCs w:val="24"/>
        </w:rPr>
        <w:tab/>
      </w:r>
      <w:r w:rsidRPr="000A6C2D">
        <w:rPr>
          <w:sz w:val="22"/>
          <w:szCs w:val="24"/>
        </w:rPr>
        <w:t xml:space="preserve">In this Part, </w:t>
      </w:r>
      <w:r w:rsidRPr="000A6C2D">
        <w:rPr>
          <w:b/>
          <w:bCs/>
          <w:sz w:val="22"/>
          <w:szCs w:val="24"/>
        </w:rPr>
        <w:t xml:space="preserve">“Principal Act” </w:t>
      </w:r>
      <w:r w:rsidRPr="000A6C2D">
        <w:rPr>
          <w:sz w:val="22"/>
          <w:szCs w:val="24"/>
        </w:rPr>
        <w:t xml:space="preserve">means the </w:t>
      </w:r>
      <w:r w:rsidRPr="000A6C2D">
        <w:rPr>
          <w:i/>
          <w:iCs/>
          <w:sz w:val="22"/>
          <w:szCs w:val="24"/>
        </w:rPr>
        <w:t>Pipeline Authority Act</w:t>
      </w:r>
      <w:r w:rsidR="00C400EA">
        <w:rPr>
          <w:i/>
          <w:iCs/>
          <w:sz w:val="22"/>
          <w:szCs w:val="24"/>
        </w:rPr>
        <w:t xml:space="preserve"> </w:t>
      </w:r>
      <w:r w:rsidRPr="000A6C2D">
        <w:rPr>
          <w:i/>
          <w:iCs/>
          <w:sz w:val="22"/>
          <w:szCs w:val="24"/>
        </w:rPr>
        <w:t>1973</w:t>
      </w:r>
      <w:r w:rsidRPr="000A6C2D">
        <w:rPr>
          <w:sz w:val="22"/>
          <w:szCs w:val="24"/>
          <w:vertAlign w:val="superscript"/>
        </w:rPr>
        <w:t>1</w:t>
      </w:r>
      <w:r w:rsidRPr="000A6C2D">
        <w:rPr>
          <w:sz w:val="22"/>
          <w:szCs w:val="24"/>
        </w:rPr>
        <w:t>.</w:t>
      </w:r>
    </w:p>
    <w:p w14:paraId="672033A1" w14:textId="77777777" w:rsidR="00A56EA6" w:rsidRPr="000A6C2D" w:rsidRDefault="00A56EA6" w:rsidP="00E21E81">
      <w:pPr>
        <w:shd w:val="clear" w:color="auto" w:fill="FFFFFF"/>
        <w:tabs>
          <w:tab w:val="left" w:pos="634"/>
        </w:tabs>
        <w:spacing w:before="120"/>
        <w:ind w:firstLine="336"/>
        <w:jc w:val="both"/>
        <w:rPr>
          <w:sz w:val="22"/>
        </w:rPr>
        <w:sectPr w:rsidR="00A56EA6" w:rsidRPr="000A6C2D" w:rsidSect="006F0414">
          <w:headerReference w:type="default" r:id="rId9"/>
          <w:type w:val="nextColumn"/>
          <w:pgSz w:w="12240" w:h="15840" w:code="1"/>
          <w:pgMar w:top="1440" w:right="1440" w:bottom="1440" w:left="1440" w:header="720" w:footer="720" w:gutter="0"/>
          <w:cols w:space="60"/>
          <w:noEndnote/>
          <w:titlePg/>
          <w:docGrid w:linePitch="272"/>
        </w:sectPr>
      </w:pPr>
    </w:p>
    <w:p w14:paraId="5969860C" w14:textId="77777777" w:rsidR="00A56EA6" w:rsidRPr="000A6C2D" w:rsidRDefault="00A56EA6" w:rsidP="00E21E81">
      <w:pPr>
        <w:shd w:val="clear" w:color="auto" w:fill="FFFFFF"/>
        <w:spacing w:before="120"/>
        <w:ind w:left="19"/>
        <w:jc w:val="both"/>
        <w:rPr>
          <w:sz w:val="22"/>
        </w:rPr>
      </w:pPr>
      <w:r w:rsidRPr="000A6C2D">
        <w:rPr>
          <w:b/>
          <w:bCs/>
          <w:sz w:val="22"/>
          <w:szCs w:val="24"/>
        </w:rPr>
        <w:lastRenderedPageBreak/>
        <w:t>Interpretation</w:t>
      </w:r>
    </w:p>
    <w:p w14:paraId="40485D0A" w14:textId="77777777" w:rsidR="00A56EA6" w:rsidRPr="000A6C2D" w:rsidRDefault="00A56EA6" w:rsidP="00E21E81">
      <w:pPr>
        <w:shd w:val="clear" w:color="auto" w:fill="FFFFFF"/>
        <w:spacing w:before="120"/>
        <w:ind w:left="350"/>
        <w:jc w:val="both"/>
        <w:rPr>
          <w:sz w:val="22"/>
        </w:rPr>
      </w:pPr>
      <w:r w:rsidRPr="000A6C2D">
        <w:rPr>
          <w:b/>
          <w:bCs/>
          <w:sz w:val="22"/>
          <w:szCs w:val="24"/>
        </w:rPr>
        <w:t xml:space="preserve">4. </w:t>
      </w:r>
      <w:r w:rsidRPr="000A6C2D">
        <w:rPr>
          <w:sz w:val="22"/>
          <w:szCs w:val="24"/>
        </w:rPr>
        <w:t>Section 3 of the Principal Act is amended:</w:t>
      </w:r>
    </w:p>
    <w:p w14:paraId="33262AF1" w14:textId="77777777" w:rsidR="00A56EA6" w:rsidRPr="000A6C2D" w:rsidRDefault="00A56EA6" w:rsidP="00E21E81">
      <w:pPr>
        <w:shd w:val="clear" w:color="auto" w:fill="FFFFFF"/>
        <w:tabs>
          <w:tab w:val="left" w:pos="792"/>
        </w:tabs>
        <w:spacing w:before="120"/>
        <w:ind w:left="403"/>
        <w:jc w:val="both"/>
        <w:rPr>
          <w:sz w:val="22"/>
        </w:rPr>
      </w:pPr>
      <w:r w:rsidRPr="000A6C2D">
        <w:rPr>
          <w:b/>
          <w:bCs/>
          <w:sz w:val="22"/>
          <w:szCs w:val="24"/>
        </w:rPr>
        <w:t>(a)</w:t>
      </w:r>
      <w:r w:rsidRPr="000A6C2D">
        <w:rPr>
          <w:sz w:val="22"/>
          <w:szCs w:val="24"/>
        </w:rPr>
        <w:tab/>
        <w:t>by inserting in subsection (1) the following definition:</w:t>
      </w:r>
    </w:p>
    <w:p w14:paraId="5A4A1F04" w14:textId="77777777" w:rsidR="00A56EA6" w:rsidRPr="000A6C2D" w:rsidRDefault="00A56EA6" w:rsidP="00E21E81">
      <w:pPr>
        <w:shd w:val="clear" w:color="auto" w:fill="FFFFFF"/>
        <w:spacing w:before="120"/>
        <w:ind w:left="797"/>
        <w:jc w:val="both"/>
        <w:rPr>
          <w:sz w:val="22"/>
        </w:rPr>
      </w:pPr>
      <w:r w:rsidRPr="000A6C2D">
        <w:rPr>
          <w:sz w:val="22"/>
          <w:szCs w:val="24"/>
        </w:rPr>
        <w:t xml:space="preserve">“ </w:t>
      </w:r>
      <w:r w:rsidRPr="000A6C2D">
        <w:rPr>
          <w:b/>
          <w:bCs/>
          <w:sz w:val="22"/>
          <w:szCs w:val="24"/>
        </w:rPr>
        <w:t xml:space="preserve">‘subsidiary company’ </w:t>
      </w:r>
      <w:r w:rsidRPr="000A6C2D">
        <w:rPr>
          <w:sz w:val="22"/>
          <w:szCs w:val="24"/>
        </w:rPr>
        <w:t>means a company that is a subsidiary of the Authority;”;</w:t>
      </w:r>
    </w:p>
    <w:p w14:paraId="6894B085" w14:textId="77777777" w:rsidR="00A56EA6" w:rsidRPr="000A6C2D" w:rsidRDefault="00A56EA6" w:rsidP="00E21E81">
      <w:pPr>
        <w:shd w:val="clear" w:color="auto" w:fill="FFFFFF"/>
        <w:tabs>
          <w:tab w:val="left" w:pos="792"/>
        </w:tabs>
        <w:spacing w:before="120"/>
        <w:ind w:left="403"/>
        <w:jc w:val="both"/>
        <w:rPr>
          <w:sz w:val="22"/>
        </w:rPr>
      </w:pPr>
      <w:r w:rsidRPr="000A6C2D">
        <w:rPr>
          <w:b/>
          <w:bCs/>
          <w:sz w:val="22"/>
          <w:szCs w:val="24"/>
        </w:rPr>
        <w:t>(b)</w:t>
      </w:r>
      <w:r w:rsidRPr="000A6C2D">
        <w:rPr>
          <w:sz w:val="22"/>
          <w:szCs w:val="24"/>
        </w:rPr>
        <w:tab/>
        <w:t>by adding at the end the following subsection:</w:t>
      </w:r>
    </w:p>
    <w:p w14:paraId="2B44D6E1" w14:textId="77777777" w:rsidR="00A56EA6" w:rsidRPr="000A6C2D" w:rsidRDefault="00A56EA6" w:rsidP="00E21E81">
      <w:pPr>
        <w:shd w:val="clear" w:color="auto" w:fill="FFFFFF"/>
        <w:spacing w:before="120"/>
        <w:ind w:left="792" w:firstLine="221"/>
        <w:jc w:val="both"/>
        <w:rPr>
          <w:sz w:val="22"/>
        </w:rPr>
      </w:pPr>
      <w:r w:rsidRPr="000A6C2D">
        <w:rPr>
          <w:sz w:val="22"/>
          <w:szCs w:val="24"/>
        </w:rPr>
        <w:t>“(4) For the purposes of this Act, the question whether a company is a subsidiary of the Authority is to be determined in the same manner as the question whether a corporation is a subsidiary of another corporation is determined for the purposes of the Corporations Law.”.</w:t>
      </w:r>
    </w:p>
    <w:p w14:paraId="0AF4332F" w14:textId="77777777" w:rsidR="00A56EA6" w:rsidRPr="000A6C2D" w:rsidRDefault="00A56EA6" w:rsidP="00E21E81">
      <w:pPr>
        <w:shd w:val="clear" w:color="auto" w:fill="FFFFFF"/>
        <w:spacing w:before="120"/>
        <w:ind w:left="14"/>
        <w:jc w:val="both"/>
        <w:rPr>
          <w:sz w:val="22"/>
        </w:rPr>
      </w:pPr>
      <w:r w:rsidRPr="000A6C2D">
        <w:rPr>
          <w:b/>
          <w:bCs/>
          <w:sz w:val="22"/>
          <w:szCs w:val="24"/>
        </w:rPr>
        <w:t>Membership of Authority</w:t>
      </w:r>
    </w:p>
    <w:p w14:paraId="555C4373" w14:textId="77777777" w:rsidR="00A56EA6" w:rsidRPr="000A6C2D" w:rsidRDefault="00A56EA6" w:rsidP="00E21E81">
      <w:pPr>
        <w:shd w:val="clear" w:color="auto" w:fill="FFFFFF"/>
        <w:spacing w:before="120"/>
        <w:ind w:left="355"/>
        <w:jc w:val="both"/>
        <w:rPr>
          <w:sz w:val="22"/>
        </w:rPr>
      </w:pPr>
      <w:r w:rsidRPr="000A6C2D">
        <w:rPr>
          <w:b/>
          <w:bCs/>
          <w:sz w:val="22"/>
          <w:szCs w:val="24"/>
        </w:rPr>
        <w:t xml:space="preserve">5.(1) </w:t>
      </w:r>
      <w:r w:rsidRPr="000A6C2D">
        <w:rPr>
          <w:sz w:val="22"/>
          <w:szCs w:val="24"/>
        </w:rPr>
        <w:t>Section 6 of the Principal Act is amended:</w:t>
      </w:r>
    </w:p>
    <w:p w14:paraId="4F948784" w14:textId="77777777" w:rsidR="00A56EA6" w:rsidRPr="000A6C2D" w:rsidRDefault="00A56EA6" w:rsidP="00E21E81">
      <w:pPr>
        <w:shd w:val="clear" w:color="auto" w:fill="FFFFFF"/>
        <w:tabs>
          <w:tab w:val="left" w:pos="792"/>
        </w:tabs>
        <w:spacing w:before="120"/>
        <w:ind w:left="792" w:hanging="394"/>
        <w:jc w:val="both"/>
        <w:rPr>
          <w:sz w:val="22"/>
        </w:rPr>
      </w:pPr>
      <w:r w:rsidRPr="000A6C2D">
        <w:rPr>
          <w:b/>
          <w:bCs/>
          <w:sz w:val="22"/>
          <w:szCs w:val="24"/>
        </w:rPr>
        <w:t>(a)</w:t>
      </w:r>
      <w:r w:rsidRPr="000A6C2D">
        <w:rPr>
          <w:sz w:val="22"/>
          <w:szCs w:val="24"/>
        </w:rPr>
        <w:tab/>
        <w:t>by omitting subsections (1) and (2) and substituting the following</w:t>
      </w:r>
      <w:r w:rsidR="00C400EA">
        <w:rPr>
          <w:sz w:val="22"/>
          <w:szCs w:val="24"/>
        </w:rPr>
        <w:t xml:space="preserve"> </w:t>
      </w:r>
      <w:r w:rsidRPr="000A6C2D">
        <w:rPr>
          <w:sz w:val="22"/>
          <w:szCs w:val="24"/>
        </w:rPr>
        <w:t>subsections:</w:t>
      </w:r>
    </w:p>
    <w:p w14:paraId="101FACA5" w14:textId="77777777" w:rsidR="00A56EA6" w:rsidRPr="000A6C2D" w:rsidRDefault="00A56EA6" w:rsidP="00E21E81">
      <w:pPr>
        <w:shd w:val="clear" w:color="auto" w:fill="FFFFFF"/>
        <w:spacing w:before="120"/>
        <w:ind w:left="1013"/>
        <w:jc w:val="both"/>
        <w:rPr>
          <w:sz w:val="22"/>
        </w:rPr>
      </w:pPr>
      <w:r w:rsidRPr="000A6C2D">
        <w:rPr>
          <w:sz w:val="22"/>
          <w:szCs w:val="24"/>
        </w:rPr>
        <w:t>“(1) The Authority is to consist of the following directors:</w:t>
      </w:r>
    </w:p>
    <w:p w14:paraId="2A2EF9AE" w14:textId="77777777" w:rsidR="00A56EA6" w:rsidRPr="000A6C2D" w:rsidRDefault="00A56EA6" w:rsidP="00E21E81">
      <w:pPr>
        <w:numPr>
          <w:ilvl w:val="0"/>
          <w:numId w:val="1"/>
        </w:numPr>
        <w:shd w:val="clear" w:color="auto" w:fill="FFFFFF"/>
        <w:tabs>
          <w:tab w:val="left" w:pos="1440"/>
        </w:tabs>
        <w:spacing w:before="120"/>
        <w:ind w:left="1046"/>
        <w:jc w:val="both"/>
        <w:rPr>
          <w:sz w:val="22"/>
          <w:szCs w:val="24"/>
        </w:rPr>
      </w:pPr>
      <w:r w:rsidRPr="000A6C2D">
        <w:rPr>
          <w:sz w:val="22"/>
          <w:szCs w:val="24"/>
        </w:rPr>
        <w:t>the Chairperson;</w:t>
      </w:r>
    </w:p>
    <w:p w14:paraId="672D437A" w14:textId="77777777" w:rsidR="00A56EA6" w:rsidRPr="000A6C2D" w:rsidRDefault="00A56EA6" w:rsidP="00E21E81">
      <w:pPr>
        <w:numPr>
          <w:ilvl w:val="0"/>
          <w:numId w:val="1"/>
        </w:numPr>
        <w:shd w:val="clear" w:color="auto" w:fill="FFFFFF"/>
        <w:tabs>
          <w:tab w:val="left" w:pos="1440"/>
        </w:tabs>
        <w:spacing w:before="120"/>
        <w:ind w:left="1046"/>
        <w:jc w:val="both"/>
        <w:rPr>
          <w:sz w:val="22"/>
          <w:szCs w:val="24"/>
        </w:rPr>
      </w:pPr>
      <w:r w:rsidRPr="000A6C2D">
        <w:rPr>
          <w:sz w:val="22"/>
          <w:szCs w:val="24"/>
        </w:rPr>
        <w:t>the Deputy Chairperson;</w:t>
      </w:r>
    </w:p>
    <w:p w14:paraId="4E829329" w14:textId="77777777" w:rsidR="00A56EA6" w:rsidRPr="000A6C2D" w:rsidRDefault="00A56EA6" w:rsidP="00E21E81">
      <w:pPr>
        <w:numPr>
          <w:ilvl w:val="0"/>
          <w:numId w:val="1"/>
        </w:numPr>
        <w:shd w:val="clear" w:color="auto" w:fill="FFFFFF"/>
        <w:tabs>
          <w:tab w:val="left" w:pos="1440"/>
        </w:tabs>
        <w:spacing w:before="120"/>
        <w:ind w:left="1046"/>
        <w:jc w:val="both"/>
        <w:rPr>
          <w:sz w:val="22"/>
          <w:szCs w:val="24"/>
        </w:rPr>
      </w:pPr>
      <w:r w:rsidRPr="000A6C2D">
        <w:rPr>
          <w:sz w:val="22"/>
          <w:szCs w:val="24"/>
        </w:rPr>
        <w:t>the Chief Executive Officer;</w:t>
      </w:r>
    </w:p>
    <w:p w14:paraId="02545EB2" w14:textId="77777777" w:rsidR="00A56EA6" w:rsidRPr="000A6C2D" w:rsidRDefault="00A56EA6" w:rsidP="00E21E81">
      <w:pPr>
        <w:numPr>
          <w:ilvl w:val="0"/>
          <w:numId w:val="1"/>
        </w:numPr>
        <w:shd w:val="clear" w:color="auto" w:fill="FFFFFF"/>
        <w:tabs>
          <w:tab w:val="left" w:pos="1440"/>
        </w:tabs>
        <w:spacing w:before="120"/>
        <w:ind w:left="1440" w:hanging="394"/>
        <w:jc w:val="both"/>
        <w:rPr>
          <w:sz w:val="22"/>
          <w:szCs w:val="24"/>
        </w:rPr>
      </w:pPr>
      <w:r w:rsidRPr="000A6C2D">
        <w:rPr>
          <w:sz w:val="22"/>
          <w:szCs w:val="24"/>
        </w:rPr>
        <w:t>a director nominated for appointment by the Australian Gas Light Company;</w:t>
      </w:r>
    </w:p>
    <w:p w14:paraId="79C17B1F" w14:textId="77777777" w:rsidR="00A56EA6" w:rsidRPr="000A6C2D" w:rsidRDefault="00A56EA6" w:rsidP="00E21E81">
      <w:pPr>
        <w:numPr>
          <w:ilvl w:val="0"/>
          <w:numId w:val="1"/>
        </w:numPr>
        <w:shd w:val="clear" w:color="auto" w:fill="FFFFFF"/>
        <w:tabs>
          <w:tab w:val="left" w:pos="1440"/>
        </w:tabs>
        <w:spacing w:before="120"/>
        <w:ind w:left="1046"/>
        <w:jc w:val="both"/>
        <w:rPr>
          <w:sz w:val="22"/>
          <w:szCs w:val="24"/>
        </w:rPr>
      </w:pPr>
      <w:r w:rsidRPr="000A6C2D">
        <w:rPr>
          <w:sz w:val="22"/>
          <w:szCs w:val="24"/>
        </w:rPr>
        <w:t>4 other directors.</w:t>
      </w:r>
    </w:p>
    <w:p w14:paraId="0E9D57C4" w14:textId="77777777" w:rsidR="00A56EA6" w:rsidRPr="000A6C2D" w:rsidRDefault="00A56EA6" w:rsidP="00E21E81">
      <w:pPr>
        <w:shd w:val="clear" w:color="auto" w:fill="FFFFFF"/>
        <w:spacing w:before="120"/>
        <w:ind w:left="792" w:firstLine="216"/>
        <w:jc w:val="both"/>
        <w:rPr>
          <w:sz w:val="22"/>
        </w:rPr>
      </w:pPr>
      <w:r w:rsidRPr="000A6C2D">
        <w:rPr>
          <w:sz w:val="22"/>
          <w:szCs w:val="24"/>
        </w:rPr>
        <w:t>“(2) The directors, other than the Chief Executive Officer, are to be appointed by the Minister as part-time directors.”;</w:t>
      </w:r>
    </w:p>
    <w:p w14:paraId="453CBC37" w14:textId="77777777" w:rsidR="00A56EA6" w:rsidRPr="000A6C2D" w:rsidRDefault="00A56EA6" w:rsidP="00E21E81">
      <w:pPr>
        <w:shd w:val="clear" w:color="auto" w:fill="FFFFFF"/>
        <w:tabs>
          <w:tab w:val="left" w:pos="792"/>
        </w:tabs>
        <w:spacing w:before="120"/>
        <w:ind w:left="792" w:hanging="394"/>
        <w:jc w:val="both"/>
        <w:rPr>
          <w:sz w:val="22"/>
        </w:rPr>
      </w:pPr>
      <w:r w:rsidRPr="000A6C2D">
        <w:rPr>
          <w:b/>
          <w:bCs/>
          <w:sz w:val="22"/>
          <w:szCs w:val="24"/>
        </w:rPr>
        <w:t>(b)</w:t>
      </w:r>
      <w:r w:rsidRPr="000A6C2D">
        <w:rPr>
          <w:sz w:val="22"/>
          <w:szCs w:val="24"/>
        </w:rPr>
        <w:tab/>
        <w:t>by omitting subsections (2A), (3) and (3A) and substituting the</w:t>
      </w:r>
      <w:r w:rsidR="00C400EA">
        <w:rPr>
          <w:sz w:val="22"/>
          <w:szCs w:val="24"/>
        </w:rPr>
        <w:t xml:space="preserve"> </w:t>
      </w:r>
      <w:r w:rsidRPr="000A6C2D">
        <w:rPr>
          <w:sz w:val="22"/>
          <w:szCs w:val="24"/>
        </w:rPr>
        <w:t>following subsection:</w:t>
      </w:r>
    </w:p>
    <w:p w14:paraId="460D64CB" w14:textId="77777777" w:rsidR="00A56EA6" w:rsidRPr="000A6C2D" w:rsidRDefault="00A56EA6" w:rsidP="00E21E81">
      <w:pPr>
        <w:shd w:val="clear" w:color="auto" w:fill="FFFFFF"/>
        <w:spacing w:before="120"/>
        <w:ind w:left="787" w:firstLine="221"/>
        <w:jc w:val="both"/>
        <w:rPr>
          <w:sz w:val="22"/>
        </w:rPr>
      </w:pPr>
      <w:r w:rsidRPr="000A6C2D">
        <w:rPr>
          <w:sz w:val="22"/>
          <w:szCs w:val="24"/>
        </w:rPr>
        <w:t>“(3) A part-time director is to be appointed for such period, not exceeding 5 years, as the Minister specifies in the instrument of appointment, but is eligible for re-appointment.”.</w:t>
      </w:r>
    </w:p>
    <w:p w14:paraId="0AE09F49" w14:textId="77777777" w:rsidR="00A56EA6" w:rsidRPr="000A6C2D" w:rsidRDefault="00A56EA6" w:rsidP="00E21E81">
      <w:pPr>
        <w:numPr>
          <w:ilvl w:val="0"/>
          <w:numId w:val="2"/>
        </w:numPr>
        <w:shd w:val="clear" w:color="auto" w:fill="FFFFFF"/>
        <w:tabs>
          <w:tab w:val="left" w:pos="739"/>
        </w:tabs>
        <w:spacing w:before="120"/>
        <w:ind w:firstLine="346"/>
        <w:jc w:val="both"/>
        <w:rPr>
          <w:b/>
          <w:bCs/>
          <w:sz w:val="22"/>
          <w:szCs w:val="24"/>
        </w:rPr>
      </w:pPr>
      <w:r w:rsidRPr="000A6C2D">
        <w:rPr>
          <w:sz w:val="22"/>
          <w:szCs w:val="24"/>
        </w:rPr>
        <w:t>Each person who, immediately before the commencement of this section, held office as a part-time member (other than as Chairman or Deputy Chairman) of the Pipeline Authority continues, subject to the Principal Act as amended by this Act, to hold office as a director for the remainder of the term (if any) for which the person was appointed.</w:t>
      </w:r>
    </w:p>
    <w:p w14:paraId="664B5755" w14:textId="77777777" w:rsidR="00A56EA6" w:rsidRPr="000A6C2D" w:rsidRDefault="00A56EA6" w:rsidP="00E21E81">
      <w:pPr>
        <w:numPr>
          <w:ilvl w:val="0"/>
          <w:numId w:val="2"/>
        </w:numPr>
        <w:shd w:val="clear" w:color="auto" w:fill="FFFFFF"/>
        <w:tabs>
          <w:tab w:val="left" w:pos="739"/>
        </w:tabs>
        <w:spacing w:before="120"/>
        <w:ind w:firstLine="346"/>
        <w:jc w:val="both"/>
        <w:rPr>
          <w:b/>
          <w:bCs/>
          <w:sz w:val="22"/>
          <w:szCs w:val="24"/>
        </w:rPr>
      </w:pPr>
      <w:r w:rsidRPr="000A6C2D">
        <w:rPr>
          <w:sz w:val="22"/>
          <w:szCs w:val="24"/>
        </w:rPr>
        <w:t>A person who, immediately before the commencement of this section, held office as Chairman or Deputy Chairman of the Pipeline Authority continues, subject to the Principal Act as amended by this Act, to hold office as the Chairperson or Deputy Chairperson, as the case requires, for the remainder of the term (if any) for which the person was appointed.</w:t>
      </w:r>
    </w:p>
    <w:p w14:paraId="73625156" w14:textId="77777777" w:rsidR="00A56EA6" w:rsidRPr="000A6C2D" w:rsidRDefault="00A56EA6" w:rsidP="00E21E81">
      <w:pPr>
        <w:numPr>
          <w:ilvl w:val="0"/>
          <w:numId w:val="2"/>
        </w:numPr>
        <w:shd w:val="clear" w:color="auto" w:fill="FFFFFF"/>
        <w:tabs>
          <w:tab w:val="left" w:pos="739"/>
        </w:tabs>
        <w:spacing w:before="120"/>
        <w:ind w:firstLine="346"/>
        <w:jc w:val="both"/>
        <w:rPr>
          <w:b/>
          <w:bCs/>
          <w:sz w:val="22"/>
          <w:szCs w:val="24"/>
        </w:rPr>
        <w:sectPr w:rsidR="00A56EA6" w:rsidRPr="000A6C2D" w:rsidSect="00912CFB">
          <w:headerReference w:type="default" r:id="rId10"/>
          <w:type w:val="nextColumn"/>
          <w:pgSz w:w="12240" w:h="15840" w:code="1"/>
          <w:pgMar w:top="1440" w:right="1440" w:bottom="1440" w:left="1440" w:header="720" w:footer="720" w:gutter="0"/>
          <w:cols w:space="60"/>
          <w:noEndnote/>
        </w:sectPr>
      </w:pPr>
    </w:p>
    <w:p w14:paraId="1DD73AF1" w14:textId="77777777" w:rsidR="00A56EA6" w:rsidRPr="000A6C2D" w:rsidRDefault="00A56EA6" w:rsidP="00E21E81">
      <w:pPr>
        <w:shd w:val="clear" w:color="auto" w:fill="FFFFFF"/>
        <w:spacing w:before="120"/>
        <w:ind w:left="10"/>
        <w:jc w:val="both"/>
        <w:rPr>
          <w:sz w:val="22"/>
        </w:rPr>
      </w:pPr>
      <w:r w:rsidRPr="000A6C2D">
        <w:rPr>
          <w:b/>
          <w:bCs/>
          <w:sz w:val="22"/>
          <w:szCs w:val="24"/>
        </w:rPr>
        <w:lastRenderedPageBreak/>
        <w:t>Leave of absence</w:t>
      </w:r>
    </w:p>
    <w:p w14:paraId="64FCFC33" w14:textId="77777777" w:rsidR="00A56EA6" w:rsidRPr="000A6C2D" w:rsidRDefault="00A56EA6" w:rsidP="00E21E81">
      <w:pPr>
        <w:shd w:val="clear" w:color="auto" w:fill="FFFFFF"/>
        <w:tabs>
          <w:tab w:val="left" w:pos="643"/>
        </w:tabs>
        <w:spacing w:before="120"/>
        <w:ind w:left="10" w:firstLine="331"/>
        <w:jc w:val="both"/>
        <w:rPr>
          <w:sz w:val="22"/>
        </w:rPr>
      </w:pPr>
      <w:r w:rsidRPr="000A6C2D">
        <w:rPr>
          <w:b/>
          <w:bCs/>
          <w:sz w:val="22"/>
          <w:szCs w:val="24"/>
        </w:rPr>
        <w:t>6.</w:t>
      </w:r>
      <w:r w:rsidRPr="000A6C2D">
        <w:rPr>
          <w:b/>
          <w:bCs/>
          <w:sz w:val="22"/>
          <w:szCs w:val="24"/>
        </w:rPr>
        <w:tab/>
      </w:r>
      <w:r w:rsidRPr="000A6C2D">
        <w:rPr>
          <w:sz w:val="22"/>
          <w:szCs w:val="24"/>
        </w:rPr>
        <w:t>Section 8 of the Principal Act is amended by omitting subsection</w:t>
      </w:r>
      <w:r w:rsidR="00C400EA">
        <w:rPr>
          <w:sz w:val="22"/>
          <w:szCs w:val="24"/>
        </w:rPr>
        <w:t xml:space="preserve"> </w:t>
      </w:r>
      <w:r w:rsidRPr="000A6C2D">
        <w:rPr>
          <w:sz w:val="22"/>
          <w:szCs w:val="24"/>
        </w:rPr>
        <w:t>(2) and substituting the following subsection:</w:t>
      </w:r>
    </w:p>
    <w:p w14:paraId="586429C3" w14:textId="77777777" w:rsidR="00A56EA6" w:rsidRPr="000A6C2D" w:rsidRDefault="00A56EA6" w:rsidP="00E21E81">
      <w:pPr>
        <w:shd w:val="clear" w:color="auto" w:fill="FFFFFF"/>
        <w:spacing w:before="120"/>
        <w:ind w:left="10" w:firstLine="336"/>
        <w:jc w:val="both"/>
        <w:rPr>
          <w:sz w:val="22"/>
        </w:rPr>
      </w:pPr>
      <w:r w:rsidRPr="000A6C2D">
        <w:rPr>
          <w:sz w:val="22"/>
          <w:szCs w:val="24"/>
        </w:rPr>
        <w:t>“(2) The Authority may grant the Chief Executive Officer leave of absence, other than recreation leave, on such terms and conditions as to remuneration or otherwise as the Authority determines.”.</w:t>
      </w:r>
    </w:p>
    <w:p w14:paraId="15A2F3A3" w14:textId="77777777" w:rsidR="00A56EA6" w:rsidRPr="000A6C2D" w:rsidRDefault="00A56EA6" w:rsidP="00E21E81">
      <w:pPr>
        <w:shd w:val="clear" w:color="auto" w:fill="FFFFFF"/>
        <w:spacing w:before="120"/>
        <w:jc w:val="both"/>
        <w:rPr>
          <w:sz w:val="22"/>
        </w:rPr>
      </w:pPr>
      <w:r w:rsidRPr="000A6C2D">
        <w:rPr>
          <w:b/>
          <w:bCs/>
          <w:sz w:val="22"/>
          <w:szCs w:val="24"/>
        </w:rPr>
        <w:t>Termination of appointment</w:t>
      </w:r>
    </w:p>
    <w:p w14:paraId="276966DE" w14:textId="77777777" w:rsidR="00A56EA6" w:rsidRPr="000A6C2D" w:rsidRDefault="00A56EA6" w:rsidP="00E21E81">
      <w:pPr>
        <w:shd w:val="clear" w:color="auto" w:fill="FFFFFF"/>
        <w:tabs>
          <w:tab w:val="left" w:pos="643"/>
        </w:tabs>
        <w:spacing w:before="120"/>
        <w:ind w:left="341"/>
        <w:jc w:val="both"/>
        <w:rPr>
          <w:sz w:val="22"/>
        </w:rPr>
      </w:pPr>
      <w:r w:rsidRPr="000A6C2D">
        <w:rPr>
          <w:b/>
          <w:bCs/>
          <w:sz w:val="22"/>
          <w:szCs w:val="24"/>
        </w:rPr>
        <w:t>7.</w:t>
      </w:r>
      <w:r w:rsidRPr="000A6C2D">
        <w:rPr>
          <w:sz w:val="22"/>
          <w:szCs w:val="24"/>
        </w:rPr>
        <w:tab/>
        <w:t>Section 9 of the Principal Act is amended:</w:t>
      </w:r>
    </w:p>
    <w:p w14:paraId="119C2466" w14:textId="77777777" w:rsidR="00A56EA6" w:rsidRPr="000A6C2D" w:rsidRDefault="00A56EA6" w:rsidP="00E21E81">
      <w:pPr>
        <w:numPr>
          <w:ilvl w:val="0"/>
          <w:numId w:val="3"/>
        </w:numPr>
        <w:shd w:val="clear" w:color="auto" w:fill="FFFFFF"/>
        <w:tabs>
          <w:tab w:val="left" w:pos="773"/>
        </w:tabs>
        <w:spacing w:before="120"/>
        <w:ind w:left="773" w:hanging="389"/>
        <w:jc w:val="both"/>
        <w:rPr>
          <w:b/>
          <w:bCs/>
          <w:sz w:val="22"/>
          <w:szCs w:val="24"/>
        </w:rPr>
      </w:pPr>
      <w:r w:rsidRPr="000A6C2D">
        <w:rPr>
          <w:sz w:val="22"/>
          <w:szCs w:val="24"/>
        </w:rPr>
        <w:t>by omitting from subsection (1) “Governor-General” and substituting “Minister”;</w:t>
      </w:r>
    </w:p>
    <w:p w14:paraId="2E2D170D" w14:textId="77777777" w:rsidR="00A56EA6" w:rsidRPr="000A6C2D" w:rsidRDefault="00A56EA6" w:rsidP="00E21E81">
      <w:pPr>
        <w:numPr>
          <w:ilvl w:val="0"/>
          <w:numId w:val="3"/>
        </w:numPr>
        <w:shd w:val="clear" w:color="auto" w:fill="FFFFFF"/>
        <w:tabs>
          <w:tab w:val="left" w:pos="773"/>
        </w:tabs>
        <w:spacing w:before="120"/>
        <w:ind w:left="773" w:hanging="389"/>
        <w:jc w:val="both"/>
        <w:rPr>
          <w:b/>
          <w:bCs/>
          <w:sz w:val="22"/>
          <w:szCs w:val="24"/>
        </w:rPr>
      </w:pPr>
      <w:r w:rsidRPr="000A6C2D">
        <w:rPr>
          <w:sz w:val="22"/>
          <w:szCs w:val="24"/>
        </w:rPr>
        <w:t>by omitting from subsection (1) “member” and substituting “part-time director”;</w:t>
      </w:r>
    </w:p>
    <w:p w14:paraId="12DA17D4" w14:textId="77777777" w:rsidR="00A56EA6" w:rsidRPr="000A6C2D" w:rsidRDefault="00A56EA6" w:rsidP="00E21E81">
      <w:pPr>
        <w:numPr>
          <w:ilvl w:val="0"/>
          <w:numId w:val="3"/>
        </w:numPr>
        <w:shd w:val="clear" w:color="auto" w:fill="FFFFFF"/>
        <w:tabs>
          <w:tab w:val="left" w:pos="773"/>
        </w:tabs>
        <w:spacing w:before="120"/>
        <w:ind w:left="773" w:hanging="389"/>
        <w:jc w:val="both"/>
        <w:rPr>
          <w:b/>
          <w:bCs/>
          <w:sz w:val="22"/>
          <w:szCs w:val="24"/>
        </w:rPr>
      </w:pPr>
      <w:r w:rsidRPr="000A6C2D">
        <w:rPr>
          <w:sz w:val="22"/>
          <w:szCs w:val="24"/>
        </w:rPr>
        <w:t>by omitting subsection (2) and substituting the following subsection:</w:t>
      </w:r>
    </w:p>
    <w:p w14:paraId="53D0EC24" w14:textId="77777777" w:rsidR="00A56EA6" w:rsidRPr="000A6C2D" w:rsidRDefault="00A56EA6" w:rsidP="00E21E81">
      <w:pPr>
        <w:shd w:val="clear" w:color="auto" w:fill="FFFFFF"/>
        <w:spacing w:before="120"/>
        <w:ind w:left="778" w:firstLine="221"/>
        <w:jc w:val="both"/>
        <w:rPr>
          <w:sz w:val="22"/>
        </w:rPr>
      </w:pPr>
      <w:r w:rsidRPr="000A6C2D">
        <w:rPr>
          <w:sz w:val="22"/>
          <w:szCs w:val="24"/>
        </w:rPr>
        <w:t>“(2) The Minister may terminate the appointment of a part-time director whose performance has been, in the opinion of the Minister, unsatisfactory for a significant period of time.”;</w:t>
      </w:r>
    </w:p>
    <w:p w14:paraId="11000FE6" w14:textId="77777777" w:rsidR="00A56EA6" w:rsidRPr="000A6C2D" w:rsidRDefault="00A56EA6" w:rsidP="00E21E81">
      <w:pPr>
        <w:numPr>
          <w:ilvl w:val="0"/>
          <w:numId w:val="4"/>
        </w:numPr>
        <w:shd w:val="clear" w:color="auto" w:fill="FFFFFF"/>
        <w:tabs>
          <w:tab w:val="left" w:pos="773"/>
        </w:tabs>
        <w:spacing w:before="120"/>
        <w:ind w:left="773" w:hanging="389"/>
        <w:jc w:val="both"/>
        <w:rPr>
          <w:b/>
          <w:bCs/>
          <w:sz w:val="22"/>
          <w:szCs w:val="24"/>
        </w:rPr>
      </w:pPr>
      <w:r w:rsidRPr="000A6C2D">
        <w:rPr>
          <w:sz w:val="22"/>
          <w:szCs w:val="24"/>
        </w:rPr>
        <w:t>by omitting from paragraph (3)(c) “subsection (4)” and substituting “section 10A”;</w:t>
      </w:r>
    </w:p>
    <w:p w14:paraId="4A6EB6D5" w14:textId="77777777" w:rsidR="00A56EA6" w:rsidRPr="000A6C2D" w:rsidRDefault="00A56EA6" w:rsidP="00E21E81">
      <w:pPr>
        <w:numPr>
          <w:ilvl w:val="0"/>
          <w:numId w:val="4"/>
        </w:numPr>
        <w:shd w:val="clear" w:color="auto" w:fill="FFFFFF"/>
        <w:tabs>
          <w:tab w:val="left" w:pos="773"/>
        </w:tabs>
        <w:spacing w:before="120"/>
        <w:ind w:left="773" w:hanging="389"/>
        <w:jc w:val="both"/>
        <w:rPr>
          <w:b/>
          <w:bCs/>
          <w:sz w:val="22"/>
          <w:szCs w:val="24"/>
        </w:rPr>
      </w:pPr>
      <w:r w:rsidRPr="000A6C2D">
        <w:rPr>
          <w:sz w:val="22"/>
          <w:szCs w:val="24"/>
        </w:rPr>
        <w:t>by omitting from subsection (3) “member” (wherever occurring) and substituting “director”;</w:t>
      </w:r>
    </w:p>
    <w:p w14:paraId="1468DFC6" w14:textId="77777777" w:rsidR="00A56EA6" w:rsidRPr="000A6C2D" w:rsidRDefault="00A56EA6" w:rsidP="00E21E81">
      <w:pPr>
        <w:numPr>
          <w:ilvl w:val="0"/>
          <w:numId w:val="4"/>
        </w:numPr>
        <w:shd w:val="clear" w:color="auto" w:fill="FFFFFF"/>
        <w:tabs>
          <w:tab w:val="left" w:pos="773"/>
        </w:tabs>
        <w:spacing w:before="120"/>
        <w:ind w:left="773" w:hanging="389"/>
        <w:jc w:val="both"/>
        <w:rPr>
          <w:b/>
          <w:bCs/>
          <w:sz w:val="22"/>
          <w:szCs w:val="24"/>
        </w:rPr>
      </w:pPr>
      <w:r w:rsidRPr="000A6C2D">
        <w:rPr>
          <w:sz w:val="22"/>
          <w:szCs w:val="24"/>
        </w:rPr>
        <w:t>by omitting from subsection (3) “Governor-General” and substituting “Minister”;</w:t>
      </w:r>
    </w:p>
    <w:p w14:paraId="165D72F8" w14:textId="77777777" w:rsidR="00A56EA6" w:rsidRPr="000A6C2D" w:rsidRDefault="00A56EA6" w:rsidP="00E21E81">
      <w:pPr>
        <w:numPr>
          <w:ilvl w:val="0"/>
          <w:numId w:val="4"/>
        </w:numPr>
        <w:shd w:val="clear" w:color="auto" w:fill="FFFFFF"/>
        <w:tabs>
          <w:tab w:val="left" w:pos="773"/>
        </w:tabs>
        <w:spacing w:before="120"/>
        <w:ind w:left="384"/>
        <w:jc w:val="both"/>
        <w:rPr>
          <w:b/>
          <w:bCs/>
          <w:sz w:val="22"/>
          <w:szCs w:val="24"/>
        </w:rPr>
      </w:pPr>
      <w:r w:rsidRPr="000A6C2D">
        <w:rPr>
          <w:sz w:val="22"/>
          <w:szCs w:val="24"/>
        </w:rPr>
        <w:t>by omitting subsections (4), (5) and (6).</w:t>
      </w:r>
    </w:p>
    <w:p w14:paraId="1A1044E0" w14:textId="77777777" w:rsidR="00A56EA6" w:rsidRPr="000A6C2D" w:rsidRDefault="00A56EA6" w:rsidP="00E21E81">
      <w:pPr>
        <w:shd w:val="clear" w:color="auto" w:fill="FFFFFF"/>
        <w:spacing w:before="120"/>
        <w:ind w:left="10" w:firstLine="331"/>
        <w:jc w:val="both"/>
        <w:rPr>
          <w:sz w:val="22"/>
        </w:rPr>
      </w:pPr>
      <w:r w:rsidRPr="000A6C2D">
        <w:rPr>
          <w:b/>
          <w:bCs/>
          <w:sz w:val="22"/>
          <w:szCs w:val="24"/>
        </w:rPr>
        <w:t>8.(1)</w:t>
      </w:r>
      <w:r w:rsidRPr="000A6C2D">
        <w:rPr>
          <w:sz w:val="22"/>
          <w:szCs w:val="24"/>
        </w:rPr>
        <w:t xml:space="preserve"> Section 10 of the Principal Act is repealed and the following sections are substituted:</w:t>
      </w:r>
    </w:p>
    <w:p w14:paraId="7D2F025D" w14:textId="77777777" w:rsidR="00A56EA6" w:rsidRPr="000A6C2D" w:rsidRDefault="00A56EA6" w:rsidP="00E21E81">
      <w:pPr>
        <w:shd w:val="clear" w:color="auto" w:fill="FFFFFF"/>
        <w:spacing w:before="120"/>
        <w:jc w:val="both"/>
        <w:rPr>
          <w:sz w:val="22"/>
        </w:rPr>
      </w:pPr>
      <w:r w:rsidRPr="000A6C2D">
        <w:rPr>
          <w:b/>
          <w:bCs/>
          <w:sz w:val="22"/>
          <w:szCs w:val="24"/>
        </w:rPr>
        <w:t>Chief Executive Officer</w:t>
      </w:r>
    </w:p>
    <w:p w14:paraId="0F7AA472" w14:textId="77777777" w:rsidR="00A56EA6" w:rsidRPr="000A6C2D" w:rsidRDefault="00A56EA6" w:rsidP="00E21E81">
      <w:pPr>
        <w:shd w:val="clear" w:color="auto" w:fill="FFFFFF"/>
        <w:spacing w:before="120"/>
        <w:ind w:firstLine="346"/>
        <w:jc w:val="both"/>
        <w:rPr>
          <w:sz w:val="22"/>
        </w:rPr>
      </w:pPr>
      <w:r w:rsidRPr="000A6C2D">
        <w:rPr>
          <w:sz w:val="22"/>
          <w:szCs w:val="24"/>
        </w:rPr>
        <w:t>“10.(1) The Chief Executive Officer is to be appointed by the Authority.</w:t>
      </w:r>
    </w:p>
    <w:p w14:paraId="6F036A39" w14:textId="77777777" w:rsidR="00A56EA6" w:rsidRPr="000A6C2D" w:rsidRDefault="00A56EA6" w:rsidP="00E21E81">
      <w:pPr>
        <w:shd w:val="clear" w:color="auto" w:fill="FFFFFF"/>
        <w:spacing w:before="120"/>
        <w:ind w:firstLine="346"/>
        <w:jc w:val="both"/>
        <w:rPr>
          <w:sz w:val="22"/>
        </w:rPr>
      </w:pPr>
      <w:r w:rsidRPr="000A6C2D">
        <w:rPr>
          <w:sz w:val="22"/>
          <w:szCs w:val="24"/>
        </w:rPr>
        <w:t>“(2) The Chief Executive Officer holds office during the Authority’s pleasure.</w:t>
      </w:r>
    </w:p>
    <w:p w14:paraId="710F117A" w14:textId="77777777" w:rsidR="00A56EA6" w:rsidRPr="000A6C2D" w:rsidRDefault="00A56EA6" w:rsidP="00E21E81">
      <w:pPr>
        <w:shd w:val="clear" w:color="auto" w:fill="FFFFFF"/>
        <w:spacing w:before="120"/>
        <w:ind w:left="346"/>
        <w:jc w:val="both"/>
        <w:rPr>
          <w:sz w:val="22"/>
        </w:rPr>
      </w:pPr>
      <w:r w:rsidRPr="000A6C2D">
        <w:rPr>
          <w:sz w:val="22"/>
          <w:szCs w:val="24"/>
        </w:rPr>
        <w:t>“(3) The Chief Executive Officer holds office on a full-time basis.</w:t>
      </w:r>
    </w:p>
    <w:p w14:paraId="6A1E706D" w14:textId="77777777" w:rsidR="00A56EA6" w:rsidRPr="000A6C2D" w:rsidRDefault="00A56EA6" w:rsidP="00E21E81">
      <w:pPr>
        <w:shd w:val="clear" w:color="auto" w:fill="FFFFFF"/>
        <w:spacing w:before="120"/>
        <w:ind w:left="1075" w:hanging="730"/>
        <w:jc w:val="both"/>
        <w:rPr>
          <w:sz w:val="22"/>
        </w:rPr>
      </w:pPr>
      <w:r w:rsidRPr="000A6C2D">
        <w:rPr>
          <w:sz w:val="22"/>
          <w:szCs w:val="24"/>
        </w:rPr>
        <w:t>“(4) A person who has reached 65 must not be appointed or re-appointed as the Chief Executive Officer.</w:t>
      </w:r>
    </w:p>
    <w:p w14:paraId="2CCBF039" w14:textId="77777777" w:rsidR="00A56EA6" w:rsidRPr="000A6C2D" w:rsidRDefault="00A56EA6" w:rsidP="00E21E81">
      <w:pPr>
        <w:shd w:val="clear" w:color="auto" w:fill="FFFFFF"/>
        <w:spacing w:before="120"/>
        <w:ind w:firstLine="346"/>
        <w:jc w:val="both"/>
        <w:rPr>
          <w:sz w:val="22"/>
        </w:rPr>
      </w:pPr>
      <w:r w:rsidRPr="000A6C2D">
        <w:rPr>
          <w:sz w:val="22"/>
          <w:szCs w:val="24"/>
        </w:rPr>
        <w:t>“(5) A person must not be appointed or re-appointed as the Chief Executive Officer for a period that extends beyond the day on which the person will reach 65.</w:t>
      </w:r>
    </w:p>
    <w:p w14:paraId="26CB8064" w14:textId="77777777" w:rsidR="00A56EA6" w:rsidRPr="000A6C2D" w:rsidRDefault="00A56EA6" w:rsidP="00E21E81">
      <w:pPr>
        <w:shd w:val="clear" w:color="auto" w:fill="FFFFFF"/>
        <w:spacing w:before="120"/>
        <w:ind w:left="10"/>
        <w:jc w:val="both"/>
        <w:rPr>
          <w:sz w:val="22"/>
        </w:rPr>
      </w:pPr>
      <w:r w:rsidRPr="000A6C2D">
        <w:rPr>
          <w:b/>
          <w:bCs/>
          <w:sz w:val="22"/>
          <w:szCs w:val="24"/>
        </w:rPr>
        <w:t>Disclosure of interests</w:t>
      </w:r>
    </w:p>
    <w:p w14:paraId="68095351" w14:textId="77777777" w:rsidR="00A56EA6" w:rsidRPr="000A6C2D" w:rsidRDefault="00A56EA6" w:rsidP="00E21E81">
      <w:pPr>
        <w:shd w:val="clear" w:color="auto" w:fill="FFFFFF"/>
        <w:spacing w:before="120"/>
        <w:ind w:left="346"/>
        <w:jc w:val="both"/>
        <w:rPr>
          <w:sz w:val="22"/>
        </w:rPr>
      </w:pPr>
      <w:r w:rsidRPr="000A6C2D">
        <w:rPr>
          <w:sz w:val="22"/>
          <w:szCs w:val="24"/>
        </w:rPr>
        <w:t>“10A.(1) If:</w:t>
      </w:r>
    </w:p>
    <w:p w14:paraId="48CE4635" w14:textId="77777777" w:rsidR="00A56EA6" w:rsidRPr="000A6C2D" w:rsidRDefault="00A56EA6" w:rsidP="00E21E81">
      <w:pPr>
        <w:shd w:val="clear" w:color="auto" w:fill="FFFFFF"/>
        <w:spacing w:before="120"/>
        <w:ind w:left="398"/>
        <w:jc w:val="both"/>
        <w:rPr>
          <w:sz w:val="22"/>
        </w:rPr>
      </w:pPr>
      <w:r w:rsidRPr="000A6C2D">
        <w:rPr>
          <w:sz w:val="22"/>
          <w:szCs w:val="24"/>
        </w:rPr>
        <w:t>(a) a director has a direct or indirect pecuniary interest in a matter</w:t>
      </w:r>
    </w:p>
    <w:p w14:paraId="2C683BCB" w14:textId="77777777" w:rsidR="00A56EA6" w:rsidRPr="000A6C2D" w:rsidRDefault="00A56EA6" w:rsidP="00E21E81">
      <w:pPr>
        <w:shd w:val="clear" w:color="auto" w:fill="FFFFFF"/>
        <w:spacing w:before="120"/>
        <w:ind w:left="398"/>
        <w:jc w:val="both"/>
        <w:rPr>
          <w:sz w:val="22"/>
        </w:rPr>
        <w:sectPr w:rsidR="00A56EA6" w:rsidRPr="000A6C2D" w:rsidSect="00912CFB">
          <w:type w:val="nextColumn"/>
          <w:pgSz w:w="12240" w:h="15840" w:code="1"/>
          <w:pgMar w:top="1440" w:right="1440" w:bottom="1440" w:left="1440" w:header="720" w:footer="720" w:gutter="0"/>
          <w:cols w:space="60"/>
          <w:noEndnote/>
        </w:sectPr>
      </w:pPr>
    </w:p>
    <w:p w14:paraId="35CA9ABC" w14:textId="77777777" w:rsidR="00A56EA6" w:rsidRPr="000A6C2D" w:rsidRDefault="00A56EA6" w:rsidP="00E21E81">
      <w:pPr>
        <w:shd w:val="clear" w:color="auto" w:fill="FFFFFF"/>
        <w:spacing w:before="120"/>
        <w:ind w:left="811"/>
        <w:jc w:val="both"/>
        <w:rPr>
          <w:sz w:val="22"/>
        </w:rPr>
      </w:pPr>
      <w:r w:rsidRPr="000A6C2D">
        <w:rPr>
          <w:sz w:val="22"/>
          <w:szCs w:val="24"/>
        </w:rPr>
        <w:lastRenderedPageBreak/>
        <w:t>being considered, or about to be considered, by the Authority; and</w:t>
      </w:r>
    </w:p>
    <w:p w14:paraId="389EFCC8" w14:textId="77777777" w:rsidR="00A56EA6" w:rsidRPr="000A6C2D" w:rsidRDefault="00A56EA6" w:rsidP="00E21E81">
      <w:pPr>
        <w:shd w:val="clear" w:color="auto" w:fill="FFFFFF"/>
        <w:spacing w:before="120"/>
        <w:ind w:left="811" w:hanging="394"/>
        <w:jc w:val="both"/>
        <w:rPr>
          <w:sz w:val="22"/>
        </w:rPr>
      </w:pPr>
      <w:r w:rsidRPr="000A6C2D">
        <w:rPr>
          <w:sz w:val="22"/>
          <w:szCs w:val="24"/>
        </w:rPr>
        <w:t>(b) the interest could conflict with the proper performance of the director’s duties in relation to the consideration of the matter;</w:t>
      </w:r>
    </w:p>
    <w:p w14:paraId="4654605E" w14:textId="77777777" w:rsidR="00A56EA6" w:rsidRPr="000A6C2D" w:rsidRDefault="00A56EA6" w:rsidP="00E21E81">
      <w:pPr>
        <w:shd w:val="clear" w:color="auto" w:fill="FFFFFF"/>
        <w:spacing w:before="120"/>
        <w:ind w:left="24"/>
        <w:jc w:val="both"/>
        <w:rPr>
          <w:sz w:val="22"/>
        </w:rPr>
      </w:pPr>
      <w:r w:rsidRPr="000A6C2D">
        <w:rPr>
          <w:sz w:val="22"/>
          <w:szCs w:val="24"/>
        </w:rPr>
        <w:t>the director must, as soon as practicable after the relevant facts come to the director’s knowledge, disclose the nature of the interest at a meeting of the Authority.</w:t>
      </w:r>
    </w:p>
    <w:p w14:paraId="2E01DC94" w14:textId="77777777" w:rsidR="00A56EA6" w:rsidRPr="000A6C2D" w:rsidRDefault="00A56EA6" w:rsidP="00E21E81">
      <w:pPr>
        <w:shd w:val="clear" w:color="auto" w:fill="FFFFFF"/>
        <w:spacing w:before="120"/>
        <w:ind w:left="24" w:firstLine="346"/>
        <w:jc w:val="both"/>
        <w:rPr>
          <w:sz w:val="22"/>
        </w:rPr>
      </w:pPr>
      <w:r w:rsidRPr="000A6C2D">
        <w:rPr>
          <w:sz w:val="22"/>
          <w:szCs w:val="24"/>
        </w:rPr>
        <w:t>“(2) A disclosure under subsection (1) must be recorded in the minutes of the meeting and, unless the Authority otherwise determines, the director must not:</w:t>
      </w:r>
    </w:p>
    <w:p w14:paraId="1877D8DC" w14:textId="77777777" w:rsidR="00A56EA6" w:rsidRPr="000A6C2D" w:rsidRDefault="00A56EA6" w:rsidP="00E21E81">
      <w:pPr>
        <w:numPr>
          <w:ilvl w:val="0"/>
          <w:numId w:val="5"/>
        </w:numPr>
        <w:shd w:val="clear" w:color="auto" w:fill="FFFFFF"/>
        <w:tabs>
          <w:tab w:val="left" w:pos="806"/>
        </w:tabs>
        <w:spacing w:before="120"/>
        <w:ind w:left="806" w:hanging="394"/>
        <w:jc w:val="both"/>
        <w:rPr>
          <w:sz w:val="22"/>
          <w:szCs w:val="24"/>
        </w:rPr>
      </w:pPr>
      <w:r w:rsidRPr="000A6C2D">
        <w:rPr>
          <w:sz w:val="22"/>
          <w:szCs w:val="24"/>
        </w:rPr>
        <w:t>be present during any deliberation of the Authority in relation to the matter; or</w:t>
      </w:r>
    </w:p>
    <w:p w14:paraId="48C72126" w14:textId="77777777" w:rsidR="00A56EA6" w:rsidRPr="000A6C2D" w:rsidRDefault="00A56EA6" w:rsidP="00E21E81">
      <w:pPr>
        <w:numPr>
          <w:ilvl w:val="0"/>
          <w:numId w:val="5"/>
        </w:numPr>
        <w:shd w:val="clear" w:color="auto" w:fill="FFFFFF"/>
        <w:tabs>
          <w:tab w:val="left" w:pos="806"/>
        </w:tabs>
        <w:spacing w:before="120"/>
        <w:ind w:left="806" w:hanging="394"/>
        <w:jc w:val="both"/>
        <w:rPr>
          <w:sz w:val="22"/>
          <w:szCs w:val="24"/>
        </w:rPr>
      </w:pPr>
      <w:r w:rsidRPr="000A6C2D">
        <w:rPr>
          <w:sz w:val="22"/>
          <w:szCs w:val="24"/>
        </w:rPr>
        <w:t>take part in any decision of the Authority in relation to the matter.</w:t>
      </w:r>
    </w:p>
    <w:p w14:paraId="1A4F959C" w14:textId="77777777" w:rsidR="00A56EA6" w:rsidRPr="000A6C2D" w:rsidRDefault="00A56EA6" w:rsidP="00E21E81">
      <w:pPr>
        <w:shd w:val="clear" w:color="auto" w:fill="FFFFFF"/>
        <w:spacing w:before="120"/>
        <w:ind w:left="24" w:firstLine="346"/>
        <w:jc w:val="both"/>
        <w:rPr>
          <w:sz w:val="22"/>
        </w:rPr>
      </w:pPr>
      <w:r w:rsidRPr="000A6C2D">
        <w:rPr>
          <w:sz w:val="22"/>
          <w:szCs w:val="24"/>
        </w:rPr>
        <w:t>“(3) A director who has made a disclosure under subsection (1), must not:</w:t>
      </w:r>
    </w:p>
    <w:p w14:paraId="7A2B3D3D" w14:textId="77777777" w:rsidR="00A56EA6" w:rsidRPr="000A6C2D" w:rsidRDefault="00A56EA6" w:rsidP="00E21E81">
      <w:pPr>
        <w:numPr>
          <w:ilvl w:val="0"/>
          <w:numId w:val="6"/>
        </w:numPr>
        <w:shd w:val="clear" w:color="auto" w:fill="FFFFFF"/>
        <w:tabs>
          <w:tab w:val="left" w:pos="802"/>
        </w:tabs>
        <w:spacing w:before="120"/>
        <w:ind w:left="802" w:hanging="394"/>
        <w:jc w:val="both"/>
        <w:rPr>
          <w:sz w:val="22"/>
          <w:szCs w:val="24"/>
        </w:rPr>
      </w:pPr>
      <w:r w:rsidRPr="000A6C2D">
        <w:rPr>
          <w:sz w:val="22"/>
          <w:szCs w:val="24"/>
        </w:rPr>
        <w:t>be present during any deliberation of the Authority for the purpose of making a determination under subsection (2) in relation to the director; or</w:t>
      </w:r>
    </w:p>
    <w:p w14:paraId="67D93682" w14:textId="77777777" w:rsidR="00A56EA6" w:rsidRPr="000A6C2D" w:rsidRDefault="00A56EA6" w:rsidP="00E21E81">
      <w:pPr>
        <w:numPr>
          <w:ilvl w:val="0"/>
          <w:numId w:val="6"/>
        </w:numPr>
        <w:shd w:val="clear" w:color="auto" w:fill="FFFFFF"/>
        <w:tabs>
          <w:tab w:val="left" w:pos="802"/>
        </w:tabs>
        <w:spacing w:before="120"/>
        <w:ind w:left="408"/>
        <w:jc w:val="both"/>
        <w:rPr>
          <w:sz w:val="22"/>
          <w:szCs w:val="24"/>
        </w:rPr>
      </w:pPr>
      <w:r w:rsidRPr="000A6C2D">
        <w:rPr>
          <w:sz w:val="22"/>
          <w:szCs w:val="24"/>
        </w:rPr>
        <w:t>take part in the making of the determination.</w:t>
      </w:r>
    </w:p>
    <w:p w14:paraId="130D020E" w14:textId="77777777" w:rsidR="00A56EA6" w:rsidRPr="000A6C2D" w:rsidRDefault="00A56EA6" w:rsidP="00E21E81">
      <w:pPr>
        <w:shd w:val="clear" w:color="auto" w:fill="FFFFFF"/>
        <w:spacing w:before="120"/>
        <w:ind w:left="14" w:firstLine="350"/>
        <w:jc w:val="both"/>
        <w:rPr>
          <w:sz w:val="22"/>
        </w:rPr>
      </w:pPr>
      <w:r w:rsidRPr="000A6C2D">
        <w:rPr>
          <w:sz w:val="22"/>
          <w:szCs w:val="24"/>
        </w:rPr>
        <w:t>“(4) For the purpose of the making of a determination by the Authority under subsection (2) in relation to a director who has made a disclosure under subsection (1), that director must be disregarded for the purpose of constituting a quorum of the Authority for any such deliberation or decision.</w:t>
      </w:r>
    </w:p>
    <w:p w14:paraId="75148AFB" w14:textId="77777777" w:rsidR="00A56EA6" w:rsidRPr="000A6C2D" w:rsidRDefault="00A56EA6" w:rsidP="00E21E81">
      <w:pPr>
        <w:shd w:val="clear" w:color="auto" w:fill="FFFFFF"/>
        <w:spacing w:before="120"/>
        <w:ind w:left="10" w:firstLine="350"/>
        <w:jc w:val="both"/>
        <w:rPr>
          <w:sz w:val="22"/>
        </w:rPr>
      </w:pPr>
      <w:r w:rsidRPr="000A6C2D">
        <w:rPr>
          <w:sz w:val="22"/>
          <w:szCs w:val="24"/>
        </w:rPr>
        <w:t>“(5) Subsection (1) does not apply in relation to a matter relating to the supply of goods or services for the director if the goods or services are, or are to be, available to members of the public on the same terms and conditions.</w:t>
      </w:r>
    </w:p>
    <w:p w14:paraId="3024AC5B" w14:textId="77777777" w:rsidR="00A56EA6" w:rsidRPr="000A6C2D" w:rsidRDefault="00A56EA6" w:rsidP="00E21E81">
      <w:pPr>
        <w:shd w:val="clear" w:color="auto" w:fill="FFFFFF"/>
        <w:spacing w:before="120"/>
        <w:ind w:left="10"/>
        <w:jc w:val="both"/>
        <w:rPr>
          <w:sz w:val="22"/>
        </w:rPr>
      </w:pPr>
      <w:r w:rsidRPr="000A6C2D">
        <w:rPr>
          <w:b/>
          <w:bCs/>
          <w:sz w:val="22"/>
          <w:szCs w:val="24"/>
        </w:rPr>
        <w:t>Resignation</w:t>
      </w:r>
    </w:p>
    <w:p w14:paraId="09F4EB90" w14:textId="77777777" w:rsidR="00A56EA6" w:rsidRPr="000A6C2D" w:rsidRDefault="00A56EA6" w:rsidP="00E21E81">
      <w:pPr>
        <w:shd w:val="clear" w:color="auto" w:fill="FFFFFF"/>
        <w:spacing w:before="120"/>
        <w:ind w:left="5" w:firstLine="350"/>
        <w:jc w:val="both"/>
        <w:rPr>
          <w:sz w:val="22"/>
        </w:rPr>
      </w:pPr>
      <w:r w:rsidRPr="000A6C2D">
        <w:rPr>
          <w:sz w:val="22"/>
          <w:szCs w:val="24"/>
        </w:rPr>
        <w:t>“10B. A part-time director may resign by giving a signed notice of resignation to the Minister.”.</w:t>
      </w:r>
    </w:p>
    <w:p w14:paraId="13FDB840" w14:textId="77777777" w:rsidR="00A56EA6" w:rsidRPr="000A6C2D" w:rsidRDefault="00A56EA6" w:rsidP="00E21E81">
      <w:pPr>
        <w:shd w:val="clear" w:color="auto" w:fill="FFFFFF"/>
        <w:spacing w:before="120"/>
        <w:ind w:firstLine="346"/>
        <w:jc w:val="both"/>
        <w:rPr>
          <w:sz w:val="22"/>
        </w:rPr>
      </w:pPr>
      <w:r w:rsidRPr="000A6C2D">
        <w:rPr>
          <w:b/>
          <w:bCs/>
          <w:sz w:val="22"/>
          <w:szCs w:val="24"/>
        </w:rPr>
        <w:t>(2)</w:t>
      </w:r>
      <w:r w:rsidRPr="000A6C2D">
        <w:rPr>
          <w:sz w:val="22"/>
          <w:szCs w:val="24"/>
        </w:rPr>
        <w:t xml:space="preserve"> A person who, immediately before the commencement of this section, held office as the Executive Member of the Pipeline Authority holds office, subject to the Principal Act as amended by this Act, as the Chief Executive Officer as if he or she had been appointed by the Authority on the commencement of this section.</w:t>
      </w:r>
    </w:p>
    <w:p w14:paraId="079226ED" w14:textId="77777777" w:rsidR="00A56EA6" w:rsidRPr="000A6C2D" w:rsidRDefault="00A56EA6" w:rsidP="00E21E81">
      <w:pPr>
        <w:shd w:val="clear" w:color="auto" w:fill="FFFFFF"/>
        <w:spacing w:before="120"/>
        <w:ind w:firstLine="346"/>
        <w:jc w:val="both"/>
        <w:rPr>
          <w:sz w:val="22"/>
        </w:rPr>
      </w:pPr>
      <w:r w:rsidRPr="000A6C2D">
        <w:rPr>
          <w:b/>
          <w:bCs/>
          <w:sz w:val="22"/>
          <w:szCs w:val="24"/>
        </w:rPr>
        <w:t>9.</w:t>
      </w:r>
      <w:r w:rsidRPr="000A6C2D">
        <w:rPr>
          <w:sz w:val="22"/>
          <w:szCs w:val="24"/>
        </w:rPr>
        <w:t xml:space="preserve"> Section 11 of the Principal Act is repealed and the following sections are substituted:</w:t>
      </w:r>
    </w:p>
    <w:p w14:paraId="0CEC0401" w14:textId="77777777" w:rsidR="00A56EA6" w:rsidRPr="000A6C2D" w:rsidRDefault="00A56EA6" w:rsidP="00E21E81">
      <w:pPr>
        <w:shd w:val="clear" w:color="auto" w:fill="FFFFFF"/>
        <w:spacing w:before="120"/>
        <w:ind w:firstLine="346"/>
        <w:jc w:val="both"/>
        <w:rPr>
          <w:sz w:val="22"/>
        </w:rPr>
        <w:sectPr w:rsidR="00A56EA6" w:rsidRPr="000A6C2D" w:rsidSect="00912CFB">
          <w:type w:val="nextColumn"/>
          <w:pgSz w:w="12240" w:h="15840" w:code="1"/>
          <w:pgMar w:top="1440" w:right="1440" w:bottom="1440" w:left="1440" w:header="720" w:footer="720" w:gutter="0"/>
          <w:cols w:space="60"/>
          <w:noEndnote/>
        </w:sectPr>
      </w:pPr>
    </w:p>
    <w:p w14:paraId="55624CCA" w14:textId="77777777" w:rsidR="00A56EA6" w:rsidRPr="000A6C2D" w:rsidRDefault="00A56EA6" w:rsidP="00E21E81">
      <w:pPr>
        <w:shd w:val="clear" w:color="auto" w:fill="FFFFFF"/>
        <w:spacing w:before="120"/>
        <w:ind w:left="5"/>
        <w:jc w:val="both"/>
        <w:rPr>
          <w:sz w:val="22"/>
        </w:rPr>
      </w:pPr>
      <w:r w:rsidRPr="000A6C2D">
        <w:rPr>
          <w:b/>
          <w:bCs/>
          <w:sz w:val="22"/>
          <w:szCs w:val="24"/>
        </w:rPr>
        <w:lastRenderedPageBreak/>
        <w:t>Acting appointments</w:t>
      </w:r>
      <w:r w:rsidRPr="000A6C2D">
        <w:rPr>
          <w:rFonts w:eastAsia="Times New Roman"/>
          <w:b/>
          <w:bCs/>
          <w:sz w:val="22"/>
          <w:szCs w:val="24"/>
        </w:rPr>
        <w:t>—part-time directors</w:t>
      </w:r>
    </w:p>
    <w:p w14:paraId="3728C497" w14:textId="77777777" w:rsidR="00A56EA6" w:rsidRPr="000A6C2D" w:rsidRDefault="00A56EA6" w:rsidP="00E21E81">
      <w:pPr>
        <w:shd w:val="clear" w:color="auto" w:fill="FFFFFF"/>
        <w:spacing w:before="120"/>
        <w:ind w:firstLine="341"/>
        <w:jc w:val="both"/>
        <w:rPr>
          <w:sz w:val="22"/>
        </w:rPr>
      </w:pPr>
      <w:r w:rsidRPr="000A6C2D">
        <w:rPr>
          <w:sz w:val="22"/>
          <w:szCs w:val="24"/>
        </w:rPr>
        <w:t>“11.(1) The Minister may appoint a person to act as a part-time director (other than Chairperson) during a period, or during all periods, when:</w:t>
      </w:r>
    </w:p>
    <w:p w14:paraId="320A9B37" w14:textId="77777777" w:rsidR="00A56EA6" w:rsidRPr="000A6C2D" w:rsidRDefault="00A56EA6" w:rsidP="00E21E81">
      <w:pPr>
        <w:numPr>
          <w:ilvl w:val="0"/>
          <w:numId w:val="7"/>
        </w:numPr>
        <w:shd w:val="clear" w:color="auto" w:fill="FFFFFF"/>
        <w:tabs>
          <w:tab w:val="left" w:pos="778"/>
        </w:tabs>
        <w:spacing w:before="120"/>
        <w:ind w:left="778" w:hanging="389"/>
        <w:jc w:val="both"/>
        <w:rPr>
          <w:sz w:val="22"/>
          <w:szCs w:val="24"/>
        </w:rPr>
      </w:pPr>
      <w:r w:rsidRPr="000A6C2D">
        <w:rPr>
          <w:sz w:val="22"/>
          <w:szCs w:val="24"/>
        </w:rPr>
        <w:t>there is a vacancy in the office of a part-time director (including the Chairperson and the Deputy Chairperson); or</w:t>
      </w:r>
    </w:p>
    <w:p w14:paraId="5BF155F6" w14:textId="77777777" w:rsidR="00A56EA6" w:rsidRPr="000A6C2D" w:rsidRDefault="00A56EA6" w:rsidP="00E21E81">
      <w:pPr>
        <w:numPr>
          <w:ilvl w:val="0"/>
          <w:numId w:val="7"/>
        </w:numPr>
        <w:shd w:val="clear" w:color="auto" w:fill="FFFFFF"/>
        <w:tabs>
          <w:tab w:val="left" w:pos="778"/>
        </w:tabs>
        <w:spacing w:before="120"/>
        <w:ind w:left="778" w:hanging="389"/>
        <w:jc w:val="both"/>
        <w:rPr>
          <w:sz w:val="22"/>
          <w:szCs w:val="24"/>
        </w:rPr>
      </w:pPr>
      <w:r w:rsidRPr="000A6C2D">
        <w:rPr>
          <w:sz w:val="22"/>
          <w:szCs w:val="24"/>
        </w:rPr>
        <w:t>a part-time director (including the Chairperson and the Deputy Chairperson) is absent from duty or from Australia or, for any other reason, is unable to perform the functions of his or her office; or</w:t>
      </w:r>
    </w:p>
    <w:p w14:paraId="547B950F" w14:textId="77777777" w:rsidR="00A56EA6" w:rsidRPr="000A6C2D" w:rsidRDefault="00A56EA6" w:rsidP="00E21E81">
      <w:pPr>
        <w:numPr>
          <w:ilvl w:val="0"/>
          <w:numId w:val="7"/>
        </w:numPr>
        <w:shd w:val="clear" w:color="auto" w:fill="FFFFFF"/>
        <w:tabs>
          <w:tab w:val="left" w:pos="778"/>
        </w:tabs>
        <w:spacing w:before="120"/>
        <w:ind w:left="778" w:hanging="389"/>
        <w:jc w:val="both"/>
        <w:rPr>
          <w:sz w:val="22"/>
          <w:szCs w:val="24"/>
        </w:rPr>
      </w:pPr>
      <w:r w:rsidRPr="000A6C2D">
        <w:rPr>
          <w:sz w:val="22"/>
          <w:szCs w:val="24"/>
        </w:rPr>
        <w:t>a person appointed under this section to act as a part-time director is acting as Chairperson under subsection (3) or is acting as Chief Executive Officer under an appointment under subsection 11A(1).</w:t>
      </w:r>
    </w:p>
    <w:p w14:paraId="2412405C" w14:textId="77777777" w:rsidR="00A56EA6" w:rsidRPr="000A6C2D" w:rsidRDefault="00A56EA6" w:rsidP="00E21E81">
      <w:pPr>
        <w:shd w:val="clear" w:color="auto" w:fill="FFFFFF"/>
        <w:spacing w:before="120"/>
        <w:ind w:firstLine="346"/>
        <w:jc w:val="both"/>
        <w:rPr>
          <w:sz w:val="22"/>
        </w:rPr>
      </w:pPr>
      <w:r w:rsidRPr="000A6C2D">
        <w:rPr>
          <w:sz w:val="22"/>
          <w:szCs w:val="24"/>
        </w:rPr>
        <w:t>“(2) A person may only be appointed to act as the director referred to in paragraph 6(1)(d) if the person has been nominated by the Australian Gas Light Company for appointment.</w:t>
      </w:r>
    </w:p>
    <w:p w14:paraId="6B3BD014" w14:textId="77777777" w:rsidR="00A56EA6" w:rsidRPr="000A6C2D" w:rsidRDefault="00A56EA6" w:rsidP="00E21E81">
      <w:pPr>
        <w:shd w:val="clear" w:color="auto" w:fill="FFFFFF"/>
        <w:spacing w:before="120"/>
        <w:ind w:left="5" w:firstLine="346"/>
        <w:jc w:val="both"/>
        <w:rPr>
          <w:sz w:val="22"/>
        </w:rPr>
      </w:pPr>
      <w:r w:rsidRPr="000A6C2D">
        <w:rPr>
          <w:sz w:val="22"/>
          <w:szCs w:val="24"/>
        </w:rPr>
        <w:t>“(3) The Deputy Chairperson is to act as Chairperson during any period when:</w:t>
      </w:r>
    </w:p>
    <w:p w14:paraId="70AA741E" w14:textId="77777777" w:rsidR="00A56EA6" w:rsidRPr="000A6C2D" w:rsidRDefault="00A56EA6" w:rsidP="00E21E81">
      <w:pPr>
        <w:numPr>
          <w:ilvl w:val="0"/>
          <w:numId w:val="8"/>
        </w:numPr>
        <w:shd w:val="clear" w:color="auto" w:fill="FFFFFF"/>
        <w:tabs>
          <w:tab w:val="left" w:pos="782"/>
        </w:tabs>
        <w:spacing w:before="120"/>
        <w:ind w:left="782" w:hanging="394"/>
        <w:jc w:val="both"/>
        <w:rPr>
          <w:sz w:val="22"/>
          <w:szCs w:val="24"/>
        </w:rPr>
      </w:pPr>
      <w:r w:rsidRPr="000A6C2D">
        <w:rPr>
          <w:sz w:val="22"/>
          <w:szCs w:val="24"/>
        </w:rPr>
        <w:t>the Chairperson is absent from duty or from Australia or, for any other reason, is unable to perform the functions of his or her office; or</w:t>
      </w:r>
    </w:p>
    <w:p w14:paraId="56358F9E" w14:textId="77777777" w:rsidR="00A56EA6" w:rsidRPr="000A6C2D" w:rsidRDefault="00A56EA6" w:rsidP="00E21E81">
      <w:pPr>
        <w:numPr>
          <w:ilvl w:val="0"/>
          <w:numId w:val="9"/>
        </w:numPr>
        <w:shd w:val="clear" w:color="auto" w:fill="FFFFFF"/>
        <w:tabs>
          <w:tab w:val="left" w:pos="782"/>
        </w:tabs>
        <w:spacing w:before="120"/>
        <w:ind w:left="389"/>
        <w:jc w:val="both"/>
        <w:rPr>
          <w:sz w:val="22"/>
          <w:szCs w:val="24"/>
        </w:rPr>
      </w:pPr>
      <w:r w:rsidRPr="000A6C2D">
        <w:rPr>
          <w:sz w:val="22"/>
          <w:szCs w:val="24"/>
        </w:rPr>
        <w:t>there is a vacancy in the office of Chairperson.</w:t>
      </w:r>
    </w:p>
    <w:p w14:paraId="5FD38FD1" w14:textId="77777777" w:rsidR="00A56EA6" w:rsidRPr="000A6C2D" w:rsidRDefault="00A56EA6" w:rsidP="00E21E81">
      <w:pPr>
        <w:shd w:val="clear" w:color="auto" w:fill="FFFFFF"/>
        <w:spacing w:before="120"/>
        <w:ind w:left="5" w:firstLine="346"/>
        <w:jc w:val="both"/>
        <w:rPr>
          <w:sz w:val="22"/>
        </w:rPr>
      </w:pPr>
      <w:r w:rsidRPr="000A6C2D">
        <w:rPr>
          <w:sz w:val="22"/>
          <w:szCs w:val="24"/>
        </w:rPr>
        <w:t>“(4) Anything done by or in relation to a person purporting to act under this section is not invalid merely because:</w:t>
      </w:r>
    </w:p>
    <w:p w14:paraId="52412296" w14:textId="77777777" w:rsidR="00A56EA6" w:rsidRPr="000A6C2D" w:rsidRDefault="00A56EA6" w:rsidP="00E21E81">
      <w:pPr>
        <w:numPr>
          <w:ilvl w:val="0"/>
          <w:numId w:val="10"/>
        </w:numPr>
        <w:shd w:val="clear" w:color="auto" w:fill="FFFFFF"/>
        <w:tabs>
          <w:tab w:val="left" w:pos="782"/>
        </w:tabs>
        <w:spacing w:before="120"/>
        <w:ind w:left="384"/>
        <w:jc w:val="both"/>
        <w:rPr>
          <w:sz w:val="22"/>
          <w:szCs w:val="24"/>
        </w:rPr>
      </w:pPr>
      <w:r w:rsidRPr="000A6C2D">
        <w:rPr>
          <w:sz w:val="22"/>
          <w:szCs w:val="24"/>
        </w:rPr>
        <w:t>the occasion for the appointment had not arisen; or</w:t>
      </w:r>
    </w:p>
    <w:p w14:paraId="27D8B048" w14:textId="77777777" w:rsidR="00A56EA6" w:rsidRPr="000A6C2D" w:rsidRDefault="00A56EA6" w:rsidP="00E21E81">
      <w:pPr>
        <w:numPr>
          <w:ilvl w:val="0"/>
          <w:numId w:val="10"/>
        </w:numPr>
        <w:shd w:val="clear" w:color="auto" w:fill="FFFFFF"/>
        <w:tabs>
          <w:tab w:val="left" w:pos="782"/>
        </w:tabs>
        <w:spacing w:before="120"/>
        <w:ind w:left="782" w:hanging="398"/>
        <w:jc w:val="both"/>
        <w:rPr>
          <w:sz w:val="22"/>
          <w:szCs w:val="24"/>
        </w:rPr>
      </w:pPr>
      <w:r w:rsidRPr="000A6C2D">
        <w:rPr>
          <w:sz w:val="22"/>
          <w:szCs w:val="24"/>
        </w:rPr>
        <w:t>there was a defect or irregularity in relation to the appointment; or</w:t>
      </w:r>
    </w:p>
    <w:p w14:paraId="3EEF8130" w14:textId="77777777" w:rsidR="00A56EA6" w:rsidRPr="000A6C2D" w:rsidRDefault="00A56EA6" w:rsidP="00E21E81">
      <w:pPr>
        <w:numPr>
          <w:ilvl w:val="0"/>
          <w:numId w:val="10"/>
        </w:numPr>
        <w:shd w:val="clear" w:color="auto" w:fill="FFFFFF"/>
        <w:tabs>
          <w:tab w:val="left" w:pos="782"/>
        </w:tabs>
        <w:spacing w:before="120"/>
        <w:ind w:left="384"/>
        <w:jc w:val="both"/>
        <w:rPr>
          <w:sz w:val="22"/>
          <w:szCs w:val="24"/>
        </w:rPr>
      </w:pPr>
      <w:r w:rsidRPr="000A6C2D">
        <w:rPr>
          <w:sz w:val="22"/>
          <w:szCs w:val="24"/>
        </w:rPr>
        <w:t>the appointment had ceased to have effect; or</w:t>
      </w:r>
    </w:p>
    <w:p w14:paraId="053BEFC6" w14:textId="77777777" w:rsidR="00A56EA6" w:rsidRPr="000A6C2D" w:rsidRDefault="00A56EA6" w:rsidP="00E21E81">
      <w:pPr>
        <w:numPr>
          <w:ilvl w:val="0"/>
          <w:numId w:val="10"/>
        </w:numPr>
        <w:shd w:val="clear" w:color="auto" w:fill="FFFFFF"/>
        <w:tabs>
          <w:tab w:val="left" w:pos="782"/>
        </w:tabs>
        <w:spacing w:before="120"/>
        <w:ind w:left="384"/>
        <w:jc w:val="both"/>
        <w:rPr>
          <w:sz w:val="22"/>
          <w:szCs w:val="24"/>
        </w:rPr>
      </w:pPr>
      <w:r w:rsidRPr="000A6C2D">
        <w:rPr>
          <w:sz w:val="22"/>
          <w:szCs w:val="24"/>
        </w:rPr>
        <w:t>the occasion for the person to act had not arisen or had ceased.</w:t>
      </w:r>
    </w:p>
    <w:p w14:paraId="676A3088" w14:textId="77777777" w:rsidR="00A56EA6" w:rsidRPr="000A6C2D" w:rsidRDefault="00A56EA6" w:rsidP="00E21E81">
      <w:pPr>
        <w:shd w:val="clear" w:color="auto" w:fill="FFFFFF"/>
        <w:spacing w:before="120"/>
        <w:ind w:left="5"/>
        <w:jc w:val="both"/>
        <w:rPr>
          <w:sz w:val="22"/>
        </w:rPr>
      </w:pPr>
      <w:r w:rsidRPr="000A6C2D">
        <w:rPr>
          <w:b/>
          <w:bCs/>
          <w:sz w:val="22"/>
          <w:szCs w:val="24"/>
        </w:rPr>
        <w:t>Acting appointments</w:t>
      </w:r>
      <w:r w:rsidRPr="000A6C2D">
        <w:rPr>
          <w:rFonts w:eastAsia="Times New Roman"/>
          <w:b/>
          <w:bCs/>
          <w:sz w:val="22"/>
          <w:szCs w:val="24"/>
        </w:rPr>
        <w:t>—Chief Executive Officer</w:t>
      </w:r>
    </w:p>
    <w:p w14:paraId="6FD4B4AF" w14:textId="77777777" w:rsidR="00A56EA6" w:rsidRPr="000A6C2D" w:rsidRDefault="00A56EA6" w:rsidP="00E21E81">
      <w:pPr>
        <w:shd w:val="clear" w:color="auto" w:fill="FFFFFF"/>
        <w:spacing w:before="120"/>
        <w:ind w:left="10" w:firstLine="341"/>
        <w:jc w:val="both"/>
        <w:rPr>
          <w:sz w:val="22"/>
        </w:rPr>
      </w:pPr>
      <w:r w:rsidRPr="000A6C2D">
        <w:rPr>
          <w:sz w:val="22"/>
          <w:szCs w:val="24"/>
        </w:rPr>
        <w:t>“11A.(1) The Authority may appoint a person to act as the Chief Executive Officer during a period, or during all periods, when:</w:t>
      </w:r>
    </w:p>
    <w:p w14:paraId="4E249143" w14:textId="77777777" w:rsidR="00A56EA6" w:rsidRPr="000A6C2D" w:rsidRDefault="00A56EA6" w:rsidP="00E21E81">
      <w:pPr>
        <w:numPr>
          <w:ilvl w:val="0"/>
          <w:numId w:val="11"/>
        </w:numPr>
        <w:shd w:val="clear" w:color="auto" w:fill="FFFFFF"/>
        <w:tabs>
          <w:tab w:val="left" w:pos="782"/>
        </w:tabs>
        <w:spacing w:before="120"/>
        <w:ind w:left="394"/>
        <w:jc w:val="both"/>
        <w:rPr>
          <w:sz w:val="22"/>
          <w:szCs w:val="24"/>
        </w:rPr>
      </w:pPr>
      <w:r w:rsidRPr="000A6C2D">
        <w:rPr>
          <w:sz w:val="22"/>
          <w:szCs w:val="24"/>
        </w:rPr>
        <w:t>there is a vacancy in the office of Chief Executive Officer; or</w:t>
      </w:r>
    </w:p>
    <w:p w14:paraId="6BE5A28F" w14:textId="77777777" w:rsidR="00A56EA6" w:rsidRPr="000A6C2D" w:rsidRDefault="00A56EA6" w:rsidP="00E21E81">
      <w:pPr>
        <w:numPr>
          <w:ilvl w:val="0"/>
          <w:numId w:val="12"/>
        </w:numPr>
        <w:shd w:val="clear" w:color="auto" w:fill="FFFFFF"/>
        <w:tabs>
          <w:tab w:val="left" w:pos="782"/>
        </w:tabs>
        <w:spacing w:before="120"/>
        <w:ind w:left="782" w:hanging="389"/>
        <w:jc w:val="both"/>
        <w:rPr>
          <w:sz w:val="22"/>
          <w:szCs w:val="24"/>
        </w:rPr>
      </w:pPr>
      <w:r w:rsidRPr="000A6C2D">
        <w:rPr>
          <w:sz w:val="22"/>
          <w:szCs w:val="24"/>
        </w:rPr>
        <w:t>the Chief Executive Officer is absent from duty or from Australia or, for any other reason, is unable to perform the functions of his or her office.</w:t>
      </w:r>
    </w:p>
    <w:p w14:paraId="639A4561" w14:textId="77777777" w:rsidR="00A56EA6" w:rsidRPr="000A6C2D" w:rsidRDefault="00A56EA6" w:rsidP="00E21E81">
      <w:pPr>
        <w:shd w:val="clear" w:color="auto" w:fill="FFFFFF"/>
        <w:spacing w:before="120"/>
        <w:ind w:left="10" w:firstLine="341"/>
        <w:jc w:val="both"/>
        <w:rPr>
          <w:sz w:val="22"/>
        </w:rPr>
      </w:pPr>
      <w:r w:rsidRPr="000A6C2D">
        <w:rPr>
          <w:sz w:val="22"/>
          <w:szCs w:val="24"/>
        </w:rPr>
        <w:t>“(2) Anything done by or in relation to a person purporting to act under this section is not invalid merely because:</w:t>
      </w:r>
    </w:p>
    <w:p w14:paraId="306476C7" w14:textId="77777777" w:rsidR="00A56EA6" w:rsidRPr="000A6C2D" w:rsidRDefault="00A56EA6" w:rsidP="00E21E81">
      <w:pPr>
        <w:numPr>
          <w:ilvl w:val="0"/>
          <w:numId w:val="13"/>
        </w:numPr>
        <w:shd w:val="clear" w:color="auto" w:fill="FFFFFF"/>
        <w:tabs>
          <w:tab w:val="left" w:pos="782"/>
        </w:tabs>
        <w:spacing w:before="120"/>
        <w:ind w:left="394"/>
        <w:jc w:val="both"/>
        <w:rPr>
          <w:sz w:val="22"/>
          <w:szCs w:val="24"/>
        </w:rPr>
      </w:pPr>
      <w:r w:rsidRPr="000A6C2D">
        <w:rPr>
          <w:sz w:val="22"/>
          <w:szCs w:val="24"/>
        </w:rPr>
        <w:t>the occasion for the appointment had not arisen; or</w:t>
      </w:r>
    </w:p>
    <w:p w14:paraId="192D7049" w14:textId="77777777" w:rsidR="00A56EA6" w:rsidRPr="000A6C2D" w:rsidRDefault="00A56EA6" w:rsidP="00E21E81">
      <w:pPr>
        <w:numPr>
          <w:ilvl w:val="0"/>
          <w:numId w:val="14"/>
        </w:numPr>
        <w:shd w:val="clear" w:color="auto" w:fill="FFFFFF"/>
        <w:tabs>
          <w:tab w:val="left" w:pos="782"/>
        </w:tabs>
        <w:spacing w:before="120"/>
        <w:ind w:left="782" w:hanging="389"/>
        <w:jc w:val="both"/>
        <w:rPr>
          <w:sz w:val="22"/>
          <w:szCs w:val="24"/>
        </w:rPr>
      </w:pPr>
      <w:r w:rsidRPr="000A6C2D">
        <w:rPr>
          <w:sz w:val="22"/>
          <w:szCs w:val="24"/>
        </w:rPr>
        <w:t>there was a defect or irregularity in relation to the appointment; or</w:t>
      </w:r>
    </w:p>
    <w:p w14:paraId="7F3958A3" w14:textId="77777777" w:rsidR="00A56EA6" w:rsidRPr="000A6C2D" w:rsidRDefault="00A56EA6" w:rsidP="00E21E81">
      <w:pPr>
        <w:numPr>
          <w:ilvl w:val="0"/>
          <w:numId w:val="14"/>
        </w:numPr>
        <w:shd w:val="clear" w:color="auto" w:fill="FFFFFF"/>
        <w:tabs>
          <w:tab w:val="left" w:pos="782"/>
        </w:tabs>
        <w:spacing w:before="120"/>
        <w:ind w:left="782" w:hanging="389"/>
        <w:jc w:val="both"/>
        <w:rPr>
          <w:sz w:val="22"/>
          <w:szCs w:val="24"/>
        </w:rPr>
        <w:sectPr w:rsidR="00A56EA6" w:rsidRPr="000A6C2D" w:rsidSect="00912CFB">
          <w:type w:val="nextColumn"/>
          <w:pgSz w:w="12240" w:h="15840" w:code="1"/>
          <w:pgMar w:top="1440" w:right="1440" w:bottom="1440" w:left="1440" w:header="720" w:footer="720" w:gutter="0"/>
          <w:cols w:space="60"/>
          <w:noEndnote/>
        </w:sectPr>
      </w:pPr>
    </w:p>
    <w:p w14:paraId="560A674A" w14:textId="77777777" w:rsidR="00A56EA6" w:rsidRPr="000A6C2D" w:rsidRDefault="00A56EA6" w:rsidP="00E21E81">
      <w:pPr>
        <w:numPr>
          <w:ilvl w:val="0"/>
          <w:numId w:val="15"/>
        </w:numPr>
        <w:shd w:val="clear" w:color="auto" w:fill="FFFFFF"/>
        <w:tabs>
          <w:tab w:val="left" w:pos="778"/>
        </w:tabs>
        <w:spacing w:before="120"/>
        <w:ind w:left="379"/>
        <w:jc w:val="both"/>
        <w:rPr>
          <w:sz w:val="22"/>
          <w:szCs w:val="24"/>
        </w:rPr>
      </w:pPr>
      <w:r w:rsidRPr="000A6C2D">
        <w:rPr>
          <w:sz w:val="22"/>
          <w:szCs w:val="24"/>
        </w:rPr>
        <w:lastRenderedPageBreak/>
        <w:t>the appointment had ceased to have effect; or</w:t>
      </w:r>
    </w:p>
    <w:p w14:paraId="6829684F" w14:textId="77777777" w:rsidR="00A56EA6" w:rsidRPr="000A6C2D" w:rsidRDefault="00A56EA6" w:rsidP="00E21E81">
      <w:pPr>
        <w:numPr>
          <w:ilvl w:val="0"/>
          <w:numId w:val="16"/>
        </w:numPr>
        <w:shd w:val="clear" w:color="auto" w:fill="FFFFFF"/>
        <w:tabs>
          <w:tab w:val="left" w:pos="778"/>
        </w:tabs>
        <w:spacing w:before="120"/>
        <w:ind w:left="778" w:hanging="398"/>
        <w:jc w:val="both"/>
        <w:rPr>
          <w:sz w:val="22"/>
          <w:szCs w:val="24"/>
        </w:rPr>
      </w:pPr>
      <w:r w:rsidRPr="000A6C2D">
        <w:rPr>
          <w:sz w:val="22"/>
          <w:szCs w:val="24"/>
        </w:rPr>
        <w:t>the occasion for the person to act had not arisen or had ceased.”.</w:t>
      </w:r>
    </w:p>
    <w:p w14:paraId="17938428" w14:textId="77777777" w:rsidR="00A56EA6" w:rsidRPr="000A6C2D" w:rsidRDefault="00A56EA6" w:rsidP="00E21E81">
      <w:pPr>
        <w:shd w:val="clear" w:color="auto" w:fill="FFFFFF"/>
        <w:spacing w:before="120"/>
        <w:jc w:val="both"/>
        <w:rPr>
          <w:sz w:val="22"/>
        </w:rPr>
      </w:pPr>
      <w:r w:rsidRPr="000A6C2D">
        <w:rPr>
          <w:b/>
          <w:bCs/>
          <w:sz w:val="22"/>
          <w:szCs w:val="24"/>
        </w:rPr>
        <w:t>Meetings of Authority</w:t>
      </w:r>
    </w:p>
    <w:p w14:paraId="1141A3C3" w14:textId="77777777" w:rsidR="00A56EA6" w:rsidRPr="000A6C2D" w:rsidRDefault="00A56EA6" w:rsidP="00E21E81">
      <w:pPr>
        <w:shd w:val="clear" w:color="auto" w:fill="FFFFFF"/>
        <w:tabs>
          <w:tab w:val="left" w:pos="758"/>
        </w:tabs>
        <w:spacing w:before="120"/>
        <w:ind w:left="5" w:firstLine="346"/>
        <w:jc w:val="both"/>
        <w:rPr>
          <w:sz w:val="22"/>
        </w:rPr>
      </w:pPr>
      <w:r w:rsidRPr="000A6C2D">
        <w:rPr>
          <w:b/>
          <w:bCs/>
          <w:sz w:val="22"/>
          <w:szCs w:val="24"/>
        </w:rPr>
        <w:t>10.</w:t>
      </w:r>
      <w:r w:rsidRPr="000A6C2D">
        <w:rPr>
          <w:b/>
          <w:bCs/>
          <w:sz w:val="22"/>
          <w:szCs w:val="24"/>
        </w:rPr>
        <w:tab/>
      </w:r>
      <w:r w:rsidRPr="000A6C2D">
        <w:rPr>
          <w:sz w:val="22"/>
          <w:szCs w:val="24"/>
        </w:rPr>
        <w:t>Section 12 of the Principal Act is amended by omitting from</w:t>
      </w:r>
      <w:r w:rsidR="00C400EA">
        <w:rPr>
          <w:sz w:val="22"/>
          <w:szCs w:val="24"/>
        </w:rPr>
        <w:t xml:space="preserve"> </w:t>
      </w:r>
      <w:r w:rsidRPr="000A6C2D">
        <w:rPr>
          <w:sz w:val="22"/>
          <w:szCs w:val="24"/>
        </w:rPr>
        <w:t>subsection (3) “4 members” and substituting “5 directors”.</w:t>
      </w:r>
    </w:p>
    <w:p w14:paraId="1E343048" w14:textId="77777777" w:rsidR="00A56EA6" w:rsidRPr="000A6C2D" w:rsidRDefault="00A56EA6" w:rsidP="00E21E81">
      <w:pPr>
        <w:shd w:val="clear" w:color="auto" w:fill="FFFFFF"/>
        <w:spacing w:before="120"/>
        <w:ind w:left="5"/>
        <w:jc w:val="both"/>
        <w:rPr>
          <w:sz w:val="22"/>
        </w:rPr>
      </w:pPr>
      <w:r w:rsidRPr="000A6C2D">
        <w:rPr>
          <w:b/>
          <w:bCs/>
          <w:sz w:val="22"/>
          <w:szCs w:val="24"/>
        </w:rPr>
        <w:t>General powers of Authority</w:t>
      </w:r>
    </w:p>
    <w:p w14:paraId="532CF5B9" w14:textId="77777777" w:rsidR="00A56EA6" w:rsidRPr="000A6C2D" w:rsidRDefault="00A56EA6" w:rsidP="00E21E81">
      <w:pPr>
        <w:shd w:val="clear" w:color="auto" w:fill="FFFFFF"/>
        <w:tabs>
          <w:tab w:val="left" w:pos="758"/>
        </w:tabs>
        <w:spacing w:before="120"/>
        <w:ind w:left="5" w:firstLine="346"/>
        <w:jc w:val="both"/>
        <w:rPr>
          <w:sz w:val="22"/>
        </w:rPr>
      </w:pPr>
      <w:r w:rsidRPr="000A6C2D">
        <w:rPr>
          <w:b/>
          <w:bCs/>
          <w:sz w:val="22"/>
          <w:szCs w:val="24"/>
        </w:rPr>
        <w:t>11.</w:t>
      </w:r>
      <w:r w:rsidRPr="000A6C2D">
        <w:rPr>
          <w:b/>
          <w:bCs/>
          <w:sz w:val="22"/>
          <w:szCs w:val="24"/>
        </w:rPr>
        <w:tab/>
      </w:r>
      <w:r w:rsidRPr="000A6C2D">
        <w:rPr>
          <w:sz w:val="22"/>
          <w:szCs w:val="24"/>
        </w:rPr>
        <w:t>Section 15 of the Principal Act is amended by adding at the</w:t>
      </w:r>
      <w:r w:rsidR="00C400EA">
        <w:rPr>
          <w:sz w:val="22"/>
          <w:szCs w:val="24"/>
        </w:rPr>
        <w:t xml:space="preserve"> </w:t>
      </w:r>
      <w:r w:rsidRPr="000A6C2D">
        <w:rPr>
          <w:sz w:val="22"/>
          <w:szCs w:val="24"/>
        </w:rPr>
        <w:t>end “including entering into contracts for the purposes of this Act”.</w:t>
      </w:r>
    </w:p>
    <w:p w14:paraId="7EDBA38D" w14:textId="77777777" w:rsidR="00A56EA6" w:rsidRPr="000A6C2D" w:rsidRDefault="00A56EA6" w:rsidP="00E21E81">
      <w:pPr>
        <w:shd w:val="clear" w:color="auto" w:fill="FFFFFF"/>
        <w:spacing w:before="120"/>
        <w:ind w:left="10"/>
        <w:jc w:val="both"/>
        <w:rPr>
          <w:sz w:val="22"/>
        </w:rPr>
      </w:pPr>
      <w:r w:rsidRPr="000A6C2D">
        <w:rPr>
          <w:b/>
          <w:bCs/>
          <w:sz w:val="22"/>
          <w:szCs w:val="24"/>
        </w:rPr>
        <w:t>Particular powers of Authority</w:t>
      </w:r>
    </w:p>
    <w:p w14:paraId="4B1E6743" w14:textId="77777777" w:rsidR="00A56EA6" w:rsidRPr="000A6C2D" w:rsidRDefault="00A56EA6" w:rsidP="00E21E81">
      <w:pPr>
        <w:shd w:val="clear" w:color="auto" w:fill="FFFFFF"/>
        <w:tabs>
          <w:tab w:val="left" w:pos="758"/>
        </w:tabs>
        <w:spacing w:before="120"/>
        <w:ind w:left="350"/>
        <w:jc w:val="both"/>
        <w:rPr>
          <w:sz w:val="22"/>
        </w:rPr>
      </w:pPr>
      <w:r w:rsidRPr="000A6C2D">
        <w:rPr>
          <w:b/>
          <w:bCs/>
          <w:sz w:val="22"/>
          <w:szCs w:val="24"/>
        </w:rPr>
        <w:t>12.</w:t>
      </w:r>
      <w:r w:rsidRPr="000A6C2D">
        <w:rPr>
          <w:b/>
          <w:bCs/>
          <w:sz w:val="22"/>
          <w:szCs w:val="24"/>
        </w:rPr>
        <w:tab/>
      </w:r>
      <w:r w:rsidRPr="000A6C2D">
        <w:rPr>
          <w:sz w:val="22"/>
          <w:szCs w:val="24"/>
        </w:rPr>
        <w:t>Section 16 of the Principal Act is amended:</w:t>
      </w:r>
    </w:p>
    <w:p w14:paraId="686C45BC" w14:textId="77777777" w:rsidR="00A56EA6" w:rsidRPr="000A6C2D" w:rsidRDefault="00A56EA6" w:rsidP="00E21E81">
      <w:pPr>
        <w:shd w:val="clear" w:color="auto" w:fill="FFFFFF"/>
        <w:tabs>
          <w:tab w:val="left" w:pos="787"/>
        </w:tabs>
        <w:spacing w:before="120"/>
        <w:ind w:left="394"/>
        <w:jc w:val="both"/>
        <w:rPr>
          <w:sz w:val="22"/>
        </w:rPr>
      </w:pPr>
      <w:r w:rsidRPr="000A6C2D">
        <w:rPr>
          <w:b/>
          <w:bCs/>
          <w:sz w:val="22"/>
          <w:szCs w:val="24"/>
        </w:rPr>
        <w:t>(a)</w:t>
      </w:r>
      <w:r w:rsidRPr="000A6C2D">
        <w:rPr>
          <w:sz w:val="22"/>
          <w:szCs w:val="24"/>
        </w:rPr>
        <w:tab/>
        <w:t>by inserting after paragraph (c) the following paragraphs:</w:t>
      </w:r>
    </w:p>
    <w:p w14:paraId="1CBC39AE" w14:textId="77777777" w:rsidR="00A56EA6" w:rsidRPr="000A6C2D" w:rsidRDefault="00A56EA6" w:rsidP="00E21E81">
      <w:pPr>
        <w:shd w:val="clear" w:color="auto" w:fill="FFFFFF"/>
        <w:spacing w:before="120"/>
        <w:ind w:left="1651" w:hanging="595"/>
        <w:jc w:val="both"/>
        <w:rPr>
          <w:sz w:val="22"/>
        </w:rPr>
      </w:pPr>
      <w:r w:rsidRPr="000A6C2D">
        <w:rPr>
          <w:sz w:val="22"/>
          <w:szCs w:val="24"/>
        </w:rPr>
        <w:t>“(ca) enter into contracts or leases that allow a subsidiary company to use land in which the Authority has an interest; or</w:t>
      </w:r>
    </w:p>
    <w:p w14:paraId="7BFD8FC4" w14:textId="77777777" w:rsidR="00A56EA6" w:rsidRPr="000A6C2D" w:rsidRDefault="00A56EA6" w:rsidP="00E21E81">
      <w:pPr>
        <w:shd w:val="clear" w:color="auto" w:fill="FFFFFF"/>
        <w:spacing w:before="120"/>
        <w:ind w:left="1656" w:hanging="494"/>
        <w:jc w:val="both"/>
        <w:rPr>
          <w:sz w:val="22"/>
        </w:rPr>
      </w:pPr>
      <w:r w:rsidRPr="000A6C2D">
        <w:rPr>
          <w:sz w:val="22"/>
          <w:szCs w:val="24"/>
        </w:rPr>
        <w:t>(</w:t>
      </w:r>
      <w:proofErr w:type="spellStart"/>
      <w:r w:rsidRPr="000A6C2D">
        <w:rPr>
          <w:sz w:val="22"/>
          <w:szCs w:val="24"/>
        </w:rPr>
        <w:t>cb</w:t>
      </w:r>
      <w:proofErr w:type="spellEnd"/>
      <w:r w:rsidRPr="000A6C2D">
        <w:rPr>
          <w:sz w:val="22"/>
          <w:szCs w:val="24"/>
        </w:rPr>
        <w:t>) allow a subsidiary company to use land in which the Authority has an interest;”;</w:t>
      </w:r>
    </w:p>
    <w:p w14:paraId="49813DF3" w14:textId="77777777" w:rsidR="00A56EA6" w:rsidRPr="000A6C2D" w:rsidRDefault="00A56EA6" w:rsidP="00E21E81">
      <w:pPr>
        <w:shd w:val="clear" w:color="auto" w:fill="FFFFFF"/>
        <w:tabs>
          <w:tab w:val="left" w:pos="787"/>
        </w:tabs>
        <w:spacing w:before="120"/>
        <w:ind w:left="394"/>
        <w:jc w:val="both"/>
        <w:rPr>
          <w:sz w:val="22"/>
        </w:rPr>
      </w:pPr>
      <w:r w:rsidRPr="000A6C2D">
        <w:rPr>
          <w:b/>
          <w:bCs/>
          <w:sz w:val="22"/>
          <w:szCs w:val="24"/>
        </w:rPr>
        <w:t>(b)</w:t>
      </w:r>
      <w:r w:rsidRPr="000A6C2D">
        <w:rPr>
          <w:sz w:val="22"/>
          <w:szCs w:val="24"/>
        </w:rPr>
        <w:tab/>
        <w:t>by inserting after paragraph (k) the following paragraph:</w:t>
      </w:r>
    </w:p>
    <w:p w14:paraId="7E3274E8" w14:textId="77777777" w:rsidR="00A56EA6" w:rsidRPr="000A6C2D" w:rsidRDefault="00A56EA6" w:rsidP="00E21E81">
      <w:pPr>
        <w:shd w:val="clear" w:color="auto" w:fill="FFFFFF"/>
        <w:spacing w:before="120"/>
        <w:ind w:left="1656" w:hanging="624"/>
        <w:jc w:val="both"/>
        <w:rPr>
          <w:sz w:val="22"/>
        </w:rPr>
      </w:pPr>
      <w:r w:rsidRPr="000A6C2D">
        <w:rPr>
          <w:sz w:val="22"/>
          <w:szCs w:val="24"/>
        </w:rPr>
        <w:t>“(ka) to form, or participate in the formation of, a company;”.</w:t>
      </w:r>
    </w:p>
    <w:p w14:paraId="70BBDC1E" w14:textId="77777777" w:rsidR="00A56EA6" w:rsidRPr="000A6C2D" w:rsidRDefault="00A56EA6" w:rsidP="00E21E81">
      <w:pPr>
        <w:shd w:val="clear" w:color="auto" w:fill="FFFFFF"/>
        <w:tabs>
          <w:tab w:val="left" w:pos="758"/>
        </w:tabs>
        <w:spacing w:before="120"/>
        <w:ind w:left="5" w:firstLine="346"/>
        <w:jc w:val="both"/>
        <w:rPr>
          <w:sz w:val="22"/>
        </w:rPr>
      </w:pPr>
      <w:r w:rsidRPr="000A6C2D">
        <w:rPr>
          <w:b/>
          <w:bCs/>
          <w:sz w:val="22"/>
          <w:szCs w:val="24"/>
        </w:rPr>
        <w:t>13.</w:t>
      </w:r>
      <w:r w:rsidRPr="000A6C2D">
        <w:rPr>
          <w:sz w:val="22"/>
          <w:szCs w:val="24"/>
        </w:rPr>
        <w:tab/>
        <w:t>After section 16 of the Principal Act the following sections are</w:t>
      </w:r>
      <w:r w:rsidR="00C400EA">
        <w:rPr>
          <w:sz w:val="22"/>
          <w:szCs w:val="24"/>
        </w:rPr>
        <w:t xml:space="preserve"> </w:t>
      </w:r>
      <w:r w:rsidRPr="000A6C2D">
        <w:rPr>
          <w:sz w:val="22"/>
          <w:szCs w:val="24"/>
        </w:rPr>
        <w:t>inserted:</w:t>
      </w:r>
    </w:p>
    <w:p w14:paraId="71F86434" w14:textId="77777777" w:rsidR="00A56EA6" w:rsidRPr="000A6C2D" w:rsidRDefault="00A56EA6" w:rsidP="00E21E81">
      <w:pPr>
        <w:shd w:val="clear" w:color="auto" w:fill="FFFFFF"/>
        <w:spacing w:before="120"/>
        <w:ind w:left="10"/>
        <w:jc w:val="both"/>
        <w:rPr>
          <w:sz w:val="22"/>
        </w:rPr>
      </w:pPr>
      <w:r w:rsidRPr="000A6C2D">
        <w:rPr>
          <w:b/>
          <w:bCs/>
          <w:sz w:val="22"/>
          <w:szCs w:val="24"/>
        </w:rPr>
        <w:t>Limitation on formation etc. of companies</w:t>
      </w:r>
    </w:p>
    <w:p w14:paraId="61292217" w14:textId="77777777" w:rsidR="00A56EA6" w:rsidRPr="000A6C2D" w:rsidRDefault="00A56EA6" w:rsidP="00E21E81">
      <w:pPr>
        <w:shd w:val="clear" w:color="auto" w:fill="FFFFFF"/>
        <w:spacing w:before="120"/>
        <w:ind w:left="5" w:firstLine="350"/>
        <w:jc w:val="both"/>
        <w:rPr>
          <w:sz w:val="22"/>
        </w:rPr>
      </w:pPr>
      <w:r w:rsidRPr="000A6C2D">
        <w:rPr>
          <w:sz w:val="22"/>
          <w:szCs w:val="24"/>
        </w:rPr>
        <w:t>“16A.(1) Except with the written approval of the Minister, the Authority must not:</w:t>
      </w:r>
    </w:p>
    <w:p w14:paraId="020DA84C" w14:textId="77777777" w:rsidR="00A56EA6" w:rsidRPr="000A6C2D" w:rsidRDefault="00A56EA6" w:rsidP="00E21E81">
      <w:pPr>
        <w:numPr>
          <w:ilvl w:val="0"/>
          <w:numId w:val="17"/>
        </w:numPr>
        <w:shd w:val="clear" w:color="auto" w:fill="FFFFFF"/>
        <w:tabs>
          <w:tab w:val="left" w:pos="792"/>
        </w:tabs>
        <w:spacing w:before="120"/>
        <w:ind w:left="792" w:hanging="394"/>
        <w:jc w:val="both"/>
        <w:rPr>
          <w:sz w:val="22"/>
          <w:szCs w:val="24"/>
        </w:rPr>
      </w:pPr>
      <w:r w:rsidRPr="000A6C2D">
        <w:rPr>
          <w:sz w:val="22"/>
          <w:szCs w:val="24"/>
        </w:rPr>
        <w:t>form, or participate in the formation of, a company that would, on its formation, be a subsidiary of the Authority; or</w:t>
      </w:r>
    </w:p>
    <w:p w14:paraId="60FE1A37" w14:textId="77777777" w:rsidR="00A56EA6" w:rsidRPr="000A6C2D" w:rsidRDefault="00A56EA6" w:rsidP="00E21E81">
      <w:pPr>
        <w:numPr>
          <w:ilvl w:val="0"/>
          <w:numId w:val="17"/>
        </w:numPr>
        <w:shd w:val="clear" w:color="auto" w:fill="FFFFFF"/>
        <w:tabs>
          <w:tab w:val="left" w:pos="792"/>
        </w:tabs>
        <w:spacing w:before="120"/>
        <w:ind w:left="792" w:hanging="394"/>
        <w:jc w:val="both"/>
        <w:rPr>
          <w:sz w:val="22"/>
          <w:szCs w:val="24"/>
        </w:rPr>
      </w:pPr>
      <w:r w:rsidRPr="000A6C2D">
        <w:rPr>
          <w:sz w:val="22"/>
          <w:szCs w:val="24"/>
        </w:rPr>
        <w:t>subscribe for, or otherwise acquire, shares in a company if, on the Authority becoming the holder of those shares, the company becomes a subsidiary of the Authority.</w:t>
      </w:r>
    </w:p>
    <w:p w14:paraId="0F408913" w14:textId="77777777" w:rsidR="00A56EA6" w:rsidRPr="000A6C2D" w:rsidRDefault="00A56EA6" w:rsidP="00E21E81">
      <w:pPr>
        <w:shd w:val="clear" w:color="auto" w:fill="FFFFFF"/>
        <w:spacing w:before="120"/>
        <w:ind w:left="14" w:firstLine="341"/>
        <w:jc w:val="both"/>
        <w:rPr>
          <w:sz w:val="22"/>
        </w:rPr>
      </w:pPr>
      <w:r w:rsidRPr="000A6C2D">
        <w:rPr>
          <w:sz w:val="22"/>
          <w:szCs w:val="24"/>
        </w:rPr>
        <w:t>“(2) An approval may be subject to terms and conditions specified in the approval.</w:t>
      </w:r>
    </w:p>
    <w:p w14:paraId="39D76742" w14:textId="77777777" w:rsidR="00A56EA6" w:rsidRPr="000A6C2D" w:rsidRDefault="00A56EA6" w:rsidP="00E21E81">
      <w:pPr>
        <w:shd w:val="clear" w:color="auto" w:fill="FFFFFF"/>
        <w:spacing w:before="120"/>
        <w:ind w:left="14" w:firstLine="341"/>
        <w:jc w:val="both"/>
        <w:rPr>
          <w:sz w:val="22"/>
        </w:rPr>
      </w:pPr>
      <w:r w:rsidRPr="000A6C2D">
        <w:rPr>
          <w:sz w:val="22"/>
          <w:szCs w:val="24"/>
        </w:rPr>
        <w:t>“(3) The Minister may revoke or vary the terms and conditions specified in an approval.</w:t>
      </w:r>
    </w:p>
    <w:p w14:paraId="17A12226" w14:textId="77777777" w:rsidR="00A56EA6" w:rsidRPr="000A6C2D" w:rsidRDefault="00A56EA6" w:rsidP="00E21E81">
      <w:pPr>
        <w:shd w:val="clear" w:color="auto" w:fill="FFFFFF"/>
        <w:spacing w:before="120"/>
        <w:ind w:left="10" w:firstLine="350"/>
        <w:jc w:val="both"/>
        <w:rPr>
          <w:sz w:val="22"/>
        </w:rPr>
      </w:pPr>
      <w:r w:rsidRPr="000A6C2D">
        <w:rPr>
          <w:sz w:val="22"/>
          <w:szCs w:val="24"/>
        </w:rPr>
        <w:t>“(4) The Minister must not specify terms and conditions in an approval in relation to the amounts to be charged for work done, or services, goods or information supplied by the Authority.</w:t>
      </w:r>
    </w:p>
    <w:p w14:paraId="1BA7D71C" w14:textId="77777777" w:rsidR="00A56EA6" w:rsidRPr="000A6C2D" w:rsidRDefault="00A56EA6" w:rsidP="00E21E81">
      <w:pPr>
        <w:shd w:val="clear" w:color="auto" w:fill="FFFFFF"/>
        <w:spacing w:before="120"/>
        <w:ind w:left="14" w:firstLine="341"/>
        <w:jc w:val="both"/>
        <w:rPr>
          <w:sz w:val="22"/>
        </w:rPr>
      </w:pPr>
      <w:r w:rsidRPr="000A6C2D">
        <w:rPr>
          <w:sz w:val="22"/>
          <w:szCs w:val="24"/>
        </w:rPr>
        <w:t>“(5) It is the duty of the Authority to comply with any terms and conditions specified in an approval.</w:t>
      </w:r>
    </w:p>
    <w:p w14:paraId="10F415B5" w14:textId="77777777" w:rsidR="00A56EA6" w:rsidRPr="000A6C2D" w:rsidRDefault="00A56EA6" w:rsidP="00E21E81">
      <w:pPr>
        <w:shd w:val="clear" w:color="auto" w:fill="FFFFFF"/>
        <w:spacing w:before="120"/>
        <w:ind w:left="14" w:firstLine="341"/>
        <w:jc w:val="both"/>
        <w:rPr>
          <w:sz w:val="22"/>
        </w:rPr>
        <w:sectPr w:rsidR="00A56EA6" w:rsidRPr="000A6C2D" w:rsidSect="00912CFB">
          <w:type w:val="nextColumn"/>
          <w:pgSz w:w="12240" w:h="15840" w:code="1"/>
          <w:pgMar w:top="1440" w:right="1440" w:bottom="1440" w:left="1440" w:header="720" w:footer="720" w:gutter="0"/>
          <w:cols w:space="60"/>
          <w:noEndnote/>
        </w:sectPr>
      </w:pPr>
    </w:p>
    <w:p w14:paraId="7EF16DA2" w14:textId="77777777" w:rsidR="00A56EA6" w:rsidRPr="000A6C2D" w:rsidRDefault="00A56EA6" w:rsidP="00E21E81">
      <w:pPr>
        <w:shd w:val="clear" w:color="auto" w:fill="FFFFFF"/>
        <w:spacing w:before="120"/>
        <w:ind w:left="14" w:firstLine="336"/>
        <w:jc w:val="both"/>
        <w:rPr>
          <w:sz w:val="22"/>
        </w:rPr>
      </w:pPr>
      <w:r w:rsidRPr="000A6C2D">
        <w:rPr>
          <w:sz w:val="22"/>
          <w:szCs w:val="24"/>
        </w:rPr>
        <w:lastRenderedPageBreak/>
        <w:t>“(6) The revocation or variation of terms and conditions under subsection (3) does not affect any contracts entered into, or acts done, before the day on which the terms and conditions were revoked or varied, as the case may be.</w:t>
      </w:r>
    </w:p>
    <w:p w14:paraId="0F07D87D" w14:textId="77777777" w:rsidR="00A56EA6" w:rsidRPr="000A6C2D" w:rsidRDefault="00A56EA6" w:rsidP="00E21E81">
      <w:pPr>
        <w:shd w:val="clear" w:color="auto" w:fill="FFFFFF"/>
        <w:spacing w:before="120"/>
        <w:ind w:left="19"/>
        <w:jc w:val="both"/>
        <w:rPr>
          <w:sz w:val="22"/>
        </w:rPr>
      </w:pPr>
      <w:r w:rsidRPr="000A6C2D">
        <w:rPr>
          <w:b/>
          <w:bCs/>
          <w:sz w:val="22"/>
          <w:szCs w:val="24"/>
        </w:rPr>
        <w:t>Sale or disposal of pipeline not prevented</w:t>
      </w:r>
    </w:p>
    <w:p w14:paraId="3B08F7F8" w14:textId="77777777" w:rsidR="00A56EA6" w:rsidRPr="000A6C2D" w:rsidRDefault="00A56EA6" w:rsidP="00E21E81">
      <w:pPr>
        <w:shd w:val="clear" w:color="auto" w:fill="FFFFFF"/>
        <w:spacing w:before="120"/>
        <w:ind w:left="24" w:firstLine="336"/>
        <w:jc w:val="both"/>
        <w:rPr>
          <w:sz w:val="22"/>
        </w:rPr>
      </w:pPr>
      <w:r w:rsidRPr="000A6C2D">
        <w:rPr>
          <w:sz w:val="22"/>
          <w:szCs w:val="24"/>
        </w:rPr>
        <w:t>“16B. Nothing in this Act is to be taken to prevent the sale or disposal of a pipeline.”.</w:t>
      </w:r>
    </w:p>
    <w:p w14:paraId="621DC6A6" w14:textId="77777777" w:rsidR="00A56EA6" w:rsidRPr="000A6C2D" w:rsidRDefault="00A56EA6" w:rsidP="00E21E81">
      <w:pPr>
        <w:shd w:val="clear" w:color="auto" w:fill="FFFFFF"/>
        <w:spacing w:before="120"/>
        <w:ind w:left="5"/>
        <w:jc w:val="both"/>
        <w:rPr>
          <w:sz w:val="22"/>
        </w:rPr>
      </w:pPr>
      <w:r w:rsidRPr="000A6C2D">
        <w:rPr>
          <w:b/>
          <w:bCs/>
          <w:sz w:val="22"/>
          <w:szCs w:val="24"/>
        </w:rPr>
        <w:t>Power to enter land and take levels etc.</w:t>
      </w:r>
    </w:p>
    <w:p w14:paraId="2B5ABB2D" w14:textId="77777777" w:rsidR="00A56EA6" w:rsidRPr="000A6C2D" w:rsidRDefault="00A56EA6" w:rsidP="00E21E81">
      <w:pPr>
        <w:shd w:val="clear" w:color="auto" w:fill="FFFFFF"/>
        <w:tabs>
          <w:tab w:val="left" w:pos="749"/>
        </w:tabs>
        <w:spacing w:before="120"/>
        <w:ind w:firstLine="346"/>
        <w:jc w:val="both"/>
        <w:rPr>
          <w:sz w:val="22"/>
        </w:rPr>
      </w:pPr>
      <w:r w:rsidRPr="000A6C2D">
        <w:rPr>
          <w:b/>
          <w:bCs/>
          <w:sz w:val="22"/>
          <w:szCs w:val="24"/>
        </w:rPr>
        <w:t>14.</w:t>
      </w:r>
      <w:r w:rsidRPr="000A6C2D">
        <w:rPr>
          <w:b/>
          <w:bCs/>
          <w:sz w:val="22"/>
          <w:szCs w:val="24"/>
        </w:rPr>
        <w:tab/>
      </w:r>
      <w:r w:rsidRPr="000A6C2D">
        <w:rPr>
          <w:sz w:val="22"/>
          <w:szCs w:val="24"/>
        </w:rPr>
        <w:t>Section 17 of the Principal Act is amended by inserting “, an</w:t>
      </w:r>
      <w:r w:rsidR="00C400EA">
        <w:rPr>
          <w:sz w:val="22"/>
          <w:szCs w:val="24"/>
        </w:rPr>
        <w:t xml:space="preserve"> </w:t>
      </w:r>
      <w:r w:rsidRPr="000A6C2D">
        <w:rPr>
          <w:sz w:val="22"/>
          <w:szCs w:val="24"/>
        </w:rPr>
        <w:t>officer or employee of a subsidiary company” after “employee of the</w:t>
      </w:r>
      <w:r w:rsidR="00C400EA">
        <w:rPr>
          <w:sz w:val="22"/>
          <w:szCs w:val="24"/>
        </w:rPr>
        <w:t xml:space="preserve"> </w:t>
      </w:r>
      <w:r w:rsidRPr="000A6C2D">
        <w:rPr>
          <w:sz w:val="22"/>
          <w:szCs w:val="24"/>
        </w:rPr>
        <w:t>Authority”.</w:t>
      </w:r>
    </w:p>
    <w:p w14:paraId="52CB8443" w14:textId="77777777" w:rsidR="00A56EA6" w:rsidRPr="000A6C2D" w:rsidRDefault="00A56EA6" w:rsidP="00E21E81">
      <w:pPr>
        <w:shd w:val="clear" w:color="auto" w:fill="FFFFFF"/>
        <w:spacing w:before="120"/>
        <w:ind w:left="5"/>
        <w:jc w:val="both"/>
        <w:rPr>
          <w:sz w:val="22"/>
        </w:rPr>
      </w:pPr>
      <w:r w:rsidRPr="000A6C2D">
        <w:rPr>
          <w:b/>
          <w:bCs/>
          <w:sz w:val="22"/>
          <w:szCs w:val="24"/>
        </w:rPr>
        <w:t>Power to enter and occupy land</w:t>
      </w:r>
    </w:p>
    <w:p w14:paraId="649DF327" w14:textId="77777777" w:rsidR="00A56EA6" w:rsidRPr="000A6C2D" w:rsidRDefault="00A56EA6" w:rsidP="00E21E81">
      <w:pPr>
        <w:shd w:val="clear" w:color="auto" w:fill="FFFFFF"/>
        <w:tabs>
          <w:tab w:val="left" w:pos="749"/>
        </w:tabs>
        <w:spacing w:before="120"/>
        <w:ind w:left="346"/>
        <w:jc w:val="both"/>
        <w:rPr>
          <w:sz w:val="22"/>
        </w:rPr>
      </w:pPr>
      <w:r w:rsidRPr="000A6C2D">
        <w:rPr>
          <w:b/>
          <w:bCs/>
          <w:sz w:val="22"/>
          <w:szCs w:val="24"/>
        </w:rPr>
        <w:t>15.</w:t>
      </w:r>
      <w:r w:rsidRPr="000A6C2D">
        <w:rPr>
          <w:b/>
          <w:bCs/>
          <w:sz w:val="22"/>
          <w:szCs w:val="24"/>
        </w:rPr>
        <w:tab/>
      </w:r>
      <w:r w:rsidRPr="000A6C2D">
        <w:rPr>
          <w:sz w:val="22"/>
          <w:szCs w:val="24"/>
        </w:rPr>
        <w:t>Section 18 of the Principal Act is amended:</w:t>
      </w:r>
    </w:p>
    <w:p w14:paraId="1A85FFD4" w14:textId="77777777" w:rsidR="00A56EA6" w:rsidRPr="000A6C2D" w:rsidRDefault="00A56EA6" w:rsidP="00E21E81">
      <w:pPr>
        <w:numPr>
          <w:ilvl w:val="0"/>
          <w:numId w:val="18"/>
        </w:numPr>
        <w:shd w:val="clear" w:color="auto" w:fill="FFFFFF"/>
        <w:tabs>
          <w:tab w:val="left" w:pos="768"/>
        </w:tabs>
        <w:spacing w:before="120"/>
        <w:ind w:left="768" w:hanging="384"/>
        <w:jc w:val="both"/>
        <w:rPr>
          <w:b/>
          <w:bCs/>
          <w:sz w:val="22"/>
          <w:szCs w:val="24"/>
        </w:rPr>
      </w:pPr>
      <w:r w:rsidRPr="000A6C2D">
        <w:rPr>
          <w:sz w:val="22"/>
          <w:szCs w:val="24"/>
        </w:rPr>
        <w:t>by inserting in subsection (1) “or a subsidiary company” after “The Authority”;</w:t>
      </w:r>
    </w:p>
    <w:p w14:paraId="21B427A2" w14:textId="77777777" w:rsidR="00A56EA6" w:rsidRPr="000A6C2D" w:rsidRDefault="00A56EA6" w:rsidP="00E21E81">
      <w:pPr>
        <w:numPr>
          <w:ilvl w:val="0"/>
          <w:numId w:val="18"/>
        </w:numPr>
        <w:shd w:val="clear" w:color="auto" w:fill="FFFFFF"/>
        <w:tabs>
          <w:tab w:val="left" w:pos="768"/>
        </w:tabs>
        <w:spacing w:before="120"/>
        <w:ind w:left="768" w:hanging="384"/>
        <w:jc w:val="both"/>
        <w:rPr>
          <w:b/>
          <w:bCs/>
          <w:sz w:val="22"/>
          <w:szCs w:val="24"/>
        </w:rPr>
      </w:pPr>
      <w:r w:rsidRPr="000A6C2D">
        <w:rPr>
          <w:sz w:val="22"/>
          <w:szCs w:val="24"/>
        </w:rPr>
        <w:t>by inserting in subsection (1) “or the company” after “by the Authority”.</w:t>
      </w:r>
    </w:p>
    <w:p w14:paraId="17612D7F" w14:textId="77777777" w:rsidR="00A56EA6" w:rsidRPr="000A6C2D" w:rsidRDefault="00A56EA6" w:rsidP="00E21E81">
      <w:pPr>
        <w:shd w:val="clear" w:color="auto" w:fill="FFFFFF"/>
        <w:tabs>
          <w:tab w:val="left" w:pos="749"/>
        </w:tabs>
        <w:spacing w:before="120"/>
        <w:ind w:firstLine="346"/>
        <w:jc w:val="both"/>
        <w:rPr>
          <w:sz w:val="22"/>
        </w:rPr>
      </w:pPr>
      <w:r w:rsidRPr="000A6C2D">
        <w:rPr>
          <w:b/>
          <w:bCs/>
          <w:sz w:val="22"/>
          <w:szCs w:val="24"/>
        </w:rPr>
        <w:t>16.</w:t>
      </w:r>
      <w:r w:rsidRPr="000A6C2D">
        <w:rPr>
          <w:sz w:val="22"/>
          <w:szCs w:val="24"/>
        </w:rPr>
        <w:tab/>
        <w:t>After section 18 of the Principal Act the following section is</w:t>
      </w:r>
      <w:r w:rsidR="00C400EA">
        <w:rPr>
          <w:sz w:val="22"/>
          <w:szCs w:val="24"/>
        </w:rPr>
        <w:t xml:space="preserve"> </w:t>
      </w:r>
      <w:r w:rsidRPr="000A6C2D">
        <w:rPr>
          <w:sz w:val="22"/>
          <w:szCs w:val="24"/>
        </w:rPr>
        <w:t>inserted:</w:t>
      </w:r>
    </w:p>
    <w:p w14:paraId="061B2B18" w14:textId="77777777" w:rsidR="00A56EA6" w:rsidRPr="000A6C2D" w:rsidRDefault="00A56EA6" w:rsidP="00E21E81">
      <w:pPr>
        <w:shd w:val="clear" w:color="auto" w:fill="FFFFFF"/>
        <w:spacing w:before="120"/>
        <w:ind w:left="5"/>
        <w:jc w:val="both"/>
        <w:rPr>
          <w:sz w:val="22"/>
        </w:rPr>
      </w:pPr>
      <w:r w:rsidRPr="000A6C2D">
        <w:rPr>
          <w:b/>
          <w:bCs/>
          <w:sz w:val="22"/>
          <w:szCs w:val="24"/>
        </w:rPr>
        <w:t>Functions of subsidiary</w:t>
      </w:r>
    </w:p>
    <w:p w14:paraId="5B50F5E8" w14:textId="77777777" w:rsidR="00A56EA6" w:rsidRPr="000A6C2D" w:rsidRDefault="00A56EA6" w:rsidP="00E21E81">
      <w:pPr>
        <w:shd w:val="clear" w:color="auto" w:fill="FFFFFF"/>
        <w:spacing w:before="120"/>
        <w:ind w:left="341"/>
        <w:jc w:val="both"/>
        <w:rPr>
          <w:sz w:val="22"/>
        </w:rPr>
      </w:pPr>
      <w:r w:rsidRPr="000A6C2D">
        <w:rPr>
          <w:sz w:val="22"/>
          <w:szCs w:val="24"/>
        </w:rPr>
        <w:t>“18A. If the Authority:</w:t>
      </w:r>
    </w:p>
    <w:p w14:paraId="4BF6BC58" w14:textId="77777777" w:rsidR="00A56EA6" w:rsidRPr="000A6C2D" w:rsidRDefault="00A56EA6" w:rsidP="00E21E81">
      <w:pPr>
        <w:numPr>
          <w:ilvl w:val="0"/>
          <w:numId w:val="19"/>
        </w:numPr>
        <w:shd w:val="clear" w:color="auto" w:fill="FFFFFF"/>
        <w:tabs>
          <w:tab w:val="left" w:pos="768"/>
        </w:tabs>
        <w:spacing w:before="120"/>
        <w:ind w:left="768" w:hanging="389"/>
        <w:jc w:val="both"/>
        <w:rPr>
          <w:sz w:val="22"/>
          <w:szCs w:val="24"/>
        </w:rPr>
      </w:pPr>
      <w:r w:rsidRPr="000A6C2D">
        <w:rPr>
          <w:sz w:val="22"/>
          <w:szCs w:val="24"/>
        </w:rPr>
        <w:t>forms, or participates in the formation of, a company that would, on its formation, be a subsidiary of the Authority; or</w:t>
      </w:r>
    </w:p>
    <w:p w14:paraId="53A4477F" w14:textId="77777777" w:rsidR="00A56EA6" w:rsidRPr="000A6C2D" w:rsidRDefault="00A56EA6" w:rsidP="00E21E81">
      <w:pPr>
        <w:numPr>
          <w:ilvl w:val="0"/>
          <w:numId w:val="19"/>
        </w:numPr>
        <w:shd w:val="clear" w:color="auto" w:fill="FFFFFF"/>
        <w:tabs>
          <w:tab w:val="left" w:pos="768"/>
        </w:tabs>
        <w:spacing w:before="120"/>
        <w:ind w:left="768" w:hanging="389"/>
        <w:jc w:val="both"/>
        <w:rPr>
          <w:sz w:val="22"/>
          <w:szCs w:val="24"/>
        </w:rPr>
      </w:pPr>
      <w:r w:rsidRPr="000A6C2D">
        <w:rPr>
          <w:sz w:val="22"/>
          <w:szCs w:val="24"/>
        </w:rPr>
        <w:t>subscribes for, or otherwise acquires, shares in a company that would on the Authority becoming the holder of those shares, become a subsidiary of the Authority;</w:t>
      </w:r>
    </w:p>
    <w:p w14:paraId="6057B092" w14:textId="77777777" w:rsidR="00A56EA6" w:rsidRPr="000A6C2D" w:rsidRDefault="00A56EA6" w:rsidP="00E21E81">
      <w:pPr>
        <w:shd w:val="clear" w:color="auto" w:fill="FFFFFF"/>
        <w:spacing w:before="120"/>
        <w:jc w:val="both"/>
        <w:rPr>
          <w:sz w:val="22"/>
        </w:rPr>
      </w:pPr>
      <w:r w:rsidRPr="000A6C2D">
        <w:rPr>
          <w:sz w:val="22"/>
          <w:szCs w:val="24"/>
        </w:rPr>
        <w:t>the functions the subsidiary may have are to be determined as if:</w:t>
      </w:r>
    </w:p>
    <w:p w14:paraId="1F1DBE49" w14:textId="77777777" w:rsidR="00A56EA6" w:rsidRPr="000A6C2D" w:rsidRDefault="00A56EA6" w:rsidP="00E21E81">
      <w:pPr>
        <w:shd w:val="clear" w:color="auto" w:fill="FFFFFF"/>
        <w:tabs>
          <w:tab w:val="left" w:pos="768"/>
        </w:tabs>
        <w:spacing w:before="120"/>
        <w:ind w:left="379"/>
        <w:jc w:val="both"/>
        <w:rPr>
          <w:sz w:val="22"/>
        </w:rPr>
      </w:pPr>
      <w:r w:rsidRPr="000A6C2D">
        <w:rPr>
          <w:sz w:val="22"/>
          <w:szCs w:val="24"/>
        </w:rPr>
        <w:t>(c)</w:t>
      </w:r>
      <w:r w:rsidRPr="000A6C2D">
        <w:rPr>
          <w:sz w:val="22"/>
          <w:szCs w:val="24"/>
        </w:rPr>
        <w:tab/>
        <w:t>the functions of the Authority included the following functions:</w:t>
      </w:r>
    </w:p>
    <w:p w14:paraId="5319C9EA" w14:textId="77777777" w:rsidR="00A56EA6" w:rsidRPr="000A6C2D" w:rsidRDefault="00A56EA6" w:rsidP="00E21E81">
      <w:pPr>
        <w:shd w:val="clear" w:color="auto" w:fill="FFFFFF"/>
        <w:spacing w:before="120"/>
        <w:ind w:left="1426" w:hanging="336"/>
        <w:jc w:val="both"/>
        <w:rPr>
          <w:sz w:val="22"/>
        </w:rPr>
      </w:pPr>
      <w:r w:rsidRPr="000A6C2D">
        <w:rPr>
          <w:sz w:val="22"/>
          <w:szCs w:val="24"/>
        </w:rPr>
        <w:t>(i)</w:t>
      </w:r>
      <w:r w:rsidR="00F32F04">
        <w:rPr>
          <w:sz w:val="22"/>
          <w:szCs w:val="24"/>
        </w:rPr>
        <w:tab/>
      </w:r>
      <w:r w:rsidRPr="000A6C2D">
        <w:rPr>
          <w:sz w:val="22"/>
          <w:szCs w:val="24"/>
        </w:rPr>
        <w:t>to design pipelines for the conveyance or distribution of petroleum in Australia;</w:t>
      </w:r>
    </w:p>
    <w:p w14:paraId="1F63F638" w14:textId="77777777" w:rsidR="00A56EA6" w:rsidRPr="000A6C2D" w:rsidRDefault="00A56EA6" w:rsidP="00E21E81">
      <w:pPr>
        <w:shd w:val="clear" w:color="auto" w:fill="FFFFFF"/>
        <w:spacing w:before="120"/>
        <w:ind w:left="1426" w:hanging="408"/>
        <w:jc w:val="both"/>
        <w:rPr>
          <w:sz w:val="22"/>
        </w:rPr>
      </w:pPr>
      <w:r w:rsidRPr="000A6C2D">
        <w:rPr>
          <w:sz w:val="22"/>
          <w:szCs w:val="24"/>
        </w:rPr>
        <w:t>(ii)</w:t>
      </w:r>
      <w:r w:rsidR="00F32F04">
        <w:rPr>
          <w:sz w:val="22"/>
          <w:szCs w:val="24"/>
        </w:rPr>
        <w:tab/>
      </w:r>
      <w:r w:rsidRPr="000A6C2D">
        <w:rPr>
          <w:sz w:val="22"/>
          <w:szCs w:val="24"/>
        </w:rPr>
        <w:t>to construct pipelines for the conveyance or distribution of petroleum in Australia;</w:t>
      </w:r>
    </w:p>
    <w:p w14:paraId="58E97E83" w14:textId="77777777" w:rsidR="00A56EA6" w:rsidRPr="000A6C2D" w:rsidRDefault="00A56EA6" w:rsidP="00E21E81">
      <w:pPr>
        <w:shd w:val="clear" w:color="auto" w:fill="FFFFFF"/>
        <w:spacing w:before="120"/>
        <w:ind w:left="1426" w:hanging="475"/>
        <w:jc w:val="both"/>
        <w:rPr>
          <w:sz w:val="22"/>
        </w:rPr>
      </w:pPr>
      <w:r w:rsidRPr="000A6C2D">
        <w:rPr>
          <w:sz w:val="22"/>
          <w:szCs w:val="24"/>
        </w:rPr>
        <w:t>(iii)</w:t>
      </w:r>
      <w:r w:rsidR="00F32F04">
        <w:rPr>
          <w:sz w:val="22"/>
          <w:szCs w:val="24"/>
        </w:rPr>
        <w:tab/>
      </w:r>
      <w:r w:rsidRPr="000A6C2D">
        <w:rPr>
          <w:sz w:val="22"/>
          <w:szCs w:val="24"/>
        </w:rPr>
        <w:t>to acquire pipelines, or interests in pipelines, for the conveyance or distribution of petroleum in Australia;</w:t>
      </w:r>
    </w:p>
    <w:p w14:paraId="10A73BF6" w14:textId="77777777" w:rsidR="00A56EA6" w:rsidRPr="000A6C2D" w:rsidRDefault="00A56EA6" w:rsidP="00E21E81">
      <w:pPr>
        <w:shd w:val="clear" w:color="auto" w:fill="FFFFFF"/>
        <w:spacing w:before="120"/>
        <w:ind w:left="1426" w:hanging="461"/>
        <w:jc w:val="both"/>
        <w:rPr>
          <w:sz w:val="22"/>
        </w:rPr>
      </w:pPr>
      <w:r w:rsidRPr="000A6C2D">
        <w:rPr>
          <w:sz w:val="22"/>
          <w:szCs w:val="24"/>
        </w:rPr>
        <w:t>(iv)</w:t>
      </w:r>
      <w:r w:rsidR="00F32F04">
        <w:rPr>
          <w:sz w:val="22"/>
          <w:szCs w:val="24"/>
        </w:rPr>
        <w:tab/>
      </w:r>
      <w:r w:rsidRPr="000A6C2D">
        <w:rPr>
          <w:sz w:val="22"/>
          <w:szCs w:val="24"/>
        </w:rPr>
        <w:t>to maintain pipelines for the conveyance or distribution of petroleum in Australia;</w:t>
      </w:r>
    </w:p>
    <w:p w14:paraId="7AB41412" w14:textId="77777777" w:rsidR="00A56EA6" w:rsidRPr="000A6C2D" w:rsidRDefault="00A56EA6" w:rsidP="00E21E81">
      <w:pPr>
        <w:shd w:val="clear" w:color="auto" w:fill="FFFFFF"/>
        <w:spacing w:before="120"/>
        <w:ind w:left="1426" w:hanging="389"/>
        <w:jc w:val="both"/>
        <w:rPr>
          <w:sz w:val="22"/>
        </w:rPr>
      </w:pPr>
      <w:r w:rsidRPr="000A6C2D">
        <w:rPr>
          <w:sz w:val="22"/>
          <w:szCs w:val="24"/>
        </w:rPr>
        <w:t>(v)</w:t>
      </w:r>
      <w:r w:rsidR="00F32F04">
        <w:rPr>
          <w:sz w:val="22"/>
          <w:szCs w:val="24"/>
        </w:rPr>
        <w:tab/>
      </w:r>
      <w:r w:rsidRPr="000A6C2D">
        <w:rPr>
          <w:sz w:val="22"/>
          <w:szCs w:val="24"/>
        </w:rPr>
        <w:t>to operate pipelines for the conveyance or distribution of petroleum in Australia;</w:t>
      </w:r>
    </w:p>
    <w:p w14:paraId="6972F038" w14:textId="77777777" w:rsidR="00A56EA6" w:rsidRPr="000A6C2D" w:rsidRDefault="00A56EA6" w:rsidP="00E21E81">
      <w:pPr>
        <w:shd w:val="clear" w:color="auto" w:fill="FFFFFF"/>
        <w:spacing w:before="120"/>
        <w:ind w:left="1426" w:hanging="456"/>
        <w:jc w:val="both"/>
        <w:rPr>
          <w:sz w:val="22"/>
        </w:rPr>
      </w:pPr>
      <w:r w:rsidRPr="000A6C2D">
        <w:rPr>
          <w:sz w:val="22"/>
          <w:szCs w:val="24"/>
        </w:rPr>
        <w:t>(vi)</w:t>
      </w:r>
      <w:r w:rsidR="00F32F04">
        <w:rPr>
          <w:sz w:val="22"/>
          <w:szCs w:val="24"/>
        </w:rPr>
        <w:tab/>
      </w:r>
      <w:r w:rsidRPr="000A6C2D">
        <w:rPr>
          <w:sz w:val="22"/>
          <w:szCs w:val="24"/>
        </w:rPr>
        <w:t>to buy petroleum that is to be, is being or has been conveyed by the subsidiary and is in, or is to come into, the possession of the subsidiary for that purpose, and to sell petroleum so purchased;</w:t>
      </w:r>
    </w:p>
    <w:p w14:paraId="797693F2" w14:textId="77777777" w:rsidR="00A56EA6" w:rsidRPr="000A6C2D" w:rsidRDefault="00A56EA6" w:rsidP="00E21E81">
      <w:pPr>
        <w:shd w:val="clear" w:color="auto" w:fill="FFFFFF"/>
        <w:spacing w:before="120"/>
        <w:ind w:left="1426" w:hanging="456"/>
        <w:jc w:val="both"/>
        <w:rPr>
          <w:sz w:val="22"/>
        </w:rPr>
        <w:sectPr w:rsidR="00A56EA6" w:rsidRPr="000A6C2D" w:rsidSect="00912CFB">
          <w:type w:val="nextColumn"/>
          <w:pgSz w:w="12240" w:h="15840" w:code="1"/>
          <w:pgMar w:top="1440" w:right="1440" w:bottom="1440" w:left="1440" w:header="720" w:footer="720" w:gutter="0"/>
          <w:cols w:space="60"/>
          <w:noEndnote/>
        </w:sectPr>
      </w:pPr>
    </w:p>
    <w:p w14:paraId="55169191" w14:textId="77777777" w:rsidR="00A56EA6" w:rsidRPr="000A6C2D" w:rsidRDefault="00A56EA6" w:rsidP="00E21E81">
      <w:pPr>
        <w:shd w:val="clear" w:color="auto" w:fill="FFFFFF"/>
        <w:spacing w:before="120"/>
        <w:ind w:left="1459" w:hanging="528"/>
        <w:jc w:val="both"/>
        <w:rPr>
          <w:sz w:val="22"/>
        </w:rPr>
      </w:pPr>
      <w:r w:rsidRPr="000A6C2D">
        <w:rPr>
          <w:sz w:val="22"/>
          <w:szCs w:val="24"/>
        </w:rPr>
        <w:lastRenderedPageBreak/>
        <w:t>(vii) to provide consultancy and transmission support services in relation to:</w:t>
      </w:r>
    </w:p>
    <w:p w14:paraId="5DDB3BD2" w14:textId="77777777" w:rsidR="00A56EA6" w:rsidRPr="000A6C2D" w:rsidRDefault="00A56EA6" w:rsidP="00E21E81">
      <w:pPr>
        <w:numPr>
          <w:ilvl w:val="0"/>
          <w:numId w:val="20"/>
        </w:numPr>
        <w:shd w:val="clear" w:color="auto" w:fill="FFFFFF"/>
        <w:tabs>
          <w:tab w:val="left" w:pos="2107"/>
        </w:tabs>
        <w:spacing w:before="120"/>
        <w:ind w:left="1651"/>
        <w:jc w:val="both"/>
        <w:rPr>
          <w:sz w:val="22"/>
          <w:szCs w:val="24"/>
        </w:rPr>
      </w:pPr>
      <w:r w:rsidRPr="000A6C2D">
        <w:rPr>
          <w:sz w:val="22"/>
          <w:szCs w:val="24"/>
        </w:rPr>
        <w:t>the design; or</w:t>
      </w:r>
    </w:p>
    <w:p w14:paraId="3E92C074" w14:textId="77777777" w:rsidR="00A56EA6" w:rsidRPr="000A6C2D" w:rsidRDefault="00A56EA6" w:rsidP="00E21E81">
      <w:pPr>
        <w:numPr>
          <w:ilvl w:val="0"/>
          <w:numId w:val="20"/>
        </w:numPr>
        <w:shd w:val="clear" w:color="auto" w:fill="FFFFFF"/>
        <w:tabs>
          <w:tab w:val="left" w:pos="2107"/>
        </w:tabs>
        <w:spacing w:before="120"/>
        <w:ind w:left="1651"/>
        <w:jc w:val="both"/>
        <w:rPr>
          <w:sz w:val="22"/>
          <w:szCs w:val="24"/>
        </w:rPr>
      </w:pPr>
      <w:r w:rsidRPr="000A6C2D">
        <w:rPr>
          <w:sz w:val="22"/>
          <w:szCs w:val="24"/>
        </w:rPr>
        <w:t>the construction; or</w:t>
      </w:r>
    </w:p>
    <w:p w14:paraId="1EEE01D4" w14:textId="77777777" w:rsidR="00A56EA6" w:rsidRPr="000A6C2D" w:rsidRDefault="00A56EA6" w:rsidP="00E21E81">
      <w:pPr>
        <w:numPr>
          <w:ilvl w:val="0"/>
          <w:numId w:val="20"/>
        </w:numPr>
        <w:shd w:val="clear" w:color="auto" w:fill="FFFFFF"/>
        <w:tabs>
          <w:tab w:val="left" w:pos="2107"/>
        </w:tabs>
        <w:spacing w:before="120"/>
        <w:ind w:left="1651"/>
        <w:jc w:val="both"/>
        <w:rPr>
          <w:sz w:val="22"/>
          <w:szCs w:val="24"/>
        </w:rPr>
      </w:pPr>
      <w:r w:rsidRPr="000A6C2D">
        <w:rPr>
          <w:sz w:val="22"/>
          <w:szCs w:val="24"/>
        </w:rPr>
        <w:t>the maintenance; or</w:t>
      </w:r>
    </w:p>
    <w:p w14:paraId="2BC8D3C5" w14:textId="77777777" w:rsidR="00A56EA6" w:rsidRPr="000A6C2D" w:rsidRDefault="00A56EA6" w:rsidP="00E21E81">
      <w:pPr>
        <w:numPr>
          <w:ilvl w:val="0"/>
          <w:numId w:val="20"/>
        </w:numPr>
        <w:shd w:val="clear" w:color="auto" w:fill="FFFFFF"/>
        <w:tabs>
          <w:tab w:val="left" w:pos="2107"/>
        </w:tabs>
        <w:spacing w:before="120"/>
        <w:ind w:left="1651"/>
        <w:jc w:val="both"/>
        <w:rPr>
          <w:sz w:val="22"/>
          <w:szCs w:val="24"/>
        </w:rPr>
      </w:pPr>
      <w:r w:rsidRPr="000A6C2D">
        <w:rPr>
          <w:sz w:val="22"/>
          <w:szCs w:val="24"/>
        </w:rPr>
        <w:t>the operation;</w:t>
      </w:r>
    </w:p>
    <w:p w14:paraId="5270F76B" w14:textId="77777777" w:rsidR="00A56EA6" w:rsidRPr="000A6C2D" w:rsidRDefault="00A56EA6" w:rsidP="00E21E81">
      <w:pPr>
        <w:shd w:val="clear" w:color="auto" w:fill="FFFFFF"/>
        <w:spacing w:before="120"/>
        <w:ind w:left="802"/>
        <w:jc w:val="both"/>
        <w:rPr>
          <w:sz w:val="22"/>
        </w:rPr>
      </w:pPr>
      <w:r w:rsidRPr="000A6C2D">
        <w:rPr>
          <w:sz w:val="22"/>
          <w:szCs w:val="24"/>
        </w:rPr>
        <w:t>of pipelines for the conveyance or distribution of petroleum in Australia and in other countries; and</w:t>
      </w:r>
    </w:p>
    <w:p w14:paraId="52D0AF51" w14:textId="77777777" w:rsidR="00A56EA6" w:rsidRPr="000A6C2D" w:rsidRDefault="00A56EA6" w:rsidP="00E21E81">
      <w:pPr>
        <w:shd w:val="clear" w:color="auto" w:fill="FFFFFF"/>
        <w:spacing w:before="120"/>
        <w:ind w:left="802" w:hanging="398"/>
        <w:jc w:val="both"/>
        <w:rPr>
          <w:sz w:val="22"/>
        </w:rPr>
      </w:pPr>
      <w:r w:rsidRPr="000A6C2D">
        <w:rPr>
          <w:sz w:val="22"/>
          <w:szCs w:val="24"/>
        </w:rPr>
        <w:t>(d) in its performance of the functions in paragraph (c), the Authority were subject to subsection 13(2).”.</w:t>
      </w:r>
    </w:p>
    <w:p w14:paraId="2AE2A266" w14:textId="77777777" w:rsidR="00A56EA6" w:rsidRPr="000A6C2D" w:rsidRDefault="00A56EA6" w:rsidP="00E21E81">
      <w:pPr>
        <w:shd w:val="clear" w:color="auto" w:fill="FFFFFF"/>
        <w:spacing w:before="120"/>
        <w:ind w:left="19"/>
        <w:jc w:val="both"/>
        <w:rPr>
          <w:sz w:val="22"/>
        </w:rPr>
      </w:pPr>
      <w:r w:rsidRPr="000A6C2D">
        <w:rPr>
          <w:b/>
          <w:bCs/>
          <w:sz w:val="22"/>
          <w:szCs w:val="24"/>
        </w:rPr>
        <w:t>Repeal of section 29</w:t>
      </w:r>
    </w:p>
    <w:p w14:paraId="537CF314" w14:textId="77777777" w:rsidR="00A56EA6" w:rsidRPr="000A6C2D" w:rsidRDefault="00A56EA6" w:rsidP="00E21E81">
      <w:pPr>
        <w:shd w:val="clear" w:color="auto" w:fill="FFFFFF"/>
        <w:tabs>
          <w:tab w:val="left" w:pos="768"/>
        </w:tabs>
        <w:spacing w:before="120"/>
        <w:ind w:left="360"/>
        <w:jc w:val="both"/>
        <w:rPr>
          <w:sz w:val="22"/>
        </w:rPr>
      </w:pPr>
      <w:r w:rsidRPr="000A6C2D">
        <w:rPr>
          <w:b/>
          <w:bCs/>
          <w:sz w:val="22"/>
          <w:szCs w:val="24"/>
        </w:rPr>
        <w:t>17.</w:t>
      </w:r>
      <w:r w:rsidRPr="000A6C2D">
        <w:rPr>
          <w:b/>
          <w:bCs/>
          <w:sz w:val="22"/>
          <w:szCs w:val="24"/>
        </w:rPr>
        <w:tab/>
      </w:r>
      <w:r w:rsidRPr="000A6C2D">
        <w:rPr>
          <w:sz w:val="22"/>
          <w:szCs w:val="24"/>
        </w:rPr>
        <w:t>Section 29 of the Principal Act is repealed.</w:t>
      </w:r>
    </w:p>
    <w:p w14:paraId="7B861FCD" w14:textId="77777777" w:rsidR="00A56EA6" w:rsidRPr="000A6C2D" w:rsidRDefault="00A56EA6" w:rsidP="00E21E81">
      <w:pPr>
        <w:shd w:val="clear" w:color="auto" w:fill="FFFFFF"/>
        <w:spacing w:before="120"/>
        <w:ind w:left="14"/>
        <w:jc w:val="both"/>
        <w:rPr>
          <w:sz w:val="22"/>
        </w:rPr>
      </w:pPr>
      <w:r w:rsidRPr="000A6C2D">
        <w:rPr>
          <w:b/>
          <w:bCs/>
          <w:sz w:val="22"/>
          <w:szCs w:val="24"/>
        </w:rPr>
        <w:t>Profits of the Authority</w:t>
      </w:r>
    </w:p>
    <w:p w14:paraId="637EFDFF" w14:textId="77777777" w:rsidR="00A56EA6" w:rsidRPr="000A6C2D" w:rsidRDefault="00A56EA6" w:rsidP="00E21E81">
      <w:pPr>
        <w:numPr>
          <w:ilvl w:val="0"/>
          <w:numId w:val="21"/>
        </w:numPr>
        <w:shd w:val="clear" w:color="auto" w:fill="FFFFFF"/>
        <w:tabs>
          <w:tab w:val="left" w:pos="768"/>
        </w:tabs>
        <w:spacing w:before="120"/>
        <w:ind w:left="14" w:firstLine="346"/>
        <w:jc w:val="both"/>
        <w:rPr>
          <w:b/>
          <w:bCs/>
          <w:sz w:val="22"/>
          <w:szCs w:val="24"/>
        </w:rPr>
      </w:pPr>
      <w:r w:rsidRPr="000A6C2D">
        <w:rPr>
          <w:sz w:val="22"/>
          <w:szCs w:val="24"/>
        </w:rPr>
        <w:t>Section 30 of the Principal Act is amended by omitting from subsection (2) “The” and substituting “Subject to section 30A, the”.</w:t>
      </w:r>
    </w:p>
    <w:p w14:paraId="19E309AA" w14:textId="77777777" w:rsidR="00A56EA6" w:rsidRPr="000A6C2D" w:rsidRDefault="00A56EA6" w:rsidP="00E21E81">
      <w:pPr>
        <w:numPr>
          <w:ilvl w:val="0"/>
          <w:numId w:val="21"/>
        </w:numPr>
        <w:shd w:val="clear" w:color="auto" w:fill="FFFFFF"/>
        <w:tabs>
          <w:tab w:val="left" w:pos="768"/>
        </w:tabs>
        <w:spacing w:before="120"/>
        <w:ind w:left="14" w:firstLine="346"/>
        <w:jc w:val="both"/>
        <w:rPr>
          <w:b/>
          <w:bCs/>
          <w:sz w:val="22"/>
          <w:szCs w:val="24"/>
        </w:rPr>
      </w:pPr>
      <w:r w:rsidRPr="000A6C2D">
        <w:rPr>
          <w:sz w:val="22"/>
          <w:szCs w:val="24"/>
        </w:rPr>
        <w:t>After section 30 of the Principal Act the following section is inserted:</w:t>
      </w:r>
    </w:p>
    <w:p w14:paraId="35F6730F" w14:textId="77777777" w:rsidR="00A56EA6" w:rsidRPr="000A6C2D" w:rsidRDefault="00A56EA6" w:rsidP="00E21E81">
      <w:pPr>
        <w:shd w:val="clear" w:color="auto" w:fill="FFFFFF"/>
        <w:spacing w:before="120"/>
        <w:ind w:left="10"/>
        <w:jc w:val="both"/>
        <w:rPr>
          <w:sz w:val="22"/>
        </w:rPr>
      </w:pPr>
      <w:r w:rsidRPr="000A6C2D">
        <w:rPr>
          <w:b/>
          <w:bCs/>
          <w:sz w:val="22"/>
          <w:szCs w:val="24"/>
        </w:rPr>
        <w:t>Authority to pay dividends from subsidiaries to Commonwealth</w:t>
      </w:r>
    </w:p>
    <w:p w14:paraId="4AA8D80C" w14:textId="77777777" w:rsidR="00A56EA6" w:rsidRPr="000A6C2D" w:rsidRDefault="00A56EA6" w:rsidP="00E21E81">
      <w:pPr>
        <w:shd w:val="clear" w:color="auto" w:fill="FFFFFF"/>
        <w:spacing w:before="120"/>
        <w:ind w:left="10" w:firstLine="346"/>
        <w:jc w:val="both"/>
        <w:rPr>
          <w:sz w:val="22"/>
        </w:rPr>
      </w:pPr>
      <w:r w:rsidRPr="000A6C2D">
        <w:rPr>
          <w:sz w:val="22"/>
          <w:szCs w:val="24"/>
        </w:rPr>
        <w:t>“30A. The Authority must pay to the Commonwealth amounts of dividends received by the Authority from subsidiary companies other than such amounts as are specified by the Minister in a written notice given to the Authority.”.</w:t>
      </w:r>
    </w:p>
    <w:p w14:paraId="4A7516C8" w14:textId="77777777" w:rsidR="00A56EA6" w:rsidRPr="000A6C2D" w:rsidRDefault="00A56EA6" w:rsidP="00E21E81">
      <w:pPr>
        <w:shd w:val="clear" w:color="auto" w:fill="FFFFFF"/>
        <w:tabs>
          <w:tab w:val="left" w:pos="768"/>
        </w:tabs>
        <w:spacing w:before="120"/>
        <w:ind w:left="14" w:firstLine="346"/>
        <w:jc w:val="both"/>
        <w:rPr>
          <w:sz w:val="22"/>
        </w:rPr>
      </w:pPr>
      <w:r w:rsidRPr="000A6C2D">
        <w:rPr>
          <w:b/>
          <w:bCs/>
          <w:sz w:val="22"/>
          <w:szCs w:val="24"/>
        </w:rPr>
        <w:t>20.</w:t>
      </w:r>
      <w:r w:rsidRPr="000A6C2D">
        <w:rPr>
          <w:sz w:val="22"/>
          <w:szCs w:val="24"/>
        </w:rPr>
        <w:tab/>
        <w:t>After section 33 of the Principal Act the following sections are</w:t>
      </w:r>
      <w:r w:rsidR="00C400EA">
        <w:rPr>
          <w:sz w:val="22"/>
          <w:szCs w:val="24"/>
        </w:rPr>
        <w:t xml:space="preserve"> </w:t>
      </w:r>
      <w:r w:rsidRPr="000A6C2D">
        <w:rPr>
          <w:sz w:val="22"/>
          <w:szCs w:val="24"/>
        </w:rPr>
        <w:t>inserted:</w:t>
      </w:r>
    </w:p>
    <w:p w14:paraId="08F7C902" w14:textId="77777777" w:rsidR="00A56EA6" w:rsidRPr="000A6C2D" w:rsidRDefault="00A56EA6" w:rsidP="00E21E81">
      <w:pPr>
        <w:shd w:val="clear" w:color="auto" w:fill="FFFFFF"/>
        <w:spacing w:before="120"/>
        <w:ind w:left="5"/>
        <w:jc w:val="both"/>
        <w:rPr>
          <w:sz w:val="22"/>
        </w:rPr>
      </w:pPr>
      <w:r w:rsidRPr="000A6C2D">
        <w:rPr>
          <w:b/>
          <w:bCs/>
          <w:sz w:val="22"/>
          <w:szCs w:val="24"/>
        </w:rPr>
        <w:t>Liability of subsidiary to taxation</w:t>
      </w:r>
    </w:p>
    <w:p w14:paraId="24E6F6BE" w14:textId="77777777" w:rsidR="00A56EA6" w:rsidRPr="000A6C2D" w:rsidRDefault="00A56EA6" w:rsidP="00E21E81">
      <w:pPr>
        <w:shd w:val="clear" w:color="auto" w:fill="FFFFFF"/>
        <w:spacing w:before="120"/>
        <w:ind w:left="5" w:firstLine="346"/>
        <w:jc w:val="both"/>
        <w:rPr>
          <w:sz w:val="22"/>
        </w:rPr>
      </w:pPr>
      <w:r w:rsidRPr="000A6C2D">
        <w:rPr>
          <w:sz w:val="22"/>
          <w:szCs w:val="24"/>
        </w:rPr>
        <w:t>“33A.(1) Subject to Division 5 of Part VA, a subsidiary company is subject to taxation under the laws of the Commonwealth and a State or Territory.</w:t>
      </w:r>
    </w:p>
    <w:p w14:paraId="4B94A686" w14:textId="77777777" w:rsidR="00A56EA6" w:rsidRPr="000A6C2D" w:rsidRDefault="00A56EA6" w:rsidP="00E21E81">
      <w:pPr>
        <w:shd w:val="clear" w:color="auto" w:fill="FFFFFF"/>
        <w:spacing w:before="120"/>
        <w:ind w:firstLine="346"/>
        <w:jc w:val="both"/>
        <w:rPr>
          <w:sz w:val="22"/>
        </w:rPr>
      </w:pPr>
      <w:r w:rsidRPr="000A6C2D">
        <w:rPr>
          <w:sz w:val="22"/>
          <w:szCs w:val="24"/>
        </w:rPr>
        <w:t xml:space="preserve">“(2) A subsidiary company is not a public authority for the purposes of paragraph 23(d) of the </w:t>
      </w:r>
      <w:r w:rsidRPr="000A6C2D">
        <w:rPr>
          <w:i/>
          <w:iCs/>
          <w:sz w:val="22"/>
          <w:szCs w:val="24"/>
        </w:rPr>
        <w:t>Income Tax Assessment Act 1936.</w:t>
      </w:r>
    </w:p>
    <w:p w14:paraId="20C531CE" w14:textId="77777777" w:rsidR="00A56EA6" w:rsidRPr="000A6C2D" w:rsidRDefault="00A56EA6" w:rsidP="00E21E81">
      <w:pPr>
        <w:shd w:val="clear" w:color="auto" w:fill="FFFFFF"/>
        <w:spacing w:before="120"/>
        <w:ind w:left="19"/>
        <w:jc w:val="both"/>
        <w:rPr>
          <w:sz w:val="22"/>
        </w:rPr>
      </w:pPr>
      <w:r w:rsidRPr="000A6C2D">
        <w:rPr>
          <w:b/>
          <w:bCs/>
          <w:sz w:val="22"/>
          <w:szCs w:val="24"/>
        </w:rPr>
        <w:t>Revaluation of assets</w:t>
      </w:r>
    </w:p>
    <w:p w14:paraId="48147E7B" w14:textId="77777777" w:rsidR="00A56EA6" w:rsidRPr="000A6C2D" w:rsidRDefault="00A56EA6" w:rsidP="00E21E81">
      <w:pPr>
        <w:shd w:val="clear" w:color="auto" w:fill="FFFFFF"/>
        <w:spacing w:before="120"/>
        <w:ind w:left="5" w:firstLine="346"/>
        <w:jc w:val="both"/>
        <w:rPr>
          <w:sz w:val="22"/>
        </w:rPr>
      </w:pPr>
      <w:r w:rsidRPr="000A6C2D">
        <w:rPr>
          <w:sz w:val="22"/>
          <w:szCs w:val="24"/>
        </w:rPr>
        <w:t>“33B. The Authority must, at least every 3 years, revalue its assets in accordance with normal commercial practice.”.</w:t>
      </w:r>
    </w:p>
    <w:p w14:paraId="55451BEF" w14:textId="77777777" w:rsidR="00A56EA6" w:rsidRPr="000A6C2D" w:rsidRDefault="00A56EA6" w:rsidP="00E21E81">
      <w:pPr>
        <w:shd w:val="clear" w:color="auto" w:fill="FFFFFF"/>
        <w:spacing w:before="120"/>
        <w:ind w:left="350"/>
        <w:jc w:val="both"/>
        <w:rPr>
          <w:sz w:val="22"/>
        </w:rPr>
      </w:pPr>
      <w:r w:rsidRPr="000A6C2D">
        <w:rPr>
          <w:b/>
          <w:bCs/>
          <w:sz w:val="22"/>
          <w:szCs w:val="24"/>
        </w:rPr>
        <w:t>21.</w:t>
      </w:r>
      <w:r w:rsidRPr="000A6C2D">
        <w:rPr>
          <w:sz w:val="22"/>
          <w:szCs w:val="24"/>
        </w:rPr>
        <w:t xml:space="preserve"> After Part V of the Principal Act the following Part is inserted:</w:t>
      </w:r>
    </w:p>
    <w:p w14:paraId="574D8533" w14:textId="77777777" w:rsidR="00A56EA6" w:rsidRPr="000A6C2D" w:rsidRDefault="00A56EA6" w:rsidP="00E21E81">
      <w:pPr>
        <w:shd w:val="clear" w:color="auto" w:fill="FFFFFF"/>
        <w:spacing w:before="120"/>
        <w:ind w:left="350"/>
        <w:jc w:val="both"/>
        <w:rPr>
          <w:sz w:val="22"/>
        </w:rPr>
        <w:sectPr w:rsidR="00A56EA6" w:rsidRPr="000A6C2D" w:rsidSect="00912CFB">
          <w:type w:val="nextColumn"/>
          <w:pgSz w:w="12240" w:h="15840" w:code="1"/>
          <w:pgMar w:top="1440" w:right="1440" w:bottom="1440" w:left="1440" w:header="720" w:footer="720" w:gutter="0"/>
          <w:cols w:space="60"/>
          <w:noEndnote/>
        </w:sectPr>
      </w:pPr>
    </w:p>
    <w:p w14:paraId="53FBEC83" w14:textId="40612402" w:rsidR="00A56EA6" w:rsidRPr="000A6C2D" w:rsidRDefault="00A56EA6" w:rsidP="00071D99">
      <w:pPr>
        <w:shd w:val="clear" w:color="auto" w:fill="FFFFFF"/>
        <w:spacing w:before="120"/>
        <w:ind w:left="2544" w:hanging="2131"/>
        <w:jc w:val="center"/>
        <w:rPr>
          <w:sz w:val="22"/>
        </w:rPr>
      </w:pPr>
      <w:r w:rsidRPr="00177018">
        <w:rPr>
          <w:bCs/>
          <w:sz w:val="22"/>
          <w:szCs w:val="24"/>
        </w:rPr>
        <w:lastRenderedPageBreak/>
        <w:t>“</w:t>
      </w:r>
      <w:r w:rsidRPr="000A6C2D">
        <w:rPr>
          <w:b/>
          <w:bCs/>
          <w:sz w:val="22"/>
          <w:szCs w:val="24"/>
        </w:rPr>
        <w:t>PART VA</w:t>
      </w:r>
      <w:r w:rsidRPr="000A6C2D">
        <w:rPr>
          <w:rFonts w:eastAsia="Times New Roman"/>
          <w:b/>
          <w:bCs/>
          <w:sz w:val="22"/>
          <w:szCs w:val="24"/>
        </w:rPr>
        <w:t>—RE-</w:t>
      </w:r>
      <w:proofErr w:type="spellStart"/>
      <w:r w:rsidRPr="000A6C2D">
        <w:rPr>
          <w:rFonts w:eastAsia="Times New Roman"/>
          <w:b/>
          <w:bCs/>
          <w:sz w:val="22"/>
          <w:szCs w:val="24"/>
        </w:rPr>
        <w:t>ORGANISATION</w:t>
      </w:r>
      <w:proofErr w:type="spellEnd"/>
      <w:r w:rsidRPr="000A6C2D">
        <w:rPr>
          <w:rFonts w:eastAsia="Times New Roman"/>
          <w:b/>
          <w:bCs/>
          <w:sz w:val="22"/>
          <w:szCs w:val="24"/>
        </w:rPr>
        <w:t xml:space="preserve"> OF THE BUSINESS OF THE AUTHORITY</w:t>
      </w:r>
    </w:p>
    <w:p w14:paraId="02AD4884" w14:textId="6C961565" w:rsidR="00A56EA6" w:rsidRPr="000A6C2D" w:rsidRDefault="00A56EA6" w:rsidP="00965779">
      <w:pPr>
        <w:shd w:val="clear" w:color="auto" w:fill="FFFFFF"/>
        <w:spacing w:before="240"/>
        <w:jc w:val="center"/>
        <w:rPr>
          <w:sz w:val="22"/>
        </w:rPr>
      </w:pPr>
      <w:r w:rsidRPr="00177018">
        <w:rPr>
          <w:bCs/>
          <w:iCs/>
          <w:sz w:val="22"/>
          <w:szCs w:val="24"/>
        </w:rPr>
        <w:t>“</w:t>
      </w:r>
      <w:r w:rsidRPr="000A6C2D">
        <w:rPr>
          <w:b/>
          <w:bCs/>
          <w:i/>
          <w:iCs/>
          <w:sz w:val="22"/>
          <w:szCs w:val="24"/>
        </w:rPr>
        <w:t>Division 1</w:t>
      </w:r>
      <w:r w:rsidRPr="000A6C2D">
        <w:rPr>
          <w:rFonts w:eastAsia="Times New Roman"/>
          <w:sz w:val="22"/>
          <w:szCs w:val="24"/>
        </w:rPr>
        <w:t>—</w:t>
      </w:r>
      <w:r w:rsidRPr="000A6C2D">
        <w:rPr>
          <w:rFonts w:eastAsia="Times New Roman"/>
          <w:b/>
          <w:bCs/>
          <w:i/>
          <w:iCs/>
          <w:sz w:val="22"/>
          <w:szCs w:val="24"/>
        </w:rPr>
        <w:t>Interpretation</w:t>
      </w:r>
    </w:p>
    <w:p w14:paraId="4CC3AB25" w14:textId="77777777" w:rsidR="00A56EA6" w:rsidRPr="000A6C2D" w:rsidRDefault="00A56EA6" w:rsidP="00E21E81">
      <w:pPr>
        <w:shd w:val="clear" w:color="auto" w:fill="FFFFFF"/>
        <w:spacing w:before="120"/>
        <w:ind w:left="5"/>
        <w:jc w:val="both"/>
        <w:rPr>
          <w:sz w:val="22"/>
        </w:rPr>
      </w:pPr>
      <w:r w:rsidRPr="000A6C2D">
        <w:rPr>
          <w:b/>
          <w:bCs/>
          <w:sz w:val="22"/>
          <w:szCs w:val="24"/>
        </w:rPr>
        <w:t>Interpretation</w:t>
      </w:r>
    </w:p>
    <w:p w14:paraId="09899751" w14:textId="77777777" w:rsidR="00A56EA6" w:rsidRPr="000A6C2D" w:rsidRDefault="00A56EA6" w:rsidP="00E21E81">
      <w:pPr>
        <w:shd w:val="clear" w:color="auto" w:fill="FFFFFF"/>
        <w:spacing w:before="120"/>
        <w:ind w:left="341"/>
        <w:jc w:val="both"/>
        <w:rPr>
          <w:sz w:val="22"/>
        </w:rPr>
      </w:pPr>
      <w:r w:rsidRPr="000A6C2D">
        <w:rPr>
          <w:sz w:val="22"/>
          <w:szCs w:val="24"/>
        </w:rPr>
        <w:t>“33C. In this Part, unless the contrary intention appears:</w:t>
      </w:r>
    </w:p>
    <w:p w14:paraId="7E7EC5FB" w14:textId="3F361667" w:rsidR="00A56EA6" w:rsidRPr="000A6C2D" w:rsidRDefault="00A56EA6" w:rsidP="00E21E81">
      <w:pPr>
        <w:shd w:val="clear" w:color="auto" w:fill="FFFFFF"/>
        <w:spacing w:before="120"/>
        <w:jc w:val="both"/>
        <w:rPr>
          <w:sz w:val="22"/>
        </w:rPr>
      </w:pPr>
      <w:r w:rsidRPr="000A6C2D">
        <w:rPr>
          <w:b/>
          <w:bCs/>
          <w:sz w:val="22"/>
          <w:szCs w:val="24"/>
        </w:rPr>
        <w:t xml:space="preserve">‘Assessment Act’ </w:t>
      </w:r>
      <w:r w:rsidRPr="000A6C2D">
        <w:rPr>
          <w:sz w:val="22"/>
          <w:szCs w:val="24"/>
        </w:rPr>
        <w:t xml:space="preserve">means the </w:t>
      </w:r>
      <w:r w:rsidRPr="000A6C2D">
        <w:rPr>
          <w:i/>
          <w:iCs/>
          <w:sz w:val="22"/>
          <w:szCs w:val="24"/>
        </w:rPr>
        <w:t>Income Tax Assessment Act 1936</w:t>
      </w:r>
      <w:r w:rsidRPr="00177018">
        <w:rPr>
          <w:iCs/>
          <w:sz w:val="22"/>
          <w:szCs w:val="24"/>
        </w:rPr>
        <w:t>;</w:t>
      </w:r>
    </w:p>
    <w:p w14:paraId="607E19EE" w14:textId="77777777" w:rsidR="00A56EA6" w:rsidRPr="000A6C2D" w:rsidRDefault="00A56EA6" w:rsidP="00E21E81">
      <w:pPr>
        <w:shd w:val="clear" w:color="auto" w:fill="FFFFFF"/>
        <w:spacing w:before="120"/>
        <w:jc w:val="both"/>
        <w:rPr>
          <w:sz w:val="22"/>
        </w:rPr>
      </w:pPr>
      <w:r w:rsidRPr="000A6C2D">
        <w:rPr>
          <w:b/>
          <w:bCs/>
          <w:sz w:val="22"/>
          <w:szCs w:val="24"/>
        </w:rPr>
        <w:t xml:space="preserve">‘asset’ </w:t>
      </w:r>
      <w:r w:rsidRPr="000A6C2D">
        <w:rPr>
          <w:sz w:val="22"/>
          <w:szCs w:val="24"/>
        </w:rPr>
        <w:t>means property of any kind, and includes:</w:t>
      </w:r>
    </w:p>
    <w:p w14:paraId="60B5A117" w14:textId="77777777" w:rsidR="00A56EA6" w:rsidRPr="000A6C2D" w:rsidRDefault="00A56EA6" w:rsidP="00E21E81">
      <w:pPr>
        <w:numPr>
          <w:ilvl w:val="0"/>
          <w:numId w:val="22"/>
        </w:numPr>
        <w:shd w:val="clear" w:color="auto" w:fill="FFFFFF"/>
        <w:tabs>
          <w:tab w:val="left" w:pos="778"/>
        </w:tabs>
        <w:spacing w:before="120"/>
        <w:ind w:left="778" w:hanging="389"/>
        <w:jc w:val="both"/>
        <w:rPr>
          <w:sz w:val="22"/>
          <w:szCs w:val="24"/>
        </w:rPr>
      </w:pPr>
      <w:r w:rsidRPr="000A6C2D">
        <w:rPr>
          <w:sz w:val="22"/>
          <w:szCs w:val="24"/>
        </w:rPr>
        <w:t>any legal or equitable estate or interest (whether present or future, vested or contingent, tangible or intangible) in real or personal property of any description; and</w:t>
      </w:r>
    </w:p>
    <w:p w14:paraId="32F1E332" w14:textId="77777777" w:rsidR="00A56EA6" w:rsidRPr="000A6C2D" w:rsidRDefault="00A56EA6" w:rsidP="00E21E81">
      <w:pPr>
        <w:numPr>
          <w:ilvl w:val="0"/>
          <w:numId w:val="22"/>
        </w:numPr>
        <w:shd w:val="clear" w:color="auto" w:fill="FFFFFF"/>
        <w:tabs>
          <w:tab w:val="left" w:pos="778"/>
        </w:tabs>
        <w:spacing w:before="120"/>
        <w:ind w:left="389"/>
        <w:jc w:val="both"/>
        <w:rPr>
          <w:sz w:val="22"/>
          <w:szCs w:val="24"/>
        </w:rPr>
      </w:pPr>
      <w:r w:rsidRPr="000A6C2D">
        <w:rPr>
          <w:sz w:val="22"/>
          <w:szCs w:val="24"/>
        </w:rPr>
        <w:t>any chose in action; and</w:t>
      </w:r>
    </w:p>
    <w:p w14:paraId="04A5C7F7" w14:textId="77777777" w:rsidR="00A56EA6" w:rsidRPr="000A6C2D" w:rsidRDefault="00A56EA6" w:rsidP="00E21E81">
      <w:pPr>
        <w:numPr>
          <w:ilvl w:val="0"/>
          <w:numId w:val="22"/>
        </w:numPr>
        <w:shd w:val="clear" w:color="auto" w:fill="FFFFFF"/>
        <w:tabs>
          <w:tab w:val="left" w:pos="778"/>
        </w:tabs>
        <w:spacing w:before="120"/>
        <w:ind w:left="778" w:hanging="389"/>
        <w:jc w:val="both"/>
        <w:rPr>
          <w:sz w:val="22"/>
          <w:szCs w:val="24"/>
        </w:rPr>
      </w:pPr>
      <w:r w:rsidRPr="000A6C2D">
        <w:rPr>
          <w:sz w:val="22"/>
          <w:szCs w:val="24"/>
        </w:rPr>
        <w:t>any right, interest or claim of any kind in or in relation to property (whether arising under an instrument or otherwise, and whether liquidated or unliquidated, certain or contingent, accrued or accruing);</w:t>
      </w:r>
    </w:p>
    <w:p w14:paraId="66F4F731" w14:textId="77777777" w:rsidR="00A56EA6" w:rsidRPr="000A6C2D" w:rsidRDefault="00A56EA6" w:rsidP="00E21E81">
      <w:pPr>
        <w:shd w:val="clear" w:color="auto" w:fill="FFFFFF"/>
        <w:spacing w:before="120"/>
        <w:ind w:left="5"/>
        <w:jc w:val="both"/>
        <w:rPr>
          <w:sz w:val="22"/>
        </w:rPr>
      </w:pPr>
      <w:r w:rsidRPr="000A6C2D">
        <w:rPr>
          <w:b/>
          <w:bCs/>
          <w:sz w:val="22"/>
          <w:szCs w:val="24"/>
        </w:rPr>
        <w:t>‘</w:t>
      </w:r>
      <w:proofErr w:type="spellStart"/>
      <w:r w:rsidRPr="000A6C2D">
        <w:rPr>
          <w:b/>
          <w:bCs/>
          <w:sz w:val="22"/>
          <w:szCs w:val="24"/>
        </w:rPr>
        <w:t>authorised</w:t>
      </w:r>
      <w:proofErr w:type="spellEnd"/>
      <w:r w:rsidRPr="000A6C2D">
        <w:rPr>
          <w:b/>
          <w:bCs/>
          <w:sz w:val="22"/>
          <w:szCs w:val="24"/>
        </w:rPr>
        <w:t xml:space="preserve"> person’ </w:t>
      </w:r>
      <w:r w:rsidRPr="000A6C2D">
        <w:rPr>
          <w:sz w:val="22"/>
          <w:szCs w:val="24"/>
        </w:rPr>
        <w:t xml:space="preserve">means the Minister or a person </w:t>
      </w:r>
      <w:proofErr w:type="spellStart"/>
      <w:r w:rsidRPr="000A6C2D">
        <w:rPr>
          <w:sz w:val="22"/>
          <w:szCs w:val="24"/>
        </w:rPr>
        <w:t>authorised</w:t>
      </w:r>
      <w:proofErr w:type="spellEnd"/>
      <w:r w:rsidRPr="000A6C2D">
        <w:rPr>
          <w:sz w:val="22"/>
          <w:szCs w:val="24"/>
        </w:rPr>
        <w:t>, in writing, by the Minister for the purposes of this Part;</w:t>
      </w:r>
    </w:p>
    <w:p w14:paraId="5EBBEFEF" w14:textId="77777777" w:rsidR="00A56EA6" w:rsidRPr="000A6C2D" w:rsidRDefault="00A56EA6" w:rsidP="00E21E81">
      <w:pPr>
        <w:shd w:val="clear" w:color="auto" w:fill="FFFFFF"/>
        <w:spacing w:before="120"/>
        <w:ind w:left="10"/>
        <w:jc w:val="both"/>
        <w:rPr>
          <w:sz w:val="22"/>
        </w:rPr>
      </w:pPr>
      <w:r w:rsidRPr="000A6C2D">
        <w:rPr>
          <w:b/>
          <w:bCs/>
          <w:sz w:val="22"/>
          <w:szCs w:val="24"/>
        </w:rPr>
        <w:t xml:space="preserve">‘delivery point’ </w:t>
      </w:r>
      <w:r w:rsidRPr="000A6C2D">
        <w:rPr>
          <w:sz w:val="22"/>
          <w:szCs w:val="24"/>
        </w:rPr>
        <w:t>means any point on a pipeline where petroleum is delivered by the Authority to a person;</w:t>
      </w:r>
    </w:p>
    <w:p w14:paraId="6AF09B8F" w14:textId="77777777" w:rsidR="00A56EA6" w:rsidRPr="000A6C2D" w:rsidRDefault="00A56EA6" w:rsidP="00E21E81">
      <w:pPr>
        <w:shd w:val="clear" w:color="auto" w:fill="FFFFFF"/>
        <w:spacing w:before="120"/>
        <w:ind w:left="10"/>
        <w:jc w:val="both"/>
        <w:rPr>
          <w:sz w:val="22"/>
        </w:rPr>
      </w:pPr>
      <w:r w:rsidRPr="000A6C2D">
        <w:rPr>
          <w:b/>
          <w:bCs/>
          <w:sz w:val="22"/>
          <w:szCs w:val="24"/>
        </w:rPr>
        <w:t xml:space="preserve">‘instrument’ </w:t>
      </w:r>
      <w:r w:rsidRPr="000A6C2D">
        <w:rPr>
          <w:sz w:val="22"/>
          <w:szCs w:val="24"/>
        </w:rPr>
        <w:t>means an instrument of any kind, and includes:</w:t>
      </w:r>
    </w:p>
    <w:p w14:paraId="2B8CA0D5" w14:textId="77777777" w:rsidR="00A56EA6" w:rsidRPr="000A6C2D" w:rsidRDefault="00A56EA6" w:rsidP="00E21E81">
      <w:pPr>
        <w:numPr>
          <w:ilvl w:val="0"/>
          <w:numId w:val="23"/>
        </w:numPr>
        <w:shd w:val="clear" w:color="auto" w:fill="FFFFFF"/>
        <w:tabs>
          <w:tab w:val="left" w:pos="782"/>
        </w:tabs>
        <w:spacing w:before="120"/>
        <w:ind w:left="384"/>
        <w:jc w:val="both"/>
        <w:rPr>
          <w:sz w:val="22"/>
          <w:szCs w:val="24"/>
        </w:rPr>
      </w:pPr>
      <w:r w:rsidRPr="000A6C2D">
        <w:rPr>
          <w:sz w:val="22"/>
          <w:szCs w:val="24"/>
        </w:rPr>
        <w:t>any contract, deed, undertaking or agreement; and</w:t>
      </w:r>
    </w:p>
    <w:p w14:paraId="4D02C3CD" w14:textId="77777777" w:rsidR="00A56EA6" w:rsidRPr="000A6C2D" w:rsidRDefault="00A56EA6" w:rsidP="00E21E81">
      <w:pPr>
        <w:numPr>
          <w:ilvl w:val="0"/>
          <w:numId w:val="23"/>
        </w:numPr>
        <w:shd w:val="clear" w:color="auto" w:fill="FFFFFF"/>
        <w:tabs>
          <w:tab w:val="left" w:pos="782"/>
        </w:tabs>
        <w:spacing w:before="120"/>
        <w:ind w:left="384"/>
        <w:jc w:val="both"/>
        <w:rPr>
          <w:sz w:val="22"/>
          <w:szCs w:val="24"/>
        </w:rPr>
      </w:pPr>
      <w:r w:rsidRPr="000A6C2D">
        <w:rPr>
          <w:sz w:val="22"/>
          <w:szCs w:val="24"/>
        </w:rPr>
        <w:t>any mandate, instruction, notice, authority or order; and</w:t>
      </w:r>
    </w:p>
    <w:p w14:paraId="7E1E60B1" w14:textId="77777777" w:rsidR="00A56EA6" w:rsidRPr="000A6C2D" w:rsidRDefault="00A56EA6" w:rsidP="00E21E81">
      <w:pPr>
        <w:numPr>
          <w:ilvl w:val="0"/>
          <w:numId w:val="23"/>
        </w:numPr>
        <w:shd w:val="clear" w:color="auto" w:fill="FFFFFF"/>
        <w:tabs>
          <w:tab w:val="left" w:pos="782"/>
        </w:tabs>
        <w:spacing w:before="120"/>
        <w:ind w:left="384"/>
        <w:jc w:val="both"/>
        <w:rPr>
          <w:sz w:val="22"/>
          <w:szCs w:val="24"/>
        </w:rPr>
      </w:pPr>
      <w:r w:rsidRPr="000A6C2D">
        <w:rPr>
          <w:sz w:val="22"/>
          <w:szCs w:val="24"/>
        </w:rPr>
        <w:t xml:space="preserve">any lease, </w:t>
      </w:r>
      <w:proofErr w:type="spellStart"/>
      <w:r w:rsidRPr="000A6C2D">
        <w:rPr>
          <w:sz w:val="22"/>
          <w:szCs w:val="24"/>
        </w:rPr>
        <w:t>licence</w:t>
      </w:r>
      <w:proofErr w:type="spellEnd"/>
      <w:r w:rsidRPr="000A6C2D">
        <w:rPr>
          <w:sz w:val="22"/>
          <w:szCs w:val="24"/>
        </w:rPr>
        <w:t>, transfer, conveyance or other assurance; and</w:t>
      </w:r>
    </w:p>
    <w:p w14:paraId="6E70629B" w14:textId="77777777" w:rsidR="00A56EA6" w:rsidRPr="000A6C2D" w:rsidRDefault="00A56EA6" w:rsidP="00E21E81">
      <w:pPr>
        <w:numPr>
          <w:ilvl w:val="0"/>
          <w:numId w:val="23"/>
        </w:numPr>
        <w:shd w:val="clear" w:color="auto" w:fill="FFFFFF"/>
        <w:tabs>
          <w:tab w:val="left" w:pos="782"/>
        </w:tabs>
        <w:spacing w:before="120"/>
        <w:ind w:left="782" w:hanging="398"/>
        <w:jc w:val="both"/>
        <w:rPr>
          <w:sz w:val="22"/>
          <w:szCs w:val="24"/>
        </w:rPr>
      </w:pPr>
      <w:r w:rsidRPr="000A6C2D">
        <w:rPr>
          <w:sz w:val="22"/>
          <w:szCs w:val="24"/>
        </w:rPr>
        <w:t>any guarantee, bond, power of attorney, bill of lading, negotiable instrument or order for the payment of money; and</w:t>
      </w:r>
    </w:p>
    <w:p w14:paraId="6883BB55" w14:textId="77777777" w:rsidR="00A56EA6" w:rsidRPr="000A6C2D" w:rsidRDefault="00A56EA6" w:rsidP="00E21E81">
      <w:pPr>
        <w:numPr>
          <w:ilvl w:val="0"/>
          <w:numId w:val="23"/>
        </w:numPr>
        <w:shd w:val="clear" w:color="auto" w:fill="FFFFFF"/>
        <w:tabs>
          <w:tab w:val="left" w:pos="782"/>
        </w:tabs>
        <w:spacing w:before="120"/>
        <w:ind w:left="384"/>
        <w:jc w:val="both"/>
        <w:rPr>
          <w:sz w:val="22"/>
          <w:szCs w:val="24"/>
        </w:rPr>
      </w:pPr>
      <w:r w:rsidRPr="000A6C2D">
        <w:rPr>
          <w:sz w:val="22"/>
          <w:szCs w:val="24"/>
        </w:rPr>
        <w:t>any mortgage, charge, lien or security;</w:t>
      </w:r>
    </w:p>
    <w:p w14:paraId="20B6A2CB" w14:textId="77777777" w:rsidR="00A56EA6" w:rsidRPr="000A6C2D" w:rsidRDefault="00A56EA6" w:rsidP="00E21E81">
      <w:pPr>
        <w:shd w:val="clear" w:color="auto" w:fill="FFFFFF"/>
        <w:spacing w:before="120"/>
        <w:ind w:left="10"/>
        <w:jc w:val="both"/>
        <w:rPr>
          <w:sz w:val="22"/>
        </w:rPr>
      </w:pPr>
      <w:r w:rsidRPr="000A6C2D">
        <w:rPr>
          <w:sz w:val="22"/>
          <w:szCs w:val="24"/>
        </w:rPr>
        <w:t>whether express or implied and whether made or given orally or in writing;</w:t>
      </w:r>
    </w:p>
    <w:p w14:paraId="19900357" w14:textId="77777777" w:rsidR="00A56EA6" w:rsidRPr="000A6C2D" w:rsidRDefault="00A56EA6" w:rsidP="00E21E81">
      <w:pPr>
        <w:shd w:val="clear" w:color="auto" w:fill="FFFFFF"/>
        <w:spacing w:before="120"/>
        <w:ind w:left="14"/>
        <w:jc w:val="both"/>
        <w:rPr>
          <w:sz w:val="22"/>
        </w:rPr>
      </w:pPr>
      <w:r w:rsidRPr="000A6C2D">
        <w:rPr>
          <w:b/>
          <w:bCs/>
          <w:sz w:val="22"/>
          <w:szCs w:val="24"/>
        </w:rPr>
        <w:t xml:space="preserve">‘instrument to which this Part applies’ </w:t>
      </w:r>
      <w:r w:rsidRPr="000A6C2D">
        <w:rPr>
          <w:sz w:val="22"/>
          <w:szCs w:val="24"/>
        </w:rPr>
        <w:t>means an instrument:</w:t>
      </w:r>
    </w:p>
    <w:p w14:paraId="44DCDFEB" w14:textId="77777777" w:rsidR="00A56EA6" w:rsidRPr="000A6C2D" w:rsidRDefault="00A56EA6" w:rsidP="00E21E81">
      <w:pPr>
        <w:numPr>
          <w:ilvl w:val="0"/>
          <w:numId w:val="24"/>
        </w:numPr>
        <w:shd w:val="clear" w:color="auto" w:fill="FFFFFF"/>
        <w:tabs>
          <w:tab w:val="left" w:pos="787"/>
        </w:tabs>
        <w:spacing w:before="120"/>
        <w:ind w:left="389"/>
        <w:jc w:val="both"/>
        <w:rPr>
          <w:sz w:val="22"/>
          <w:szCs w:val="24"/>
        </w:rPr>
      </w:pPr>
      <w:r w:rsidRPr="000A6C2D">
        <w:rPr>
          <w:sz w:val="22"/>
          <w:szCs w:val="24"/>
        </w:rPr>
        <w:t>to which the Authority is a party; or</w:t>
      </w:r>
    </w:p>
    <w:p w14:paraId="688726DD" w14:textId="77777777" w:rsidR="00A56EA6" w:rsidRPr="000A6C2D" w:rsidRDefault="00A56EA6" w:rsidP="00E21E81">
      <w:pPr>
        <w:numPr>
          <w:ilvl w:val="0"/>
          <w:numId w:val="24"/>
        </w:numPr>
        <w:shd w:val="clear" w:color="auto" w:fill="FFFFFF"/>
        <w:tabs>
          <w:tab w:val="left" w:pos="787"/>
        </w:tabs>
        <w:spacing w:before="120"/>
        <w:ind w:left="389"/>
        <w:jc w:val="both"/>
        <w:rPr>
          <w:sz w:val="22"/>
          <w:szCs w:val="24"/>
        </w:rPr>
      </w:pPr>
      <w:r w:rsidRPr="000A6C2D">
        <w:rPr>
          <w:sz w:val="22"/>
          <w:szCs w:val="24"/>
        </w:rPr>
        <w:t xml:space="preserve">that was given to, by or in </w:t>
      </w:r>
      <w:proofErr w:type="spellStart"/>
      <w:r w:rsidRPr="000A6C2D">
        <w:rPr>
          <w:sz w:val="22"/>
          <w:szCs w:val="24"/>
        </w:rPr>
        <w:t>favour</w:t>
      </w:r>
      <w:proofErr w:type="spellEnd"/>
      <w:r w:rsidRPr="000A6C2D">
        <w:rPr>
          <w:sz w:val="22"/>
          <w:szCs w:val="24"/>
        </w:rPr>
        <w:t xml:space="preserve"> of the Authority; or</w:t>
      </w:r>
    </w:p>
    <w:p w14:paraId="23EAED17" w14:textId="77777777" w:rsidR="00A56EA6" w:rsidRPr="000A6C2D" w:rsidRDefault="00A56EA6" w:rsidP="00E21E81">
      <w:pPr>
        <w:numPr>
          <w:ilvl w:val="0"/>
          <w:numId w:val="24"/>
        </w:numPr>
        <w:shd w:val="clear" w:color="auto" w:fill="FFFFFF"/>
        <w:tabs>
          <w:tab w:val="left" w:pos="787"/>
        </w:tabs>
        <w:spacing w:before="120"/>
        <w:ind w:left="389"/>
        <w:jc w:val="both"/>
        <w:rPr>
          <w:sz w:val="22"/>
          <w:szCs w:val="24"/>
        </w:rPr>
      </w:pPr>
      <w:r w:rsidRPr="000A6C2D">
        <w:rPr>
          <w:sz w:val="22"/>
          <w:szCs w:val="24"/>
        </w:rPr>
        <w:t>in which a reference is made to the Authority; or</w:t>
      </w:r>
    </w:p>
    <w:p w14:paraId="0696480D" w14:textId="77777777" w:rsidR="00A56EA6" w:rsidRPr="000A6C2D" w:rsidRDefault="00A56EA6" w:rsidP="00E21E81">
      <w:pPr>
        <w:numPr>
          <w:ilvl w:val="0"/>
          <w:numId w:val="24"/>
        </w:numPr>
        <w:shd w:val="clear" w:color="auto" w:fill="FFFFFF"/>
        <w:tabs>
          <w:tab w:val="left" w:pos="787"/>
        </w:tabs>
        <w:spacing w:before="120"/>
        <w:ind w:left="787" w:hanging="398"/>
        <w:jc w:val="both"/>
        <w:rPr>
          <w:sz w:val="22"/>
          <w:szCs w:val="24"/>
        </w:rPr>
      </w:pPr>
      <w:r w:rsidRPr="000A6C2D">
        <w:rPr>
          <w:sz w:val="22"/>
          <w:szCs w:val="24"/>
        </w:rPr>
        <w:t>under which any money is or may become payable, or any other property is to be, or may become liable to be, transferred, conveyed or assigned, to or by the Authority;</w:t>
      </w:r>
    </w:p>
    <w:p w14:paraId="4E56D325" w14:textId="77777777" w:rsidR="00A56EA6" w:rsidRPr="000A6C2D" w:rsidRDefault="00A56EA6" w:rsidP="00E21E81">
      <w:pPr>
        <w:shd w:val="clear" w:color="auto" w:fill="FFFFFF"/>
        <w:spacing w:before="120"/>
        <w:ind w:left="19"/>
        <w:jc w:val="both"/>
        <w:rPr>
          <w:sz w:val="22"/>
        </w:rPr>
      </w:pPr>
      <w:r w:rsidRPr="000A6C2D">
        <w:rPr>
          <w:b/>
          <w:bCs/>
          <w:sz w:val="22"/>
          <w:szCs w:val="24"/>
        </w:rPr>
        <w:t xml:space="preserve">‘interest’ </w:t>
      </w:r>
      <w:r w:rsidRPr="000A6C2D">
        <w:rPr>
          <w:sz w:val="22"/>
          <w:szCs w:val="24"/>
        </w:rPr>
        <w:t>in relation to land, means:</w:t>
      </w:r>
    </w:p>
    <w:p w14:paraId="73EF03A9" w14:textId="77777777" w:rsidR="00A56EA6" w:rsidRPr="000A6C2D" w:rsidRDefault="00A56EA6" w:rsidP="00E21E81">
      <w:pPr>
        <w:numPr>
          <w:ilvl w:val="0"/>
          <w:numId w:val="25"/>
        </w:numPr>
        <w:shd w:val="clear" w:color="auto" w:fill="FFFFFF"/>
        <w:tabs>
          <w:tab w:val="left" w:pos="792"/>
        </w:tabs>
        <w:spacing w:before="120"/>
        <w:ind w:left="398"/>
        <w:jc w:val="both"/>
        <w:rPr>
          <w:sz w:val="22"/>
          <w:szCs w:val="24"/>
        </w:rPr>
      </w:pPr>
      <w:r w:rsidRPr="000A6C2D">
        <w:rPr>
          <w:sz w:val="22"/>
          <w:szCs w:val="24"/>
        </w:rPr>
        <w:t>a legal or equitable estate or interest in land; or</w:t>
      </w:r>
    </w:p>
    <w:p w14:paraId="336C66B4" w14:textId="77777777" w:rsidR="00A56EA6" w:rsidRPr="000A6C2D" w:rsidRDefault="00A56EA6" w:rsidP="00E21E81">
      <w:pPr>
        <w:numPr>
          <w:ilvl w:val="0"/>
          <w:numId w:val="25"/>
        </w:numPr>
        <w:shd w:val="clear" w:color="auto" w:fill="FFFFFF"/>
        <w:tabs>
          <w:tab w:val="left" w:pos="792"/>
        </w:tabs>
        <w:spacing w:before="120"/>
        <w:ind w:left="398"/>
        <w:jc w:val="both"/>
        <w:rPr>
          <w:sz w:val="22"/>
          <w:szCs w:val="24"/>
        </w:rPr>
      </w:pPr>
      <w:r w:rsidRPr="000A6C2D">
        <w:rPr>
          <w:sz w:val="22"/>
          <w:szCs w:val="24"/>
        </w:rPr>
        <w:t>a right, power or privilege over, or in relation to, the land;</w:t>
      </w:r>
    </w:p>
    <w:p w14:paraId="60ACC80D" w14:textId="77777777" w:rsidR="00A56EA6" w:rsidRPr="000A6C2D" w:rsidRDefault="00A56EA6" w:rsidP="00E21E81">
      <w:pPr>
        <w:shd w:val="clear" w:color="auto" w:fill="FFFFFF"/>
        <w:spacing w:before="120"/>
        <w:ind w:left="19"/>
        <w:jc w:val="both"/>
        <w:rPr>
          <w:sz w:val="22"/>
        </w:rPr>
      </w:pPr>
      <w:r w:rsidRPr="000A6C2D">
        <w:rPr>
          <w:b/>
          <w:bCs/>
          <w:sz w:val="22"/>
          <w:szCs w:val="24"/>
        </w:rPr>
        <w:t xml:space="preserve">‘liability’ </w:t>
      </w:r>
      <w:r w:rsidRPr="000A6C2D">
        <w:rPr>
          <w:sz w:val="22"/>
          <w:szCs w:val="24"/>
        </w:rPr>
        <w:t>means a liability of any kind, and includes an obligation of any kind (whether arising under an instrument or otherwise, and whether liquidated or unliquidated, certain or contingent, accrued or accruing);</w:t>
      </w:r>
    </w:p>
    <w:p w14:paraId="5F83918F" w14:textId="77777777" w:rsidR="00A56EA6" w:rsidRPr="000A6C2D" w:rsidRDefault="00A56EA6" w:rsidP="00E21E81">
      <w:pPr>
        <w:shd w:val="clear" w:color="auto" w:fill="FFFFFF"/>
        <w:spacing w:before="120"/>
        <w:ind w:left="19"/>
        <w:jc w:val="both"/>
        <w:rPr>
          <w:sz w:val="22"/>
        </w:rPr>
        <w:sectPr w:rsidR="00A56EA6" w:rsidRPr="000A6C2D" w:rsidSect="00912CFB">
          <w:type w:val="nextColumn"/>
          <w:pgSz w:w="12240" w:h="15840" w:code="1"/>
          <w:pgMar w:top="1440" w:right="1440" w:bottom="1440" w:left="1440" w:header="720" w:footer="720" w:gutter="0"/>
          <w:cols w:space="60"/>
          <w:noEndnote/>
        </w:sectPr>
      </w:pPr>
    </w:p>
    <w:p w14:paraId="5573F7EF" w14:textId="77777777" w:rsidR="00A56EA6" w:rsidRPr="000A6C2D" w:rsidRDefault="00A56EA6" w:rsidP="00E21E81">
      <w:pPr>
        <w:shd w:val="clear" w:color="auto" w:fill="FFFFFF"/>
        <w:spacing w:before="120"/>
        <w:jc w:val="both"/>
        <w:rPr>
          <w:sz w:val="22"/>
        </w:rPr>
      </w:pPr>
      <w:r w:rsidRPr="000A6C2D">
        <w:rPr>
          <w:b/>
          <w:bCs/>
          <w:sz w:val="22"/>
          <w:szCs w:val="24"/>
        </w:rPr>
        <w:lastRenderedPageBreak/>
        <w:t xml:space="preserve">‘Lithgow pipeline’ </w:t>
      </w:r>
      <w:r w:rsidRPr="000A6C2D">
        <w:rPr>
          <w:sz w:val="22"/>
          <w:szCs w:val="24"/>
        </w:rPr>
        <w:t>means the Authority’s pipeline originating at a point on the Moomba Sydney pipeline near Young in New South Wales, and includes the delivery points, and pipelines leading from the first-mentioned pipeline to the delivery points, at or near the following places in that State:</w:t>
      </w:r>
    </w:p>
    <w:p w14:paraId="5CFB759F" w14:textId="77777777" w:rsidR="00A56EA6" w:rsidRPr="000A6C2D" w:rsidRDefault="00A56EA6" w:rsidP="00E21E81">
      <w:pPr>
        <w:numPr>
          <w:ilvl w:val="0"/>
          <w:numId w:val="26"/>
        </w:numPr>
        <w:shd w:val="clear" w:color="auto" w:fill="FFFFFF"/>
        <w:tabs>
          <w:tab w:val="left" w:pos="787"/>
        </w:tabs>
        <w:spacing w:before="120"/>
        <w:ind w:left="389"/>
        <w:jc w:val="both"/>
        <w:rPr>
          <w:sz w:val="22"/>
          <w:szCs w:val="24"/>
        </w:rPr>
      </w:pPr>
      <w:r w:rsidRPr="000A6C2D">
        <w:rPr>
          <w:sz w:val="22"/>
          <w:szCs w:val="24"/>
        </w:rPr>
        <w:t>Orange;</w:t>
      </w:r>
    </w:p>
    <w:p w14:paraId="35DC40E2" w14:textId="77777777" w:rsidR="00A56EA6" w:rsidRPr="000A6C2D" w:rsidRDefault="00A56EA6" w:rsidP="00E21E81">
      <w:pPr>
        <w:numPr>
          <w:ilvl w:val="0"/>
          <w:numId w:val="26"/>
        </w:numPr>
        <w:shd w:val="clear" w:color="auto" w:fill="FFFFFF"/>
        <w:tabs>
          <w:tab w:val="left" w:pos="787"/>
        </w:tabs>
        <w:spacing w:before="120"/>
        <w:ind w:left="389"/>
        <w:jc w:val="both"/>
        <w:rPr>
          <w:sz w:val="22"/>
          <w:szCs w:val="24"/>
        </w:rPr>
      </w:pPr>
      <w:r w:rsidRPr="000A6C2D">
        <w:rPr>
          <w:sz w:val="22"/>
          <w:szCs w:val="24"/>
        </w:rPr>
        <w:t>Bathurst;</w:t>
      </w:r>
    </w:p>
    <w:p w14:paraId="5DB1FC0F" w14:textId="77777777" w:rsidR="00A56EA6" w:rsidRPr="000A6C2D" w:rsidRDefault="00A56EA6" w:rsidP="00E21E81">
      <w:pPr>
        <w:numPr>
          <w:ilvl w:val="0"/>
          <w:numId w:val="26"/>
        </w:numPr>
        <w:shd w:val="clear" w:color="auto" w:fill="FFFFFF"/>
        <w:tabs>
          <w:tab w:val="left" w:pos="787"/>
        </w:tabs>
        <w:spacing w:before="120"/>
        <w:ind w:left="389"/>
        <w:jc w:val="both"/>
        <w:rPr>
          <w:sz w:val="22"/>
          <w:szCs w:val="24"/>
        </w:rPr>
      </w:pPr>
      <w:r w:rsidRPr="000A6C2D">
        <w:rPr>
          <w:sz w:val="22"/>
          <w:szCs w:val="24"/>
        </w:rPr>
        <w:t>Blayney;</w:t>
      </w:r>
    </w:p>
    <w:p w14:paraId="101FC31D" w14:textId="77777777" w:rsidR="00A56EA6" w:rsidRPr="000A6C2D" w:rsidRDefault="00A56EA6" w:rsidP="00E21E81">
      <w:pPr>
        <w:numPr>
          <w:ilvl w:val="0"/>
          <w:numId w:val="26"/>
        </w:numPr>
        <w:shd w:val="clear" w:color="auto" w:fill="FFFFFF"/>
        <w:tabs>
          <w:tab w:val="left" w:pos="787"/>
        </w:tabs>
        <w:spacing w:before="120"/>
        <w:ind w:left="389"/>
        <w:jc w:val="both"/>
        <w:rPr>
          <w:sz w:val="22"/>
          <w:szCs w:val="24"/>
        </w:rPr>
      </w:pPr>
      <w:r w:rsidRPr="000A6C2D">
        <w:rPr>
          <w:sz w:val="22"/>
          <w:szCs w:val="24"/>
        </w:rPr>
        <w:t>Lithgow;</w:t>
      </w:r>
    </w:p>
    <w:p w14:paraId="2D8CE616" w14:textId="77777777" w:rsidR="00A56EA6" w:rsidRPr="000A6C2D" w:rsidRDefault="00A56EA6" w:rsidP="00E21E81">
      <w:pPr>
        <w:shd w:val="clear" w:color="auto" w:fill="FFFFFF"/>
        <w:spacing w:before="120"/>
        <w:ind w:left="5"/>
        <w:jc w:val="both"/>
        <w:rPr>
          <w:sz w:val="22"/>
        </w:rPr>
      </w:pPr>
      <w:r w:rsidRPr="000A6C2D">
        <w:rPr>
          <w:b/>
          <w:bCs/>
          <w:sz w:val="22"/>
          <w:szCs w:val="24"/>
        </w:rPr>
        <w:t xml:space="preserve">‘Moomba’ </w:t>
      </w:r>
      <w:r w:rsidRPr="000A6C2D">
        <w:rPr>
          <w:sz w:val="22"/>
          <w:szCs w:val="24"/>
        </w:rPr>
        <w:t>means Moomba in South Australia;</w:t>
      </w:r>
    </w:p>
    <w:p w14:paraId="11639676" w14:textId="77777777" w:rsidR="00A56EA6" w:rsidRPr="000A6C2D" w:rsidRDefault="00A56EA6" w:rsidP="00E21E81">
      <w:pPr>
        <w:shd w:val="clear" w:color="auto" w:fill="FFFFFF"/>
        <w:spacing w:before="120"/>
        <w:ind w:left="5"/>
        <w:jc w:val="both"/>
        <w:rPr>
          <w:sz w:val="22"/>
        </w:rPr>
      </w:pPr>
      <w:r w:rsidRPr="000A6C2D">
        <w:rPr>
          <w:b/>
          <w:bCs/>
          <w:sz w:val="22"/>
          <w:szCs w:val="24"/>
        </w:rPr>
        <w:t xml:space="preserve">‘Moomba-Sydney pipeline’ </w:t>
      </w:r>
      <w:r w:rsidRPr="000A6C2D">
        <w:rPr>
          <w:sz w:val="22"/>
          <w:szCs w:val="24"/>
        </w:rPr>
        <w:t>means the Authority’s pipeline from Moomba to the delivery point at Wilton in New South Wales, and includes the delivery points, and pipelines leading from the first-mentioned pipeline to the delivery points, at or near the following places in that State:</w:t>
      </w:r>
    </w:p>
    <w:p w14:paraId="348FF6BF" w14:textId="77777777" w:rsidR="00A56EA6" w:rsidRPr="000A6C2D" w:rsidRDefault="00A56EA6" w:rsidP="00E21E81">
      <w:pPr>
        <w:numPr>
          <w:ilvl w:val="0"/>
          <w:numId w:val="27"/>
        </w:numPr>
        <w:shd w:val="clear" w:color="auto" w:fill="FFFFFF"/>
        <w:tabs>
          <w:tab w:val="left" w:pos="792"/>
        </w:tabs>
        <w:spacing w:before="120"/>
        <w:ind w:left="389"/>
        <w:jc w:val="both"/>
        <w:rPr>
          <w:sz w:val="22"/>
          <w:szCs w:val="24"/>
        </w:rPr>
      </w:pPr>
      <w:r w:rsidRPr="000A6C2D">
        <w:rPr>
          <w:sz w:val="22"/>
          <w:szCs w:val="24"/>
        </w:rPr>
        <w:t>Bowral;</w:t>
      </w:r>
    </w:p>
    <w:p w14:paraId="11F9DAFA" w14:textId="77777777" w:rsidR="00A56EA6" w:rsidRPr="000A6C2D" w:rsidRDefault="00A56EA6" w:rsidP="00E21E81">
      <w:pPr>
        <w:numPr>
          <w:ilvl w:val="0"/>
          <w:numId w:val="27"/>
        </w:numPr>
        <w:shd w:val="clear" w:color="auto" w:fill="FFFFFF"/>
        <w:tabs>
          <w:tab w:val="left" w:pos="792"/>
        </w:tabs>
        <w:spacing w:before="120"/>
        <w:ind w:left="389"/>
        <w:jc w:val="both"/>
        <w:rPr>
          <w:sz w:val="22"/>
          <w:szCs w:val="24"/>
        </w:rPr>
      </w:pPr>
      <w:r w:rsidRPr="000A6C2D">
        <w:rPr>
          <w:sz w:val="22"/>
          <w:szCs w:val="24"/>
        </w:rPr>
        <w:t>Goulburn;</w:t>
      </w:r>
    </w:p>
    <w:p w14:paraId="39525747" w14:textId="77777777" w:rsidR="00A56EA6" w:rsidRPr="000A6C2D" w:rsidRDefault="00A56EA6" w:rsidP="00E21E81">
      <w:pPr>
        <w:numPr>
          <w:ilvl w:val="0"/>
          <w:numId w:val="27"/>
        </w:numPr>
        <w:shd w:val="clear" w:color="auto" w:fill="FFFFFF"/>
        <w:tabs>
          <w:tab w:val="left" w:pos="792"/>
        </w:tabs>
        <w:spacing w:before="120"/>
        <w:ind w:left="389"/>
        <w:jc w:val="both"/>
        <w:rPr>
          <w:sz w:val="22"/>
          <w:szCs w:val="24"/>
        </w:rPr>
      </w:pPr>
      <w:proofErr w:type="spellStart"/>
      <w:r w:rsidRPr="000A6C2D">
        <w:rPr>
          <w:sz w:val="22"/>
          <w:szCs w:val="24"/>
        </w:rPr>
        <w:t>Marulan</w:t>
      </w:r>
      <w:proofErr w:type="spellEnd"/>
      <w:r w:rsidRPr="000A6C2D">
        <w:rPr>
          <w:sz w:val="22"/>
          <w:szCs w:val="24"/>
        </w:rPr>
        <w:t>;</w:t>
      </w:r>
    </w:p>
    <w:p w14:paraId="26EB09F3" w14:textId="77777777" w:rsidR="00A56EA6" w:rsidRPr="000A6C2D" w:rsidRDefault="00A56EA6" w:rsidP="00E21E81">
      <w:pPr>
        <w:numPr>
          <w:ilvl w:val="0"/>
          <w:numId w:val="27"/>
        </w:numPr>
        <w:shd w:val="clear" w:color="auto" w:fill="FFFFFF"/>
        <w:tabs>
          <w:tab w:val="left" w:pos="792"/>
        </w:tabs>
        <w:spacing w:before="120"/>
        <w:ind w:left="389"/>
        <w:jc w:val="both"/>
        <w:rPr>
          <w:sz w:val="22"/>
          <w:szCs w:val="24"/>
        </w:rPr>
      </w:pPr>
      <w:r w:rsidRPr="000A6C2D">
        <w:rPr>
          <w:sz w:val="22"/>
          <w:szCs w:val="24"/>
        </w:rPr>
        <w:t>Moss Vale;</w:t>
      </w:r>
    </w:p>
    <w:p w14:paraId="21E969E0" w14:textId="77777777" w:rsidR="00A56EA6" w:rsidRPr="000A6C2D" w:rsidRDefault="00A56EA6" w:rsidP="00E21E81">
      <w:pPr>
        <w:shd w:val="clear" w:color="auto" w:fill="FFFFFF"/>
        <w:spacing w:before="120"/>
        <w:ind w:left="5"/>
        <w:jc w:val="both"/>
        <w:rPr>
          <w:sz w:val="22"/>
        </w:rPr>
      </w:pPr>
      <w:r w:rsidRPr="000A6C2D">
        <w:rPr>
          <w:b/>
          <w:bCs/>
          <w:sz w:val="22"/>
          <w:szCs w:val="24"/>
        </w:rPr>
        <w:t xml:space="preserve">‘Moomba-Sydney pipeline system’ </w:t>
      </w:r>
      <w:r w:rsidRPr="000A6C2D">
        <w:rPr>
          <w:sz w:val="22"/>
          <w:szCs w:val="24"/>
        </w:rPr>
        <w:t>means the pipeline system consisting of the following pipelines:</w:t>
      </w:r>
    </w:p>
    <w:p w14:paraId="128F6B81" w14:textId="77777777" w:rsidR="00A56EA6" w:rsidRPr="000A6C2D" w:rsidRDefault="00A56EA6" w:rsidP="00E21E81">
      <w:pPr>
        <w:numPr>
          <w:ilvl w:val="0"/>
          <w:numId w:val="28"/>
        </w:numPr>
        <w:shd w:val="clear" w:color="auto" w:fill="FFFFFF"/>
        <w:tabs>
          <w:tab w:val="left" w:pos="787"/>
        </w:tabs>
        <w:spacing w:before="120"/>
        <w:ind w:left="394"/>
        <w:jc w:val="both"/>
        <w:rPr>
          <w:sz w:val="22"/>
          <w:szCs w:val="24"/>
        </w:rPr>
      </w:pPr>
      <w:r w:rsidRPr="000A6C2D">
        <w:rPr>
          <w:sz w:val="22"/>
          <w:szCs w:val="24"/>
        </w:rPr>
        <w:t>the Moomba-Sydney pipeline;</w:t>
      </w:r>
    </w:p>
    <w:p w14:paraId="231BDF06" w14:textId="77777777" w:rsidR="00A56EA6" w:rsidRPr="000A6C2D" w:rsidRDefault="00A56EA6" w:rsidP="00E21E81">
      <w:pPr>
        <w:numPr>
          <w:ilvl w:val="0"/>
          <w:numId w:val="28"/>
        </w:numPr>
        <w:shd w:val="clear" w:color="auto" w:fill="FFFFFF"/>
        <w:tabs>
          <w:tab w:val="left" w:pos="787"/>
        </w:tabs>
        <w:spacing w:before="120"/>
        <w:ind w:left="394"/>
        <w:jc w:val="both"/>
        <w:rPr>
          <w:sz w:val="22"/>
          <w:szCs w:val="24"/>
        </w:rPr>
      </w:pPr>
      <w:r w:rsidRPr="000A6C2D">
        <w:rPr>
          <w:sz w:val="22"/>
          <w:szCs w:val="24"/>
        </w:rPr>
        <w:t>the Lithgow pipeline;</w:t>
      </w:r>
    </w:p>
    <w:p w14:paraId="7F47B4A1" w14:textId="77777777" w:rsidR="00A56EA6" w:rsidRPr="000A6C2D" w:rsidRDefault="00A56EA6" w:rsidP="00E21E81">
      <w:pPr>
        <w:numPr>
          <w:ilvl w:val="0"/>
          <w:numId w:val="28"/>
        </w:numPr>
        <w:shd w:val="clear" w:color="auto" w:fill="FFFFFF"/>
        <w:tabs>
          <w:tab w:val="left" w:pos="787"/>
        </w:tabs>
        <w:spacing w:before="120"/>
        <w:ind w:left="394"/>
        <w:jc w:val="both"/>
        <w:rPr>
          <w:sz w:val="22"/>
          <w:szCs w:val="24"/>
        </w:rPr>
      </w:pPr>
      <w:r w:rsidRPr="000A6C2D">
        <w:rPr>
          <w:sz w:val="22"/>
          <w:szCs w:val="24"/>
        </w:rPr>
        <w:t>the Wagga pipeline;</w:t>
      </w:r>
    </w:p>
    <w:p w14:paraId="7CE98151" w14:textId="77777777" w:rsidR="00A56EA6" w:rsidRPr="000A6C2D" w:rsidRDefault="00A56EA6" w:rsidP="00E21E81">
      <w:pPr>
        <w:shd w:val="clear" w:color="auto" w:fill="FFFFFF"/>
        <w:spacing w:before="120"/>
        <w:ind w:left="5"/>
        <w:jc w:val="both"/>
        <w:rPr>
          <w:sz w:val="22"/>
        </w:rPr>
      </w:pPr>
      <w:r w:rsidRPr="000A6C2D">
        <w:rPr>
          <w:b/>
          <w:bCs/>
          <w:sz w:val="22"/>
          <w:szCs w:val="24"/>
        </w:rPr>
        <w:t xml:space="preserve">‘nominated staff member’ </w:t>
      </w:r>
      <w:r w:rsidRPr="000A6C2D">
        <w:rPr>
          <w:sz w:val="22"/>
          <w:szCs w:val="24"/>
        </w:rPr>
        <w:t>means a person to whom a determination under section 33R applies;</w:t>
      </w:r>
    </w:p>
    <w:p w14:paraId="2512F1F2" w14:textId="77777777" w:rsidR="00A56EA6" w:rsidRPr="000A6C2D" w:rsidRDefault="00A56EA6" w:rsidP="00E21E81">
      <w:pPr>
        <w:shd w:val="clear" w:color="auto" w:fill="FFFFFF"/>
        <w:spacing w:before="120"/>
        <w:ind w:left="10"/>
        <w:jc w:val="both"/>
        <w:rPr>
          <w:sz w:val="22"/>
        </w:rPr>
      </w:pPr>
      <w:r w:rsidRPr="000A6C2D">
        <w:rPr>
          <w:b/>
          <w:bCs/>
          <w:sz w:val="22"/>
          <w:szCs w:val="24"/>
        </w:rPr>
        <w:t xml:space="preserve">‘non-transferring asset’ </w:t>
      </w:r>
      <w:r w:rsidRPr="000A6C2D">
        <w:rPr>
          <w:sz w:val="22"/>
          <w:szCs w:val="24"/>
        </w:rPr>
        <w:t>means:</w:t>
      </w:r>
    </w:p>
    <w:p w14:paraId="62D88B95" w14:textId="77777777" w:rsidR="00A56EA6" w:rsidRPr="000A6C2D" w:rsidRDefault="00A56EA6" w:rsidP="00E21E81">
      <w:pPr>
        <w:numPr>
          <w:ilvl w:val="0"/>
          <w:numId w:val="29"/>
        </w:numPr>
        <w:shd w:val="clear" w:color="auto" w:fill="FFFFFF"/>
        <w:tabs>
          <w:tab w:val="left" w:pos="787"/>
        </w:tabs>
        <w:spacing w:before="120"/>
        <w:ind w:left="394"/>
        <w:jc w:val="both"/>
        <w:rPr>
          <w:sz w:val="22"/>
          <w:szCs w:val="24"/>
        </w:rPr>
      </w:pPr>
      <w:r w:rsidRPr="000A6C2D">
        <w:rPr>
          <w:sz w:val="22"/>
          <w:szCs w:val="24"/>
        </w:rPr>
        <w:t>the Moomba-Sydney pipeline system; and</w:t>
      </w:r>
    </w:p>
    <w:p w14:paraId="286FB596" w14:textId="77777777" w:rsidR="00A56EA6" w:rsidRPr="000A6C2D" w:rsidRDefault="00A56EA6" w:rsidP="00E21E81">
      <w:pPr>
        <w:numPr>
          <w:ilvl w:val="0"/>
          <w:numId w:val="30"/>
        </w:numPr>
        <w:shd w:val="clear" w:color="auto" w:fill="FFFFFF"/>
        <w:tabs>
          <w:tab w:val="left" w:pos="787"/>
        </w:tabs>
        <w:spacing w:before="120"/>
        <w:ind w:left="787" w:hanging="394"/>
        <w:jc w:val="both"/>
        <w:rPr>
          <w:sz w:val="22"/>
          <w:szCs w:val="24"/>
        </w:rPr>
      </w:pPr>
      <w:r w:rsidRPr="000A6C2D">
        <w:rPr>
          <w:sz w:val="22"/>
          <w:szCs w:val="24"/>
        </w:rPr>
        <w:t>any interests in relation to the land on or under which the pipelines for the Moomba-Sydney pipeline system are constructed; and</w:t>
      </w:r>
    </w:p>
    <w:p w14:paraId="609608E4" w14:textId="77777777" w:rsidR="00A56EA6" w:rsidRPr="000A6C2D" w:rsidRDefault="00A56EA6" w:rsidP="00E21E81">
      <w:pPr>
        <w:numPr>
          <w:ilvl w:val="0"/>
          <w:numId w:val="30"/>
        </w:numPr>
        <w:shd w:val="clear" w:color="auto" w:fill="FFFFFF"/>
        <w:tabs>
          <w:tab w:val="left" w:pos="787"/>
        </w:tabs>
        <w:spacing w:before="120"/>
        <w:ind w:left="787" w:hanging="394"/>
        <w:jc w:val="both"/>
        <w:rPr>
          <w:sz w:val="22"/>
          <w:szCs w:val="24"/>
        </w:rPr>
      </w:pPr>
      <w:r w:rsidRPr="000A6C2D">
        <w:rPr>
          <w:sz w:val="22"/>
          <w:szCs w:val="24"/>
        </w:rPr>
        <w:t>any other asset that does not become, under this Part, an asset of the receiving subsidiary;</w:t>
      </w:r>
    </w:p>
    <w:p w14:paraId="76E00504" w14:textId="77777777" w:rsidR="00A56EA6" w:rsidRPr="000A6C2D" w:rsidRDefault="00A56EA6" w:rsidP="00E21E81">
      <w:pPr>
        <w:shd w:val="clear" w:color="auto" w:fill="FFFFFF"/>
        <w:spacing w:before="120"/>
        <w:ind w:left="10"/>
        <w:jc w:val="both"/>
        <w:rPr>
          <w:sz w:val="22"/>
        </w:rPr>
      </w:pPr>
      <w:r w:rsidRPr="000A6C2D">
        <w:rPr>
          <w:b/>
          <w:bCs/>
          <w:sz w:val="22"/>
          <w:szCs w:val="24"/>
        </w:rPr>
        <w:t xml:space="preserve">‘non-transferring instrument’ </w:t>
      </w:r>
      <w:r w:rsidRPr="000A6C2D">
        <w:rPr>
          <w:sz w:val="22"/>
          <w:szCs w:val="24"/>
        </w:rPr>
        <w:t>means an instrument to which this Part applies that does not become, under this Part, an instrument of the receiving subsidiary;</w:t>
      </w:r>
    </w:p>
    <w:p w14:paraId="0B2D63C4" w14:textId="77777777" w:rsidR="00A56EA6" w:rsidRPr="000A6C2D" w:rsidRDefault="00A56EA6" w:rsidP="00E21E81">
      <w:pPr>
        <w:shd w:val="clear" w:color="auto" w:fill="FFFFFF"/>
        <w:spacing w:before="120"/>
        <w:ind w:left="10"/>
        <w:jc w:val="both"/>
        <w:rPr>
          <w:sz w:val="22"/>
        </w:rPr>
      </w:pPr>
      <w:r w:rsidRPr="000A6C2D">
        <w:rPr>
          <w:b/>
          <w:bCs/>
          <w:sz w:val="22"/>
          <w:szCs w:val="24"/>
        </w:rPr>
        <w:t xml:space="preserve">‘non-transferring liability’ </w:t>
      </w:r>
      <w:r w:rsidRPr="000A6C2D">
        <w:rPr>
          <w:sz w:val="22"/>
          <w:szCs w:val="24"/>
        </w:rPr>
        <w:t>means a liability that does not become, under this Part, a liability of the receiving subsidiary;</w:t>
      </w:r>
    </w:p>
    <w:p w14:paraId="67590CAD" w14:textId="77777777" w:rsidR="00A56EA6" w:rsidRPr="000A6C2D" w:rsidRDefault="00A56EA6" w:rsidP="00E21E81">
      <w:pPr>
        <w:shd w:val="clear" w:color="auto" w:fill="FFFFFF"/>
        <w:spacing w:before="120"/>
        <w:ind w:left="5"/>
        <w:jc w:val="both"/>
        <w:rPr>
          <w:sz w:val="22"/>
        </w:rPr>
      </w:pPr>
      <w:r w:rsidRPr="000A6C2D">
        <w:rPr>
          <w:b/>
          <w:bCs/>
          <w:sz w:val="22"/>
          <w:szCs w:val="24"/>
        </w:rPr>
        <w:t xml:space="preserve">‘proceeding to which this Part applies’ </w:t>
      </w:r>
      <w:r w:rsidRPr="000A6C2D">
        <w:rPr>
          <w:sz w:val="22"/>
          <w:szCs w:val="24"/>
        </w:rPr>
        <w:t>means a proceeding to which the Authority is a party, other than a proceeding that does not relate to the transferred business;</w:t>
      </w:r>
    </w:p>
    <w:p w14:paraId="5E4824B5" w14:textId="77777777" w:rsidR="00A56EA6" w:rsidRPr="000A6C2D" w:rsidRDefault="00A56EA6" w:rsidP="00E21E81">
      <w:pPr>
        <w:shd w:val="clear" w:color="auto" w:fill="FFFFFF"/>
        <w:spacing w:before="120"/>
        <w:ind w:left="14"/>
        <w:jc w:val="both"/>
        <w:rPr>
          <w:sz w:val="22"/>
        </w:rPr>
      </w:pPr>
      <w:r w:rsidRPr="000A6C2D">
        <w:rPr>
          <w:b/>
          <w:bCs/>
          <w:sz w:val="22"/>
          <w:szCs w:val="24"/>
        </w:rPr>
        <w:t>‘re-</w:t>
      </w:r>
      <w:proofErr w:type="spellStart"/>
      <w:r w:rsidRPr="000A6C2D">
        <w:rPr>
          <w:b/>
          <w:bCs/>
          <w:sz w:val="22"/>
          <w:szCs w:val="24"/>
        </w:rPr>
        <w:t>organisation</w:t>
      </w:r>
      <w:proofErr w:type="spellEnd"/>
      <w:r w:rsidRPr="000A6C2D">
        <w:rPr>
          <w:b/>
          <w:bCs/>
          <w:sz w:val="22"/>
          <w:szCs w:val="24"/>
        </w:rPr>
        <w:t xml:space="preserve"> day’ </w:t>
      </w:r>
      <w:r w:rsidRPr="000A6C2D">
        <w:rPr>
          <w:sz w:val="22"/>
          <w:szCs w:val="24"/>
        </w:rPr>
        <w:t>means the day fixed under section 33D;</w:t>
      </w:r>
    </w:p>
    <w:p w14:paraId="10B5281F" w14:textId="77777777" w:rsidR="00A56EA6" w:rsidRPr="000A6C2D" w:rsidRDefault="00A56EA6" w:rsidP="00E21E81">
      <w:pPr>
        <w:shd w:val="clear" w:color="auto" w:fill="FFFFFF"/>
        <w:spacing w:before="120"/>
        <w:ind w:left="14"/>
        <w:jc w:val="both"/>
        <w:rPr>
          <w:sz w:val="22"/>
        </w:rPr>
      </w:pPr>
      <w:r w:rsidRPr="000A6C2D">
        <w:rPr>
          <w:b/>
          <w:bCs/>
          <w:sz w:val="22"/>
          <w:szCs w:val="24"/>
        </w:rPr>
        <w:t xml:space="preserve">‘share’ </w:t>
      </w:r>
      <w:r w:rsidRPr="000A6C2D">
        <w:rPr>
          <w:sz w:val="22"/>
          <w:szCs w:val="24"/>
        </w:rPr>
        <w:t>means a share in the share capital of a company, and includes stock;</w:t>
      </w:r>
    </w:p>
    <w:p w14:paraId="10D0E41D" w14:textId="77777777" w:rsidR="00A56EA6" w:rsidRPr="000A6C2D" w:rsidRDefault="00A56EA6" w:rsidP="00E21E81">
      <w:pPr>
        <w:shd w:val="clear" w:color="auto" w:fill="FFFFFF"/>
        <w:spacing w:before="120"/>
        <w:ind w:left="14"/>
        <w:jc w:val="both"/>
        <w:rPr>
          <w:sz w:val="22"/>
        </w:rPr>
        <w:sectPr w:rsidR="00A56EA6" w:rsidRPr="000A6C2D" w:rsidSect="00912CFB">
          <w:type w:val="nextColumn"/>
          <w:pgSz w:w="12240" w:h="15840" w:code="1"/>
          <w:pgMar w:top="1440" w:right="1440" w:bottom="1440" w:left="1440" w:header="720" w:footer="720" w:gutter="0"/>
          <w:cols w:space="60"/>
          <w:noEndnote/>
        </w:sectPr>
      </w:pPr>
    </w:p>
    <w:p w14:paraId="38CBDE83" w14:textId="77777777" w:rsidR="00A56EA6" w:rsidRPr="000A6C2D" w:rsidRDefault="00A56EA6" w:rsidP="00E21E81">
      <w:pPr>
        <w:shd w:val="clear" w:color="auto" w:fill="FFFFFF"/>
        <w:spacing w:before="120"/>
        <w:jc w:val="both"/>
        <w:rPr>
          <w:sz w:val="22"/>
        </w:rPr>
      </w:pPr>
      <w:r w:rsidRPr="000A6C2D">
        <w:rPr>
          <w:b/>
          <w:bCs/>
          <w:sz w:val="22"/>
          <w:szCs w:val="24"/>
        </w:rPr>
        <w:lastRenderedPageBreak/>
        <w:t xml:space="preserve">‘staff member’ </w:t>
      </w:r>
      <w:r w:rsidRPr="000A6C2D">
        <w:rPr>
          <w:sz w:val="22"/>
          <w:szCs w:val="24"/>
        </w:rPr>
        <w:t>means a person who is an officer or employee of the Authority;</w:t>
      </w:r>
    </w:p>
    <w:p w14:paraId="0024275A" w14:textId="77777777" w:rsidR="00A56EA6" w:rsidRPr="000A6C2D" w:rsidRDefault="00A56EA6" w:rsidP="00E21E81">
      <w:pPr>
        <w:shd w:val="clear" w:color="auto" w:fill="FFFFFF"/>
        <w:spacing w:before="120"/>
        <w:ind w:left="5"/>
        <w:jc w:val="both"/>
        <w:rPr>
          <w:sz w:val="22"/>
        </w:rPr>
      </w:pPr>
      <w:r w:rsidRPr="000A6C2D">
        <w:rPr>
          <w:b/>
          <w:bCs/>
          <w:sz w:val="22"/>
          <w:szCs w:val="24"/>
        </w:rPr>
        <w:t xml:space="preserve">‘tax exempt matter’ </w:t>
      </w:r>
      <w:r w:rsidRPr="000A6C2D">
        <w:rPr>
          <w:sz w:val="22"/>
          <w:szCs w:val="24"/>
        </w:rPr>
        <w:t>means:</w:t>
      </w:r>
    </w:p>
    <w:p w14:paraId="0606606B" w14:textId="77777777" w:rsidR="00A56EA6" w:rsidRPr="000A6C2D" w:rsidRDefault="00A56EA6" w:rsidP="00E21E81">
      <w:pPr>
        <w:numPr>
          <w:ilvl w:val="0"/>
          <w:numId w:val="31"/>
        </w:numPr>
        <w:shd w:val="clear" w:color="auto" w:fill="FFFFFF"/>
        <w:tabs>
          <w:tab w:val="left" w:pos="778"/>
        </w:tabs>
        <w:spacing w:before="120"/>
        <w:ind w:left="778" w:hanging="394"/>
        <w:jc w:val="both"/>
        <w:rPr>
          <w:sz w:val="22"/>
          <w:szCs w:val="24"/>
        </w:rPr>
      </w:pPr>
      <w:r w:rsidRPr="000A6C2D">
        <w:rPr>
          <w:sz w:val="22"/>
          <w:szCs w:val="24"/>
        </w:rPr>
        <w:t>the nomination of the receiving subsidiary under section 33E; and</w:t>
      </w:r>
    </w:p>
    <w:p w14:paraId="3DADAF9B" w14:textId="77777777" w:rsidR="00A56EA6" w:rsidRPr="000A6C2D" w:rsidRDefault="00A56EA6" w:rsidP="00E21E81">
      <w:pPr>
        <w:numPr>
          <w:ilvl w:val="0"/>
          <w:numId w:val="31"/>
        </w:numPr>
        <w:shd w:val="clear" w:color="auto" w:fill="FFFFFF"/>
        <w:tabs>
          <w:tab w:val="left" w:pos="778"/>
        </w:tabs>
        <w:spacing w:before="120"/>
        <w:ind w:left="384"/>
        <w:jc w:val="both"/>
        <w:rPr>
          <w:sz w:val="22"/>
          <w:szCs w:val="24"/>
        </w:rPr>
      </w:pPr>
      <w:r w:rsidRPr="000A6C2D">
        <w:rPr>
          <w:sz w:val="22"/>
          <w:szCs w:val="24"/>
        </w:rPr>
        <w:t>the making of a determination under section 33F; and</w:t>
      </w:r>
    </w:p>
    <w:p w14:paraId="4B36A124" w14:textId="77777777" w:rsidR="00A56EA6" w:rsidRPr="000A6C2D" w:rsidRDefault="00A56EA6" w:rsidP="00E21E81">
      <w:pPr>
        <w:numPr>
          <w:ilvl w:val="0"/>
          <w:numId w:val="31"/>
        </w:numPr>
        <w:shd w:val="clear" w:color="auto" w:fill="FFFFFF"/>
        <w:tabs>
          <w:tab w:val="left" w:pos="778"/>
        </w:tabs>
        <w:spacing w:before="120"/>
        <w:ind w:left="778" w:hanging="394"/>
        <w:jc w:val="both"/>
        <w:rPr>
          <w:sz w:val="22"/>
          <w:szCs w:val="24"/>
        </w:rPr>
      </w:pPr>
      <w:r w:rsidRPr="000A6C2D">
        <w:rPr>
          <w:sz w:val="22"/>
          <w:szCs w:val="24"/>
        </w:rPr>
        <w:t>business of the Authority ceasing, under this Part, to be business of the Authority and becoming business of the receiving subsidiary; and</w:t>
      </w:r>
    </w:p>
    <w:p w14:paraId="09D0AEE2" w14:textId="77777777" w:rsidR="00A56EA6" w:rsidRPr="000A6C2D" w:rsidRDefault="00A56EA6" w:rsidP="00E21E81">
      <w:pPr>
        <w:numPr>
          <w:ilvl w:val="0"/>
          <w:numId w:val="31"/>
        </w:numPr>
        <w:shd w:val="clear" w:color="auto" w:fill="FFFFFF"/>
        <w:tabs>
          <w:tab w:val="left" w:pos="778"/>
        </w:tabs>
        <w:spacing w:before="120"/>
        <w:ind w:left="384"/>
        <w:jc w:val="both"/>
        <w:rPr>
          <w:sz w:val="22"/>
          <w:szCs w:val="24"/>
        </w:rPr>
      </w:pPr>
      <w:r w:rsidRPr="000A6C2D">
        <w:rPr>
          <w:sz w:val="22"/>
          <w:szCs w:val="24"/>
        </w:rPr>
        <w:t>the issue of shares under section 33M; and</w:t>
      </w:r>
    </w:p>
    <w:p w14:paraId="25D1CE8C" w14:textId="77777777" w:rsidR="00A56EA6" w:rsidRPr="000A6C2D" w:rsidRDefault="00A56EA6" w:rsidP="00E21E81">
      <w:pPr>
        <w:numPr>
          <w:ilvl w:val="0"/>
          <w:numId w:val="31"/>
        </w:numPr>
        <w:shd w:val="clear" w:color="auto" w:fill="FFFFFF"/>
        <w:tabs>
          <w:tab w:val="left" w:pos="778"/>
        </w:tabs>
        <w:spacing w:before="120"/>
        <w:ind w:left="384"/>
        <w:jc w:val="both"/>
        <w:rPr>
          <w:sz w:val="22"/>
          <w:szCs w:val="24"/>
        </w:rPr>
      </w:pPr>
      <w:r w:rsidRPr="000A6C2D">
        <w:rPr>
          <w:sz w:val="22"/>
          <w:szCs w:val="24"/>
        </w:rPr>
        <w:t>the operation of this Part in any other respect; and</w:t>
      </w:r>
    </w:p>
    <w:p w14:paraId="7CED9E68" w14:textId="77777777" w:rsidR="00A56EA6" w:rsidRPr="000A6C2D" w:rsidRDefault="00A56EA6" w:rsidP="00E21E81">
      <w:pPr>
        <w:numPr>
          <w:ilvl w:val="0"/>
          <w:numId w:val="31"/>
        </w:numPr>
        <w:shd w:val="clear" w:color="auto" w:fill="FFFFFF"/>
        <w:tabs>
          <w:tab w:val="left" w:pos="778"/>
        </w:tabs>
        <w:spacing w:before="120"/>
        <w:ind w:left="778" w:hanging="394"/>
        <w:jc w:val="both"/>
        <w:rPr>
          <w:sz w:val="22"/>
          <w:szCs w:val="24"/>
        </w:rPr>
      </w:pPr>
      <w:r w:rsidRPr="000A6C2D">
        <w:rPr>
          <w:sz w:val="22"/>
          <w:szCs w:val="24"/>
        </w:rPr>
        <w:t>giving effect to a matter referred to in another paragraph of this definition or otherwise giving effect to this Part;</w:t>
      </w:r>
    </w:p>
    <w:p w14:paraId="42E2FBE9" w14:textId="68267442" w:rsidR="00A56EA6" w:rsidRPr="000A6C2D" w:rsidRDefault="00A56EA6" w:rsidP="00E21E81">
      <w:pPr>
        <w:shd w:val="clear" w:color="auto" w:fill="FFFFFF"/>
        <w:spacing w:before="120"/>
        <w:ind w:left="10"/>
        <w:jc w:val="both"/>
        <w:rPr>
          <w:sz w:val="22"/>
        </w:rPr>
      </w:pPr>
      <w:r w:rsidRPr="000A6C2D">
        <w:rPr>
          <w:b/>
          <w:bCs/>
          <w:sz w:val="22"/>
          <w:szCs w:val="24"/>
        </w:rPr>
        <w:t>‘transfer day’</w:t>
      </w:r>
      <w:r w:rsidRPr="00177018">
        <w:rPr>
          <w:bCs/>
          <w:sz w:val="22"/>
          <w:szCs w:val="24"/>
        </w:rPr>
        <w:t>,</w:t>
      </w:r>
      <w:r w:rsidRPr="000A6C2D">
        <w:rPr>
          <w:b/>
          <w:bCs/>
          <w:sz w:val="22"/>
          <w:szCs w:val="24"/>
        </w:rPr>
        <w:t xml:space="preserve"> </w:t>
      </w:r>
      <w:r w:rsidRPr="000A6C2D">
        <w:rPr>
          <w:sz w:val="22"/>
          <w:szCs w:val="24"/>
        </w:rPr>
        <w:t>in relation to a nominated staff member, means the day applicable to the staff member in the determination under section 33R that is applicable to the staff member;</w:t>
      </w:r>
    </w:p>
    <w:p w14:paraId="18E6E480" w14:textId="77777777" w:rsidR="00A56EA6" w:rsidRPr="000A6C2D" w:rsidRDefault="00A56EA6" w:rsidP="00E21E81">
      <w:pPr>
        <w:shd w:val="clear" w:color="auto" w:fill="FFFFFF"/>
        <w:spacing w:before="120"/>
        <w:ind w:left="10"/>
        <w:jc w:val="both"/>
        <w:rPr>
          <w:sz w:val="22"/>
        </w:rPr>
      </w:pPr>
      <w:r w:rsidRPr="000A6C2D">
        <w:rPr>
          <w:b/>
          <w:bCs/>
          <w:sz w:val="22"/>
          <w:szCs w:val="24"/>
        </w:rPr>
        <w:t xml:space="preserve">‘transferring asset’ </w:t>
      </w:r>
      <w:r w:rsidRPr="000A6C2D">
        <w:rPr>
          <w:sz w:val="22"/>
          <w:szCs w:val="24"/>
        </w:rPr>
        <w:t>means an asset other than:</w:t>
      </w:r>
    </w:p>
    <w:p w14:paraId="6CD8C795" w14:textId="77777777" w:rsidR="00A56EA6" w:rsidRPr="000A6C2D" w:rsidRDefault="00A56EA6" w:rsidP="00E21E81">
      <w:pPr>
        <w:numPr>
          <w:ilvl w:val="0"/>
          <w:numId w:val="32"/>
        </w:numPr>
        <w:shd w:val="clear" w:color="auto" w:fill="FFFFFF"/>
        <w:tabs>
          <w:tab w:val="left" w:pos="782"/>
        </w:tabs>
        <w:spacing w:before="120"/>
        <w:ind w:left="394"/>
        <w:jc w:val="both"/>
        <w:rPr>
          <w:sz w:val="22"/>
          <w:szCs w:val="24"/>
        </w:rPr>
      </w:pPr>
      <w:r w:rsidRPr="000A6C2D">
        <w:rPr>
          <w:sz w:val="22"/>
          <w:szCs w:val="24"/>
        </w:rPr>
        <w:t>the Moomba-Sydney pipeline system; and</w:t>
      </w:r>
    </w:p>
    <w:p w14:paraId="536D8B1A" w14:textId="77777777" w:rsidR="00A56EA6" w:rsidRPr="000A6C2D" w:rsidRDefault="00A56EA6" w:rsidP="00E21E81">
      <w:pPr>
        <w:numPr>
          <w:ilvl w:val="0"/>
          <w:numId w:val="33"/>
        </w:numPr>
        <w:shd w:val="clear" w:color="auto" w:fill="FFFFFF"/>
        <w:tabs>
          <w:tab w:val="left" w:pos="782"/>
        </w:tabs>
        <w:spacing w:before="120"/>
        <w:ind w:left="782" w:hanging="389"/>
        <w:jc w:val="both"/>
        <w:rPr>
          <w:sz w:val="22"/>
          <w:szCs w:val="24"/>
        </w:rPr>
      </w:pPr>
      <w:r w:rsidRPr="000A6C2D">
        <w:rPr>
          <w:sz w:val="22"/>
          <w:szCs w:val="24"/>
        </w:rPr>
        <w:t>any interests in relation to the land on or under which the pipelines for the Moomba-Sydney pipeline system are constructed;</w:t>
      </w:r>
    </w:p>
    <w:p w14:paraId="2C7E348C" w14:textId="1B29E9CB" w:rsidR="00A56EA6" w:rsidRPr="000A6C2D" w:rsidRDefault="00A56EA6" w:rsidP="00E21E81">
      <w:pPr>
        <w:shd w:val="clear" w:color="auto" w:fill="FFFFFF"/>
        <w:spacing w:before="120"/>
        <w:ind w:left="14"/>
        <w:jc w:val="both"/>
        <w:rPr>
          <w:sz w:val="22"/>
        </w:rPr>
      </w:pPr>
      <w:r w:rsidRPr="000A6C2D">
        <w:rPr>
          <w:sz w:val="22"/>
          <w:szCs w:val="24"/>
        </w:rPr>
        <w:t>to which a determination under paragraph 33F(</w:t>
      </w:r>
      <w:r w:rsidR="00177018">
        <w:rPr>
          <w:sz w:val="22"/>
          <w:szCs w:val="24"/>
        </w:rPr>
        <w:t>1</w:t>
      </w:r>
      <w:r w:rsidRPr="000A6C2D">
        <w:rPr>
          <w:sz w:val="22"/>
          <w:szCs w:val="24"/>
        </w:rPr>
        <w:t>)(a) applies;</w:t>
      </w:r>
    </w:p>
    <w:p w14:paraId="00B29902" w14:textId="77777777" w:rsidR="00A56EA6" w:rsidRPr="000A6C2D" w:rsidRDefault="00A56EA6" w:rsidP="00E21E81">
      <w:pPr>
        <w:shd w:val="clear" w:color="auto" w:fill="FFFFFF"/>
        <w:spacing w:before="120"/>
        <w:ind w:left="14"/>
        <w:jc w:val="both"/>
        <w:rPr>
          <w:sz w:val="22"/>
        </w:rPr>
      </w:pPr>
      <w:r w:rsidRPr="000A6C2D">
        <w:rPr>
          <w:b/>
          <w:bCs/>
          <w:sz w:val="22"/>
          <w:szCs w:val="24"/>
        </w:rPr>
        <w:t xml:space="preserve">‘transferring business’ </w:t>
      </w:r>
      <w:r w:rsidRPr="000A6C2D">
        <w:rPr>
          <w:sz w:val="22"/>
          <w:szCs w:val="24"/>
        </w:rPr>
        <w:t>means the business that becomes, under this Part, business of the receiving subsidiary; and</w:t>
      </w:r>
    </w:p>
    <w:p w14:paraId="5EA49367" w14:textId="4721F148" w:rsidR="00A56EA6" w:rsidRPr="000A6C2D" w:rsidRDefault="00A56EA6" w:rsidP="00E21E81">
      <w:pPr>
        <w:shd w:val="clear" w:color="auto" w:fill="FFFFFF"/>
        <w:spacing w:before="120"/>
        <w:ind w:left="19"/>
        <w:jc w:val="both"/>
        <w:rPr>
          <w:sz w:val="22"/>
        </w:rPr>
      </w:pPr>
      <w:r w:rsidRPr="000A6C2D">
        <w:rPr>
          <w:b/>
          <w:bCs/>
          <w:sz w:val="22"/>
          <w:szCs w:val="24"/>
        </w:rPr>
        <w:t xml:space="preserve">‘transferring instrument’ </w:t>
      </w:r>
      <w:r w:rsidRPr="000A6C2D">
        <w:rPr>
          <w:sz w:val="22"/>
          <w:szCs w:val="24"/>
        </w:rPr>
        <w:t>means an instrument (other than an instrument relating to the Moomba-Sydney pipeline system) to which a determination under paragraph 33F(</w:t>
      </w:r>
      <w:r w:rsidR="00177018">
        <w:rPr>
          <w:sz w:val="22"/>
          <w:szCs w:val="24"/>
        </w:rPr>
        <w:t>1</w:t>
      </w:r>
      <w:r w:rsidRPr="000A6C2D">
        <w:rPr>
          <w:sz w:val="22"/>
          <w:szCs w:val="24"/>
        </w:rPr>
        <w:t>)(c) applies;</w:t>
      </w:r>
    </w:p>
    <w:p w14:paraId="6AB7C0AA" w14:textId="252FBA6A" w:rsidR="00A56EA6" w:rsidRPr="000A6C2D" w:rsidRDefault="00A56EA6" w:rsidP="00E21E81">
      <w:pPr>
        <w:shd w:val="clear" w:color="auto" w:fill="FFFFFF"/>
        <w:spacing w:before="120"/>
        <w:ind w:left="14"/>
        <w:jc w:val="both"/>
        <w:rPr>
          <w:sz w:val="22"/>
        </w:rPr>
      </w:pPr>
      <w:r w:rsidRPr="000A6C2D">
        <w:rPr>
          <w:b/>
          <w:bCs/>
          <w:sz w:val="22"/>
          <w:szCs w:val="24"/>
        </w:rPr>
        <w:t xml:space="preserve">‘transferring liability’ </w:t>
      </w:r>
      <w:r w:rsidRPr="000A6C2D">
        <w:rPr>
          <w:sz w:val="22"/>
          <w:szCs w:val="24"/>
        </w:rPr>
        <w:t>means a liability (other than a liability relating to the Moomba-Sydney pipeline system) to which a determination under paragraph 33F(</w:t>
      </w:r>
      <w:r w:rsidR="00177018">
        <w:rPr>
          <w:sz w:val="22"/>
          <w:szCs w:val="24"/>
        </w:rPr>
        <w:t>1</w:t>
      </w:r>
      <w:r w:rsidRPr="000A6C2D">
        <w:rPr>
          <w:sz w:val="22"/>
          <w:szCs w:val="24"/>
        </w:rPr>
        <w:t>)(b) applies;</w:t>
      </w:r>
    </w:p>
    <w:p w14:paraId="266734CB" w14:textId="77777777" w:rsidR="00A56EA6" w:rsidRPr="000A6C2D" w:rsidRDefault="00A56EA6" w:rsidP="00E21E81">
      <w:pPr>
        <w:shd w:val="clear" w:color="auto" w:fill="FFFFFF"/>
        <w:spacing w:before="120"/>
        <w:ind w:left="14"/>
        <w:jc w:val="both"/>
        <w:rPr>
          <w:sz w:val="22"/>
        </w:rPr>
      </w:pPr>
      <w:r w:rsidRPr="000A6C2D">
        <w:rPr>
          <w:b/>
          <w:bCs/>
          <w:sz w:val="22"/>
          <w:szCs w:val="24"/>
        </w:rPr>
        <w:t xml:space="preserve">‘transferring staff member’ </w:t>
      </w:r>
      <w:r w:rsidRPr="000A6C2D">
        <w:rPr>
          <w:sz w:val="22"/>
          <w:szCs w:val="24"/>
        </w:rPr>
        <w:t>means a staff member who, under this Part, becomes employed by the receiving subsidiary;</w:t>
      </w:r>
    </w:p>
    <w:p w14:paraId="60610CF6" w14:textId="77777777" w:rsidR="00A56EA6" w:rsidRPr="000A6C2D" w:rsidRDefault="00A56EA6" w:rsidP="00E21E81">
      <w:pPr>
        <w:shd w:val="clear" w:color="auto" w:fill="FFFFFF"/>
        <w:spacing w:before="120"/>
        <w:ind w:left="19"/>
        <w:jc w:val="both"/>
        <w:rPr>
          <w:sz w:val="22"/>
        </w:rPr>
      </w:pPr>
      <w:r w:rsidRPr="000A6C2D">
        <w:rPr>
          <w:b/>
          <w:bCs/>
          <w:sz w:val="22"/>
          <w:szCs w:val="24"/>
        </w:rPr>
        <w:t xml:space="preserve">‘Wagga pipeline’ </w:t>
      </w:r>
      <w:r w:rsidRPr="000A6C2D">
        <w:rPr>
          <w:sz w:val="22"/>
          <w:szCs w:val="24"/>
        </w:rPr>
        <w:t>means the Authority’s pipeline originating at a point on the Moomba-Sydney pipeline near Young in New South Wales, and includes the delivery points, and pipelines leading from the first-mentioned pipeline to the delivery points, at or near the following places in that State:</w:t>
      </w:r>
    </w:p>
    <w:p w14:paraId="063B2292" w14:textId="77777777" w:rsidR="00A56EA6" w:rsidRPr="000A6C2D" w:rsidRDefault="00A56EA6" w:rsidP="00E21E81">
      <w:pPr>
        <w:numPr>
          <w:ilvl w:val="0"/>
          <w:numId w:val="34"/>
        </w:numPr>
        <w:shd w:val="clear" w:color="auto" w:fill="FFFFFF"/>
        <w:tabs>
          <w:tab w:val="left" w:pos="787"/>
        </w:tabs>
        <w:spacing w:before="120"/>
        <w:ind w:left="394"/>
        <w:jc w:val="both"/>
        <w:rPr>
          <w:sz w:val="22"/>
          <w:szCs w:val="24"/>
        </w:rPr>
      </w:pPr>
      <w:r w:rsidRPr="000A6C2D">
        <w:rPr>
          <w:sz w:val="22"/>
          <w:szCs w:val="24"/>
        </w:rPr>
        <w:t>Cootamundra;</w:t>
      </w:r>
    </w:p>
    <w:p w14:paraId="25A9EF6A" w14:textId="77777777" w:rsidR="00A56EA6" w:rsidRPr="000A6C2D" w:rsidRDefault="00A56EA6" w:rsidP="00E21E81">
      <w:pPr>
        <w:numPr>
          <w:ilvl w:val="0"/>
          <w:numId w:val="34"/>
        </w:numPr>
        <w:shd w:val="clear" w:color="auto" w:fill="FFFFFF"/>
        <w:tabs>
          <w:tab w:val="left" w:pos="787"/>
        </w:tabs>
        <w:spacing w:before="120"/>
        <w:ind w:left="394"/>
        <w:jc w:val="both"/>
        <w:rPr>
          <w:sz w:val="22"/>
          <w:szCs w:val="24"/>
        </w:rPr>
      </w:pPr>
      <w:proofErr w:type="spellStart"/>
      <w:r w:rsidRPr="000A6C2D">
        <w:rPr>
          <w:sz w:val="22"/>
          <w:szCs w:val="24"/>
        </w:rPr>
        <w:t>Junee</w:t>
      </w:r>
      <w:proofErr w:type="spellEnd"/>
      <w:r w:rsidRPr="000A6C2D">
        <w:rPr>
          <w:sz w:val="22"/>
          <w:szCs w:val="24"/>
        </w:rPr>
        <w:t>;</w:t>
      </w:r>
    </w:p>
    <w:p w14:paraId="03528E14" w14:textId="77777777" w:rsidR="00A56EA6" w:rsidRPr="000A6C2D" w:rsidRDefault="00A56EA6" w:rsidP="00E21E81">
      <w:pPr>
        <w:numPr>
          <w:ilvl w:val="0"/>
          <w:numId w:val="34"/>
        </w:numPr>
        <w:shd w:val="clear" w:color="auto" w:fill="FFFFFF"/>
        <w:tabs>
          <w:tab w:val="left" w:pos="787"/>
        </w:tabs>
        <w:spacing w:before="120"/>
        <w:ind w:left="394"/>
        <w:jc w:val="both"/>
        <w:rPr>
          <w:sz w:val="22"/>
          <w:szCs w:val="24"/>
        </w:rPr>
      </w:pPr>
      <w:r w:rsidRPr="000A6C2D">
        <w:rPr>
          <w:sz w:val="22"/>
          <w:szCs w:val="24"/>
        </w:rPr>
        <w:t>Wagga Wagga;</w:t>
      </w:r>
    </w:p>
    <w:p w14:paraId="11213D35" w14:textId="77777777" w:rsidR="00A56EA6" w:rsidRPr="000A6C2D" w:rsidRDefault="00A56EA6" w:rsidP="00E21E81">
      <w:pPr>
        <w:numPr>
          <w:ilvl w:val="0"/>
          <w:numId w:val="34"/>
        </w:numPr>
        <w:shd w:val="clear" w:color="auto" w:fill="FFFFFF"/>
        <w:tabs>
          <w:tab w:val="left" w:pos="787"/>
        </w:tabs>
        <w:spacing w:before="120"/>
        <w:ind w:left="394"/>
        <w:jc w:val="both"/>
        <w:rPr>
          <w:sz w:val="22"/>
          <w:szCs w:val="24"/>
        </w:rPr>
      </w:pPr>
      <w:r w:rsidRPr="000A6C2D">
        <w:rPr>
          <w:sz w:val="22"/>
          <w:szCs w:val="24"/>
        </w:rPr>
        <w:t>Young;</w:t>
      </w:r>
    </w:p>
    <w:p w14:paraId="4335C69D" w14:textId="1BB3E9E6" w:rsidR="00A56EA6" w:rsidRPr="000A6C2D" w:rsidRDefault="00A56EA6" w:rsidP="00E21E81">
      <w:pPr>
        <w:shd w:val="clear" w:color="auto" w:fill="FFFFFF"/>
        <w:spacing w:before="120"/>
        <w:ind w:left="19"/>
        <w:jc w:val="both"/>
        <w:rPr>
          <w:sz w:val="22"/>
        </w:rPr>
      </w:pPr>
      <w:r w:rsidRPr="000A6C2D">
        <w:rPr>
          <w:b/>
          <w:bCs/>
          <w:sz w:val="22"/>
          <w:szCs w:val="24"/>
        </w:rPr>
        <w:t>‘wholly-owned</w:t>
      </w:r>
      <w:r w:rsidRPr="000A6C2D">
        <w:rPr>
          <w:sz w:val="22"/>
          <w:szCs w:val="24"/>
        </w:rPr>
        <w:t xml:space="preserve"> </w:t>
      </w:r>
      <w:r w:rsidRPr="000A6C2D">
        <w:rPr>
          <w:b/>
          <w:bCs/>
          <w:sz w:val="22"/>
          <w:szCs w:val="24"/>
        </w:rPr>
        <w:t>subsidiary’</w:t>
      </w:r>
      <w:r w:rsidRPr="00177018">
        <w:rPr>
          <w:bCs/>
          <w:sz w:val="22"/>
          <w:szCs w:val="24"/>
        </w:rPr>
        <w:t>,</w:t>
      </w:r>
      <w:r w:rsidRPr="000A6C2D">
        <w:rPr>
          <w:b/>
          <w:bCs/>
          <w:sz w:val="22"/>
          <w:szCs w:val="24"/>
        </w:rPr>
        <w:t xml:space="preserve"> </w:t>
      </w:r>
      <w:r w:rsidRPr="000A6C2D">
        <w:rPr>
          <w:sz w:val="22"/>
          <w:szCs w:val="24"/>
        </w:rPr>
        <w:t>in relation to the Authority, means a body corporate:</w:t>
      </w:r>
    </w:p>
    <w:p w14:paraId="011153E6" w14:textId="77777777" w:rsidR="00A56EA6" w:rsidRPr="000A6C2D" w:rsidRDefault="00A56EA6" w:rsidP="00E21E81">
      <w:pPr>
        <w:shd w:val="clear" w:color="auto" w:fill="FFFFFF"/>
        <w:spacing w:before="120"/>
        <w:ind w:left="413"/>
        <w:jc w:val="both"/>
        <w:rPr>
          <w:sz w:val="22"/>
        </w:rPr>
      </w:pPr>
      <w:r w:rsidRPr="000A6C2D">
        <w:rPr>
          <w:sz w:val="22"/>
          <w:szCs w:val="24"/>
        </w:rPr>
        <w:t>(a) that has been formed by the Authority; and</w:t>
      </w:r>
    </w:p>
    <w:p w14:paraId="10CC5063" w14:textId="77777777" w:rsidR="00A56EA6" w:rsidRPr="000A6C2D" w:rsidRDefault="00A56EA6" w:rsidP="00E21E81">
      <w:pPr>
        <w:shd w:val="clear" w:color="auto" w:fill="FFFFFF"/>
        <w:spacing w:before="120"/>
        <w:ind w:left="413"/>
        <w:jc w:val="both"/>
        <w:rPr>
          <w:sz w:val="22"/>
        </w:rPr>
        <w:sectPr w:rsidR="00A56EA6" w:rsidRPr="000A6C2D" w:rsidSect="00912CFB">
          <w:type w:val="nextColumn"/>
          <w:pgSz w:w="12240" w:h="15840" w:code="1"/>
          <w:pgMar w:top="1440" w:right="1440" w:bottom="1440" w:left="1440" w:header="720" w:footer="720" w:gutter="0"/>
          <w:cols w:space="60"/>
          <w:noEndnote/>
        </w:sectPr>
      </w:pPr>
    </w:p>
    <w:p w14:paraId="0934916E" w14:textId="77777777" w:rsidR="00A56EA6" w:rsidRPr="000A6C2D" w:rsidRDefault="00A56EA6" w:rsidP="00E21E81">
      <w:pPr>
        <w:numPr>
          <w:ilvl w:val="0"/>
          <w:numId w:val="35"/>
        </w:numPr>
        <w:shd w:val="clear" w:color="auto" w:fill="FFFFFF"/>
        <w:tabs>
          <w:tab w:val="left" w:pos="778"/>
        </w:tabs>
        <w:spacing w:before="120"/>
        <w:ind w:left="379"/>
        <w:jc w:val="both"/>
        <w:rPr>
          <w:sz w:val="22"/>
          <w:szCs w:val="24"/>
        </w:rPr>
      </w:pPr>
      <w:r w:rsidRPr="000A6C2D">
        <w:rPr>
          <w:sz w:val="22"/>
          <w:szCs w:val="24"/>
        </w:rPr>
        <w:lastRenderedPageBreak/>
        <w:t>that is a subsidiary of the Authority; and</w:t>
      </w:r>
    </w:p>
    <w:p w14:paraId="40BBCF10" w14:textId="77777777" w:rsidR="00A56EA6" w:rsidRPr="000A6C2D" w:rsidRDefault="00A56EA6" w:rsidP="00E21E81">
      <w:pPr>
        <w:numPr>
          <w:ilvl w:val="0"/>
          <w:numId w:val="35"/>
        </w:numPr>
        <w:shd w:val="clear" w:color="auto" w:fill="FFFFFF"/>
        <w:tabs>
          <w:tab w:val="left" w:pos="778"/>
        </w:tabs>
        <w:spacing w:before="120"/>
        <w:ind w:left="379"/>
        <w:jc w:val="both"/>
        <w:rPr>
          <w:sz w:val="22"/>
          <w:szCs w:val="24"/>
        </w:rPr>
      </w:pPr>
      <w:r w:rsidRPr="000A6C2D">
        <w:rPr>
          <w:sz w:val="22"/>
          <w:szCs w:val="24"/>
        </w:rPr>
        <w:t>none of whose members is a person other than:</w:t>
      </w:r>
    </w:p>
    <w:p w14:paraId="00036D73" w14:textId="77777777" w:rsidR="00A56EA6" w:rsidRPr="000A6C2D" w:rsidRDefault="00A56EA6" w:rsidP="00E21E81">
      <w:pPr>
        <w:shd w:val="clear" w:color="auto" w:fill="FFFFFF"/>
        <w:spacing w:before="120"/>
        <w:ind w:left="1094"/>
        <w:jc w:val="both"/>
        <w:rPr>
          <w:sz w:val="22"/>
        </w:rPr>
      </w:pPr>
      <w:r w:rsidRPr="000A6C2D">
        <w:rPr>
          <w:sz w:val="22"/>
          <w:szCs w:val="24"/>
        </w:rPr>
        <w:t>(i)</w:t>
      </w:r>
      <w:r w:rsidR="007F3D8E">
        <w:rPr>
          <w:sz w:val="22"/>
          <w:szCs w:val="24"/>
        </w:rPr>
        <w:tab/>
      </w:r>
      <w:r w:rsidRPr="000A6C2D">
        <w:rPr>
          <w:sz w:val="22"/>
          <w:szCs w:val="24"/>
        </w:rPr>
        <w:t>the Authority; or</w:t>
      </w:r>
    </w:p>
    <w:p w14:paraId="1E8A7B4B" w14:textId="77777777" w:rsidR="00A56EA6" w:rsidRPr="000A6C2D" w:rsidRDefault="00A56EA6" w:rsidP="00E21E81">
      <w:pPr>
        <w:shd w:val="clear" w:color="auto" w:fill="FFFFFF"/>
        <w:spacing w:before="120"/>
        <w:ind w:left="1430" w:hanging="403"/>
        <w:jc w:val="both"/>
        <w:rPr>
          <w:sz w:val="22"/>
        </w:rPr>
      </w:pPr>
      <w:r w:rsidRPr="000A6C2D">
        <w:rPr>
          <w:sz w:val="22"/>
          <w:szCs w:val="24"/>
        </w:rPr>
        <w:t>(ii)</w:t>
      </w:r>
      <w:r w:rsidR="007F3D8E">
        <w:rPr>
          <w:sz w:val="22"/>
          <w:szCs w:val="24"/>
        </w:rPr>
        <w:tab/>
      </w:r>
      <w:r w:rsidRPr="000A6C2D">
        <w:rPr>
          <w:sz w:val="22"/>
          <w:szCs w:val="24"/>
        </w:rPr>
        <w:t>a body corporate that is, under any other applications of this definition, a wholly-owned subsidiary of the Authority; or</w:t>
      </w:r>
    </w:p>
    <w:p w14:paraId="41A8ADA9" w14:textId="77777777" w:rsidR="00A56EA6" w:rsidRPr="000A6C2D" w:rsidRDefault="00A56EA6" w:rsidP="00E21E81">
      <w:pPr>
        <w:shd w:val="clear" w:color="auto" w:fill="FFFFFF"/>
        <w:spacing w:before="120"/>
        <w:ind w:left="1435" w:hanging="475"/>
        <w:jc w:val="both"/>
        <w:rPr>
          <w:sz w:val="22"/>
        </w:rPr>
      </w:pPr>
      <w:r w:rsidRPr="000A6C2D">
        <w:rPr>
          <w:sz w:val="22"/>
          <w:szCs w:val="24"/>
        </w:rPr>
        <w:t>(iii)</w:t>
      </w:r>
      <w:r w:rsidR="007F3D8E">
        <w:rPr>
          <w:sz w:val="22"/>
          <w:szCs w:val="24"/>
        </w:rPr>
        <w:tab/>
      </w:r>
      <w:r w:rsidRPr="000A6C2D">
        <w:rPr>
          <w:sz w:val="22"/>
          <w:szCs w:val="24"/>
        </w:rPr>
        <w:t>a nominee of the Authority or of a body of the kind referred to in subparagraph (ii); and</w:t>
      </w:r>
    </w:p>
    <w:p w14:paraId="7F1B03A5" w14:textId="77777777" w:rsidR="00A56EA6" w:rsidRPr="000A6C2D" w:rsidRDefault="00A56EA6" w:rsidP="00E21E81">
      <w:pPr>
        <w:shd w:val="clear" w:color="auto" w:fill="FFFFFF"/>
        <w:tabs>
          <w:tab w:val="left" w:pos="778"/>
        </w:tabs>
        <w:spacing w:before="120"/>
        <w:ind w:left="379"/>
        <w:jc w:val="both"/>
        <w:rPr>
          <w:sz w:val="22"/>
        </w:rPr>
      </w:pPr>
      <w:r w:rsidRPr="000A6C2D">
        <w:rPr>
          <w:sz w:val="22"/>
          <w:szCs w:val="24"/>
        </w:rPr>
        <w:t>(d)</w:t>
      </w:r>
      <w:r w:rsidRPr="000A6C2D">
        <w:rPr>
          <w:sz w:val="22"/>
          <w:szCs w:val="24"/>
        </w:rPr>
        <w:tab/>
        <w:t>no share in which is beneficially owned by a person other than:</w:t>
      </w:r>
    </w:p>
    <w:p w14:paraId="4A67D1F8" w14:textId="77777777" w:rsidR="00A56EA6" w:rsidRPr="000A6C2D" w:rsidRDefault="00A56EA6" w:rsidP="00E21E81">
      <w:pPr>
        <w:shd w:val="clear" w:color="auto" w:fill="FFFFFF"/>
        <w:spacing w:before="120"/>
        <w:ind w:left="1032"/>
        <w:jc w:val="both"/>
        <w:rPr>
          <w:sz w:val="22"/>
        </w:rPr>
      </w:pPr>
      <w:r w:rsidRPr="000A6C2D">
        <w:rPr>
          <w:sz w:val="22"/>
          <w:szCs w:val="24"/>
        </w:rPr>
        <w:t>(i)</w:t>
      </w:r>
      <w:r w:rsidR="002507E4">
        <w:rPr>
          <w:sz w:val="22"/>
          <w:szCs w:val="24"/>
        </w:rPr>
        <w:tab/>
      </w:r>
      <w:r w:rsidRPr="000A6C2D">
        <w:rPr>
          <w:sz w:val="22"/>
          <w:szCs w:val="24"/>
        </w:rPr>
        <w:t>the Authority; or</w:t>
      </w:r>
    </w:p>
    <w:p w14:paraId="0BEEE8D8" w14:textId="77777777" w:rsidR="00A56EA6" w:rsidRPr="000A6C2D" w:rsidRDefault="00A56EA6" w:rsidP="00E21E81">
      <w:pPr>
        <w:shd w:val="clear" w:color="auto" w:fill="FFFFFF"/>
        <w:spacing w:before="120"/>
        <w:ind w:left="1032"/>
        <w:jc w:val="both"/>
        <w:rPr>
          <w:sz w:val="22"/>
        </w:rPr>
      </w:pPr>
      <w:r w:rsidRPr="000A6C2D">
        <w:rPr>
          <w:sz w:val="22"/>
          <w:szCs w:val="24"/>
        </w:rPr>
        <w:t>(ii)</w:t>
      </w:r>
      <w:r w:rsidR="002507E4">
        <w:rPr>
          <w:sz w:val="22"/>
          <w:szCs w:val="24"/>
        </w:rPr>
        <w:tab/>
      </w:r>
      <w:r w:rsidRPr="000A6C2D">
        <w:rPr>
          <w:sz w:val="22"/>
          <w:szCs w:val="24"/>
        </w:rPr>
        <w:t>a body of the kind referred to in subparagraph (c)(ii).</w:t>
      </w:r>
    </w:p>
    <w:p w14:paraId="67676076" w14:textId="163536F5" w:rsidR="00A56EA6" w:rsidRPr="000A6C2D" w:rsidRDefault="00A56EA6" w:rsidP="0010216E">
      <w:pPr>
        <w:shd w:val="clear" w:color="auto" w:fill="FFFFFF"/>
        <w:spacing w:before="240" w:after="240"/>
        <w:jc w:val="center"/>
        <w:rPr>
          <w:sz w:val="22"/>
        </w:rPr>
      </w:pPr>
      <w:r w:rsidRPr="00177018">
        <w:rPr>
          <w:bCs/>
          <w:iCs/>
          <w:sz w:val="22"/>
          <w:szCs w:val="24"/>
        </w:rPr>
        <w:t>“</w:t>
      </w:r>
      <w:r w:rsidRPr="000A6C2D">
        <w:rPr>
          <w:b/>
          <w:bCs/>
          <w:i/>
          <w:iCs/>
          <w:sz w:val="22"/>
          <w:szCs w:val="24"/>
        </w:rPr>
        <w:t>Division 2</w:t>
      </w:r>
      <w:r w:rsidRPr="000A6C2D">
        <w:rPr>
          <w:rFonts w:eastAsia="Times New Roman"/>
          <w:b/>
          <w:bCs/>
          <w:sz w:val="22"/>
          <w:szCs w:val="24"/>
        </w:rPr>
        <w:t>—</w:t>
      </w:r>
      <w:r w:rsidRPr="000A6C2D">
        <w:rPr>
          <w:rFonts w:eastAsia="Times New Roman"/>
          <w:b/>
          <w:bCs/>
          <w:i/>
          <w:iCs/>
          <w:sz w:val="22"/>
          <w:szCs w:val="24"/>
        </w:rPr>
        <w:t>Steps leading to re-</w:t>
      </w:r>
      <w:proofErr w:type="spellStart"/>
      <w:r w:rsidRPr="000A6C2D">
        <w:rPr>
          <w:rFonts w:eastAsia="Times New Roman"/>
          <w:b/>
          <w:bCs/>
          <w:i/>
          <w:iCs/>
          <w:sz w:val="22"/>
          <w:szCs w:val="24"/>
        </w:rPr>
        <w:t>organisation</w:t>
      </w:r>
      <w:proofErr w:type="spellEnd"/>
    </w:p>
    <w:p w14:paraId="03EC7F57" w14:textId="77777777" w:rsidR="00A56EA6" w:rsidRPr="000A6C2D" w:rsidRDefault="00A56EA6" w:rsidP="00E21E81">
      <w:pPr>
        <w:shd w:val="clear" w:color="auto" w:fill="FFFFFF"/>
        <w:spacing w:before="120"/>
        <w:jc w:val="both"/>
        <w:rPr>
          <w:sz w:val="22"/>
        </w:rPr>
      </w:pPr>
      <w:r w:rsidRPr="000A6C2D">
        <w:rPr>
          <w:b/>
          <w:bCs/>
          <w:sz w:val="22"/>
          <w:szCs w:val="24"/>
        </w:rPr>
        <w:t>Fixing the day on which re-</w:t>
      </w:r>
      <w:proofErr w:type="spellStart"/>
      <w:r w:rsidRPr="000A6C2D">
        <w:rPr>
          <w:b/>
          <w:bCs/>
          <w:sz w:val="22"/>
          <w:szCs w:val="24"/>
        </w:rPr>
        <w:t>organisation</w:t>
      </w:r>
      <w:proofErr w:type="spellEnd"/>
      <w:r w:rsidRPr="000A6C2D">
        <w:rPr>
          <w:b/>
          <w:bCs/>
          <w:sz w:val="22"/>
          <w:szCs w:val="24"/>
        </w:rPr>
        <w:t xml:space="preserve"> is to take place</w:t>
      </w:r>
      <w:r w:rsidRPr="000A6C2D">
        <w:rPr>
          <w:rFonts w:eastAsia="Times New Roman"/>
          <w:b/>
          <w:bCs/>
          <w:sz w:val="22"/>
          <w:szCs w:val="24"/>
        </w:rPr>
        <w:t>—the re-</w:t>
      </w:r>
      <w:proofErr w:type="spellStart"/>
      <w:r w:rsidRPr="000A6C2D">
        <w:rPr>
          <w:rFonts w:eastAsia="Times New Roman"/>
          <w:b/>
          <w:bCs/>
          <w:sz w:val="22"/>
          <w:szCs w:val="24"/>
        </w:rPr>
        <w:t>organisation</w:t>
      </w:r>
      <w:proofErr w:type="spellEnd"/>
      <w:r w:rsidRPr="000A6C2D">
        <w:rPr>
          <w:rFonts w:eastAsia="Times New Roman"/>
          <w:b/>
          <w:bCs/>
          <w:sz w:val="22"/>
          <w:szCs w:val="24"/>
        </w:rPr>
        <w:t xml:space="preserve"> day</w:t>
      </w:r>
    </w:p>
    <w:p w14:paraId="22DDD25F" w14:textId="2D1FECE2" w:rsidR="00A56EA6" w:rsidRPr="000A6C2D" w:rsidRDefault="00A56EA6" w:rsidP="00E21E81">
      <w:pPr>
        <w:shd w:val="clear" w:color="auto" w:fill="FFFFFF"/>
        <w:spacing w:before="120"/>
        <w:ind w:left="10" w:firstLine="346"/>
        <w:jc w:val="both"/>
        <w:rPr>
          <w:sz w:val="22"/>
        </w:rPr>
      </w:pPr>
      <w:r w:rsidRPr="000A6C2D">
        <w:rPr>
          <w:sz w:val="22"/>
          <w:szCs w:val="24"/>
        </w:rPr>
        <w:t xml:space="preserve">“33D. The Minister may, by notice in the </w:t>
      </w:r>
      <w:r w:rsidRPr="000A6C2D">
        <w:rPr>
          <w:i/>
          <w:iCs/>
          <w:sz w:val="22"/>
          <w:szCs w:val="24"/>
        </w:rPr>
        <w:t>Gazette</w:t>
      </w:r>
      <w:r w:rsidRPr="00177018">
        <w:rPr>
          <w:iCs/>
          <w:sz w:val="22"/>
          <w:szCs w:val="24"/>
        </w:rPr>
        <w:t>,</w:t>
      </w:r>
      <w:r w:rsidRPr="000A6C2D">
        <w:rPr>
          <w:i/>
          <w:iCs/>
          <w:sz w:val="22"/>
          <w:szCs w:val="24"/>
        </w:rPr>
        <w:t xml:space="preserve"> </w:t>
      </w:r>
      <w:r w:rsidRPr="000A6C2D">
        <w:rPr>
          <w:sz w:val="22"/>
          <w:szCs w:val="24"/>
        </w:rPr>
        <w:t>fix a day as the day on which the re-</w:t>
      </w:r>
      <w:proofErr w:type="spellStart"/>
      <w:r w:rsidRPr="000A6C2D">
        <w:rPr>
          <w:sz w:val="22"/>
          <w:szCs w:val="24"/>
        </w:rPr>
        <w:t>organisation</w:t>
      </w:r>
      <w:proofErr w:type="spellEnd"/>
      <w:r w:rsidRPr="000A6C2D">
        <w:rPr>
          <w:sz w:val="22"/>
          <w:szCs w:val="24"/>
        </w:rPr>
        <w:t xml:space="preserve"> under this Part is to take place.</w:t>
      </w:r>
    </w:p>
    <w:p w14:paraId="32DC4EF8" w14:textId="77777777" w:rsidR="00A56EA6" w:rsidRPr="000A6C2D" w:rsidRDefault="00A56EA6" w:rsidP="00E21E81">
      <w:pPr>
        <w:shd w:val="clear" w:color="auto" w:fill="FFFFFF"/>
        <w:spacing w:before="120"/>
        <w:jc w:val="both"/>
        <w:rPr>
          <w:sz w:val="22"/>
        </w:rPr>
      </w:pPr>
      <w:r w:rsidRPr="000A6C2D">
        <w:rPr>
          <w:b/>
          <w:bCs/>
          <w:sz w:val="22"/>
          <w:szCs w:val="24"/>
        </w:rPr>
        <w:t>Nomination of subsidiary to which business is to be transferred</w:t>
      </w:r>
      <w:r w:rsidRPr="000A6C2D">
        <w:rPr>
          <w:rFonts w:eastAsia="Times New Roman"/>
          <w:b/>
          <w:bCs/>
          <w:sz w:val="22"/>
          <w:szCs w:val="24"/>
        </w:rPr>
        <w:t>—the receiving subsidiary</w:t>
      </w:r>
    </w:p>
    <w:p w14:paraId="48CE4C5F" w14:textId="1E54D717" w:rsidR="00A56EA6" w:rsidRPr="000A6C2D" w:rsidRDefault="00A56EA6" w:rsidP="00E21E81">
      <w:pPr>
        <w:shd w:val="clear" w:color="auto" w:fill="FFFFFF"/>
        <w:spacing w:before="120"/>
        <w:ind w:left="5" w:firstLine="346"/>
        <w:jc w:val="both"/>
        <w:rPr>
          <w:sz w:val="22"/>
        </w:rPr>
      </w:pPr>
      <w:r w:rsidRPr="000A6C2D">
        <w:rPr>
          <w:sz w:val="22"/>
          <w:szCs w:val="24"/>
        </w:rPr>
        <w:t>“33E.(1) Subject to subsection (2), the Minister must, before the re-</w:t>
      </w:r>
      <w:proofErr w:type="spellStart"/>
      <w:r w:rsidRPr="000A6C2D">
        <w:rPr>
          <w:sz w:val="22"/>
          <w:szCs w:val="24"/>
        </w:rPr>
        <w:t>organisation</w:t>
      </w:r>
      <w:proofErr w:type="spellEnd"/>
      <w:r w:rsidRPr="000A6C2D">
        <w:rPr>
          <w:sz w:val="22"/>
          <w:szCs w:val="24"/>
        </w:rPr>
        <w:t xml:space="preserve"> day, by notice in the </w:t>
      </w:r>
      <w:r w:rsidRPr="000A6C2D">
        <w:rPr>
          <w:i/>
          <w:iCs/>
          <w:sz w:val="22"/>
          <w:szCs w:val="24"/>
        </w:rPr>
        <w:t>Gazette</w:t>
      </w:r>
      <w:r w:rsidRPr="00177018">
        <w:rPr>
          <w:iCs/>
          <w:sz w:val="22"/>
          <w:szCs w:val="24"/>
        </w:rPr>
        <w:t>,</w:t>
      </w:r>
      <w:r w:rsidRPr="000A6C2D">
        <w:rPr>
          <w:i/>
          <w:iCs/>
          <w:sz w:val="22"/>
          <w:szCs w:val="24"/>
        </w:rPr>
        <w:t xml:space="preserve"> </w:t>
      </w:r>
      <w:r w:rsidRPr="000A6C2D">
        <w:rPr>
          <w:sz w:val="22"/>
          <w:szCs w:val="24"/>
        </w:rPr>
        <w:t>nominate a subsidiary of the Authority as the receiving subsidiary for the purposes of this Part.</w:t>
      </w:r>
    </w:p>
    <w:p w14:paraId="2D54AEE8" w14:textId="77777777" w:rsidR="00A56EA6" w:rsidRPr="000A6C2D" w:rsidRDefault="00A56EA6" w:rsidP="00E21E81">
      <w:pPr>
        <w:shd w:val="clear" w:color="auto" w:fill="FFFFFF"/>
        <w:spacing w:before="120"/>
        <w:ind w:left="10" w:firstLine="346"/>
        <w:jc w:val="both"/>
        <w:rPr>
          <w:sz w:val="22"/>
        </w:rPr>
      </w:pPr>
      <w:r w:rsidRPr="000A6C2D">
        <w:rPr>
          <w:sz w:val="22"/>
          <w:szCs w:val="24"/>
        </w:rPr>
        <w:t>“(2) The Minister must not nominate a subsidiary under subsection (1) unless the subsidiary is:</w:t>
      </w:r>
    </w:p>
    <w:p w14:paraId="24C6BE51" w14:textId="77777777" w:rsidR="00A56EA6" w:rsidRPr="000A6C2D" w:rsidRDefault="00A56EA6" w:rsidP="00E21E81">
      <w:pPr>
        <w:numPr>
          <w:ilvl w:val="0"/>
          <w:numId w:val="36"/>
        </w:numPr>
        <w:shd w:val="clear" w:color="auto" w:fill="FFFFFF"/>
        <w:tabs>
          <w:tab w:val="left" w:pos="797"/>
        </w:tabs>
        <w:spacing w:before="120"/>
        <w:ind w:left="398"/>
        <w:jc w:val="both"/>
        <w:rPr>
          <w:sz w:val="22"/>
          <w:szCs w:val="24"/>
        </w:rPr>
      </w:pPr>
      <w:r w:rsidRPr="000A6C2D">
        <w:rPr>
          <w:sz w:val="22"/>
          <w:szCs w:val="24"/>
        </w:rPr>
        <w:t>a company incorporated under the Corporations Law; and</w:t>
      </w:r>
    </w:p>
    <w:p w14:paraId="77800090" w14:textId="77777777" w:rsidR="00A56EA6" w:rsidRPr="000A6C2D" w:rsidRDefault="00A56EA6" w:rsidP="00E21E81">
      <w:pPr>
        <w:numPr>
          <w:ilvl w:val="0"/>
          <w:numId w:val="36"/>
        </w:numPr>
        <w:shd w:val="clear" w:color="auto" w:fill="FFFFFF"/>
        <w:tabs>
          <w:tab w:val="left" w:pos="797"/>
        </w:tabs>
        <w:spacing w:before="120"/>
        <w:ind w:left="398"/>
        <w:jc w:val="both"/>
        <w:rPr>
          <w:sz w:val="22"/>
          <w:szCs w:val="24"/>
        </w:rPr>
      </w:pPr>
      <w:r w:rsidRPr="000A6C2D">
        <w:rPr>
          <w:sz w:val="22"/>
          <w:szCs w:val="24"/>
        </w:rPr>
        <w:t>a wholly-owned subsidiary; and</w:t>
      </w:r>
    </w:p>
    <w:p w14:paraId="04A29E09" w14:textId="77777777" w:rsidR="00A56EA6" w:rsidRPr="000A6C2D" w:rsidRDefault="00A56EA6" w:rsidP="00E21E81">
      <w:pPr>
        <w:numPr>
          <w:ilvl w:val="0"/>
          <w:numId w:val="37"/>
        </w:numPr>
        <w:shd w:val="clear" w:color="auto" w:fill="FFFFFF"/>
        <w:tabs>
          <w:tab w:val="left" w:pos="797"/>
        </w:tabs>
        <w:spacing w:before="120"/>
        <w:ind w:left="797" w:hanging="398"/>
        <w:jc w:val="both"/>
        <w:rPr>
          <w:sz w:val="22"/>
          <w:szCs w:val="24"/>
        </w:rPr>
      </w:pPr>
      <w:r w:rsidRPr="000A6C2D">
        <w:rPr>
          <w:sz w:val="22"/>
          <w:szCs w:val="24"/>
        </w:rPr>
        <w:t>a trading corporation within the meaning of paragraph 51(xx) of the Constitution.</w:t>
      </w:r>
    </w:p>
    <w:p w14:paraId="6D956D59" w14:textId="77777777" w:rsidR="00A56EA6" w:rsidRPr="000A6C2D" w:rsidRDefault="00A56EA6" w:rsidP="00E21E81">
      <w:pPr>
        <w:shd w:val="clear" w:color="auto" w:fill="FFFFFF"/>
        <w:spacing w:before="120"/>
        <w:ind w:left="10" w:firstLine="355"/>
        <w:jc w:val="both"/>
        <w:rPr>
          <w:sz w:val="22"/>
        </w:rPr>
      </w:pPr>
      <w:r w:rsidRPr="000A6C2D">
        <w:rPr>
          <w:sz w:val="22"/>
          <w:szCs w:val="24"/>
        </w:rPr>
        <w:t>“(3) If a subsidiary nominated un</w:t>
      </w:r>
      <w:r w:rsidR="000D4872">
        <w:rPr>
          <w:sz w:val="22"/>
          <w:szCs w:val="24"/>
        </w:rPr>
        <w:t>der subsection (1) ceases, on or</w:t>
      </w:r>
      <w:r w:rsidRPr="000A6C2D">
        <w:rPr>
          <w:sz w:val="22"/>
          <w:szCs w:val="24"/>
        </w:rPr>
        <w:t xml:space="preserve"> before the re-</w:t>
      </w:r>
      <w:proofErr w:type="spellStart"/>
      <w:r w:rsidRPr="000A6C2D">
        <w:rPr>
          <w:sz w:val="22"/>
          <w:szCs w:val="24"/>
        </w:rPr>
        <w:t>organisation</w:t>
      </w:r>
      <w:proofErr w:type="spellEnd"/>
      <w:r w:rsidRPr="000A6C2D">
        <w:rPr>
          <w:sz w:val="22"/>
          <w:szCs w:val="24"/>
        </w:rPr>
        <w:t xml:space="preserve"> day, to be a subsidiary of the Authority of the kind described in subsection (2), the Minister must revoke the nomination.</w:t>
      </w:r>
    </w:p>
    <w:p w14:paraId="1890E45F" w14:textId="77777777" w:rsidR="00A56EA6" w:rsidRPr="000A6C2D" w:rsidRDefault="00A56EA6" w:rsidP="00E21E81">
      <w:pPr>
        <w:shd w:val="clear" w:color="auto" w:fill="FFFFFF"/>
        <w:spacing w:before="120"/>
        <w:ind w:left="14" w:firstLine="350"/>
        <w:jc w:val="both"/>
        <w:rPr>
          <w:sz w:val="22"/>
        </w:rPr>
      </w:pPr>
      <w:r w:rsidRPr="000A6C2D">
        <w:rPr>
          <w:sz w:val="22"/>
          <w:szCs w:val="24"/>
        </w:rPr>
        <w:t>“(4) For all purposes, and in all proceedings, relating to this Act, proof of the fact that a body corporate was nominated under subsection (1) is to be taken:</w:t>
      </w:r>
    </w:p>
    <w:p w14:paraId="0995DFDD" w14:textId="77777777" w:rsidR="00A56EA6" w:rsidRPr="000A6C2D" w:rsidRDefault="00A56EA6" w:rsidP="00E21E81">
      <w:pPr>
        <w:numPr>
          <w:ilvl w:val="0"/>
          <w:numId w:val="38"/>
        </w:numPr>
        <w:shd w:val="clear" w:color="auto" w:fill="FFFFFF"/>
        <w:tabs>
          <w:tab w:val="left" w:pos="802"/>
        </w:tabs>
        <w:spacing w:before="120"/>
        <w:ind w:left="802" w:hanging="394"/>
        <w:jc w:val="both"/>
        <w:rPr>
          <w:sz w:val="22"/>
          <w:szCs w:val="24"/>
        </w:rPr>
      </w:pPr>
      <w:r w:rsidRPr="000A6C2D">
        <w:rPr>
          <w:sz w:val="22"/>
          <w:szCs w:val="24"/>
        </w:rPr>
        <w:t>to have been, on the day of the nomination, a subsidiary of the Authority of the kind described in subsection (2); and</w:t>
      </w:r>
    </w:p>
    <w:p w14:paraId="55B9E279" w14:textId="77777777" w:rsidR="00A56EA6" w:rsidRPr="000A6C2D" w:rsidRDefault="00A56EA6" w:rsidP="00E21E81">
      <w:pPr>
        <w:numPr>
          <w:ilvl w:val="0"/>
          <w:numId w:val="38"/>
        </w:numPr>
        <w:shd w:val="clear" w:color="auto" w:fill="FFFFFF"/>
        <w:tabs>
          <w:tab w:val="left" w:pos="802"/>
        </w:tabs>
        <w:spacing w:before="120"/>
        <w:ind w:left="802" w:hanging="394"/>
        <w:jc w:val="both"/>
        <w:rPr>
          <w:sz w:val="22"/>
          <w:szCs w:val="24"/>
        </w:rPr>
      </w:pPr>
      <w:r w:rsidRPr="000A6C2D">
        <w:rPr>
          <w:sz w:val="22"/>
          <w:szCs w:val="24"/>
        </w:rPr>
        <w:t>at all times thereafter until the re-</w:t>
      </w:r>
      <w:proofErr w:type="spellStart"/>
      <w:r w:rsidRPr="000A6C2D">
        <w:rPr>
          <w:sz w:val="22"/>
          <w:szCs w:val="24"/>
        </w:rPr>
        <w:t>organisation</w:t>
      </w:r>
      <w:proofErr w:type="spellEnd"/>
      <w:r w:rsidRPr="000A6C2D">
        <w:rPr>
          <w:sz w:val="22"/>
          <w:szCs w:val="24"/>
        </w:rPr>
        <w:t xml:space="preserve"> day, to have continued to be such a subsidiary.</w:t>
      </w:r>
    </w:p>
    <w:p w14:paraId="573216D8" w14:textId="77777777" w:rsidR="00A56EA6" w:rsidRPr="000A6C2D" w:rsidRDefault="00A56EA6" w:rsidP="00E21E81">
      <w:pPr>
        <w:numPr>
          <w:ilvl w:val="0"/>
          <w:numId w:val="38"/>
        </w:numPr>
        <w:shd w:val="clear" w:color="auto" w:fill="FFFFFF"/>
        <w:tabs>
          <w:tab w:val="left" w:pos="802"/>
        </w:tabs>
        <w:spacing w:before="120"/>
        <w:ind w:left="802" w:hanging="394"/>
        <w:jc w:val="both"/>
        <w:rPr>
          <w:sz w:val="22"/>
          <w:szCs w:val="24"/>
        </w:rPr>
        <w:sectPr w:rsidR="00A56EA6" w:rsidRPr="000A6C2D" w:rsidSect="00912CFB">
          <w:type w:val="nextColumn"/>
          <w:pgSz w:w="12240" w:h="15840" w:code="1"/>
          <w:pgMar w:top="1440" w:right="1440" w:bottom="1440" w:left="1440" w:header="720" w:footer="720" w:gutter="0"/>
          <w:cols w:space="60"/>
          <w:noEndnote/>
        </w:sectPr>
      </w:pPr>
    </w:p>
    <w:p w14:paraId="37A342F9" w14:textId="77777777" w:rsidR="00A56EA6" w:rsidRPr="000A6C2D" w:rsidRDefault="00A56EA6" w:rsidP="00E21E81">
      <w:pPr>
        <w:shd w:val="clear" w:color="auto" w:fill="FFFFFF"/>
        <w:spacing w:before="120"/>
        <w:ind w:left="19"/>
        <w:jc w:val="both"/>
        <w:rPr>
          <w:sz w:val="22"/>
        </w:rPr>
      </w:pPr>
      <w:r w:rsidRPr="000A6C2D">
        <w:rPr>
          <w:b/>
          <w:bCs/>
          <w:sz w:val="22"/>
          <w:szCs w:val="24"/>
        </w:rPr>
        <w:lastRenderedPageBreak/>
        <w:t>Determination of assets, instruments and liabilities to be transferred etc.</w:t>
      </w:r>
      <w:r w:rsidRPr="000A6C2D">
        <w:rPr>
          <w:rFonts w:eastAsia="Times New Roman"/>
          <w:b/>
          <w:bCs/>
          <w:sz w:val="22"/>
          <w:szCs w:val="24"/>
        </w:rPr>
        <w:t>—the transferring assets, instruments and liabilities</w:t>
      </w:r>
    </w:p>
    <w:p w14:paraId="0D4D1085" w14:textId="0B87A893" w:rsidR="00A56EA6" w:rsidRPr="000A6C2D" w:rsidRDefault="00A56EA6" w:rsidP="00E21E81">
      <w:pPr>
        <w:shd w:val="clear" w:color="auto" w:fill="FFFFFF"/>
        <w:spacing w:before="120"/>
        <w:ind w:left="360"/>
        <w:jc w:val="both"/>
        <w:rPr>
          <w:sz w:val="22"/>
        </w:rPr>
      </w:pPr>
      <w:r w:rsidRPr="000A6C2D">
        <w:rPr>
          <w:sz w:val="22"/>
          <w:szCs w:val="24"/>
        </w:rPr>
        <w:t xml:space="preserve">“33F.(1) The Minister may, by notice in the </w:t>
      </w:r>
      <w:r w:rsidRPr="000A6C2D">
        <w:rPr>
          <w:i/>
          <w:iCs/>
          <w:sz w:val="22"/>
          <w:szCs w:val="24"/>
        </w:rPr>
        <w:t>Gazette</w:t>
      </w:r>
      <w:r w:rsidRPr="00177018">
        <w:rPr>
          <w:iCs/>
          <w:sz w:val="22"/>
          <w:szCs w:val="24"/>
        </w:rPr>
        <w:t>:</w:t>
      </w:r>
    </w:p>
    <w:p w14:paraId="607F6B6C" w14:textId="77777777" w:rsidR="00A56EA6" w:rsidRPr="000A6C2D" w:rsidRDefault="00A56EA6" w:rsidP="00E21E81">
      <w:pPr>
        <w:numPr>
          <w:ilvl w:val="0"/>
          <w:numId w:val="39"/>
        </w:numPr>
        <w:shd w:val="clear" w:color="auto" w:fill="FFFFFF"/>
        <w:tabs>
          <w:tab w:val="left" w:pos="787"/>
        </w:tabs>
        <w:spacing w:before="120"/>
        <w:ind w:left="787" w:hanging="394"/>
        <w:jc w:val="both"/>
        <w:rPr>
          <w:sz w:val="22"/>
          <w:szCs w:val="24"/>
        </w:rPr>
      </w:pPr>
      <w:r w:rsidRPr="000A6C2D">
        <w:rPr>
          <w:sz w:val="22"/>
          <w:szCs w:val="24"/>
        </w:rPr>
        <w:t>declare a specified asset of the Authority to be a transferring asset; or</w:t>
      </w:r>
    </w:p>
    <w:p w14:paraId="1348F56A" w14:textId="77777777" w:rsidR="00A56EA6" w:rsidRPr="000A6C2D" w:rsidRDefault="00A56EA6" w:rsidP="00E21E81">
      <w:pPr>
        <w:numPr>
          <w:ilvl w:val="0"/>
          <w:numId w:val="39"/>
        </w:numPr>
        <w:shd w:val="clear" w:color="auto" w:fill="FFFFFF"/>
        <w:tabs>
          <w:tab w:val="left" w:pos="787"/>
        </w:tabs>
        <w:spacing w:before="120"/>
        <w:ind w:left="787" w:hanging="394"/>
        <w:jc w:val="both"/>
        <w:rPr>
          <w:sz w:val="22"/>
          <w:szCs w:val="24"/>
        </w:rPr>
      </w:pPr>
      <w:r w:rsidRPr="000A6C2D">
        <w:rPr>
          <w:sz w:val="22"/>
          <w:szCs w:val="24"/>
        </w:rPr>
        <w:t>declare a specified liability of the Authority to be a transferring liability; or</w:t>
      </w:r>
    </w:p>
    <w:p w14:paraId="70FB9B8D" w14:textId="77777777" w:rsidR="00A56EA6" w:rsidRPr="000A6C2D" w:rsidRDefault="00A56EA6" w:rsidP="00E21E81">
      <w:pPr>
        <w:numPr>
          <w:ilvl w:val="0"/>
          <w:numId w:val="39"/>
        </w:numPr>
        <w:shd w:val="clear" w:color="auto" w:fill="FFFFFF"/>
        <w:tabs>
          <w:tab w:val="left" w:pos="787"/>
        </w:tabs>
        <w:spacing w:before="120"/>
        <w:ind w:left="787" w:hanging="394"/>
        <w:jc w:val="both"/>
        <w:rPr>
          <w:sz w:val="22"/>
          <w:szCs w:val="24"/>
        </w:rPr>
      </w:pPr>
      <w:r w:rsidRPr="000A6C2D">
        <w:rPr>
          <w:sz w:val="22"/>
          <w:szCs w:val="24"/>
        </w:rPr>
        <w:t>declare a specified instrument to which this Part applies to be a transferring instrument.</w:t>
      </w:r>
    </w:p>
    <w:p w14:paraId="7F8B6B54" w14:textId="77777777" w:rsidR="00A56EA6" w:rsidRPr="000A6C2D" w:rsidRDefault="00A56EA6" w:rsidP="00E21E81">
      <w:pPr>
        <w:shd w:val="clear" w:color="auto" w:fill="FFFFFF"/>
        <w:spacing w:before="120"/>
        <w:ind w:left="14" w:firstLine="341"/>
        <w:jc w:val="both"/>
        <w:rPr>
          <w:sz w:val="22"/>
        </w:rPr>
      </w:pPr>
      <w:r w:rsidRPr="000A6C2D">
        <w:rPr>
          <w:sz w:val="22"/>
          <w:szCs w:val="24"/>
        </w:rPr>
        <w:t>“(2) A declaration under subsection (1) may only be made before the re-</w:t>
      </w:r>
      <w:proofErr w:type="spellStart"/>
      <w:r w:rsidRPr="000A6C2D">
        <w:rPr>
          <w:sz w:val="22"/>
          <w:szCs w:val="24"/>
        </w:rPr>
        <w:t>organisation</w:t>
      </w:r>
      <w:proofErr w:type="spellEnd"/>
      <w:r w:rsidRPr="000A6C2D">
        <w:rPr>
          <w:sz w:val="22"/>
          <w:szCs w:val="24"/>
        </w:rPr>
        <w:t xml:space="preserve"> day.</w:t>
      </w:r>
    </w:p>
    <w:p w14:paraId="22A16024" w14:textId="163BFE54" w:rsidR="00A56EA6" w:rsidRPr="000A6C2D" w:rsidRDefault="00A56EA6" w:rsidP="00AB53D1">
      <w:pPr>
        <w:shd w:val="clear" w:color="auto" w:fill="FFFFFF"/>
        <w:spacing w:before="360" w:after="240"/>
        <w:jc w:val="center"/>
        <w:rPr>
          <w:sz w:val="22"/>
        </w:rPr>
      </w:pPr>
      <w:r w:rsidRPr="00177018">
        <w:rPr>
          <w:bCs/>
          <w:iCs/>
          <w:sz w:val="22"/>
          <w:szCs w:val="24"/>
        </w:rPr>
        <w:t>“</w:t>
      </w:r>
      <w:r w:rsidRPr="000A6C2D">
        <w:rPr>
          <w:b/>
          <w:bCs/>
          <w:i/>
          <w:iCs/>
          <w:sz w:val="22"/>
          <w:szCs w:val="24"/>
        </w:rPr>
        <w:t>Division 3</w:t>
      </w:r>
      <w:r w:rsidRPr="000A6C2D">
        <w:rPr>
          <w:rFonts w:eastAsia="Times New Roman"/>
          <w:b/>
          <w:bCs/>
          <w:sz w:val="22"/>
          <w:szCs w:val="24"/>
        </w:rPr>
        <w:t>—</w:t>
      </w:r>
      <w:r w:rsidRPr="000A6C2D">
        <w:rPr>
          <w:rFonts w:eastAsia="Times New Roman"/>
          <w:b/>
          <w:bCs/>
          <w:i/>
          <w:iCs/>
          <w:sz w:val="22"/>
          <w:szCs w:val="24"/>
        </w:rPr>
        <w:t>The re-</w:t>
      </w:r>
      <w:proofErr w:type="spellStart"/>
      <w:r w:rsidRPr="000A6C2D">
        <w:rPr>
          <w:rFonts w:eastAsia="Times New Roman"/>
          <w:b/>
          <w:bCs/>
          <w:i/>
          <w:iCs/>
          <w:sz w:val="22"/>
          <w:szCs w:val="24"/>
        </w:rPr>
        <w:t>organisation</w:t>
      </w:r>
      <w:proofErr w:type="spellEnd"/>
    </w:p>
    <w:p w14:paraId="23F20AD7" w14:textId="77777777" w:rsidR="00A56EA6" w:rsidRPr="000A6C2D" w:rsidRDefault="00A56EA6" w:rsidP="00E21E81">
      <w:pPr>
        <w:shd w:val="clear" w:color="auto" w:fill="FFFFFF"/>
        <w:spacing w:before="120"/>
        <w:ind w:left="10"/>
        <w:jc w:val="both"/>
        <w:rPr>
          <w:sz w:val="22"/>
        </w:rPr>
      </w:pPr>
      <w:r w:rsidRPr="000A6C2D">
        <w:rPr>
          <w:b/>
          <w:bCs/>
          <w:sz w:val="22"/>
          <w:szCs w:val="24"/>
        </w:rPr>
        <w:t>Transferred business of Authority becomes business of receiving subsidiary</w:t>
      </w:r>
    </w:p>
    <w:p w14:paraId="179691B4" w14:textId="77777777" w:rsidR="00A56EA6" w:rsidRPr="000A6C2D" w:rsidRDefault="00A56EA6" w:rsidP="00E21E81">
      <w:pPr>
        <w:shd w:val="clear" w:color="auto" w:fill="FFFFFF"/>
        <w:spacing w:before="120"/>
        <w:ind w:left="10" w:firstLine="346"/>
        <w:jc w:val="both"/>
        <w:rPr>
          <w:sz w:val="22"/>
        </w:rPr>
      </w:pPr>
      <w:r w:rsidRPr="000A6C2D">
        <w:rPr>
          <w:sz w:val="22"/>
          <w:szCs w:val="24"/>
        </w:rPr>
        <w:t>“33G. On the re-</w:t>
      </w:r>
      <w:proofErr w:type="spellStart"/>
      <w:r w:rsidRPr="000A6C2D">
        <w:rPr>
          <w:sz w:val="22"/>
          <w:szCs w:val="24"/>
        </w:rPr>
        <w:t>organisation</w:t>
      </w:r>
      <w:proofErr w:type="spellEnd"/>
      <w:r w:rsidRPr="000A6C2D">
        <w:rPr>
          <w:sz w:val="22"/>
          <w:szCs w:val="24"/>
        </w:rPr>
        <w:t xml:space="preserve"> day, the transferred business of the Authority ceases, by force of this section, to be business of the Authority and becomes business of the receiving subsidiary.</w:t>
      </w:r>
    </w:p>
    <w:p w14:paraId="066077B1" w14:textId="77777777" w:rsidR="00A56EA6" w:rsidRPr="000A6C2D" w:rsidRDefault="00A56EA6" w:rsidP="00E21E81">
      <w:pPr>
        <w:shd w:val="clear" w:color="auto" w:fill="FFFFFF"/>
        <w:spacing w:before="120"/>
        <w:ind w:left="10"/>
        <w:jc w:val="both"/>
        <w:rPr>
          <w:sz w:val="22"/>
        </w:rPr>
      </w:pPr>
      <w:r w:rsidRPr="000A6C2D">
        <w:rPr>
          <w:b/>
          <w:bCs/>
          <w:sz w:val="22"/>
          <w:szCs w:val="24"/>
        </w:rPr>
        <w:t>Transferring assets and transferring liabilities of Authority become assets and liabilities of receiving subsidiary</w:t>
      </w:r>
    </w:p>
    <w:p w14:paraId="3DDC77D9" w14:textId="77777777" w:rsidR="00A56EA6" w:rsidRPr="000A6C2D" w:rsidRDefault="00A56EA6" w:rsidP="00E21E81">
      <w:pPr>
        <w:shd w:val="clear" w:color="auto" w:fill="FFFFFF"/>
        <w:spacing w:before="120"/>
        <w:ind w:left="5" w:firstLine="341"/>
        <w:jc w:val="both"/>
        <w:rPr>
          <w:sz w:val="22"/>
        </w:rPr>
      </w:pPr>
      <w:r w:rsidRPr="000A6C2D">
        <w:rPr>
          <w:sz w:val="22"/>
          <w:szCs w:val="24"/>
        </w:rPr>
        <w:t>“33H. Without limiting section 33G, on the re-</w:t>
      </w:r>
      <w:proofErr w:type="spellStart"/>
      <w:r w:rsidRPr="000A6C2D">
        <w:rPr>
          <w:sz w:val="22"/>
          <w:szCs w:val="24"/>
        </w:rPr>
        <w:t>organisation</w:t>
      </w:r>
      <w:proofErr w:type="spellEnd"/>
      <w:r w:rsidRPr="000A6C2D">
        <w:rPr>
          <w:sz w:val="22"/>
          <w:szCs w:val="24"/>
        </w:rPr>
        <w:t xml:space="preserve"> day, all transferring assets and transferring liabilities of the Authority cease to be assets and liabilities of the Authority and become assets and liabilities of the receiving subsidiary.</w:t>
      </w:r>
    </w:p>
    <w:p w14:paraId="4DEEA2A9" w14:textId="77777777" w:rsidR="00A56EA6" w:rsidRPr="000A6C2D" w:rsidRDefault="00A56EA6" w:rsidP="00E21E81">
      <w:pPr>
        <w:shd w:val="clear" w:color="auto" w:fill="FFFFFF"/>
        <w:spacing w:before="120"/>
        <w:ind w:left="10"/>
        <w:jc w:val="both"/>
        <w:rPr>
          <w:sz w:val="22"/>
        </w:rPr>
      </w:pPr>
      <w:r w:rsidRPr="000A6C2D">
        <w:rPr>
          <w:b/>
          <w:bCs/>
          <w:sz w:val="22"/>
          <w:szCs w:val="24"/>
        </w:rPr>
        <w:t>Instruments</w:t>
      </w:r>
    </w:p>
    <w:p w14:paraId="56E31DA3" w14:textId="77777777" w:rsidR="00A56EA6" w:rsidRPr="000A6C2D" w:rsidRDefault="00A56EA6" w:rsidP="00E21E81">
      <w:pPr>
        <w:shd w:val="clear" w:color="auto" w:fill="FFFFFF"/>
        <w:spacing w:before="120"/>
        <w:ind w:left="5" w:firstLine="336"/>
        <w:jc w:val="both"/>
        <w:rPr>
          <w:sz w:val="22"/>
        </w:rPr>
      </w:pPr>
      <w:r w:rsidRPr="000A6C2D">
        <w:rPr>
          <w:sz w:val="22"/>
          <w:szCs w:val="24"/>
        </w:rPr>
        <w:t>“33J.(1) Without limiting section 33G, an instrument to which this Part applies continues, subject to subsection (2), in full force and effect on and after the re-</w:t>
      </w:r>
      <w:proofErr w:type="spellStart"/>
      <w:r w:rsidRPr="000A6C2D">
        <w:rPr>
          <w:sz w:val="22"/>
          <w:szCs w:val="24"/>
        </w:rPr>
        <w:t>organisation</w:t>
      </w:r>
      <w:proofErr w:type="spellEnd"/>
      <w:r w:rsidRPr="000A6C2D">
        <w:rPr>
          <w:sz w:val="22"/>
          <w:szCs w:val="24"/>
        </w:rPr>
        <w:t xml:space="preserve"> day.</w:t>
      </w:r>
    </w:p>
    <w:p w14:paraId="61F4D3CC" w14:textId="77777777" w:rsidR="00A56EA6" w:rsidRPr="000A6C2D" w:rsidRDefault="00A56EA6" w:rsidP="00E21E81">
      <w:pPr>
        <w:shd w:val="clear" w:color="auto" w:fill="FFFFFF"/>
        <w:spacing w:before="120"/>
        <w:ind w:firstLine="346"/>
        <w:jc w:val="both"/>
        <w:rPr>
          <w:sz w:val="22"/>
        </w:rPr>
      </w:pPr>
      <w:r w:rsidRPr="000A6C2D">
        <w:rPr>
          <w:sz w:val="22"/>
          <w:szCs w:val="24"/>
        </w:rPr>
        <w:t>“(2) A transferring instrument has effect, in relation to acts, transactions and matters done, entered into or occurring on or after the re-</w:t>
      </w:r>
      <w:proofErr w:type="spellStart"/>
      <w:r w:rsidRPr="000A6C2D">
        <w:rPr>
          <w:sz w:val="22"/>
          <w:szCs w:val="24"/>
        </w:rPr>
        <w:t>organisation</w:t>
      </w:r>
      <w:proofErr w:type="spellEnd"/>
      <w:r w:rsidRPr="000A6C2D">
        <w:rPr>
          <w:sz w:val="22"/>
          <w:szCs w:val="24"/>
        </w:rPr>
        <w:t xml:space="preserve"> day, as if a reference in the instrument to the Authority were a reference to the receiving subsidiary.</w:t>
      </w:r>
    </w:p>
    <w:p w14:paraId="086E344C" w14:textId="77777777" w:rsidR="00A56EA6" w:rsidRPr="000A6C2D" w:rsidRDefault="00A56EA6" w:rsidP="00E21E81">
      <w:pPr>
        <w:shd w:val="clear" w:color="auto" w:fill="FFFFFF"/>
        <w:spacing w:before="120"/>
        <w:jc w:val="both"/>
        <w:rPr>
          <w:sz w:val="22"/>
        </w:rPr>
      </w:pPr>
      <w:r w:rsidRPr="000A6C2D">
        <w:rPr>
          <w:b/>
          <w:bCs/>
          <w:sz w:val="22"/>
          <w:szCs w:val="24"/>
        </w:rPr>
        <w:t>Pending proceedings</w:t>
      </w:r>
    </w:p>
    <w:p w14:paraId="06D8EC67" w14:textId="77777777" w:rsidR="00A56EA6" w:rsidRPr="000A6C2D" w:rsidRDefault="00A56EA6" w:rsidP="00E21E81">
      <w:pPr>
        <w:shd w:val="clear" w:color="auto" w:fill="FFFFFF"/>
        <w:spacing w:before="120"/>
        <w:ind w:firstLine="341"/>
        <w:jc w:val="both"/>
        <w:rPr>
          <w:sz w:val="22"/>
        </w:rPr>
      </w:pPr>
      <w:r w:rsidRPr="000A6C2D">
        <w:rPr>
          <w:sz w:val="22"/>
          <w:szCs w:val="24"/>
        </w:rPr>
        <w:t>“33K. Without limiting section 33G, if a proceeding to which this Part applies is, immediately before the re-</w:t>
      </w:r>
      <w:proofErr w:type="spellStart"/>
      <w:r w:rsidRPr="000A6C2D">
        <w:rPr>
          <w:sz w:val="22"/>
          <w:szCs w:val="24"/>
        </w:rPr>
        <w:t>organisation</w:t>
      </w:r>
      <w:proofErr w:type="spellEnd"/>
      <w:r w:rsidRPr="000A6C2D">
        <w:rPr>
          <w:sz w:val="22"/>
          <w:szCs w:val="24"/>
        </w:rPr>
        <w:t xml:space="preserve"> day, pending in a court, the receiving subsidiary is, on that day, substituted for the Authority as a party.</w:t>
      </w:r>
    </w:p>
    <w:p w14:paraId="4AF1E603" w14:textId="77777777" w:rsidR="00A56EA6" w:rsidRPr="000A6C2D" w:rsidRDefault="00A56EA6" w:rsidP="00E21E81">
      <w:pPr>
        <w:shd w:val="clear" w:color="auto" w:fill="FFFFFF"/>
        <w:spacing w:before="120"/>
        <w:jc w:val="both"/>
        <w:rPr>
          <w:sz w:val="22"/>
        </w:rPr>
      </w:pPr>
      <w:r w:rsidRPr="000A6C2D">
        <w:rPr>
          <w:b/>
          <w:bCs/>
          <w:sz w:val="22"/>
          <w:szCs w:val="24"/>
        </w:rPr>
        <w:t>Valuation of transferring business</w:t>
      </w:r>
    </w:p>
    <w:p w14:paraId="3D11DC94" w14:textId="77777777" w:rsidR="00A56EA6" w:rsidRPr="000A6C2D" w:rsidRDefault="00A56EA6" w:rsidP="00E21E81">
      <w:pPr>
        <w:shd w:val="clear" w:color="auto" w:fill="FFFFFF"/>
        <w:spacing w:before="120"/>
        <w:ind w:firstLine="341"/>
        <w:jc w:val="both"/>
        <w:rPr>
          <w:sz w:val="22"/>
        </w:rPr>
      </w:pPr>
      <w:r w:rsidRPr="000A6C2D">
        <w:rPr>
          <w:sz w:val="22"/>
          <w:szCs w:val="24"/>
        </w:rPr>
        <w:t>“33L.(1) The Minister must, by written notice given to the Authority and the receiving subsidiary not later than 7 days after the re-</w:t>
      </w:r>
      <w:proofErr w:type="spellStart"/>
      <w:r w:rsidRPr="000A6C2D">
        <w:rPr>
          <w:sz w:val="22"/>
          <w:szCs w:val="24"/>
        </w:rPr>
        <w:t>organisation</w:t>
      </w:r>
      <w:proofErr w:type="spellEnd"/>
      <w:r w:rsidRPr="000A6C2D">
        <w:rPr>
          <w:sz w:val="22"/>
          <w:szCs w:val="24"/>
        </w:rPr>
        <w:t xml:space="preserve"> day, determine:</w:t>
      </w:r>
    </w:p>
    <w:p w14:paraId="7147EB49" w14:textId="77777777" w:rsidR="00A56EA6" w:rsidRPr="000A6C2D" w:rsidRDefault="00A56EA6" w:rsidP="00E21E81">
      <w:pPr>
        <w:shd w:val="clear" w:color="auto" w:fill="FFFFFF"/>
        <w:spacing w:before="120"/>
        <w:ind w:firstLine="341"/>
        <w:jc w:val="both"/>
        <w:rPr>
          <w:sz w:val="22"/>
        </w:rPr>
        <w:sectPr w:rsidR="00A56EA6" w:rsidRPr="000A6C2D" w:rsidSect="00912CFB">
          <w:type w:val="nextColumn"/>
          <w:pgSz w:w="12240" w:h="15840" w:code="1"/>
          <w:pgMar w:top="1440" w:right="1440" w:bottom="1440" w:left="1440" w:header="720" w:footer="720" w:gutter="0"/>
          <w:cols w:space="60"/>
          <w:noEndnote/>
        </w:sectPr>
      </w:pPr>
    </w:p>
    <w:p w14:paraId="6F1A4155" w14:textId="77777777" w:rsidR="00A56EA6" w:rsidRPr="000A6C2D" w:rsidRDefault="00A56EA6" w:rsidP="00E21E81">
      <w:pPr>
        <w:numPr>
          <w:ilvl w:val="0"/>
          <w:numId w:val="40"/>
        </w:numPr>
        <w:shd w:val="clear" w:color="auto" w:fill="FFFFFF"/>
        <w:tabs>
          <w:tab w:val="left" w:pos="782"/>
        </w:tabs>
        <w:spacing w:before="120"/>
        <w:ind w:left="782" w:hanging="394"/>
        <w:jc w:val="both"/>
        <w:rPr>
          <w:sz w:val="22"/>
          <w:szCs w:val="24"/>
        </w:rPr>
      </w:pPr>
      <w:r w:rsidRPr="000A6C2D">
        <w:rPr>
          <w:sz w:val="22"/>
          <w:szCs w:val="24"/>
        </w:rPr>
        <w:lastRenderedPageBreak/>
        <w:t>the market value of each transferring asset on the re-</w:t>
      </w:r>
      <w:proofErr w:type="spellStart"/>
      <w:r w:rsidRPr="000A6C2D">
        <w:rPr>
          <w:sz w:val="22"/>
          <w:szCs w:val="24"/>
        </w:rPr>
        <w:t>organisation</w:t>
      </w:r>
      <w:proofErr w:type="spellEnd"/>
      <w:r w:rsidRPr="000A6C2D">
        <w:rPr>
          <w:sz w:val="22"/>
          <w:szCs w:val="24"/>
        </w:rPr>
        <w:t xml:space="preserve"> day; and</w:t>
      </w:r>
    </w:p>
    <w:p w14:paraId="5D4956C8" w14:textId="77777777" w:rsidR="00A56EA6" w:rsidRPr="000A6C2D" w:rsidRDefault="00A56EA6" w:rsidP="00E21E81">
      <w:pPr>
        <w:numPr>
          <w:ilvl w:val="0"/>
          <w:numId w:val="41"/>
        </w:numPr>
        <w:shd w:val="clear" w:color="auto" w:fill="FFFFFF"/>
        <w:tabs>
          <w:tab w:val="left" w:pos="782"/>
        </w:tabs>
        <w:spacing w:before="120"/>
        <w:ind w:left="389"/>
        <w:jc w:val="both"/>
        <w:rPr>
          <w:sz w:val="22"/>
          <w:szCs w:val="24"/>
        </w:rPr>
      </w:pPr>
      <w:r w:rsidRPr="000A6C2D">
        <w:rPr>
          <w:sz w:val="22"/>
          <w:szCs w:val="24"/>
        </w:rPr>
        <w:t>the amount of each transferring liability on that day.</w:t>
      </w:r>
    </w:p>
    <w:p w14:paraId="61932F10" w14:textId="77777777" w:rsidR="00A56EA6" w:rsidRPr="000A6C2D" w:rsidRDefault="00A56EA6" w:rsidP="00E21E81">
      <w:pPr>
        <w:shd w:val="clear" w:color="auto" w:fill="FFFFFF"/>
        <w:spacing w:before="120"/>
        <w:ind w:left="5" w:firstLine="336"/>
        <w:jc w:val="both"/>
        <w:rPr>
          <w:sz w:val="22"/>
        </w:rPr>
      </w:pPr>
      <w:r w:rsidRPr="000A6C2D">
        <w:rPr>
          <w:sz w:val="22"/>
          <w:szCs w:val="24"/>
        </w:rPr>
        <w:t>“(2) The net value of the transferring assets on the re-</w:t>
      </w:r>
      <w:proofErr w:type="spellStart"/>
      <w:r w:rsidRPr="000A6C2D">
        <w:rPr>
          <w:sz w:val="22"/>
          <w:szCs w:val="24"/>
        </w:rPr>
        <w:t>organisation</w:t>
      </w:r>
      <w:proofErr w:type="spellEnd"/>
      <w:r w:rsidRPr="000A6C2D">
        <w:rPr>
          <w:sz w:val="22"/>
          <w:szCs w:val="24"/>
        </w:rPr>
        <w:t xml:space="preserve"> day is the amount worked out by subtracting the total amount of the transferring liabilities from the total market value of the transferring assets on that day.</w:t>
      </w:r>
    </w:p>
    <w:p w14:paraId="6681750B" w14:textId="77777777" w:rsidR="00A56EA6" w:rsidRPr="000A6C2D" w:rsidRDefault="00A56EA6" w:rsidP="00E21E81">
      <w:pPr>
        <w:shd w:val="clear" w:color="auto" w:fill="FFFFFF"/>
        <w:spacing w:before="120"/>
        <w:ind w:left="5" w:firstLine="346"/>
        <w:jc w:val="both"/>
        <w:rPr>
          <w:sz w:val="22"/>
        </w:rPr>
      </w:pPr>
      <w:r w:rsidRPr="000A6C2D">
        <w:rPr>
          <w:sz w:val="22"/>
          <w:szCs w:val="24"/>
        </w:rPr>
        <w:t>“(3) For all purposes and in all proceedings, the net value of the transferring business is taken to be the amount determined under subsection (2) as the net value of the transferring assets on that day.</w:t>
      </w:r>
    </w:p>
    <w:p w14:paraId="0F7406FC" w14:textId="77777777" w:rsidR="00A56EA6" w:rsidRPr="000A6C2D" w:rsidRDefault="00A56EA6" w:rsidP="00E21E81">
      <w:pPr>
        <w:shd w:val="clear" w:color="auto" w:fill="FFFFFF"/>
        <w:spacing w:before="120"/>
        <w:jc w:val="both"/>
        <w:rPr>
          <w:sz w:val="22"/>
        </w:rPr>
      </w:pPr>
      <w:r w:rsidRPr="000A6C2D">
        <w:rPr>
          <w:b/>
          <w:bCs/>
          <w:sz w:val="22"/>
          <w:szCs w:val="24"/>
        </w:rPr>
        <w:t>Issue of shares in receiving subsidiary to Authority in relation to transferring business</w:t>
      </w:r>
    </w:p>
    <w:p w14:paraId="713C98CE" w14:textId="77777777" w:rsidR="00A56EA6" w:rsidRPr="000A6C2D" w:rsidRDefault="00A56EA6" w:rsidP="00E21E81">
      <w:pPr>
        <w:shd w:val="clear" w:color="auto" w:fill="FFFFFF"/>
        <w:spacing w:before="120"/>
        <w:ind w:firstLine="336"/>
        <w:jc w:val="both"/>
        <w:rPr>
          <w:sz w:val="22"/>
        </w:rPr>
      </w:pPr>
      <w:r w:rsidRPr="000A6C2D">
        <w:rPr>
          <w:sz w:val="22"/>
          <w:szCs w:val="24"/>
        </w:rPr>
        <w:t>“33M.(1) On the day on which the receiving subsidiary is given the notice under subsection 33L(1), the receiving subsidiary must, subject to subsection (2), issue shares in the receiving subsidiary to the Authority.</w:t>
      </w:r>
    </w:p>
    <w:p w14:paraId="3CBF1DEF" w14:textId="77777777" w:rsidR="00A56EA6" w:rsidRPr="000A6C2D" w:rsidRDefault="00A56EA6" w:rsidP="00E21E81">
      <w:pPr>
        <w:shd w:val="clear" w:color="auto" w:fill="FFFFFF"/>
        <w:spacing w:before="120"/>
        <w:ind w:left="5" w:firstLine="350"/>
        <w:jc w:val="both"/>
        <w:rPr>
          <w:sz w:val="22"/>
        </w:rPr>
      </w:pPr>
      <w:r w:rsidRPr="000A6C2D">
        <w:rPr>
          <w:sz w:val="22"/>
          <w:szCs w:val="24"/>
        </w:rPr>
        <w:t>“(2) The shares issued to the Authority are taken to have been fully paid up and to have been issued for valuable consideration.</w:t>
      </w:r>
    </w:p>
    <w:p w14:paraId="0AEC207C" w14:textId="77777777" w:rsidR="00A56EA6" w:rsidRPr="000A6C2D" w:rsidRDefault="00A56EA6" w:rsidP="00E21E81">
      <w:pPr>
        <w:shd w:val="clear" w:color="auto" w:fill="FFFFFF"/>
        <w:spacing w:before="120"/>
        <w:ind w:left="5"/>
        <w:jc w:val="both"/>
        <w:rPr>
          <w:sz w:val="22"/>
        </w:rPr>
      </w:pPr>
      <w:proofErr w:type="spellStart"/>
      <w:r w:rsidRPr="000A6C2D">
        <w:rPr>
          <w:b/>
          <w:bCs/>
          <w:sz w:val="22"/>
          <w:szCs w:val="24"/>
        </w:rPr>
        <w:t>Authorised</w:t>
      </w:r>
      <w:proofErr w:type="spellEnd"/>
      <w:r w:rsidRPr="000A6C2D">
        <w:rPr>
          <w:b/>
          <w:bCs/>
          <w:sz w:val="22"/>
          <w:szCs w:val="24"/>
        </w:rPr>
        <w:t xml:space="preserve"> person may certify matters in relation to re-</w:t>
      </w:r>
      <w:proofErr w:type="spellStart"/>
      <w:r w:rsidRPr="000A6C2D">
        <w:rPr>
          <w:b/>
          <w:bCs/>
          <w:sz w:val="22"/>
          <w:szCs w:val="24"/>
        </w:rPr>
        <w:t>organisation</w:t>
      </w:r>
      <w:proofErr w:type="spellEnd"/>
    </w:p>
    <w:p w14:paraId="1FA6F38A" w14:textId="77777777" w:rsidR="00A56EA6" w:rsidRPr="000A6C2D" w:rsidRDefault="00A56EA6" w:rsidP="00E21E81">
      <w:pPr>
        <w:shd w:val="clear" w:color="auto" w:fill="FFFFFF"/>
        <w:spacing w:before="120"/>
        <w:ind w:left="10" w:firstLine="346"/>
        <w:jc w:val="both"/>
        <w:rPr>
          <w:sz w:val="22"/>
        </w:rPr>
      </w:pPr>
      <w:r w:rsidRPr="000A6C2D">
        <w:rPr>
          <w:sz w:val="22"/>
          <w:szCs w:val="24"/>
        </w:rPr>
        <w:t xml:space="preserve">“33N.(1) An </w:t>
      </w:r>
      <w:proofErr w:type="spellStart"/>
      <w:r w:rsidRPr="000A6C2D">
        <w:rPr>
          <w:sz w:val="22"/>
          <w:szCs w:val="24"/>
        </w:rPr>
        <w:t>authorised</w:t>
      </w:r>
      <w:proofErr w:type="spellEnd"/>
      <w:r w:rsidRPr="000A6C2D">
        <w:rPr>
          <w:sz w:val="22"/>
          <w:szCs w:val="24"/>
        </w:rPr>
        <w:t xml:space="preserve"> person may, by signed writing, certify any matter in relation to the operation of this Division and, in particular, may certify:</w:t>
      </w:r>
    </w:p>
    <w:p w14:paraId="62D9BB57" w14:textId="77777777" w:rsidR="00A56EA6" w:rsidRPr="000A6C2D" w:rsidRDefault="00A56EA6" w:rsidP="00E21E81">
      <w:pPr>
        <w:numPr>
          <w:ilvl w:val="0"/>
          <w:numId w:val="42"/>
        </w:numPr>
        <w:shd w:val="clear" w:color="auto" w:fill="FFFFFF"/>
        <w:tabs>
          <w:tab w:val="left" w:pos="787"/>
        </w:tabs>
        <w:spacing w:before="120"/>
        <w:ind w:left="787" w:hanging="389"/>
        <w:jc w:val="both"/>
        <w:rPr>
          <w:sz w:val="22"/>
          <w:szCs w:val="24"/>
        </w:rPr>
      </w:pPr>
      <w:r w:rsidRPr="000A6C2D">
        <w:rPr>
          <w:sz w:val="22"/>
          <w:szCs w:val="24"/>
        </w:rPr>
        <w:t>whether specified assets are or are not transferring assets or non-transferring assets; and</w:t>
      </w:r>
    </w:p>
    <w:p w14:paraId="55F4DA03" w14:textId="77777777" w:rsidR="00A56EA6" w:rsidRPr="000A6C2D" w:rsidRDefault="00A56EA6" w:rsidP="00E21E81">
      <w:pPr>
        <w:numPr>
          <w:ilvl w:val="0"/>
          <w:numId w:val="42"/>
        </w:numPr>
        <w:shd w:val="clear" w:color="auto" w:fill="FFFFFF"/>
        <w:tabs>
          <w:tab w:val="left" w:pos="787"/>
        </w:tabs>
        <w:spacing w:before="120"/>
        <w:ind w:left="787" w:hanging="389"/>
        <w:jc w:val="both"/>
        <w:rPr>
          <w:sz w:val="22"/>
          <w:szCs w:val="24"/>
        </w:rPr>
      </w:pPr>
      <w:r w:rsidRPr="000A6C2D">
        <w:rPr>
          <w:sz w:val="22"/>
          <w:szCs w:val="24"/>
        </w:rPr>
        <w:t>whether specified liabilities are or are not transferring liabilities or non-transferring liabilities; and</w:t>
      </w:r>
    </w:p>
    <w:p w14:paraId="2D5C8407" w14:textId="77777777" w:rsidR="00A56EA6" w:rsidRPr="000A6C2D" w:rsidRDefault="00A56EA6" w:rsidP="00E21E81">
      <w:pPr>
        <w:numPr>
          <w:ilvl w:val="0"/>
          <w:numId w:val="42"/>
        </w:numPr>
        <w:shd w:val="clear" w:color="auto" w:fill="FFFFFF"/>
        <w:tabs>
          <w:tab w:val="left" w:pos="787"/>
        </w:tabs>
        <w:spacing w:before="120"/>
        <w:ind w:left="787" w:hanging="389"/>
        <w:jc w:val="both"/>
        <w:rPr>
          <w:sz w:val="22"/>
          <w:szCs w:val="24"/>
        </w:rPr>
      </w:pPr>
      <w:r w:rsidRPr="000A6C2D">
        <w:rPr>
          <w:sz w:val="22"/>
          <w:szCs w:val="24"/>
        </w:rPr>
        <w:t>whether specified instruments are or are not non-transferring instruments or other instruments to which this Part applies.</w:t>
      </w:r>
    </w:p>
    <w:p w14:paraId="5141B956" w14:textId="77777777" w:rsidR="00A56EA6" w:rsidRPr="000A6C2D" w:rsidRDefault="00A56EA6" w:rsidP="00E21E81">
      <w:pPr>
        <w:shd w:val="clear" w:color="auto" w:fill="FFFFFF"/>
        <w:spacing w:before="120"/>
        <w:ind w:left="14" w:firstLine="341"/>
        <w:jc w:val="both"/>
        <w:rPr>
          <w:sz w:val="22"/>
        </w:rPr>
      </w:pPr>
      <w:r w:rsidRPr="000A6C2D">
        <w:rPr>
          <w:sz w:val="22"/>
          <w:szCs w:val="24"/>
        </w:rPr>
        <w:t>“(2) A document purporting to be a certificate under subsection (1) is, unless the contrary intention is established, taken to be such a certificate and to have been properly given.</w:t>
      </w:r>
    </w:p>
    <w:p w14:paraId="61700C4E" w14:textId="77777777" w:rsidR="00A56EA6" w:rsidRPr="000A6C2D" w:rsidRDefault="00A56EA6" w:rsidP="00E21E81">
      <w:pPr>
        <w:shd w:val="clear" w:color="auto" w:fill="FFFFFF"/>
        <w:spacing w:before="120"/>
        <w:ind w:left="10"/>
        <w:jc w:val="both"/>
        <w:rPr>
          <w:sz w:val="22"/>
        </w:rPr>
      </w:pPr>
      <w:r w:rsidRPr="000A6C2D">
        <w:rPr>
          <w:b/>
          <w:bCs/>
          <w:sz w:val="22"/>
          <w:szCs w:val="24"/>
        </w:rPr>
        <w:t>Extraterritorial operation of Division</w:t>
      </w:r>
    </w:p>
    <w:p w14:paraId="2294F40A" w14:textId="77777777" w:rsidR="00A56EA6" w:rsidRPr="000A6C2D" w:rsidRDefault="00A56EA6" w:rsidP="00E21E81">
      <w:pPr>
        <w:shd w:val="clear" w:color="auto" w:fill="FFFFFF"/>
        <w:spacing w:before="120"/>
        <w:ind w:left="14" w:firstLine="341"/>
        <w:jc w:val="both"/>
        <w:rPr>
          <w:sz w:val="22"/>
        </w:rPr>
      </w:pPr>
      <w:r w:rsidRPr="000A6C2D">
        <w:rPr>
          <w:sz w:val="22"/>
          <w:szCs w:val="24"/>
        </w:rPr>
        <w:t>“33P. It is the intention of the Parliament that this Division should apply, to the greatest extent possible, in relation to:</w:t>
      </w:r>
    </w:p>
    <w:p w14:paraId="4762E618" w14:textId="77777777" w:rsidR="00A56EA6" w:rsidRPr="000A6C2D" w:rsidRDefault="00A56EA6" w:rsidP="00E21E81">
      <w:pPr>
        <w:numPr>
          <w:ilvl w:val="0"/>
          <w:numId w:val="43"/>
        </w:numPr>
        <w:shd w:val="clear" w:color="auto" w:fill="FFFFFF"/>
        <w:tabs>
          <w:tab w:val="left" w:pos="787"/>
        </w:tabs>
        <w:spacing w:before="120"/>
        <w:ind w:left="394"/>
        <w:jc w:val="both"/>
        <w:rPr>
          <w:sz w:val="22"/>
          <w:szCs w:val="24"/>
        </w:rPr>
      </w:pPr>
      <w:r w:rsidRPr="000A6C2D">
        <w:rPr>
          <w:sz w:val="22"/>
          <w:szCs w:val="24"/>
        </w:rPr>
        <w:t>things situated outside Australia; and</w:t>
      </w:r>
    </w:p>
    <w:p w14:paraId="382204FB" w14:textId="77777777" w:rsidR="00A56EA6" w:rsidRPr="000A6C2D" w:rsidRDefault="00A56EA6" w:rsidP="00E21E81">
      <w:pPr>
        <w:numPr>
          <w:ilvl w:val="0"/>
          <w:numId w:val="44"/>
        </w:numPr>
        <w:shd w:val="clear" w:color="auto" w:fill="FFFFFF"/>
        <w:tabs>
          <w:tab w:val="left" w:pos="787"/>
        </w:tabs>
        <w:spacing w:before="120"/>
        <w:ind w:left="787" w:hanging="394"/>
        <w:jc w:val="both"/>
        <w:rPr>
          <w:sz w:val="22"/>
          <w:szCs w:val="24"/>
        </w:rPr>
      </w:pPr>
      <w:r w:rsidRPr="000A6C2D">
        <w:rPr>
          <w:sz w:val="22"/>
          <w:szCs w:val="24"/>
        </w:rPr>
        <w:t>acts, transactions and matters done, entered into or occurring outside Australia; and</w:t>
      </w:r>
    </w:p>
    <w:p w14:paraId="0C25D7FF" w14:textId="77777777" w:rsidR="00A56EA6" w:rsidRPr="000A6C2D" w:rsidRDefault="00A56EA6" w:rsidP="00E21E81">
      <w:pPr>
        <w:numPr>
          <w:ilvl w:val="0"/>
          <w:numId w:val="44"/>
        </w:numPr>
        <w:shd w:val="clear" w:color="auto" w:fill="FFFFFF"/>
        <w:tabs>
          <w:tab w:val="left" w:pos="787"/>
        </w:tabs>
        <w:spacing w:before="120"/>
        <w:ind w:left="787" w:hanging="394"/>
        <w:jc w:val="both"/>
        <w:rPr>
          <w:sz w:val="22"/>
          <w:szCs w:val="24"/>
        </w:rPr>
      </w:pPr>
      <w:r w:rsidRPr="000A6C2D">
        <w:rPr>
          <w:sz w:val="22"/>
          <w:szCs w:val="24"/>
        </w:rPr>
        <w:t>things, acts, transactions and matters (wherever situated, done, entered into or occurring) that would, apart from this Act, be governed or otherwise affected by the law of a foreign country.</w:t>
      </w:r>
    </w:p>
    <w:p w14:paraId="22DBF7B4" w14:textId="77777777" w:rsidR="00A56EA6" w:rsidRPr="000A6C2D" w:rsidRDefault="00A56EA6" w:rsidP="00E21E81">
      <w:pPr>
        <w:numPr>
          <w:ilvl w:val="0"/>
          <w:numId w:val="44"/>
        </w:numPr>
        <w:shd w:val="clear" w:color="auto" w:fill="FFFFFF"/>
        <w:tabs>
          <w:tab w:val="left" w:pos="787"/>
        </w:tabs>
        <w:spacing w:before="120"/>
        <w:ind w:left="787" w:hanging="394"/>
        <w:jc w:val="both"/>
        <w:rPr>
          <w:sz w:val="22"/>
          <w:szCs w:val="24"/>
        </w:rPr>
        <w:sectPr w:rsidR="00A56EA6" w:rsidRPr="000A6C2D" w:rsidSect="00912CFB">
          <w:type w:val="nextColumn"/>
          <w:pgSz w:w="12240" w:h="15840" w:code="1"/>
          <w:pgMar w:top="1440" w:right="1440" w:bottom="1440" w:left="1440" w:header="720" w:footer="720" w:gutter="0"/>
          <w:cols w:space="60"/>
          <w:noEndnote/>
        </w:sectPr>
      </w:pPr>
    </w:p>
    <w:p w14:paraId="6BBA725B" w14:textId="77777777" w:rsidR="00A56EA6" w:rsidRPr="000A6C2D" w:rsidRDefault="00A56EA6" w:rsidP="00E21E81">
      <w:pPr>
        <w:shd w:val="clear" w:color="auto" w:fill="FFFFFF"/>
        <w:spacing w:before="120"/>
        <w:jc w:val="both"/>
        <w:rPr>
          <w:sz w:val="22"/>
        </w:rPr>
      </w:pPr>
      <w:r w:rsidRPr="000A6C2D">
        <w:rPr>
          <w:b/>
          <w:bCs/>
          <w:sz w:val="22"/>
          <w:szCs w:val="24"/>
        </w:rPr>
        <w:lastRenderedPageBreak/>
        <w:t>Authority to take steps necessary to carry out re-</w:t>
      </w:r>
      <w:proofErr w:type="spellStart"/>
      <w:r w:rsidRPr="000A6C2D">
        <w:rPr>
          <w:b/>
          <w:bCs/>
          <w:sz w:val="22"/>
          <w:szCs w:val="24"/>
        </w:rPr>
        <w:t>organisation</w:t>
      </w:r>
      <w:proofErr w:type="spellEnd"/>
    </w:p>
    <w:p w14:paraId="6AC1EF36" w14:textId="77777777" w:rsidR="00A56EA6" w:rsidRPr="000A6C2D" w:rsidRDefault="00A56EA6" w:rsidP="00E21E81">
      <w:pPr>
        <w:shd w:val="clear" w:color="auto" w:fill="FFFFFF"/>
        <w:spacing w:before="120"/>
        <w:ind w:left="5" w:firstLine="336"/>
        <w:jc w:val="both"/>
        <w:rPr>
          <w:sz w:val="22"/>
        </w:rPr>
      </w:pPr>
      <w:r w:rsidRPr="000A6C2D">
        <w:rPr>
          <w:sz w:val="22"/>
          <w:szCs w:val="24"/>
        </w:rPr>
        <w:t>“33Q. The Authority must take such steps as are necessary to ensure that this Division is fully effective, particularly in relation to its operation outside Australia.</w:t>
      </w:r>
    </w:p>
    <w:p w14:paraId="2D02E906" w14:textId="126517EE" w:rsidR="00A56EA6" w:rsidRPr="000A6C2D" w:rsidRDefault="00A56EA6" w:rsidP="00194A12">
      <w:pPr>
        <w:shd w:val="clear" w:color="auto" w:fill="FFFFFF"/>
        <w:spacing w:before="360" w:after="240"/>
        <w:ind w:left="5"/>
        <w:jc w:val="center"/>
        <w:rPr>
          <w:sz w:val="22"/>
        </w:rPr>
      </w:pPr>
      <w:r w:rsidRPr="00177018">
        <w:rPr>
          <w:bCs/>
          <w:iCs/>
          <w:sz w:val="22"/>
          <w:szCs w:val="24"/>
        </w:rPr>
        <w:t>“</w:t>
      </w:r>
      <w:r w:rsidRPr="000A6C2D">
        <w:rPr>
          <w:b/>
          <w:bCs/>
          <w:i/>
          <w:iCs/>
          <w:sz w:val="22"/>
          <w:szCs w:val="24"/>
        </w:rPr>
        <w:t>Division 4</w:t>
      </w:r>
      <w:r w:rsidRPr="000A6C2D">
        <w:rPr>
          <w:rFonts w:eastAsia="Times New Roman"/>
          <w:sz w:val="22"/>
          <w:szCs w:val="24"/>
        </w:rPr>
        <w:t>—</w:t>
      </w:r>
      <w:r w:rsidRPr="000A6C2D">
        <w:rPr>
          <w:rFonts w:eastAsia="Times New Roman"/>
          <w:b/>
          <w:bCs/>
          <w:i/>
          <w:iCs/>
          <w:sz w:val="22"/>
          <w:szCs w:val="24"/>
        </w:rPr>
        <w:t>Transfer of staff</w:t>
      </w:r>
    </w:p>
    <w:p w14:paraId="63B24F10" w14:textId="77777777" w:rsidR="00A56EA6" w:rsidRPr="000A6C2D" w:rsidRDefault="00A56EA6" w:rsidP="00E21E81">
      <w:pPr>
        <w:shd w:val="clear" w:color="auto" w:fill="FFFFFF"/>
        <w:spacing w:before="120"/>
        <w:ind w:left="10"/>
        <w:jc w:val="both"/>
        <w:rPr>
          <w:sz w:val="22"/>
        </w:rPr>
      </w:pPr>
      <w:r w:rsidRPr="000A6C2D">
        <w:rPr>
          <w:b/>
          <w:bCs/>
          <w:sz w:val="22"/>
          <w:szCs w:val="24"/>
        </w:rPr>
        <w:t>Determination of staff to be transferred to receiving subsidiary</w:t>
      </w:r>
    </w:p>
    <w:p w14:paraId="4A900861" w14:textId="77777777" w:rsidR="00A56EA6" w:rsidRPr="000A6C2D" w:rsidRDefault="00A56EA6" w:rsidP="00E21E81">
      <w:pPr>
        <w:shd w:val="clear" w:color="auto" w:fill="FFFFFF"/>
        <w:spacing w:before="120"/>
        <w:ind w:left="10" w:firstLine="341"/>
        <w:jc w:val="both"/>
        <w:rPr>
          <w:sz w:val="22"/>
        </w:rPr>
      </w:pPr>
      <w:r w:rsidRPr="000A6C2D">
        <w:rPr>
          <w:sz w:val="22"/>
          <w:szCs w:val="24"/>
        </w:rPr>
        <w:t>“33R. The Chief Executive Officer may, in writing, determine that the employment of specified staff members is to be transferred to the receiving subsidiary on and from the day, or the respective days, specified in the determination.</w:t>
      </w:r>
    </w:p>
    <w:p w14:paraId="129E5CD7" w14:textId="77777777" w:rsidR="00A56EA6" w:rsidRPr="000A6C2D" w:rsidRDefault="00A56EA6" w:rsidP="00E21E81">
      <w:pPr>
        <w:shd w:val="clear" w:color="auto" w:fill="FFFFFF"/>
        <w:spacing w:before="120"/>
        <w:ind w:left="10"/>
        <w:jc w:val="both"/>
        <w:rPr>
          <w:sz w:val="22"/>
        </w:rPr>
      </w:pPr>
      <w:r w:rsidRPr="000A6C2D">
        <w:rPr>
          <w:b/>
          <w:bCs/>
          <w:sz w:val="22"/>
          <w:szCs w:val="24"/>
        </w:rPr>
        <w:t>Employment of nominated staff member to continue with receiving subsidiary</w:t>
      </w:r>
    </w:p>
    <w:p w14:paraId="605C5149" w14:textId="77777777" w:rsidR="00A56EA6" w:rsidRPr="000A6C2D" w:rsidRDefault="00A56EA6" w:rsidP="00E21E81">
      <w:pPr>
        <w:shd w:val="clear" w:color="auto" w:fill="FFFFFF"/>
        <w:spacing w:before="120"/>
        <w:ind w:left="10" w:firstLine="336"/>
        <w:jc w:val="both"/>
        <w:rPr>
          <w:sz w:val="22"/>
        </w:rPr>
      </w:pPr>
      <w:r w:rsidRPr="000A6C2D">
        <w:rPr>
          <w:sz w:val="22"/>
          <w:szCs w:val="24"/>
        </w:rPr>
        <w:t>“33S. Subject to sections 33T and 33U, each nominated staff member who is a staff member immediately before his or her transfer day is, on and from the transfer day, taken to be employed by the receiving subsidiary on the terms and conditions on which he or she was employed by the Authority immediately before the transfer day.</w:t>
      </w:r>
    </w:p>
    <w:p w14:paraId="50A74BAA" w14:textId="77777777" w:rsidR="00A56EA6" w:rsidRPr="000A6C2D" w:rsidRDefault="00A56EA6" w:rsidP="00E21E81">
      <w:pPr>
        <w:shd w:val="clear" w:color="auto" w:fill="FFFFFF"/>
        <w:spacing w:before="120"/>
        <w:ind w:left="10"/>
        <w:jc w:val="both"/>
        <w:rPr>
          <w:sz w:val="22"/>
        </w:rPr>
      </w:pPr>
      <w:r w:rsidRPr="000A6C2D">
        <w:rPr>
          <w:b/>
          <w:bCs/>
          <w:sz w:val="22"/>
          <w:szCs w:val="24"/>
        </w:rPr>
        <w:t>Act not to affect certain matters relating to transferring staff members</w:t>
      </w:r>
    </w:p>
    <w:p w14:paraId="3D0E930C" w14:textId="77777777" w:rsidR="00A56EA6" w:rsidRPr="000A6C2D" w:rsidRDefault="00A56EA6" w:rsidP="00E21E81">
      <w:pPr>
        <w:shd w:val="clear" w:color="auto" w:fill="FFFFFF"/>
        <w:spacing w:before="120"/>
        <w:ind w:left="14" w:firstLine="346"/>
        <w:jc w:val="both"/>
        <w:rPr>
          <w:sz w:val="22"/>
        </w:rPr>
      </w:pPr>
      <w:r w:rsidRPr="000A6C2D">
        <w:rPr>
          <w:sz w:val="22"/>
          <w:szCs w:val="24"/>
        </w:rPr>
        <w:t>“33T.(1) This section has effect for the purposes of the application, at any time on or after the transfer day of a transferring staff member, of a law, award, determination or agreement in relation to the employment of the transferring staff member.</w:t>
      </w:r>
    </w:p>
    <w:p w14:paraId="732C087A" w14:textId="77777777" w:rsidR="00A56EA6" w:rsidRPr="000A6C2D" w:rsidRDefault="00A56EA6" w:rsidP="00E21E81">
      <w:pPr>
        <w:shd w:val="clear" w:color="auto" w:fill="FFFFFF"/>
        <w:spacing w:before="120"/>
        <w:ind w:left="19" w:firstLine="336"/>
        <w:jc w:val="both"/>
        <w:rPr>
          <w:sz w:val="22"/>
        </w:rPr>
      </w:pPr>
      <w:r w:rsidRPr="000A6C2D">
        <w:rPr>
          <w:sz w:val="22"/>
          <w:szCs w:val="24"/>
        </w:rPr>
        <w:t>“(2) Neither the transferring staff member’s contract of employment, nor his or her period of employment, is taken to have been broken by the operation of this Part.</w:t>
      </w:r>
    </w:p>
    <w:p w14:paraId="7B4E1758" w14:textId="77777777" w:rsidR="00A56EA6" w:rsidRPr="000A6C2D" w:rsidRDefault="00A56EA6" w:rsidP="00E21E81">
      <w:pPr>
        <w:shd w:val="clear" w:color="auto" w:fill="FFFFFF"/>
        <w:spacing w:before="120"/>
        <w:ind w:left="19" w:firstLine="341"/>
        <w:jc w:val="both"/>
        <w:rPr>
          <w:sz w:val="22"/>
        </w:rPr>
      </w:pPr>
      <w:r w:rsidRPr="000A6C2D">
        <w:rPr>
          <w:sz w:val="22"/>
          <w:szCs w:val="24"/>
        </w:rPr>
        <w:t>“(3) Without limiting section 33S or subsection (2) of this section, this Part does not affect any accrued rights that the transferring staff member had immediately before the transfer day in relation to any kind of leave.</w:t>
      </w:r>
    </w:p>
    <w:p w14:paraId="7DE281E0" w14:textId="77777777" w:rsidR="00A56EA6" w:rsidRPr="000A6C2D" w:rsidRDefault="00A56EA6" w:rsidP="00E21E81">
      <w:pPr>
        <w:shd w:val="clear" w:color="auto" w:fill="FFFFFF"/>
        <w:spacing w:before="120"/>
        <w:ind w:left="24" w:firstLine="341"/>
        <w:jc w:val="both"/>
        <w:rPr>
          <w:sz w:val="22"/>
        </w:rPr>
      </w:pPr>
      <w:r w:rsidRPr="000A6C2D">
        <w:rPr>
          <w:sz w:val="22"/>
          <w:szCs w:val="24"/>
        </w:rPr>
        <w:t>“(4) Where, if a transferred staff member had, immediately before the transfer day, ceased to be employed by the Authority:</w:t>
      </w:r>
    </w:p>
    <w:p w14:paraId="759D78C4" w14:textId="77777777" w:rsidR="00A56EA6" w:rsidRPr="000A6C2D" w:rsidRDefault="00A56EA6" w:rsidP="00E21E81">
      <w:pPr>
        <w:shd w:val="clear" w:color="auto" w:fill="FFFFFF"/>
        <w:tabs>
          <w:tab w:val="left" w:pos="797"/>
        </w:tabs>
        <w:spacing w:before="120"/>
        <w:ind w:left="797" w:hanging="384"/>
        <w:jc w:val="both"/>
        <w:rPr>
          <w:sz w:val="22"/>
        </w:rPr>
      </w:pPr>
      <w:r w:rsidRPr="000A6C2D">
        <w:rPr>
          <w:sz w:val="22"/>
          <w:szCs w:val="24"/>
        </w:rPr>
        <w:t>(a)</w:t>
      </w:r>
      <w:r w:rsidRPr="000A6C2D">
        <w:rPr>
          <w:sz w:val="22"/>
          <w:szCs w:val="24"/>
        </w:rPr>
        <w:tab/>
        <w:t>it would have been necessary to take into account a period</w:t>
      </w:r>
      <w:r w:rsidR="00C400EA">
        <w:rPr>
          <w:sz w:val="22"/>
          <w:szCs w:val="24"/>
        </w:rPr>
        <w:t xml:space="preserve"> </w:t>
      </w:r>
      <w:r w:rsidRPr="000A6C2D">
        <w:rPr>
          <w:sz w:val="22"/>
          <w:szCs w:val="24"/>
        </w:rPr>
        <w:t>during which the transferring staff member was employed by</w:t>
      </w:r>
      <w:r w:rsidR="00C400EA">
        <w:rPr>
          <w:sz w:val="22"/>
          <w:szCs w:val="24"/>
        </w:rPr>
        <w:t xml:space="preserve"> </w:t>
      </w:r>
      <w:r w:rsidRPr="000A6C2D">
        <w:rPr>
          <w:sz w:val="22"/>
          <w:szCs w:val="24"/>
        </w:rPr>
        <w:t>the Authority or any other person to determine:</w:t>
      </w:r>
    </w:p>
    <w:p w14:paraId="352EE3ED" w14:textId="77777777" w:rsidR="00A56EA6" w:rsidRPr="000A6C2D" w:rsidRDefault="00A56EA6" w:rsidP="00E21E81">
      <w:pPr>
        <w:shd w:val="clear" w:color="auto" w:fill="FFFFFF"/>
        <w:spacing w:before="120"/>
        <w:ind w:left="1114"/>
        <w:jc w:val="both"/>
        <w:rPr>
          <w:sz w:val="22"/>
        </w:rPr>
      </w:pPr>
      <w:r w:rsidRPr="000A6C2D">
        <w:rPr>
          <w:sz w:val="22"/>
          <w:szCs w:val="24"/>
        </w:rPr>
        <w:t>(i) an amount payable to the transferring staff member; or</w:t>
      </w:r>
    </w:p>
    <w:p w14:paraId="62EAC427" w14:textId="77777777" w:rsidR="00A56EA6" w:rsidRPr="000A6C2D" w:rsidRDefault="00A56EA6" w:rsidP="00E21E81">
      <w:pPr>
        <w:shd w:val="clear" w:color="auto" w:fill="FFFFFF"/>
        <w:spacing w:before="120"/>
        <w:ind w:left="1459" w:hanging="413"/>
        <w:jc w:val="both"/>
        <w:rPr>
          <w:sz w:val="22"/>
        </w:rPr>
      </w:pPr>
      <w:r w:rsidRPr="000A6C2D">
        <w:rPr>
          <w:sz w:val="22"/>
          <w:szCs w:val="24"/>
        </w:rPr>
        <w:t>(ii) a benefit to which the transferring staff member would have been entitled;</w:t>
      </w:r>
    </w:p>
    <w:p w14:paraId="6373E9D4" w14:textId="77777777" w:rsidR="00A56EA6" w:rsidRPr="000A6C2D" w:rsidRDefault="00A56EA6" w:rsidP="00E21E81">
      <w:pPr>
        <w:shd w:val="clear" w:color="auto" w:fill="FFFFFF"/>
        <w:spacing w:before="120"/>
        <w:ind w:left="802"/>
        <w:jc w:val="both"/>
        <w:rPr>
          <w:sz w:val="22"/>
        </w:rPr>
      </w:pPr>
      <w:r w:rsidRPr="000A6C2D">
        <w:rPr>
          <w:sz w:val="22"/>
          <w:szCs w:val="24"/>
        </w:rPr>
        <w:t>because of his or her so ceasing; and</w:t>
      </w:r>
    </w:p>
    <w:p w14:paraId="70DE45CD" w14:textId="77777777" w:rsidR="00A56EA6" w:rsidRPr="000A6C2D" w:rsidRDefault="00A56EA6" w:rsidP="00E21E81">
      <w:pPr>
        <w:shd w:val="clear" w:color="auto" w:fill="FFFFFF"/>
        <w:tabs>
          <w:tab w:val="left" w:pos="797"/>
        </w:tabs>
        <w:spacing w:before="120"/>
        <w:ind w:left="797" w:hanging="384"/>
        <w:jc w:val="both"/>
        <w:rPr>
          <w:sz w:val="22"/>
        </w:rPr>
      </w:pPr>
      <w:r w:rsidRPr="000A6C2D">
        <w:rPr>
          <w:sz w:val="22"/>
          <w:szCs w:val="24"/>
        </w:rPr>
        <w:t>(b)</w:t>
      </w:r>
      <w:r w:rsidRPr="000A6C2D">
        <w:rPr>
          <w:sz w:val="22"/>
          <w:szCs w:val="24"/>
        </w:rPr>
        <w:tab/>
        <w:t>apart from this subsection, some or all of that period would</w:t>
      </w:r>
      <w:r w:rsidR="00C400EA">
        <w:rPr>
          <w:sz w:val="22"/>
          <w:szCs w:val="24"/>
        </w:rPr>
        <w:t xml:space="preserve"> </w:t>
      </w:r>
      <w:r w:rsidRPr="000A6C2D">
        <w:rPr>
          <w:sz w:val="22"/>
          <w:szCs w:val="24"/>
        </w:rPr>
        <w:t>not have to be taken into account as a period during which the</w:t>
      </w:r>
      <w:r w:rsidR="00C400EA">
        <w:rPr>
          <w:sz w:val="22"/>
          <w:szCs w:val="24"/>
        </w:rPr>
        <w:t xml:space="preserve"> </w:t>
      </w:r>
      <w:r w:rsidRPr="000A6C2D">
        <w:rPr>
          <w:sz w:val="22"/>
          <w:szCs w:val="24"/>
        </w:rPr>
        <w:t>staff member was employed by the receiving subsidiary;</w:t>
      </w:r>
    </w:p>
    <w:p w14:paraId="1A28B6DF" w14:textId="77777777" w:rsidR="00A56EA6" w:rsidRPr="000A6C2D" w:rsidRDefault="00A56EA6" w:rsidP="00E21E81">
      <w:pPr>
        <w:shd w:val="clear" w:color="auto" w:fill="FFFFFF"/>
        <w:tabs>
          <w:tab w:val="left" w:pos="797"/>
        </w:tabs>
        <w:spacing w:before="120"/>
        <w:ind w:left="797" w:hanging="384"/>
        <w:jc w:val="both"/>
        <w:rPr>
          <w:sz w:val="22"/>
        </w:rPr>
        <w:sectPr w:rsidR="00A56EA6" w:rsidRPr="000A6C2D" w:rsidSect="00912CFB">
          <w:type w:val="nextColumn"/>
          <w:pgSz w:w="12240" w:h="15840" w:code="1"/>
          <w:pgMar w:top="1440" w:right="1440" w:bottom="1440" w:left="1440" w:header="720" w:footer="720" w:gutter="0"/>
          <w:cols w:space="60"/>
          <w:noEndnote/>
        </w:sectPr>
      </w:pPr>
    </w:p>
    <w:p w14:paraId="26FC43FB" w14:textId="77777777" w:rsidR="00A56EA6" w:rsidRPr="000A6C2D" w:rsidRDefault="00A56EA6" w:rsidP="00E21E81">
      <w:pPr>
        <w:shd w:val="clear" w:color="auto" w:fill="FFFFFF"/>
        <w:spacing w:before="120"/>
        <w:jc w:val="both"/>
        <w:rPr>
          <w:sz w:val="22"/>
        </w:rPr>
      </w:pPr>
      <w:r w:rsidRPr="000A6C2D">
        <w:rPr>
          <w:sz w:val="22"/>
          <w:szCs w:val="24"/>
        </w:rPr>
        <w:lastRenderedPageBreak/>
        <w:t>the receiving subsidiary must treat the whole of the first-mentioned period as a period during which the transferring staff member was employed by it.</w:t>
      </w:r>
    </w:p>
    <w:p w14:paraId="36C8CC26" w14:textId="77777777" w:rsidR="00A56EA6" w:rsidRPr="000A6C2D" w:rsidRDefault="00A56EA6" w:rsidP="00E21E81">
      <w:pPr>
        <w:shd w:val="clear" w:color="auto" w:fill="FFFFFF"/>
        <w:spacing w:before="120"/>
        <w:jc w:val="both"/>
        <w:rPr>
          <w:sz w:val="22"/>
        </w:rPr>
      </w:pPr>
      <w:r w:rsidRPr="000A6C2D">
        <w:rPr>
          <w:b/>
          <w:bCs/>
          <w:sz w:val="22"/>
          <w:szCs w:val="24"/>
        </w:rPr>
        <w:t>Variation of terms and conditions of employment</w:t>
      </w:r>
    </w:p>
    <w:p w14:paraId="504CB116" w14:textId="77777777" w:rsidR="00A56EA6" w:rsidRPr="000A6C2D" w:rsidRDefault="00A56EA6" w:rsidP="00E21E81">
      <w:pPr>
        <w:shd w:val="clear" w:color="auto" w:fill="FFFFFF"/>
        <w:spacing w:before="120"/>
        <w:ind w:firstLine="336"/>
        <w:jc w:val="both"/>
        <w:rPr>
          <w:sz w:val="22"/>
        </w:rPr>
      </w:pPr>
      <w:r w:rsidRPr="000A6C2D">
        <w:rPr>
          <w:sz w:val="22"/>
          <w:szCs w:val="24"/>
        </w:rPr>
        <w:t>“33U.(1) It is a term of each transferring staff member’s employment after his or her transfer day that the terms and conditions of that employment may be varied to the extent to which, and the manner in which, the terms and conditions of his or her employment could be varied under this Act immediately before the transfer day.</w:t>
      </w:r>
    </w:p>
    <w:p w14:paraId="29326652" w14:textId="77777777" w:rsidR="00A56EA6" w:rsidRPr="000A6C2D" w:rsidRDefault="00A56EA6" w:rsidP="00E21E81">
      <w:pPr>
        <w:shd w:val="clear" w:color="auto" w:fill="FFFFFF"/>
        <w:spacing w:before="120"/>
        <w:ind w:left="5" w:firstLine="346"/>
        <w:jc w:val="both"/>
        <w:rPr>
          <w:sz w:val="22"/>
        </w:rPr>
      </w:pPr>
      <w:r w:rsidRPr="000A6C2D">
        <w:rPr>
          <w:sz w:val="22"/>
          <w:szCs w:val="24"/>
        </w:rPr>
        <w:t>“(2) This Part does not prevent the terms and conditions of a transferring staff member’s employment after his or her transfer day from being varied:</w:t>
      </w:r>
    </w:p>
    <w:p w14:paraId="0D8C1CA7" w14:textId="77777777" w:rsidR="00A56EA6" w:rsidRPr="000A6C2D" w:rsidRDefault="00A56EA6" w:rsidP="00E21E81">
      <w:pPr>
        <w:numPr>
          <w:ilvl w:val="0"/>
          <w:numId w:val="45"/>
        </w:numPr>
        <w:shd w:val="clear" w:color="auto" w:fill="FFFFFF"/>
        <w:tabs>
          <w:tab w:val="left" w:pos="787"/>
        </w:tabs>
        <w:spacing w:before="120"/>
        <w:ind w:left="389"/>
        <w:jc w:val="both"/>
        <w:rPr>
          <w:sz w:val="22"/>
          <w:szCs w:val="24"/>
        </w:rPr>
      </w:pPr>
      <w:r w:rsidRPr="000A6C2D">
        <w:rPr>
          <w:sz w:val="22"/>
          <w:szCs w:val="24"/>
        </w:rPr>
        <w:t>in accordance with those terms and conditions; or</w:t>
      </w:r>
    </w:p>
    <w:p w14:paraId="5333E35F" w14:textId="77777777" w:rsidR="00A56EA6" w:rsidRPr="000A6C2D" w:rsidRDefault="00A56EA6" w:rsidP="00E21E81">
      <w:pPr>
        <w:numPr>
          <w:ilvl w:val="0"/>
          <w:numId w:val="45"/>
        </w:numPr>
        <w:shd w:val="clear" w:color="auto" w:fill="FFFFFF"/>
        <w:tabs>
          <w:tab w:val="left" w:pos="787"/>
        </w:tabs>
        <w:spacing w:before="120"/>
        <w:ind w:left="389"/>
        <w:jc w:val="both"/>
        <w:rPr>
          <w:sz w:val="22"/>
          <w:szCs w:val="24"/>
        </w:rPr>
      </w:pPr>
      <w:r w:rsidRPr="000A6C2D">
        <w:rPr>
          <w:sz w:val="22"/>
          <w:szCs w:val="24"/>
        </w:rPr>
        <w:t>by or under a law, award, determination or agreement.</w:t>
      </w:r>
    </w:p>
    <w:p w14:paraId="08A68FE7" w14:textId="77777777" w:rsidR="00A56EA6" w:rsidRPr="000A6C2D" w:rsidRDefault="00A56EA6" w:rsidP="00E21E81">
      <w:pPr>
        <w:shd w:val="clear" w:color="auto" w:fill="FFFFFF"/>
        <w:spacing w:before="120"/>
        <w:ind w:left="350"/>
        <w:jc w:val="both"/>
        <w:rPr>
          <w:sz w:val="22"/>
        </w:rPr>
      </w:pPr>
      <w:r w:rsidRPr="000A6C2D">
        <w:rPr>
          <w:sz w:val="22"/>
          <w:szCs w:val="24"/>
        </w:rPr>
        <w:t>“(3) In this section:</w:t>
      </w:r>
    </w:p>
    <w:p w14:paraId="78EB42F8" w14:textId="77777777" w:rsidR="00A56EA6" w:rsidRPr="000A6C2D" w:rsidRDefault="00A56EA6" w:rsidP="00E21E81">
      <w:pPr>
        <w:shd w:val="clear" w:color="auto" w:fill="FFFFFF"/>
        <w:spacing w:before="120"/>
        <w:ind w:left="10"/>
        <w:jc w:val="both"/>
        <w:rPr>
          <w:sz w:val="22"/>
        </w:rPr>
      </w:pPr>
      <w:r w:rsidRPr="000A6C2D">
        <w:rPr>
          <w:b/>
          <w:bCs/>
          <w:sz w:val="22"/>
          <w:szCs w:val="24"/>
        </w:rPr>
        <w:t xml:space="preserve">‘terms and conditions’ </w:t>
      </w:r>
      <w:r w:rsidRPr="000A6C2D">
        <w:rPr>
          <w:sz w:val="22"/>
          <w:szCs w:val="24"/>
        </w:rPr>
        <w:t>includes a term or condition existing because of subsection (1);</w:t>
      </w:r>
    </w:p>
    <w:p w14:paraId="74750AD1" w14:textId="77777777" w:rsidR="00A56EA6" w:rsidRPr="000A6C2D" w:rsidRDefault="00A56EA6" w:rsidP="00E21E81">
      <w:pPr>
        <w:shd w:val="clear" w:color="auto" w:fill="FFFFFF"/>
        <w:spacing w:before="120"/>
        <w:ind w:left="10"/>
        <w:jc w:val="both"/>
        <w:rPr>
          <w:sz w:val="22"/>
        </w:rPr>
      </w:pPr>
      <w:r w:rsidRPr="000A6C2D">
        <w:rPr>
          <w:b/>
          <w:bCs/>
          <w:sz w:val="22"/>
          <w:szCs w:val="24"/>
        </w:rPr>
        <w:t>‘vary’</w:t>
      </w:r>
      <w:r w:rsidRPr="000A6C2D">
        <w:rPr>
          <w:sz w:val="22"/>
          <w:szCs w:val="24"/>
        </w:rPr>
        <w:t>, in relation to terms and conditions, includes vary by way of:</w:t>
      </w:r>
    </w:p>
    <w:p w14:paraId="492CF554" w14:textId="77777777" w:rsidR="00A56EA6" w:rsidRPr="000A6C2D" w:rsidRDefault="00A56EA6" w:rsidP="00E21E81">
      <w:pPr>
        <w:numPr>
          <w:ilvl w:val="0"/>
          <w:numId w:val="46"/>
        </w:numPr>
        <w:shd w:val="clear" w:color="auto" w:fill="FFFFFF"/>
        <w:tabs>
          <w:tab w:val="left" w:pos="787"/>
        </w:tabs>
        <w:spacing w:before="120"/>
        <w:ind w:left="394"/>
        <w:jc w:val="both"/>
        <w:rPr>
          <w:sz w:val="22"/>
          <w:szCs w:val="24"/>
        </w:rPr>
      </w:pPr>
      <w:r w:rsidRPr="000A6C2D">
        <w:rPr>
          <w:sz w:val="22"/>
          <w:szCs w:val="24"/>
        </w:rPr>
        <w:t>omitting any of those terms and conditions; or</w:t>
      </w:r>
    </w:p>
    <w:p w14:paraId="5CCC65AA" w14:textId="77777777" w:rsidR="00A56EA6" w:rsidRPr="000A6C2D" w:rsidRDefault="00A56EA6" w:rsidP="00E21E81">
      <w:pPr>
        <w:numPr>
          <w:ilvl w:val="0"/>
          <w:numId w:val="46"/>
        </w:numPr>
        <w:shd w:val="clear" w:color="auto" w:fill="FFFFFF"/>
        <w:tabs>
          <w:tab w:val="left" w:pos="787"/>
        </w:tabs>
        <w:spacing w:before="120"/>
        <w:ind w:left="394"/>
        <w:jc w:val="both"/>
        <w:rPr>
          <w:sz w:val="22"/>
          <w:szCs w:val="24"/>
        </w:rPr>
      </w:pPr>
      <w:r w:rsidRPr="000A6C2D">
        <w:rPr>
          <w:sz w:val="22"/>
          <w:szCs w:val="24"/>
        </w:rPr>
        <w:t>adding to those terms and conditions; or</w:t>
      </w:r>
    </w:p>
    <w:p w14:paraId="286515E8" w14:textId="77777777" w:rsidR="00A56EA6" w:rsidRPr="000A6C2D" w:rsidRDefault="00A56EA6" w:rsidP="00E21E81">
      <w:pPr>
        <w:numPr>
          <w:ilvl w:val="0"/>
          <w:numId w:val="47"/>
        </w:numPr>
        <w:shd w:val="clear" w:color="auto" w:fill="FFFFFF"/>
        <w:tabs>
          <w:tab w:val="left" w:pos="787"/>
        </w:tabs>
        <w:spacing w:before="120"/>
        <w:ind w:left="787" w:hanging="394"/>
        <w:jc w:val="both"/>
        <w:rPr>
          <w:sz w:val="22"/>
          <w:szCs w:val="24"/>
        </w:rPr>
      </w:pPr>
      <w:r w:rsidRPr="000A6C2D">
        <w:rPr>
          <w:sz w:val="22"/>
          <w:szCs w:val="24"/>
        </w:rPr>
        <w:t>substituting new terms or conditions for any of those terms and conditions.</w:t>
      </w:r>
    </w:p>
    <w:p w14:paraId="49063561" w14:textId="74EC1608" w:rsidR="00A56EA6" w:rsidRPr="000A6C2D" w:rsidRDefault="00A56EA6" w:rsidP="009400BB">
      <w:pPr>
        <w:shd w:val="clear" w:color="auto" w:fill="FFFFFF"/>
        <w:spacing w:before="360" w:after="240"/>
        <w:jc w:val="center"/>
        <w:rPr>
          <w:sz w:val="22"/>
        </w:rPr>
      </w:pPr>
      <w:r w:rsidRPr="00177018">
        <w:rPr>
          <w:bCs/>
          <w:iCs/>
          <w:sz w:val="22"/>
          <w:szCs w:val="24"/>
        </w:rPr>
        <w:t>“</w:t>
      </w:r>
      <w:r w:rsidRPr="000A6C2D">
        <w:rPr>
          <w:b/>
          <w:bCs/>
          <w:i/>
          <w:iCs/>
          <w:sz w:val="22"/>
          <w:szCs w:val="24"/>
        </w:rPr>
        <w:t>Division 5</w:t>
      </w:r>
      <w:r w:rsidRPr="000A6C2D">
        <w:rPr>
          <w:rFonts w:eastAsia="Times New Roman"/>
          <w:b/>
          <w:bCs/>
          <w:sz w:val="22"/>
          <w:szCs w:val="24"/>
        </w:rPr>
        <w:t>—</w:t>
      </w:r>
      <w:r w:rsidRPr="000A6C2D">
        <w:rPr>
          <w:rFonts w:eastAsia="Times New Roman"/>
          <w:b/>
          <w:bCs/>
          <w:i/>
          <w:iCs/>
          <w:sz w:val="22"/>
          <w:szCs w:val="24"/>
        </w:rPr>
        <w:t>Taxation</w:t>
      </w:r>
      <w:r w:rsidRPr="000A6C2D">
        <w:rPr>
          <w:rFonts w:eastAsia="Times New Roman"/>
          <w:i/>
          <w:iCs/>
          <w:sz w:val="22"/>
          <w:szCs w:val="24"/>
        </w:rPr>
        <w:t xml:space="preserve"> </w:t>
      </w:r>
      <w:r w:rsidRPr="000A6C2D">
        <w:rPr>
          <w:rFonts w:eastAsia="Times New Roman"/>
          <w:b/>
          <w:bCs/>
          <w:i/>
          <w:iCs/>
          <w:sz w:val="22"/>
          <w:szCs w:val="24"/>
        </w:rPr>
        <w:t>matters</w:t>
      </w:r>
    </w:p>
    <w:p w14:paraId="0E3AAAC0" w14:textId="77777777" w:rsidR="00A56EA6" w:rsidRPr="000A6C2D" w:rsidRDefault="00A56EA6" w:rsidP="00E21E81">
      <w:pPr>
        <w:shd w:val="clear" w:color="auto" w:fill="FFFFFF"/>
        <w:spacing w:before="120"/>
        <w:ind w:left="10"/>
        <w:jc w:val="both"/>
        <w:rPr>
          <w:sz w:val="22"/>
        </w:rPr>
      </w:pPr>
      <w:r w:rsidRPr="000A6C2D">
        <w:rPr>
          <w:b/>
          <w:bCs/>
          <w:sz w:val="22"/>
          <w:szCs w:val="24"/>
        </w:rPr>
        <w:t>Exemptions relating to tax exempt matters</w:t>
      </w:r>
    </w:p>
    <w:p w14:paraId="7BB5396D" w14:textId="77777777" w:rsidR="00A56EA6" w:rsidRPr="000A6C2D" w:rsidRDefault="00A56EA6" w:rsidP="00E21E81">
      <w:pPr>
        <w:shd w:val="clear" w:color="auto" w:fill="FFFFFF"/>
        <w:spacing w:before="120"/>
        <w:ind w:left="10" w:firstLine="346"/>
        <w:jc w:val="both"/>
        <w:rPr>
          <w:sz w:val="22"/>
        </w:rPr>
      </w:pPr>
      <w:r w:rsidRPr="000A6C2D">
        <w:rPr>
          <w:sz w:val="22"/>
          <w:szCs w:val="24"/>
        </w:rPr>
        <w:t>“33V.(1) Tax under a law of the Commonwealth or a State or Territory is not payable in relation to:</w:t>
      </w:r>
    </w:p>
    <w:p w14:paraId="7268F4D8" w14:textId="77777777" w:rsidR="00A56EA6" w:rsidRPr="000A6C2D" w:rsidRDefault="00A56EA6" w:rsidP="00E21E81">
      <w:pPr>
        <w:numPr>
          <w:ilvl w:val="0"/>
          <w:numId w:val="48"/>
        </w:numPr>
        <w:shd w:val="clear" w:color="auto" w:fill="FFFFFF"/>
        <w:tabs>
          <w:tab w:val="left" w:pos="792"/>
        </w:tabs>
        <w:spacing w:before="120"/>
        <w:ind w:left="394"/>
        <w:jc w:val="both"/>
        <w:rPr>
          <w:sz w:val="22"/>
          <w:szCs w:val="24"/>
        </w:rPr>
      </w:pPr>
      <w:r w:rsidRPr="000A6C2D">
        <w:rPr>
          <w:sz w:val="22"/>
          <w:szCs w:val="24"/>
        </w:rPr>
        <w:t>a tax exempt matter; or</w:t>
      </w:r>
    </w:p>
    <w:p w14:paraId="3F85F230" w14:textId="77777777" w:rsidR="00A56EA6" w:rsidRPr="000A6C2D" w:rsidRDefault="00A56EA6" w:rsidP="00E21E81">
      <w:pPr>
        <w:numPr>
          <w:ilvl w:val="0"/>
          <w:numId w:val="48"/>
        </w:numPr>
        <w:shd w:val="clear" w:color="auto" w:fill="FFFFFF"/>
        <w:tabs>
          <w:tab w:val="left" w:pos="792"/>
        </w:tabs>
        <w:spacing w:before="120"/>
        <w:ind w:left="792" w:hanging="398"/>
        <w:jc w:val="both"/>
        <w:rPr>
          <w:sz w:val="22"/>
          <w:szCs w:val="24"/>
        </w:rPr>
      </w:pPr>
      <w:r w:rsidRPr="000A6C2D">
        <w:rPr>
          <w:sz w:val="22"/>
          <w:szCs w:val="24"/>
        </w:rPr>
        <w:t>anything done (including, for example, a transaction entered into or an instrument made, executed, lodged or given) because of, or for a purpose connected with or arising out of, a tax exempt matter.</w:t>
      </w:r>
    </w:p>
    <w:p w14:paraId="10A8EEB0" w14:textId="77777777" w:rsidR="00A56EA6" w:rsidRPr="000A6C2D" w:rsidRDefault="00A56EA6" w:rsidP="00E21E81">
      <w:pPr>
        <w:shd w:val="clear" w:color="auto" w:fill="FFFFFF"/>
        <w:spacing w:before="120"/>
        <w:ind w:left="360"/>
        <w:jc w:val="both"/>
        <w:rPr>
          <w:sz w:val="22"/>
        </w:rPr>
      </w:pPr>
      <w:r w:rsidRPr="000A6C2D">
        <w:rPr>
          <w:sz w:val="22"/>
          <w:szCs w:val="24"/>
        </w:rPr>
        <w:t>“(2) In subsection (1):</w:t>
      </w:r>
    </w:p>
    <w:p w14:paraId="3BD981D9" w14:textId="77777777" w:rsidR="00A56EA6" w:rsidRPr="000A6C2D" w:rsidRDefault="00A56EA6" w:rsidP="00E21E81">
      <w:pPr>
        <w:shd w:val="clear" w:color="auto" w:fill="FFFFFF"/>
        <w:spacing w:before="120"/>
        <w:ind w:left="14"/>
        <w:jc w:val="both"/>
        <w:rPr>
          <w:sz w:val="22"/>
        </w:rPr>
      </w:pPr>
      <w:r w:rsidRPr="000A6C2D">
        <w:rPr>
          <w:b/>
          <w:bCs/>
          <w:sz w:val="22"/>
          <w:szCs w:val="24"/>
        </w:rPr>
        <w:t xml:space="preserve">‘tax’ </w:t>
      </w:r>
      <w:r w:rsidRPr="000A6C2D">
        <w:rPr>
          <w:sz w:val="22"/>
          <w:szCs w:val="24"/>
        </w:rPr>
        <w:t>includes:</w:t>
      </w:r>
    </w:p>
    <w:p w14:paraId="2257263E" w14:textId="77777777" w:rsidR="00A56EA6" w:rsidRPr="000A6C2D" w:rsidRDefault="00A56EA6" w:rsidP="00E21E81">
      <w:pPr>
        <w:numPr>
          <w:ilvl w:val="0"/>
          <w:numId w:val="49"/>
        </w:numPr>
        <w:shd w:val="clear" w:color="auto" w:fill="FFFFFF"/>
        <w:tabs>
          <w:tab w:val="left" w:pos="797"/>
        </w:tabs>
        <w:spacing w:before="120"/>
        <w:ind w:left="398"/>
        <w:jc w:val="both"/>
        <w:rPr>
          <w:sz w:val="22"/>
          <w:szCs w:val="24"/>
        </w:rPr>
      </w:pPr>
      <w:r w:rsidRPr="000A6C2D">
        <w:rPr>
          <w:sz w:val="22"/>
          <w:szCs w:val="24"/>
        </w:rPr>
        <w:t>sales tax; and</w:t>
      </w:r>
    </w:p>
    <w:p w14:paraId="0462EC26" w14:textId="77777777" w:rsidR="00A56EA6" w:rsidRPr="000A6C2D" w:rsidRDefault="00A56EA6" w:rsidP="00E21E81">
      <w:pPr>
        <w:numPr>
          <w:ilvl w:val="0"/>
          <w:numId w:val="49"/>
        </w:numPr>
        <w:shd w:val="clear" w:color="auto" w:fill="FFFFFF"/>
        <w:tabs>
          <w:tab w:val="left" w:pos="797"/>
        </w:tabs>
        <w:spacing w:before="120"/>
        <w:ind w:left="398"/>
        <w:jc w:val="both"/>
        <w:rPr>
          <w:sz w:val="22"/>
          <w:szCs w:val="24"/>
        </w:rPr>
      </w:pPr>
      <w:r w:rsidRPr="000A6C2D">
        <w:rPr>
          <w:sz w:val="22"/>
          <w:szCs w:val="24"/>
        </w:rPr>
        <w:t>stamp duty; and</w:t>
      </w:r>
    </w:p>
    <w:p w14:paraId="620A1630" w14:textId="77777777" w:rsidR="00A56EA6" w:rsidRPr="000A6C2D" w:rsidRDefault="00A56EA6" w:rsidP="00E21E81">
      <w:pPr>
        <w:numPr>
          <w:ilvl w:val="0"/>
          <w:numId w:val="49"/>
        </w:numPr>
        <w:shd w:val="clear" w:color="auto" w:fill="FFFFFF"/>
        <w:tabs>
          <w:tab w:val="left" w:pos="797"/>
        </w:tabs>
        <w:spacing w:before="120"/>
        <w:ind w:left="398"/>
        <w:jc w:val="both"/>
        <w:rPr>
          <w:sz w:val="22"/>
          <w:szCs w:val="24"/>
        </w:rPr>
      </w:pPr>
      <w:r w:rsidRPr="000A6C2D">
        <w:rPr>
          <w:sz w:val="22"/>
          <w:szCs w:val="24"/>
        </w:rPr>
        <w:t>any other tax, fee, duty, levy or charge;</w:t>
      </w:r>
    </w:p>
    <w:p w14:paraId="38022BF8" w14:textId="77777777" w:rsidR="00A56EA6" w:rsidRPr="000A6C2D" w:rsidRDefault="00A56EA6" w:rsidP="00E21E81">
      <w:pPr>
        <w:shd w:val="clear" w:color="auto" w:fill="FFFFFF"/>
        <w:spacing w:before="120"/>
        <w:ind w:left="10"/>
        <w:jc w:val="both"/>
        <w:rPr>
          <w:sz w:val="22"/>
        </w:rPr>
      </w:pPr>
      <w:r w:rsidRPr="000A6C2D">
        <w:rPr>
          <w:sz w:val="22"/>
          <w:szCs w:val="24"/>
        </w:rPr>
        <w:t>but does not include income tax imposed as such by a law of the Commonwealth or fees payable under the Corporations Law of a State or Territory.</w:t>
      </w:r>
    </w:p>
    <w:p w14:paraId="465D9E96" w14:textId="77777777" w:rsidR="00A56EA6" w:rsidRPr="000A6C2D" w:rsidRDefault="00A56EA6" w:rsidP="00E21E81">
      <w:pPr>
        <w:shd w:val="clear" w:color="auto" w:fill="FFFFFF"/>
        <w:spacing w:before="120"/>
        <w:ind w:left="10"/>
        <w:jc w:val="both"/>
        <w:rPr>
          <w:sz w:val="22"/>
        </w:rPr>
        <w:sectPr w:rsidR="00A56EA6" w:rsidRPr="000A6C2D" w:rsidSect="00912CFB">
          <w:type w:val="nextColumn"/>
          <w:pgSz w:w="12240" w:h="15840" w:code="1"/>
          <w:pgMar w:top="1440" w:right="1440" w:bottom="1440" w:left="1440" w:header="720" w:footer="720" w:gutter="0"/>
          <w:cols w:space="60"/>
          <w:noEndnote/>
        </w:sectPr>
      </w:pPr>
    </w:p>
    <w:p w14:paraId="1099C400" w14:textId="77777777" w:rsidR="00A56EA6" w:rsidRPr="000A6C2D" w:rsidRDefault="00A56EA6" w:rsidP="00E21E81">
      <w:pPr>
        <w:shd w:val="clear" w:color="auto" w:fill="FFFFFF"/>
        <w:spacing w:before="120"/>
        <w:jc w:val="both"/>
        <w:rPr>
          <w:sz w:val="22"/>
        </w:rPr>
      </w:pPr>
      <w:r w:rsidRPr="000A6C2D">
        <w:rPr>
          <w:b/>
          <w:bCs/>
          <w:sz w:val="22"/>
          <w:szCs w:val="24"/>
        </w:rPr>
        <w:lastRenderedPageBreak/>
        <w:t>Value of trading stock for income tax purposes</w:t>
      </w:r>
    </w:p>
    <w:p w14:paraId="7600EFDD" w14:textId="77777777" w:rsidR="00A56EA6" w:rsidRPr="000A6C2D" w:rsidRDefault="00A56EA6" w:rsidP="00E21E81">
      <w:pPr>
        <w:shd w:val="clear" w:color="auto" w:fill="FFFFFF"/>
        <w:spacing w:before="120"/>
        <w:ind w:left="10" w:firstLine="341"/>
        <w:jc w:val="both"/>
        <w:rPr>
          <w:sz w:val="22"/>
        </w:rPr>
      </w:pPr>
      <w:r w:rsidRPr="000A6C2D">
        <w:rPr>
          <w:sz w:val="22"/>
          <w:szCs w:val="24"/>
        </w:rPr>
        <w:t>“33W.(1) For the purpose of ascertaining under Subdivision B of Division 2 of Part III</w:t>
      </w:r>
      <w:r w:rsidRPr="000A6C2D">
        <w:rPr>
          <w:b/>
          <w:bCs/>
          <w:sz w:val="22"/>
          <w:szCs w:val="24"/>
        </w:rPr>
        <w:t xml:space="preserve"> </w:t>
      </w:r>
      <w:r w:rsidRPr="000A6C2D">
        <w:rPr>
          <w:sz w:val="22"/>
          <w:szCs w:val="24"/>
        </w:rPr>
        <w:t>of the Assessment Act the value of the receiving subsidiary’s trading stock on hand at the beginning of the year of income in which the re-</w:t>
      </w:r>
      <w:proofErr w:type="spellStart"/>
      <w:r w:rsidRPr="000A6C2D">
        <w:rPr>
          <w:sz w:val="22"/>
          <w:szCs w:val="24"/>
        </w:rPr>
        <w:t>organisation</w:t>
      </w:r>
      <w:proofErr w:type="spellEnd"/>
      <w:r w:rsidRPr="000A6C2D">
        <w:rPr>
          <w:sz w:val="22"/>
          <w:szCs w:val="24"/>
        </w:rPr>
        <w:t xml:space="preserve"> day occurs:</w:t>
      </w:r>
    </w:p>
    <w:p w14:paraId="1CFEF683" w14:textId="77777777" w:rsidR="00A56EA6" w:rsidRPr="000A6C2D" w:rsidRDefault="00A56EA6" w:rsidP="00E21E81">
      <w:pPr>
        <w:numPr>
          <w:ilvl w:val="0"/>
          <w:numId w:val="50"/>
        </w:numPr>
        <w:shd w:val="clear" w:color="auto" w:fill="FFFFFF"/>
        <w:tabs>
          <w:tab w:val="left" w:pos="778"/>
        </w:tabs>
        <w:spacing w:before="120"/>
        <w:ind w:left="778" w:hanging="389"/>
        <w:jc w:val="both"/>
        <w:rPr>
          <w:sz w:val="22"/>
          <w:szCs w:val="24"/>
        </w:rPr>
      </w:pPr>
      <w:r w:rsidRPr="000A6C2D">
        <w:rPr>
          <w:sz w:val="22"/>
          <w:szCs w:val="24"/>
        </w:rPr>
        <w:t>the receiving subsidiary is taken to. have opted for market selling price; and</w:t>
      </w:r>
    </w:p>
    <w:p w14:paraId="7C43B190" w14:textId="77777777" w:rsidR="00A56EA6" w:rsidRPr="000A6C2D" w:rsidRDefault="00A56EA6" w:rsidP="00E21E81">
      <w:pPr>
        <w:numPr>
          <w:ilvl w:val="0"/>
          <w:numId w:val="50"/>
        </w:numPr>
        <w:shd w:val="clear" w:color="auto" w:fill="FFFFFF"/>
        <w:tabs>
          <w:tab w:val="left" w:pos="778"/>
        </w:tabs>
        <w:spacing w:before="120"/>
        <w:ind w:left="778" w:hanging="389"/>
        <w:jc w:val="both"/>
        <w:rPr>
          <w:sz w:val="22"/>
          <w:szCs w:val="24"/>
        </w:rPr>
      </w:pPr>
      <w:r w:rsidRPr="000A6C2D">
        <w:rPr>
          <w:sz w:val="22"/>
          <w:szCs w:val="24"/>
        </w:rPr>
        <w:t>the market selling price of petroleum transferred to the receiving subsidiary is taken to be the Authority’s market selling price of the petroleum assuming the petroleum were not transferred.</w:t>
      </w:r>
    </w:p>
    <w:p w14:paraId="4BFFE76F" w14:textId="77777777" w:rsidR="00A56EA6" w:rsidRPr="000A6C2D" w:rsidRDefault="00A56EA6" w:rsidP="00E21E81">
      <w:pPr>
        <w:shd w:val="clear" w:color="auto" w:fill="FFFFFF"/>
        <w:spacing w:before="120"/>
        <w:ind w:left="5" w:firstLine="341"/>
        <w:jc w:val="both"/>
        <w:rPr>
          <w:sz w:val="22"/>
        </w:rPr>
      </w:pPr>
      <w:r w:rsidRPr="000A6C2D">
        <w:rPr>
          <w:sz w:val="22"/>
          <w:szCs w:val="24"/>
        </w:rPr>
        <w:t>“(2) Unless the contrary intention appears, expressions used in this section, and in Subdivision B of Division 2 of Part III</w:t>
      </w:r>
      <w:r w:rsidRPr="000A6C2D">
        <w:rPr>
          <w:b/>
          <w:bCs/>
          <w:sz w:val="22"/>
          <w:szCs w:val="24"/>
        </w:rPr>
        <w:t xml:space="preserve"> </w:t>
      </w:r>
      <w:r w:rsidRPr="000A6C2D">
        <w:rPr>
          <w:sz w:val="22"/>
          <w:szCs w:val="24"/>
        </w:rPr>
        <w:t>of the Assessment Act, have the same respective meanings as in that Subdivision.</w:t>
      </w:r>
    </w:p>
    <w:p w14:paraId="335E6C8F" w14:textId="77777777" w:rsidR="00A56EA6" w:rsidRPr="000A6C2D" w:rsidRDefault="00A56EA6" w:rsidP="00E21E81">
      <w:pPr>
        <w:shd w:val="clear" w:color="auto" w:fill="FFFFFF"/>
        <w:spacing w:before="120"/>
        <w:ind w:left="5"/>
        <w:jc w:val="both"/>
        <w:rPr>
          <w:sz w:val="22"/>
        </w:rPr>
      </w:pPr>
      <w:r w:rsidRPr="000A6C2D">
        <w:rPr>
          <w:b/>
          <w:bCs/>
          <w:sz w:val="22"/>
          <w:szCs w:val="24"/>
        </w:rPr>
        <w:t>Capital gains tax</w:t>
      </w:r>
      <w:r w:rsidRPr="000A6C2D">
        <w:rPr>
          <w:rFonts w:eastAsia="Times New Roman"/>
          <w:b/>
          <w:bCs/>
          <w:sz w:val="22"/>
          <w:szCs w:val="24"/>
        </w:rPr>
        <w:t>—assets acquired on or after 20 September 1985</w:t>
      </w:r>
    </w:p>
    <w:p w14:paraId="48777E9E" w14:textId="77777777" w:rsidR="00A56EA6" w:rsidRPr="000A6C2D" w:rsidRDefault="00A56EA6" w:rsidP="00E21E81">
      <w:pPr>
        <w:shd w:val="clear" w:color="auto" w:fill="FFFFFF"/>
        <w:spacing w:before="120"/>
        <w:ind w:left="346"/>
        <w:jc w:val="both"/>
        <w:rPr>
          <w:sz w:val="22"/>
        </w:rPr>
      </w:pPr>
      <w:r w:rsidRPr="000A6C2D">
        <w:rPr>
          <w:sz w:val="22"/>
          <w:szCs w:val="24"/>
        </w:rPr>
        <w:t>“33X.(1) This section applies in relation to an asset that:</w:t>
      </w:r>
    </w:p>
    <w:p w14:paraId="2B4156FB" w14:textId="77777777" w:rsidR="00A56EA6" w:rsidRPr="000A6C2D" w:rsidRDefault="00A56EA6" w:rsidP="00E21E81">
      <w:pPr>
        <w:numPr>
          <w:ilvl w:val="0"/>
          <w:numId w:val="51"/>
        </w:numPr>
        <w:shd w:val="clear" w:color="auto" w:fill="FFFFFF"/>
        <w:tabs>
          <w:tab w:val="left" w:pos="778"/>
        </w:tabs>
        <w:spacing w:before="120"/>
        <w:ind w:left="778" w:hanging="389"/>
        <w:jc w:val="both"/>
        <w:rPr>
          <w:sz w:val="22"/>
          <w:szCs w:val="24"/>
        </w:rPr>
      </w:pPr>
      <w:r w:rsidRPr="000A6C2D">
        <w:rPr>
          <w:sz w:val="22"/>
          <w:szCs w:val="24"/>
        </w:rPr>
        <w:t>was acquired by the Authority on or after 20 September 1985; and</w:t>
      </w:r>
    </w:p>
    <w:p w14:paraId="04B29E06" w14:textId="77777777" w:rsidR="00A56EA6" w:rsidRPr="000A6C2D" w:rsidRDefault="00A56EA6" w:rsidP="00E21E81">
      <w:pPr>
        <w:numPr>
          <w:ilvl w:val="0"/>
          <w:numId w:val="51"/>
        </w:numPr>
        <w:shd w:val="clear" w:color="auto" w:fill="FFFFFF"/>
        <w:tabs>
          <w:tab w:val="left" w:pos="778"/>
        </w:tabs>
        <w:spacing w:before="120"/>
        <w:ind w:left="778" w:hanging="389"/>
        <w:jc w:val="both"/>
        <w:rPr>
          <w:sz w:val="22"/>
          <w:szCs w:val="24"/>
        </w:rPr>
      </w:pPr>
      <w:r w:rsidRPr="000A6C2D">
        <w:rPr>
          <w:sz w:val="22"/>
          <w:szCs w:val="24"/>
        </w:rPr>
        <w:t>is acquired by the receiving subsidiary on the re-</w:t>
      </w:r>
      <w:proofErr w:type="spellStart"/>
      <w:r w:rsidRPr="000A6C2D">
        <w:rPr>
          <w:sz w:val="22"/>
          <w:szCs w:val="24"/>
        </w:rPr>
        <w:t>organisation</w:t>
      </w:r>
      <w:proofErr w:type="spellEnd"/>
      <w:r w:rsidRPr="000A6C2D">
        <w:rPr>
          <w:sz w:val="22"/>
          <w:szCs w:val="24"/>
        </w:rPr>
        <w:t xml:space="preserve"> day.</w:t>
      </w:r>
    </w:p>
    <w:p w14:paraId="5365008E" w14:textId="77777777" w:rsidR="00A56EA6" w:rsidRPr="000A6C2D" w:rsidRDefault="00A56EA6" w:rsidP="00E21E81">
      <w:pPr>
        <w:shd w:val="clear" w:color="auto" w:fill="FFFFFF"/>
        <w:spacing w:before="120"/>
        <w:ind w:left="14" w:firstLine="341"/>
        <w:jc w:val="both"/>
        <w:rPr>
          <w:sz w:val="22"/>
        </w:rPr>
      </w:pPr>
      <w:r w:rsidRPr="000A6C2D">
        <w:rPr>
          <w:sz w:val="22"/>
          <w:szCs w:val="24"/>
        </w:rPr>
        <w:t>“(2) For the purposes of calculating whether, under Part IIIA</w:t>
      </w:r>
      <w:r w:rsidRPr="000A6C2D">
        <w:rPr>
          <w:b/>
          <w:bCs/>
          <w:sz w:val="22"/>
          <w:szCs w:val="24"/>
        </w:rPr>
        <w:t xml:space="preserve"> </w:t>
      </w:r>
      <w:r w:rsidRPr="000A6C2D">
        <w:rPr>
          <w:sz w:val="22"/>
          <w:szCs w:val="24"/>
        </w:rPr>
        <w:t>of the Assessment Act, a capital gain accrues to, or a capital loss is incurred by, the receiving subsidiary on the disposal of the asset by the subsidiary, the subsidiary is taken to have paid as consideration for the acquisition of the asset an amount calculated in accordance with this section.</w:t>
      </w:r>
    </w:p>
    <w:p w14:paraId="64D32026" w14:textId="77777777" w:rsidR="00A56EA6" w:rsidRPr="000A6C2D" w:rsidRDefault="00A56EA6" w:rsidP="00E21E81">
      <w:pPr>
        <w:shd w:val="clear" w:color="auto" w:fill="FFFFFF"/>
        <w:spacing w:before="120"/>
        <w:ind w:left="5" w:firstLine="341"/>
        <w:jc w:val="both"/>
        <w:rPr>
          <w:sz w:val="22"/>
        </w:rPr>
      </w:pPr>
      <w:r w:rsidRPr="000A6C2D">
        <w:rPr>
          <w:sz w:val="22"/>
          <w:szCs w:val="24"/>
        </w:rPr>
        <w:t>“(3) If it is necessary to determine whether a capital gain has accrued, the consideration paid by the subsidiary for the acquisition of the asset is to be taken to have been:</w:t>
      </w:r>
    </w:p>
    <w:p w14:paraId="12854679" w14:textId="2665BB6D" w:rsidR="00A56EA6" w:rsidRPr="000A6C2D" w:rsidRDefault="00A56EA6" w:rsidP="00E21E81">
      <w:pPr>
        <w:numPr>
          <w:ilvl w:val="0"/>
          <w:numId w:val="52"/>
        </w:numPr>
        <w:shd w:val="clear" w:color="auto" w:fill="FFFFFF"/>
        <w:tabs>
          <w:tab w:val="left" w:pos="768"/>
        </w:tabs>
        <w:spacing w:before="120"/>
        <w:ind w:left="768" w:hanging="384"/>
        <w:jc w:val="both"/>
        <w:rPr>
          <w:sz w:val="22"/>
          <w:szCs w:val="24"/>
        </w:rPr>
      </w:pPr>
      <w:r w:rsidRPr="000A6C2D">
        <w:rPr>
          <w:sz w:val="22"/>
          <w:szCs w:val="24"/>
        </w:rPr>
        <w:t>if the market value of the asset on the re-</w:t>
      </w:r>
      <w:proofErr w:type="spellStart"/>
      <w:r w:rsidRPr="000A6C2D">
        <w:rPr>
          <w:sz w:val="22"/>
          <w:szCs w:val="24"/>
        </w:rPr>
        <w:t>organisation</w:t>
      </w:r>
      <w:proofErr w:type="spellEnd"/>
      <w:r w:rsidRPr="000A6C2D">
        <w:rPr>
          <w:sz w:val="22"/>
          <w:szCs w:val="24"/>
        </w:rPr>
        <w:t xml:space="preserve"> day is greater than the amount that would have been the indexed cost base </w:t>
      </w:r>
      <w:r w:rsidRPr="00177018">
        <w:rPr>
          <w:bCs/>
          <w:sz w:val="22"/>
          <w:szCs w:val="24"/>
        </w:rPr>
        <w:t>(</w:t>
      </w:r>
      <w:r w:rsidRPr="000A6C2D">
        <w:rPr>
          <w:b/>
          <w:bCs/>
          <w:sz w:val="22"/>
          <w:szCs w:val="24"/>
        </w:rPr>
        <w:t>‘indexed cost base’</w:t>
      </w:r>
      <w:r w:rsidRPr="00177018">
        <w:rPr>
          <w:bCs/>
          <w:sz w:val="22"/>
          <w:szCs w:val="24"/>
        </w:rPr>
        <w:t>)</w:t>
      </w:r>
      <w:r w:rsidRPr="000A6C2D">
        <w:rPr>
          <w:b/>
          <w:bCs/>
          <w:sz w:val="22"/>
          <w:szCs w:val="24"/>
        </w:rPr>
        <w:t xml:space="preserve"> </w:t>
      </w:r>
      <w:r w:rsidRPr="000A6C2D">
        <w:rPr>
          <w:sz w:val="22"/>
          <w:szCs w:val="24"/>
        </w:rPr>
        <w:t>to the Authority for the purposes of Part IIIA of the Assessment Act if that Part had applied in respect of that disposal by the Authority to the receiving subsidiary</w:t>
      </w:r>
      <w:r w:rsidRPr="000A6C2D">
        <w:rPr>
          <w:rFonts w:eastAsia="Times New Roman"/>
          <w:sz w:val="22"/>
          <w:szCs w:val="24"/>
        </w:rPr>
        <w:t>—an amount equal to the market value of the asset; or</w:t>
      </w:r>
    </w:p>
    <w:p w14:paraId="1DED3C51" w14:textId="77777777" w:rsidR="00A56EA6" w:rsidRPr="000A6C2D" w:rsidRDefault="00A56EA6" w:rsidP="00E21E81">
      <w:pPr>
        <w:numPr>
          <w:ilvl w:val="0"/>
          <w:numId w:val="52"/>
        </w:numPr>
        <w:shd w:val="clear" w:color="auto" w:fill="FFFFFF"/>
        <w:tabs>
          <w:tab w:val="left" w:pos="768"/>
        </w:tabs>
        <w:spacing w:before="120"/>
        <w:ind w:left="768" w:hanging="384"/>
        <w:jc w:val="both"/>
        <w:rPr>
          <w:sz w:val="22"/>
          <w:szCs w:val="24"/>
        </w:rPr>
      </w:pPr>
      <w:r w:rsidRPr="000A6C2D">
        <w:rPr>
          <w:sz w:val="22"/>
          <w:szCs w:val="24"/>
        </w:rPr>
        <w:t>in any other case</w:t>
      </w:r>
      <w:r w:rsidRPr="000A6C2D">
        <w:rPr>
          <w:rFonts w:eastAsia="Times New Roman"/>
          <w:sz w:val="22"/>
          <w:szCs w:val="24"/>
        </w:rPr>
        <w:t>—an amount equal to the amount that would have been the indexed cost base.</w:t>
      </w:r>
    </w:p>
    <w:p w14:paraId="312FB749" w14:textId="77777777" w:rsidR="00A56EA6" w:rsidRPr="000A6C2D" w:rsidRDefault="00A56EA6" w:rsidP="00E21E81">
      <w:pPr>
        <w:shd w:val="clear" w:color="auto" w:fill="FFFFFF"/>
        <w:spacing w:before="120"/>
        <w:ind w:firstLine="341"/>
        <w:jc w:val="both"/>
        <w:rPr>
          <w:sz w:val="22"/>
        </w:rPr>
      </w:pPr>
      <w:r w:rsidRPr="000A6C2D">
        <w:rPr>
          <w:sz w:val="22"/>
          <w:szCs w:val="24"/>
        </w:rPr>
        <w:t>“(4) Where it is necessary to determine whether a capital loss has been incurred, the consideration paid by the subsidiary for the acquisition of the asset is to be taken to have been:</w:t>
      </w:r>
    </w:p>
    <w:p w14:paraId="0E97266B" w14:textId="0B700059" w:rsidR="00A56EA6" w:rsidRPr="000A6C2D" w:rsidRDefault="00A56EA6" w:rsidP="00A8022E">
      <w:pPr>
        <w:shd w:val="clear" w:color="auto" w:fill="FFFFFF"/>
        <w:spacing w:before="120"/>
        <w:ind w:left="677" w:hanging="288"/>
        <w:jc w:val="both"/>
        <w:rPr>
          <w:sz w:val="22"/>
        </w:rPr>
      </w:pPr>
      <w:r w:rsidRPr="000A6C2D">
        <w:rPr>
          <w:sz w:val="22"/>
          <w:szCs w:val="24"/>
        </w:rPr>
        <w:t>(a) if the market value of the asset on the re-</w:t>
      </w:r>
      <w:proofErr w:type="spellStart"/>
      <w:r w:rsidRPr="000A6C2D">
        <w:rPr>
          <w:sz w:val="22"/>
          <w:szCs w:val="24"/>
        </w:rPr>
        <w:t>organisation</w:t>
      </w:r>
      <w:proofErr w:type="spellEnd"/>
      <w:r w:rsidRPr="000A6C2D">
        <w:rPr>
          <w:sz w:val="22"/>
          <w:szCs w:val="24"/>
        </w:rPr>
        <w:t xml:space="preserve"> day is less than the amount that would have been the reduced cost base </w:t>
      </w:r>
      <w:r w:rsidRPr="00177018">
        <w:rPr>
          <w:bCs/>
          <w:sz w:val="22"/>
          <w:szCs w:val="24"/>
        </w:rPr>
        <w:t>(</w:t>
      </w:r>
      <w:r w:rsidRPr="000A6C2D">
        <w:rPr>
          <w:b/>
          <w:bCs/>
          <w:sz w:val="22"/>
          <w:szCs w:val="24"/>
        </w:rPr>
        <w:t>‘reduced cost base’</w:t>
      </w:r>
      <w:r w:rsidRPr="00177018">
        <w:rPr>
          <w:bCs/>
          <w:sz w:val="22"/>
          <w:szCs w:val="24"/>
        </w:rPr>
        <w:t>)</w:t>
      </w:r>
      <w:r w:rsidRPr="000A6C2D">
        <w:rPr>
          <w:b/>
          <w:bCs/>
          <w:sz w:val="22"/>
          <w:szCs w:val="24"/>
        </w:rPr>
        <w:t xml:space="preserve"> </w:t>
      </w:r>
      <w:r w:rsidRPr="000A6C2D">
        <w:rPr>
          <w:sz w:val="22"/>
          <w:szCs w:val="24"/>
        </w:rPr>
        <w:t>to the Authority for the purposes of Part IIIA of the Assessment Act if that Part had applied in</w:t>
      </w:r>
    </w:p>
    <w:p w14:paraId="57A98181" w14:textId="77777777" w:rsidR="00A56EA6" w:rsidRPr="000A6C2D" w:rsidRDefault="00A56EA6" w:rsidP="00E21E81">
      <w:pPr>
        <w:shd w:val="clear" w:color="auto" w:fill="FFFFFF"/>
        <w:spacing w:before="120"/>
        <w:ind w:left="768" w:hanging="379"/>
        <w:jc w:val="both"/>
        <w:rPr>
          <w:sz w:val="22"/>
        </w:rPr>
        <w:sectPr w:rsidR="00A56EA6" w:rsidRPr="000A6C2D" w:rsidSect="00912CFB">
          <w:type w:val="nextColumn"/>
          <w:pgSz w:w="12240" w:h="15840" w:code="1"/>
          <w:pgMar w:top="1440" w:right="1440" w:bottom="1440" w:left="1440" w:header="720" w:footer="720" w:gutter="0"/>
          <w:cols w:space="60"/>
          <w:noEndnote/>
        </w:sectPr>
      </w:pPr>
    </w:p>
    <w:p w14:paraId="1CDA1944" w14:textId="77777777" w:rsidR="00A56EA6" w:rsidRPr="000A6C2D" w:rsidRDefault="00A56EA6" w:rsidP="00E21E81">
      <w:pPr>
        <w:shd w:val="clear" w:color="auto" w:fill="FFFFFF"/>
        <w:spacing w:before="120"/>
        <w:ind w:left="792"/>
        <w:jc w:val="both"/>
        <w:rPr>
          <w:sz w:val="22"/>
        </w:rPr>
      </w:pPr>
      <w:r w:rsidRPr="000A6C2D">
        <w:rPr>
          <w:sz w:val="22"/>
          <w:szCs w:val="24"/>
        </w:rPr>
        <w:lastRenderedPageBreak/>
        <w:t>respect of that disposal by the Authority to the receiving subsidiary</w:t>
      </w:r>
      <w:r w:rsidRPr="000A6C2D">
        <w:rPr>
          <w:rFonts w:eastAsia="Times New Roman"/>
          <w:sz w:val="22"/>
          <w:szCs w:val="24"/>
        </w:rPr>
        <w:t>—an amount equal to the market value of the asset; or</w:t>
      </w:r>
    </w:p>
    <w:p w14:paraId="760812A7" w14:textId="77777777" w:rsidR="00A56EA6" w:rsidRPr="000A6C2D" w:rsidRDefault="00A56EA6" w:rsidP="00E21E81">
      <w:pPr>
        <w:shd w:val="clear" w:color="auto" w:fill="FFFFFF"/>
        <w:spacing w:before="120"/>
        <w:ind w:left="792" w:hanging="398"/>
        <w:jc w:val="both"/>
        <w:rPr>
          <w:sz w:val="22"/>
        </w:rPr>
      </w:pPr>
      <w:r w:rsidRPr="000A6C2D">
        <w:rPr>
          <w:sz w:val="22"/>
          <w:szCs w:val="24"/>
        </w:rPr>
        <w:t>(b) in any other case</w:t>
      </w:r>
      <w:r w:rsidRPr="000A6C2D">
        <w:rPr>
          <w:rFonts w:eastAsia="Times New Roman"/>
          <w:sz w:val="22"/>
          <w:szCs w:val="24"/>
        </w:rPr>
        <w:t>—an amount equal to the amount that would have been the reduced cost base.</w:t>
      </w:r>
    </w:p>
    <w:p w14:paraId="2EC07F6A" w14:textId="77777777" w:rsidR="00A56EA6" w:rsidRPr="000A6C2D" w:rsidRDefault="00A56EA6" w:rsidP="00E21E81">
      <w:pPr>
        <w:shd w:val="clear" w:color="auto" w:fill="FFFFFF"/>
        <w:spacing w:before="120"/>
        <w:ind w:firstLine="350"/>
        <w:jc w:val="both"/>
        <w:rPr>
          <w:sz w:val="22"/>
        </w:rPr>
      </w:pPr>
      <w:r w:rsidRPr="000A6C2D">
        <w:rPr>
          <w:sz w:val="22"/>
          <w:szCs w:val="24"/>
        </w:rPr>
        <w:t>“(5) If the transferred asset is disposed of by the receiving subsidiary within 12 months of its acquisition by the Authority, subsection (3) has effect as if the references in that subsection to the indexed cost base to the Authority in relation to the asset were references to the cost base to the Authority in relation to the asset.</w:t>
      </w:r>
    </w:p>
    <w:p w14:paraId="29E4CAF8" w14:textId="77777777" w:rsidR="00A56EA6" w:rsidRPr="000A6C2D" w:rsidRDefault="00A56EA6" w:rsidP="00E21E81">
      <w:pPr>
        <w:shd w:val="clear" w:color="auto" w:fill="FFFFFF"/>
        <w:spacing w:before="120"/>
        <w:ind w:left="5" w:firstLine="350"/>
        <w:jc w:val="both"/>
        <w:rPr>
          <w:sz w:val="22"/>
        </w:rPr>
      </w:pPr>
      <w:r w:rsidRPr="000A6C2D">
        <w:rPr>
          <w:sz w:val="22"/>
          <w:szCs w:val="24"/>
        </w:rPr>
        <w:t>“(6) Unless the contrary intention appears, expressions used in this section and in Part IIIA of the Assessment Act have the same respective meanings as in that Part.</w:t>
      </w:r>
    </w:p>
    <w:p w14:paraId="494B4E2E" w14:textId="77777777" w:rsidR="00A56EA6" w:rsidRPr="000A6C2D" w:rsidRDefault="00A56EA6" w:rsidP="00E21E81">
      <w:pPr>
        <w:shd w:val="clear" w:color="auto" w:fill="FFFFFF"/>
        <w:spacing w:before="120"/>
        <w:ind w:left="5"/>
        <w:jc w:val="both"/>
        <w:rPr>
          <w:sz w:val="22"/>
        </w:rPr>
      </w:pPr>
      <w:r w:rsidRPr="000A6C2D">
        <w:rPr>
          <w:b/>
          <w:bCs/>
          <w:sz w:val="22"/>
          <w:szCs w:val="24"/>
        </w:rPr>
        <w:t>Capital gains tax</w:t>
      </w:r>
      <w:r w:rsidRPr="000A6C2D">
        <w:rPr>
          <w:rFonts w:eastAsia="Times New Roman"/>
          <w:b/>
          <w:bCs/>
          <w:sz w:val="22"/>
          <w:szCs w:val="24"/>
        </w:rPr>
        <w:t>—assets acquired before 20 September 1985</w:t>
      </w:r>
    </w:p>
    <w:p w14:paraId="69031C7D" w14:textId="77777777" w:rsidR="00A56EA6" w:rsidRPr="000A6C2D" w:rsidRDefault="00A56EA6" w:rsidP="00E21E81">
      <w:pPr>
        <w:shd w:val="clear" w:color="auto" w:fill="FFFFFF"/>
        <w:spacing w:before="120"/>
        <w:ind w:left="5" w:firstLine="346"/>
        <w:jc w:val="both"/>
        <w:rPr>
          <w:sz w:val="22"/>
        </w:rPr>
      </w:pPr>
      <w:r w:rsidRPr="000A6C2D">
        <w:rPr>
          <w:sz w:val="22"/>
          <w:szCs w:val="24"/>
        </w:rPr>
        <w:t>“33Y.(1) A transferred asset of the receiving subsidiary that was acquired by the Authority before 20 September 1985 is taken, for the purposes of Part IIIA of the Assessment Act, to have been acquired by the receiving subsidiary before that date.</w:t>
      </w:r>
    </w:p>
    <w:p w14:paraId="3768E930" w14:textId="77777777" w:rsidR="00A56EA6" w:rsidRPr="000A6C2D" w:rsidRDefault="00A56EA6" w:rsidP="00E21E81">
      <w:pPr>
        <w:shd w:val="clear" w:color="auto" w:fill="FFFFFF"/>
        <w:spacing w:before="120"/>
        <w:ind w:left="10" w:firstLine="346"/>
        <w:jc w:val="both"/>
        <w:rPr>
          <w:sz w:val="22"/>
        </w:rPr>
      </w:pPr>
      <w:r w:rsidRPr="000A6C2D">
        <w:rPr>
          <w:sz w:val="22"/>
          <w:szCs w:val="24"/>
        </w:rPr>
        <w:t>“(2) Unless the contrary intention appears, expressions used in this section and in Part IIIA of the Assessment Act have the same respective meanings as in that Part.</w:t>
      </w:r>
    </w:p>
    <w:p w14:paraId="4EC6A0FE" w14:textId="77777777" w:rsidR="00A56EA6" w:rsidRPr="000A6C2D" w:rsidRDefault="00A56EA6" w:rsidP="00E21E81">
      <w:pPr>
        <w:shd w:val="clear" w:color="auto" w:fill="FFFFFF"/>
        <w:spacing w:before="120"/>
        <w:ind w:left="10"/>
        <w:jc w:val="both"/>
        <w:rPr>
          <w:sz w:val="22"/>
        </w:rPr>
      </w:pPr>
      <w:r w:rsidRPr="000A6C2D">
        <w:rPr>
          <w:b/>
          <w:bCs/>
          <w:sz w:val="22"/>
          <w:szCs w:val="24"/>
        </w:rPr>
        <w:t>Superannuation payments</w:t>
      </w:r>
    </w:p>
    <w:p w14:paraId="351AFFD9" w14:textId="77777777" w:rsidR="00A56EA6" w:rsidRPr="000A6C2D" w:rsidRDefault="00A56EA6" w:rsidP="00E21E81">
      <w:pPr>
        <w:shd w:val="clear" w:color="auto" w:fill="FFFFFF"/>
        <w:spacing w:before="120"/>
        <w:ind w:left="10" w:firstLine="350"/>
        <w:jc w:val="both"/>
        <w:rPr>
          <w:sz w:val="22"/>
        </w:rPr>
      </w:pPr>
      <w:r w:rsidRPr="000A6C2D">
        <w:rPr>
          <w:sz w:val="22"/>
          <w:szCs w:val="24"/>
        </w:rPr>
        <w:t>“33Z. For the purposes of section 82AAC of the Assessment Act, a payment made by the receiving subsidiary of the Authority to the Commonwealth under:</w:t>
      </w:r>
    </w:p>
    <w:p w14:paraId="67D5FDEC" w14:textId="3A7EC364" w:rsidR="00A56EA6" w:rsidRPr="000A6C2D" w:rsidRDefault="00A56EA6" w:rsidP="00E21E81">
      <w:pPr>
        <w:numPr>
          <w:ilvl w:val="0"/>
          <w:numId w:val="53"/>
        </w:numPr>
        <w:shd w:val="clear" w:color="auto" w:fill="FFFFFF"/>
        <w:tabs>
          <w:tab w:val="left" w:pos="802"/>
        </w:tabs>
        <w:spacing w:before="120"/>
        <w:ind w:left="403"/>
        <w:jc w:val="both"/>
        <w:rPr>
          <w:sz w:val="22"/>
          <w:szCs w:val="24"/>
        </w:rPr>
      </w:pPr>
      <w:r w:rsidRPr="000A6C2D">
        <w:rPr>
          <w:sz w:val="22"/>
          <w:szCs w:val="24"/>
        </w:rPr>
        <w:t xml:space="preserve">the </w:t>
      </w:r>
      <w:r w:rsidRPr="000A6C2D">
        <w:rPr>
          <w:i/>
          <w:iCs/>
          <w:sz w:val="22"/>
          <w:szCs w:val="24"/>
        </w:rPr>
        <w:t>Superannuation Act 1976</w:t>
      </w:r>
      <w:r w:rsidRPr="00177018">
        <w:rPr>
          <w:iCs/>
          <w:sz w:val="22"/>
          <w:szCs w:val="24"/>
        </w:rPr>
        <w:t>;</w:t>
      </w:r>
      <w:r w:rsidRPr="000A6C2D">
        <w:rPr>
          <w:i/>
          <w:iCs/>
          <w:sz w:val="22"/>
          <w:szCs w:val="24"/>
        </w:rPr>
        <w:t xml:space="preserve"> </w:t>
      </w:r>
      <w:r w:rsidRPr="000A6C2D">
        <w:rPr>
          <w:sz w:val="22"/>
          <w:szCs w:val="24"/>
        </w:rPr>
        <w:t>or</w:t>
      </w:r>
    </w:p>
    <w:p w14:paraId="177B3BA0" w14:textId="7688E26C" w:rsidR="00A56EA6" w:rsidRPr="000A6C2D" w:rsidRDefault="00A56EA6" w:rsidP="00E21E81">
      <w:pPr>
        <w:numPr>
          <w:ilvl w:val="0"/>
          <w:numId w:val="53"/>
        </w:numPr>
        <w:shd w:val="clear" w:color="auto" w:fill="FFFFFF"/>
        <w:tabs>
          <w:tab w:val="left" w:pos="802"/>
        </w:tabs>
        <w:spacing w:before="120"/>
        <w:ind w:left="403"/>
        <w:jc w:val="both"/>
        <w:rPr>
          <w:sz w:val="22"/>
          <w:szCs w:val="24"/>
        </w:rPr>
      </w:pPr>
      <w:r w:rsidRPr="000A6C2D">
        <w:rPr>
          <w:sz w:val="22"/>
          <w:szCs w:val="24"/>
        </w:rPr>
        <w:t xml:space="preserve">the </w:t>
      </w:r>
      <w:r w:rsidRPr="000A6C2D">
        <w:rPr>
          <w:i/>
          <w:iCs/>
          <w:sz w:val="22"/>
          <w:szCs w:val="24"/>
        </w:rPr>
        <w:t>Superannuation Act 1990</w:t>
      </w:r>
      <w:r w:rsidRPr="00177018">
        <w:rPr>
          <w:iCs/>
          <w:sz w:val="22"/>
          <w:szCs w:val="24"/>
        </w:rPr>
        <w:t>;</w:t>
      </w:r>
    </w:p>
    <w:p w14:paraId="6DAB2A63" w14:textId="04C43C3B" w:rsidR="00A56EA6" w:rsidRPr="000A6C2D" w:rsidRDefault="00A56EA6" w:rsidP="00E21E81">
      <w:pPr>
        <w:shd w:val="clear" w:color="auto" w:fill="FFFFFF"/>
        <w:spacing w:before="120"/>
        <w:ind w:left="14"/>
        <w:jc w:val="both"/>
        <w:rPr>
          <w:sz w:val="22"/>
        </w:rPr>
      </w:pPr>
      <w:r w:rsidRPr="000A6C2D">
        <w:rPr>
          <w:sz w:val="22"/>
          <w:szCs w:val="24"/>
        </w:rPr>
        <w:t>is taken to be a contribution to a fund for the purpose mentioned in paragraph 82AAC(</w:t>
      </w:r>
      <w:r w:rsidR="00177018">
        <w:rPr>
          <w:sz w:val="22"/>
          <w:szCs w:val="24"/>
        </w:rPr>
        <w:t>1</w:t>
      </w:r>
      <w:r w:rsidRPr="000A6C2D">
        <w:rPr>
          <w:sz w:val="22"/>
          <w:szCs w:val="24"/>
        </w:rPr>
        <w:t>)(a) of the Assessment Act, being a fund that is an eligible superannuation fund, within the meaning of Part IX of the Assessment Act, in relation to the year of income of the fund in which the payment is made.”.</w:t>
      </w:r>
    </w:p>
    <w:p w14:paraId="5A85F9D2" w14:textId="1B41D08A" w:rsidR="00A56EA6" w:rsidRPr="000A6C2D" w:rsidRDefault="00A56EA6" w:rsidP="003371FD">
      <w:pPr>
        <w:shd w:val="clear" w:color="auto" w:fill="FFFFFF"/>
        <w:spacing w:before="360"/>
        <w:jc w:val="center"/>
        <w:rPr>
          <w:sz w:val="22"/>
        </w:rPr>
      </w:pPr>
      <w:r w:rsidRPr="00177018">
        <w:rPr>
          <w:bCs/>
          <w:iCs/>
          <w:sz w:val="22"/>
          <w:szCs w:val="24"/>
        </w:rPr>
        <w:t>“</w:t>
      </w:r>
      <w:r w:rsidRPr="000A6C2D">
        <w:rPr>
          <w:b/>
          <w:bCs/>
          <w:i/>
          <w:iCs/>
          <w:sz w:val="22"/>
          <w:szCs w:val="24"/>
        </w:rPr>
        <w:t>Division 6</w:t>
      </w:r>
      <w:r w:rsidRPr="000A6C2D">
        <w:rPr>
          <w:rFonts w:eastAsia="Times New Roman"/>
          <w:b/>
          <w:bCs/>
          <w:sz w:val="22"/>
          <w:szCs w:val="24"/>
        </w:rPr>
        <w:t>—</w:t>
      </w:r>
      <w:r w:rsidRPr="000A6C2D">
        <w:rPr>
          <w:rFonts w:eastAsia="Times New Roman"/>
          <w:b/>
          <w:bCs/>
          <w:i/>
          <w:iCs/>
          <w:sz w:val="22"/>
          <w:szCs w:val="24"/>
        </w:rPr>
        <w:t>Miscellaneous</w:t>
      </w:r>
    </w:p>
    <w:p w14:paraId="60CDCFD1" w14:textId="77777777" w:rsidR="00A56EA6" w:rsidRPr="000A6C2D" w:rsidRDefault="00A56EA6" w:rsidP="00E21E81">
      <w:pPr>
        <w:shd w:val="clear" w:color="auto" w:fill="FFFFFF"/>
        <w:spacing w:before="120"/>
        <w:ind w:left="14"/>
        <w:jc w:val="both"/>
        <w:rPr>
          <w:sz w:val="22"/>
        </w:rPr>
      </w:pPr>
      <w:r w:rsidRPr="000A6C2D">
        <w:rPr>
          <w:b/>
          <w:bCs/>
          <w:sz w:val="22"/>
          <w:szCs w:val="24"/>
        </w:rPr>
        <w:t>Certificates in relation to land and interests in land</w:t>
      </w:r>
    </w:p>
    <w:p w14:paraId="52AA7FA8" w14:textId="77777777" w:rsidR="00A56EA6" w:rsidRPr="000A6C2D" w:rsidRDefault="00A56EA6" w:rsidP="00E21E81">
      <w:pPr>
        <w:shd w:val="clear" w:color="auto" w:fill="FFFFFF"/>
        <w:spacing w:before="120"/>
        <w:ind w:left="365"/>
        <w:jc w:val="both"/>
        <w:rPr>
          <w:sz w:val="22"/>
        </w:rPr>
      </w:pPr>
      <w:r w:rsidRPr="000A6C2D">
        <w:rPr>
          <w:sz w:val="22"/>
          <w:szCs w:val="24"/>
        </w:rPr>
        <w:t>“33ZA. If:</w:t>
      </w:r>
    </w:p>
    <w:p w14:paraId="71F03E19" w14:textId="77777777" w:rsidR="00A56EA6" w:rsidRPr="000A6C2D" w:rsidRDefault="00A56EA6" w:rsidP="00E21E81">
      <w:pPr>
        <w:numPr>
          <w:ilvl w:val="0"/>
          <w:numId w:val="54"/>
        </w:numPr>
        <w:shd w:val="clear" w:color="auto" w:fill="FFFFFF"/>
        <w:tabs>
          <w:tab w:val="left" w:pos="806"/>
        </w:tabs>
        <w:spacing w:before="120"/>
        <w:ind w:left="806" w:hanging="398"/>
        <w:jc w:val="both"/>
        <w:rPr>
          <w:sz w:val="22"/>
          <w:szCs w:val="24"/>
        </w:rPr>
      </w:pPr>
      <w:r w:rsidRPr="000A6C2D">
        <w:rPr>
          <w:sz w:val="22"/>
          <w:szCs w:val="24"/>
        </w:rPr>
        <w:t>land or an interest in land becomes, under this Part, land or an interest in land of the receiving subsidiary; and</w:t>
      </w:r>
    </w:p>
    <w:p w14:paraId="288B3EC4" w14:textId="77777777" w:rsidR="00A56EA6" w:rsidRPr="000A6C2D" w:rsidRDefault="00A56EA6" w:rsidP="00E21E81">
      <w:pPr>
        <w:numPr>
          <w:ilvl w:val="0"/>
          <w:numId w:val="54"/>
        </w:numPr>
        <w:shd w:val="clear" w:color="auto" w:fill="FFFFFF"/>
        <w:tabs>
          <w:tab w:val="left" w:pos="806"/>
        </w:tabs>
        <w:spacing w:before="120"/>
        <w:ind w:left="408"/>
        <w:jc w:val="both"/>
        <w:rPr>
          <w:sz w:val="22"/>
          <w:szCs w:val="24"/>
        </w:rPr>
      </w:pPr>
      <w:r w:rsidRPr="000A6C2D">
        <w:rPr>
          <w:sz w:val="22"/>
          <w:szCs w:val="24"/>
        </w:rPr>
        <w:t>a certificate that:</w:t>
      </w:r>
    </w:p>
    <w:p w14:paraId="00F3BE72" w14:textId="77777777" w:rsidR="00A56EA6" w:rsidRPr="000A6C2D" w:rsidRDefault="00A56EA6" w:rsidP="00E21E81">
      <w:pPr>
        <w:shd w:val="clear" w:color="auto" w:fill="FFFFFF"/>
        <w:spacing w:before="120"/>
        <w:ind w:left="1046"/>
        <w:jc w:val="both"/>
        <w:rPr>
          <w:sz w:val="22"/>
        </w:rPr>
      </w:pPr>
      <w:r w:rsidRPr="000A6C2D">
        <w:rPr>
          <w:sz w:val="22"/>
          <w:szCs w:val="24"/>
        </w:rPr>
        <w:t>(i)</w:t>
      </w:r>
      <w:r w:rsidR="004C705D">
        <w:rPr>
          <w:sz w:val="22"/>
          <w:szCs w:val="24"/>
        </w:rPr>
        <w:tab/>
      </w:r>
      <w:r w:rsidRPr="000A6C2D">
        <w:rPr>
          <w:sz w:val="22"/>
          <w:szCs w:val="24"/>
        </w:rPr>
        <w:t xml:space="preserve">is signed by an </w:t>
      </w:r>
      <w:proofErr w:type="spellStart"/>
      <w:r w:rsidRPr="000A6C2D">
        <w:rPr>
          <w:sz w:val="22"/>
          <w:szCs w:val="24"/>
        </w:rPr>
        <w:t>authorised</w:t>
      </w:r>
      <w:proofErr w:type="spellEnd"/>
      <w:r w:rsidRPr="000A6C2D">
        <w:rPr>
          <w:sz w:val="22"/>
          <w:szCs w:val="24"/>
        </w:rPr>
        <w:t xml:space="preserve"> person; and</w:t>
      </w:r>
    </w:p>
    <w:p w14:paraId="21DDDBB4" w14:textId="77777777" w:rsidR="00A56EA6" w:rsidRPr="000A6C2D" w:rsidRDefault="00A56EA6" w:rsidP="00E21E81">
      <w:pPr>
        <w:shd w:val="clear" w:color="auto" w:fill="FFFFFF"/>
        <w:spacing w:before="120"/>
        <w:ind w:left="1459" w:hanging="413"/>
        <w:jc w:val="both"/>
        <w:rPr>
          <w:sz w:val="22"/>
        </w:rPr>
      </w:pPr>
      <w:r w:rsidRPr="000A6C2D">
        <w:rPr>
          <w:sz w:val="22"/>
          <w:szCs w:val="24"/>
        </w:rPr>
        <w:t>(ii)</w:t>
      </w:r>
      <w:r w:rsidR="004C705D">
        <w:rPr>
          <w:sz w:val="22"/>
          <w:szCs w:val="24"/>
        </w:rPr>
        <w:tab/>
      </w:r>
      <w:r w:rsidRPr="000A6C2D">
        <w:rPr>
          <w:sz w:val="22"/>
          <w:szCs w:val="24"/>
        </w:rPr>
        <w:t>identifies the land or interest, whether by reference to a map or otherwise; and</w:t>
      </w:r>
    </w:p>
    <w:p w14:paraId="57425C63" w14:textId="77777777" w:rsidR="00A56EA6" w:rsidRPr="000A6C2D" w:rsidRDefault="00A56EA6" w:rsidP="00E21E81">
      <w:pPr>
        <w:shd w:val="clear" w:color="auto" w:fill="FFFFFF"/>
        <w:spacing w:before="120"/>
        <w:ind w:left="1459" w:hanging="413"/>
        <w:jc w:val="both"/>
        <w:rPr>
          <w:sz w:val="22"/>
        </w:rPr>
        <w:sectPr w:rsidR="00A56EA6" w:rsidRPr="000A6C2D" w:rsidSect="00912CFB">
          <w:type w:val="nextColumn"/>
          <w:pgSz w:w="12240" w:h="15840" w:code="1"/>
          <w:pgMar w:top="1440" w:right="1440" w:bottom="1440" w:left="1440" w:header="720" w:footer="720" w:gutter="0"/>
          <w:cols w:space="60"/>
          <w:noEndnote/>
        </w:sectPr>
      </w:pPr>
    </w:p>
    <w:p w14:paraId="27DF18B2" w14:textId="77777777" w:rsidR="00A56EA6" w:rsidRPr="000A6C2D" w:rsidRDefault="00A56EA6" w:rsidP="00E21E81">
      <w:pPr>
        <w:shd w:val="clear" w:color="auto" w:fill="FFFFFF"/>
        <w:spacing w:before="120"/>
        <w:ind w:left="1454" w:hanging="480"/>
        <w:jc w:val="both"/>
        <w:rPr>
          <w:sz w:val="22"/>
        </w:rPr>
      </w:pPr>
      <w:r w:rsidRPr="000A6C2D">
        <w:rPr>
          <w:sz w:val="22"/>
          <w:szCs w:val="24"/>
        </w:rPr>
        <w:lastRenderedPageBreak/>
        <w:t>(iii) states that the land or interest has, under this Part, become land or an interest in land of the receiving subsidiary;</w:t>
      </w:r>
    </w:p>
    <w:p w14:paraId="34C334D7" w14:textId="77777777" w:rsidR="00A56EA6" w:rsidRPr="000A6C2D" w:rsidRDefault="00A56EA6" w:rsidP="00E21E81">
      <w:pPr>
        <w:shd w:val="clear" w:color="auto" w:fill="FFFFFF"/>
        <w:spacing w:before="120"/>
        <w:ind w:left="802"/>
        <w:jc w:val="both"/>
        <w:rPr>
          <w:sz w:val="22"/>
        </w:rPr>
      </w:pPr>
      <w:r w:rsidRPr="000A6C2D">
        <w:rPr>
          <w:sz w:val="22"/>
          <w:szCs w:val="24"/>
        </w:rPr>
        <w:t>is lodged with the Registrar-General, Registrar of Titles or other proper officer of the State or Territory in which the land is situated;</w:t>
      </w:r>
    </w:p>
    <w:p w14:paraId="3FCEDD38" w14:textId="77777777" w:rsidR="00A56EA6" w:rsidRPr="000A6C2D" w:rsidRDefault="00A56EA6" w:rsidP="00E21E81">
      <w:pPr>
        <w:shd w:val="clear" w:color="auto" w:fill="FFFFFF"/>
        <w:spacing w:before="120"/>
        <w:ind w:left="19"/>
        <w:jc w:val="both"/>
        <w:rPr>
          <w:sz w:val="22"/>
        </w:rPr>
      </w:pPr>
      <w:r w:rsidRPr="000A6C2D">
        <w:rPr>
          <w:sz w:val="22"/>
          <w:szCs w:val="24"/>
        </w:rPr>
        <w:t>the officer with whom the certificate is lodged may:</w:t>
      </w:r>
    </w:p>
    <w:p w14:paraId="7E098143" w14:textId="77777777" w:rsidR="00A56EA6" w:rsidRPr="000A6C2D" w:rsidRDefault="00A56EA6" w:rsidP="00E21E81">
      <w:pPr>
        <w:numPr>
          <w:ilvl w:val="0"/>
          <w:numId w:val="55"/>
        </w:numPr>
        <w:shd w:val="clear" w:color="auto" w:fill="FFFFFF"/>
        <w:tabs>
          <w:tab w:val="left" w:pos="792"/>
        </w:tabs>
        <w:spacing w:before="120"/>
        <w:ind w:left="792" w:hanging="398"/>
        <w:jc w:val="both"/>
        <w:rPr>
          <w:sz w:val="22"/>
          <w:szCs w:val="24"/>
        </w:rPr>
      </w:pPr>
      <w:r w:rsidRPr="000A6C2D">
        <w:rPr>
          <w:sz w:val="22"/>
          <w:szCs w:val="24"/>
        </w:rPr>
        <w:t>deal with, and give effect to, the certificate as if it were a grant, conveyance, memorandum or instrument of transfer of the land (including all rights, title and interest in the land) or the interest in the land, as the case may be, to the receiving subsidiary that had been properly executed under the laws in force in the State or Territory; and</w:t>
      </w:r>
    </w:p>
    <w:p w14:paraId="4DB0D1F6" w14:textId="77777777" w:rsidR="00A56EA6" w:rsidRPr="000A6C2D" w:rsidRDefault="00A56EA6" w:rsidP="00E21E81">
      <w:pPr>
        <w:numPr>
          <w:ilvl w:val="0"/>
          <w:numId w:val="55"/>
        </w:numPr>
        <w:shd w:val="clear" w:color="auto" w:fill="FFFFFF"/>
        <w:tabs>
          <w:tab w:val="left" w:pos="792"/>
        </w:tabs>
        <w:spacing w:before="120"/>
        <w:ind w:left="792" w:hanging="398"/>
        <w:jc w:val="both"/>
        <w:rPr>
          <w:sz w:val="22"/>
          <w:szCs w:val="24"/>
        </w:rPr>
      </w:pPr>
      <w:r w:rsidRPr="000A6C2D">
        <w:rPr>
          <w:sz w:val="22"/>
          <w:szCs w:val="24"/>
        </w:rPr>
        <w:t>make such entries in the register as are necessary having regard to the effect of section 33H.</w:t>
      </w:r>
    </w:p>
    <w:p w14:paraId="1373B67E" w14:textId="77777777" w:rsidR="00A56EA6" w:rsidRPr="000A6C2D" w:rsidRDefault="00A56EA6" w:rsidP="00E21E81">
      <w:pPr>
        <w:shd w:val="clear" w:color="auto" w:fill="FFFFFF"/>
        <w:spacing w:before="120"/>
        <w:ind w:left="14"/>
        <w:jc w:val="both"/>
        <w:rPr>
          <w:sz w:val="22"/>
        </w:rPr>
      </w:pPr>
      <w:r w:rsidRPr="000A6C2D">
        <w:rPr>
          <w:b/>
          <w:bCs/>
          <w:sz w:val="22"/>
          <w:szCs w:val="24"/>
        </w:rPr>
        <w:t>Certificates in relation to other assets</w:t>
      </w:r>
    </w:p>
    <w:p w14:paraId="592CB75E" w14:textId="77777777" w:rsidR="00A56EA6" w:rsidRPr="000A6C2D" w:rsidRDefault="00A56EA6" w:rsidP="00E21E81">
      <w:pPr>
        <w:shd w:val="clear" w:color="auto" w:fill="FFFFFF"/>
        <w:spacing w:before="120"/>
        <w:ind w:left="360"/>
        <w:jc w:val="both"/>
        <w:rPr>
          <w:sz w:val="22"/>
        </w:rPr>
      </w:pPr>
      <w:r w:rsidRPr="000A6C2D">
        <w:rPr>
          <w:sz w:val="22"/>
          <w:szCs w:val="24"/>
        </w:rPr>
        <w:t>“33ZB. If:</w:t>
      </w:r>
    </w:p>
    <w:p w14:paraId="238388D0" w14:textId="77777777" w:rsidR="00A56EA6" w:rsidRPr="000A6C2D" w:rsidRDefault="00A56EA6" w:rsidP="00E21E81">
      <w:pPr>
        <w:numPr>
          <w:ilvl w:val="0"/>
          <w:numId w:val="56"/>
        </w:numPr>
        <w:shd w:val="clear" w:color="auto" w:fill="FFFFFF"/>
        <w:tabs>
          <w:tab w:val="left" w:pos="782"/>
        </w:tabs>
        <w:spacing w:before="120"/>
        <w:ind w:left="782" w:hanging="398"/>
        <w:jc w:val="both"/>
        <w:rPr>
          <w:sz w:val="22"/>
          <w:szCs w:val="24"/>
        </w:rPr>
      </w:pPr>
      <w:r w:rsidRPr="000A6C2D">
        <w:rPr>
          <w:sz w:val="22"/>
          <w:szCs w:val="24"/>
        </w:rPr>
        <w:t>an asset (other than an asset in relation to which section 33V, 33W, 33X or 33Y applies) becomes, under this Part, an asset of the receiving subsidiary; and</w:t>
      </w:r>
    </w:p>
    <w:p w14:paraId="08244A1D" w14:textId="77777777" w:rsidR="00A56EA6" w:rsidRPr="000A6C2D" w:rsidRDefault="00A56EA6" w:rsidP="00E21E81">
      <w:pPr>
        <w:numPr>
          <w:ilvl w:val="0"/>
          <w:numId w:val="56"/>
        </w:numPr>
        <w:shd w:val="clear" w:color="auto" w:fill="FFFFFF"/>
        <w:tabs>
          <w:tab w:val="left" w:pos="782"/>
        </w:tabs>
        <w:spacing w:before="120"/>
        <w:ind w:left="384"/>
        <w:jc w:val="both"/>
        <w:rPr>
          <w:sz w:val="22"/>
          <w:szCs w:val="24"/>
        </w:rPr>
      </w:pPr>
      <w:r w:rsidRPr="000A6C2D">
        <w:rPr>
          <w:sz w:val="22"/>
          <w:szCs w:val="24"/>
        </w:rPr>
        <w:t>a certificate that:</w:t>
      </w:r>
    </w:p>
    <w:p w14:paraId="733BF700" w14:textId="77777777" w:rsidR="00A56EA6" w:rsidRPr="000A6C2D" w:rsidRDefault="00A56EA6" w:rsidP="00E21E81">
      <w:pPr>
        <w:shd w:val="clear" w:color="auto" w:fill="FFFFFF"/>
        <w:spacing w:before="120"/>
        <w:ind w:left="1037"/>
        <w:jc w:val="both"/>
        <w:rPr>
          <w:sz w:val="22"/>
        </w:rPr>
      </w:pPr>
      <w:r w:rsidRPr="000A6C2D">
        <w:rPr>
          <w:sz w:val="22"/>
          <w:szCs w:val="24"/>
        </w:rPr>
        <w:t>(i)</w:t>
      </w:r>
      <w:r w:rsidR="00371930">
        <w:rPr>
          <w:sz w:val="22"/>
          <w:szCs w:val="24"/>
        </w:rPr>
        <w:tab/>
      </w:r>
      <w:r w:rsidRPr="000A6C2D">
        <w:rPr>
          <w:sz w:val="22"/>
          <w:szCs w:val="24"/>
        </w:rPr>
        <w:t xml:space="preserve">is signed by an </w:t>
      </w:r>
      <w:proofErr w:type="spellStart"/>
      <w:r w:rsidRPr="000A6C2D">
        <w:rPr>
          <w:sz w:val="22"/>
          <w:szCs w:val="24"/>
        </w:rPr>
        <w:t>authorised</w:t>
      </w:r>
      <w:proofErr w:type="spellEnd"/>
      <w:r w:rsidRPr="000A6C2D">
        <w:rPr>
          <w:sz w:val="22"/>
          <w:szCs w:val="24"/>
        </w:rPr>
        <w:t xml:space="preserve"> person; and</w:t>
      </w:r>
    </w:p>
    <w:p w14:paraId="5E7FAB3E" w14:textId="77777777" w:rsidR="00A56EA6" w:rsidRPr="000A6C2D" w:rsidRDefault="00A56EA6" w:rsidP="00E21E81">
      <w:pPr>
        <w:shd w:val="clear" w:color="auto" w:fill="FFFFFF"/>
        <w:spacing w:before="120"/>
        <w:ind w:left="1037"/>
        <w:jc w:val="both"/>
        <w:rPr>
          <w:sz w:val="22"/>
        </w:rPr>
      </w:pPr>
      <w:r w:rsidRPr="000A6C2D">
        <w:rPr>
          <w:sz w:val="22"/>
          <w:szCs w:val="24"/>
        </w:rPr>
        <w:t>(ii)</w:t>
      </w:r>
      <w:r w:rsidR="00371930">
        <w:rPr>
          <w:sz w:val="22"/>
          <w:szCs w:val="24"/>
        </w:rPr>
        <w:tab/>
      </w:r>
      <w:r w:rsidRPr="000A6C2D">
        <w:rPr>
          <w:sz w:val="22"/>
          <w:szCs w:val="24"/>
        </w:rPr>
        <w:t>identifies the asset; and</w:t>
      </w:r>
    </w:p>
    <w:p w14:paraId="62D94742" w14:textId="77777777" w:rsidR="00A56EA6" w:rsidRPr="000A6C2D" w:rsidRDefault="00A56EA6" w:rsidP="00E21E81">
      <w:pPr>
        <w:shd w:val="clear" w:color="auto" w:fill="FFFFFF"/>
        <w:spacing w:before="120"/>
        <w:ind w:left="1440" w:hanging="475"/>
        <w:jc w:val="both"/>
        <w:rPr>
          <w:sz w:val="22"/>
        </w:rPr>
      </w:pPr>
      <w:r w:rsidRPr="000A6C2D">
        <w:rPr>
          <w:sz w:val="22"/>
          <w:szCs w:val="24"/>
        </w:rPr>
        <w:t>(iii)</w:t>
      </w:r>
      <w:r w:rsidR="00371930">
        <w:rPr>
          <w:sz w:val="22"/>
          <w:szCs w:val="24"/>
        </w:rPr>
        <w:tab/>
      </w:r>
      <w:r w:rsidRPr="000A6C2D">
        <w:rPr>
          <w:sz w:val="22"/>
          <w:szCs w:val="24"/>
        </w:rPr>
        <w:t>states that the asset has, under this Part, become an asset of the receiving subsidiary;</w:t>
      </w:r>
    </w:p>
    <w:p w14:paraId="448F91BB" w14:textId="77777777" w:rsidR="00A56EA6" w:rsidRPr="000A6C2D" w:rsidRDefault="00A56EA6" w:rsidP="00E21E81">
      <w:pPr>
        <w:shd w:val="clear" w:color="auto" w:fill="FFFFFF"/>
        <w:spacing w:before="120"/>
        <w:ind w:left="787"/>
        <w:jc w:val="both"/>
        <w:rPr>
          <w:sz w:val="22"/>
        </w:rPr>
      </w:pPr>
      <w:r w:rsidRPr="000A6C2D">
        <w:rPr>
          <w:sz w:val="22"/>
          <w:szCs w:val="24"/>
        </w:rPr>
        <w:t>is given to the person or authority who has, under the law of the Commonwealth or of a State or Territory, responsibility for keeping a register in relation to assets of that kind;</w:t>
      </w:r>
    </w:p>
    <w:p w14:paraId="52D69C35" w14:textId="77777777" w:rsidR="00A56EA6" w:rsidRPr="000A6C2D" w:rsidRDefault="00A56EA6" w:rsidP="00E21E81">
      <w:pPr>
        <w:shd w:val="clear" w:color="auto" w:fill="FFFFFF"/>
        <w:spacing w:before="120"/>
        <w:ind w:left="10"/>
        <w:jc w:val="both"/>
        <w:rPr>
          <w:sz w:val="22"/>
        </w:rPr>
      </w:pPr>
      <w:r w:rsidRPr="000A6C2D">
        <w:rPr>
          <w:sz w:val="22"/>
          <w:szCs w:val="24"/>
        </w:rPr>
        <w:t>the person or authority may:</w:t>
      </w:r>
    </w:p>
    <w:p w14:paraId="0E337EF7" w14:textId="77777777" w:rsidR="00A56EA6" w:rsidRPr="000A6C2D" w:rsidRDefault="00A56EA6" w:rsidP="00E21E81">
      <w:pPr>
        <w:numPr>
          <w:ilvl w:val="0"/>
          <w:numId w:val="57"/>
        </w:numPr>
        <w:shd w:val="clear" w:color="auto" w:fill="FFFFFF"/>
        <w:tabs>
          <w:tab w:val="left" w:pos="782"/>
        </w:tabs>
        <w:spacing w:before="120"/>
        <w:ind w:left="782" w:hanging="398"/>
        <w:jc w:val="both"/>
        <w:rPr>
          <w:sz w:val="22"/>
          <w:szCs w:val="24"/>
        </w:rPr>
      </w:pPr>
      <w:r w:rsidRPr="000A6C2D">
        <w:rPr>
          <w:sz w:val="22"/>
          <w:szCs w:val="24"/>
        </w:rPr>
        <w:t>deal with, and give effect to, the certificate as if the certificate were a proper and appropriate instrument for transactions in relation to assets of that kind; and</w:t>
      </w:r>
    </w:p>
    <w:p w14:paraId="689A77CF" w14:textId="77777777" w:rsidR="00A56EA6" w:rsidRPr="000A6C2D" w:rsidRDefault="00A56EA6" w:rsidP="00E21E81">
      <w:pPr>
        <w:numPr>
          <w:ilvl w:val="0"/>
          <w:numId w:val="57"/>
        </w:numPr>
        <w:shd w:val="clear" w:color="auto" w:fill="FFFFFF"/>
        <w:tabs>
          <w:tab w:val="left" w:pos="782"/>
        </w:tabs>
        <w:spacing w:before="120"/>
        <w:ind w:left="782" w:hanging="398"/>
        <w:jc w:val="both"/>
        <w:rPr>
          <w:sz w:val="22"/>
          <w:szCs w:val="24"/>
        </w:rPr>
      </w:pPr>
      <w:r w:rsidRPr="000A6C2D">
        <w:rPr>
          <w:sz w:val="22"/>
          <w:szCs w:val="24"/>
        </w:rPr>
        <w:t>make such entries in the register as are necessary having regard to the effect of section 33H.</w:t>
      </w:r>
    </w:p>
    <w:p w14:paraId="08F3353E" w14:textId="77777777" w:rsidR="00A56EA6" w:rsidRPr="000A6C2D" w:rsidRDefault="00A56EA6" w:rsidP="00E21E81">
      <w:pPr>
        <w:shd w:val="clear" w:color="auto" w:fill="FFFFFF"/>
        <w:spacing w:before="120"/>
        <w:jc w:val="both"/>
        <w:rPr>
          <w:sz w:val="22"/>
        </w:rPr>
      </w:pPr>
      <w:r w:rsidRPr="000A6C2D">
        <w:rPr>
          <w:b/>
          <w:bCs/>
          <w:sz w:val="22"/>
          <w:szCs w:val="24"/>
        </w:rPr>
        <w:t>Part to have effect in spite of laws and agreements prohibiting transfer etc.</w:t>
      </w:r>
    </w:p>
    <w:p w14:paraId="754E345B" w14:textId="77777777" w:rsidR="00A56EA6" w:rsidRPr="000A6C2D" w:rsidRDefault="00A56EA6" w:rsidP="00E21E81">
      <w:pPr>
        <w:shd w:val="clear" w:color="auto" w:fill="FFFFFF"/>
        <w:spacing w:before="120"/>
        <w:ind w:firstLine="350"/>
        <w:jc w:val="both"/>
        <w:rPr>
          <w:sz w:val="22"/>
        </w:rPr>
      </w:pPr>
      <w:r w:rsidRPr="000A6C2D">
        <w:rPr>
          <w:sz w:val="22"/>
          <w:szCs w:val="24"/>
        </w:rPr>
        <w:t>“33ZC.(1) This Part has effect, and must be given effect to, in spite of anything in:</w:t>
      </w:r>
    </w:p>
    <w:p w14:paraId="543B8709" w14:textId="77777777" w:rsidR="00A56EA6" w:rsidRPr="000A6C2D" w:rsidRDefault="00A56EA6" w:rsidP="00E21E81">
      <w:pPr>
        <w:numPr>
          <w:ilvl w:val="0"/>
          <w:numId w:val="58"/>
        </w:numPr>
        <w:shd w:val="clear" w:color="auto" w:fill="FFFFFF"/>
        <w:tabs>
          <w:tab w:val="left" w:pos="778"/>
        </w:tabs>
        <w:spacing w:before="120"/>
        <w:ind w:left="778" w:hanging="394"/>
        <w:jc w:val="both"/>
        <w:rPr>
          <w:sz w:val="22"/>
          <w:szCs w:val="24"/>
        </w:rPr>
      </w:pPr>
      <w:r w:rsidRPr="000A6C2D">
        <w:rPr>
          <w:sz w:val="22"/>
          <w:szCs w:val="24"/>
        </w:rPr>
        <w:t>any other law of the Commonwealth or any law of a State or Territory; or</w:t>
      </w:r>
    </w:p>
    <w:p w14:paraId="0AB84767" w14:textId="77777777" w:rsidR="00A56EA6" w:rsidRPr="000A6C2D" w:rsidRDefault="00A56EA6" w:rsidP="00E21E81">
      <w:pPr>
        <w:numPr>
          <w:ilvl w:val="0"/>
          <w:numId w:val="58"/>
        </w:numPr>
        <w:shd w:val="clear" w:color="auto" w:fill="FFFFFF"/>
        <w:tabs>
          <w:tab w:val="left" w:pos="778"/>
        </w:tabs>
        <w:spacing w:before="120"/>
        <w:ind w:left="384"/>
        <w:jc w:val="both"/>
        <w:rPr>
          <w:sz w:val="22"/>
          <w:szCs w:val="24"/>
        </w:rPr>
      </w:pPr>
      <w:r w:rsidRPr="000A6C2D">
        <w:rPr>
          <w:sz w:val="22"/>
          <w:szCs w:val="24"/>
        </w:rPr>
        <w:t>any contract, deed, undertaking, agreement or other instrument.</w:t>
      </w:r>
    </w:p>
    <w:p w14:paraId="5A97F9CE" w14:textId="77777777" w:rsidR="00A56EA6" w:rsidRPr="000A6C2D" w:rsidRDefault="00A56EA6" w:rsidP="00E21E81">
      <w:pPr>
        <w:shd w:val="clear" w:color="auto" w:fill="FFFFFF"/>
        <w:spacing w:before="120"/>
        <w:ind w:firstLine="346"/>
        <w:jc w:val="both"/>
        <w:rPr>
          <w:sz w:val="22"/>
        </w:rPr>
      </w:pPr>
      <w:r w:rsidRPr="000A6C2D">
        <w:rPr>
          <w:sz w:val="22"/>
          <w:szCs w:val="24"/>
        </w:rPr>
        <w:t>“(2) No provision of this Part, and nothing done by a person because of, or for a purpose connected with or arising out of, this Part:</w:t>
      </w:r>
    </w:p>
    <w:p w14:paraId="1357474E" w14:textId="77777777" w:rsidR="00A56EA6" w:rsidRPr="000A6C2D" w:rsidRDefault="00A56EA6" w:rsidP="00E21E81">
      <w:pPr>
        <w:shd w:val="clear" w:color="auto" w:fill="FFFFFF"/>
        <w:spacing w:before="120"/>
        <w:ind w:firstLine="346"/>
        <w:jc w:val="both"/>
        <w:rPr>
          <w:sz w:val="22"/>
        </w:rPr>
        <w:sectPr w:rsidR="00A56EA6" w:rsidRPr="000A6C2D" w:rsidSect="00912CFB">
          <w:type w:val="nextColumn"/>
          <w:pgSz w:w="12240" w:h="15840" w:code="1"/>
          <w:pgMar w:top="1440" w:right="1440" w:bottom="1440" w:left="1440" w:header="720" w:footer="720" w:gutter="0"/>
          <w:cols w:space="60"/>
          <w:noEndnote/>
        </w:sectPr>
      </w:pPr>
    </w:p>
    <w:p w14:paraId="16572B4B" w14:textId="77777777" w:rsidR="00A56EA6" w:rsidRPr="000A6C2D" w:rsidRDefault="00A56EA6" w:rsidP="00E21E81">
      <w:pPr>
        <w:shd w:val="clear" w:color="auto" w:fill="FFFFFF"/>
        <w:tabs>
          <w:tab w:val="left" w:pos="778"/>
        </w:tabs>
        <w:spacing w:before="120"/>
        <w:ind w:left="379"/>
        <w:jc w:val="both"/>
        <w:rPr>
          <w:sz w:val="22"/>
        </w:rPr>
      </w:pPr>
      <w:r w:rsidRPr="000A6C2D">
        <w:rPr>
          <w:sz w:val="22"/>
          <w:szCs w:val="24"/>
        </w:rPr>
        <w:lastRenderedPageBreak/>
        <w:t>(a)</w:t>
      </w:r>
      <w:r w:rsidRPr="000A6C2D">
        <w:rPr>
          <w:sz w:val="22"/>
          <w:szCs w:val="24"/>
        </w:rPr>
        <w:tab/>
        <w:t>is to be regarded as:</w:t>
      </w:r>
    </w:p>
    <w:p w14:paraId="29249950" w14:textId="77777777" w:rsidR="00A56EA6" w:rsidRPr="000A6C2D" w:rsidRDefault="00A56EA6" w:rsidP="00E21E81">
      <w:pPr>
        <w:shd w:val="clear" w:color="auto" w:fill="FFFFFF"/>
        <w:spacing w:before="120"/>
        <w:ind w:left="1426" w:hanging="341"/>
        <w:jc w:val="both"/>
        <w:rPr>
          <w:sz w:val="22"/>
        </w:rPr>
      </w:pPr>
      <w:r w:rsidRPr="000A6C2D">
        <w:rPr>
          <w:sz w:val="22"/>
          <w:szCs w:val="24"/>
        </w:rPr>
        <w:t>(i) placing the Authority, a subsidiary of the Authority or another person in breach of contract or confidence; or</w:t>
      </w:r>
    </w:p>
    <w:p w14:paraId="7C1A6D52" w14:textId="77777777" w:rsidR="00A56EA6" w:rsidRPr="000A6C2D" w:rsidRDefault="00A56EA6" w:rsidP="00E21E81">
      <w:pPr>
        <w:shd w:val="clear" w:color="auto" w:fill="FFFFFF"/>
        <w:spacing w:before="120"/>
        <w:ind w:left="1421" w:hanging="403"/>
        <w:jc w:val="both"/>
        <w:rPr>
          <w:sz w:val="22"/>
        </w:rPr>
      </w:pPr>
      <w:r w:rsidRPr="000A6C2D">
        <w:rPr>
          <w:sz w:val="22"/>
          <w:szCs w:val="24"/>
        </w:rPr>
        <w:t>(ii) otherwise making the Authority, a subsidiary of the Authority or another person guilty of a civil wrong; or</w:t>
      </w:r>
    </w:p>
    <w:p w14:paraId="1CE0EC23" w14:textId="77777777" w:rsidR="00A56EA6" w:rsidRPr="000A6C2D" w:rsidRDefault="00A56EA6" w:rsidP="00E21E81">
      <w:pPr>
        <w:shd w:val="clear" w:color="auto" w:fill="FFFFFF"/>
        <w:tabs>
          <w:tab w:val="left" w:pos="778"/>
        </w:tabs>
        <w:spacing w:before="120"/>
        <w:ind w:left="778" w:hanging="398"/>
        <w:jc w:val="both"/>
        <w:rPr>
          <w:sz w:val="22"/>
        </w:rPr>
      </w:pPr>
      <w:r w:rsidRPr="000A6C2D">
        <w:rPr>
          <w:sz w:val="22"/>
          <w:szCs w:val="24"/>
        </w:rPr>
        <w:t>(b)</w:t>
      </w:r>
      <w:r w:rsidRPr="000A6C2D">
        <w:rPr>
          <w:sz w:val="22"/>
          <w:szCs w:val="24"/>
        </w:rPr>
        <w:tab/>
        <w:t>is to be regarded as placing the Authority, a subsidiary of the</w:t>
      </w:r>
      <w:r w:rsidR="00C400EA">
        <w:rPr>
          <w:sz w:val="22"/>
          <w:szCs w:val="24"/>
        </w:rPr>
        <w:t xml:space="preserve"> </w:t>
      </w:r>
      <w:r w:rsidRPr="000A6C2D">
        <w:rPr>
          <w:sz w:val="22"/>
          <w:szCs w:val="24"/>
        </w:rPr>
        <w:t>Authority or another person in breach of:</w:t>
      </w:r>
    </w:p>
    <w:p w14:paraId="7BCFAC3D" w14:textId="77777777" w:rsidR="00A56EA6" w:rsidRPr="000A6C2D" w:rsidRDefault="00A56EA6" w:rsidP="00E21E81">
      <w:pPr>
        <w:shd w:val="clear" w:color="auto" w:fill="FFFFFF"/>
        <w:spacing w:before="120"/>
        <w:ind w:left="1430" w:hanging="341"/>
        <w:jc w:val="both"/>
        <w:rPr>
          <w:sz w:val="22"/>
        </w:rPr>
      </w:pPr>
      <w:r w:rsidRPr="000A6C2D">
        <w:rPr>
          <w:sz w:val="22"/>
          <w:szCs w:val="24"/>
        </w:rPr>
        <w:t>(i) any law of the Commonwealth or of a State or Territory; or</w:t>
      </w:r>
    </w:p>
    <w:p w14:paraId="690FA2D5" w14:textId="77777777" w:rsidR="00A56EA6" w:rsidRPr="000A6C2D" w:rsidRDefault="00A56EA6" w:rsidP="006348AE">
      <w:pPr>
        <w:shd w:val="clear" w:color="auto" w:fill="FFFFFF"/>
        <w:spacing w:before="120"/>
        <w:ind w:left="1382" w:hanging="360"/>
        <w:jc w:val="both"/>
        <w:rPr>
          <w:sz w:val="22"/>
        </w:rPr>
      </w:pPr>
      <w:r w:rsidRPr="000A6C2D">
        <w:rPr>
          <w:sz w:val="22"/>
          <w:szCs w:val="24"/>
        </w:rPr>
        <w:t>(ii) any contractual provision prohibiting, restricting or regulating the assignment or transfer of any asset or liability or the disclosure of any information; or</w:t>
      </w:r>
    </w:p>
    <w:p w14:paraId="17E6BD31" w14:textId="77777777" w:rsidR="00A56EA6" w:rsidRPr="000A6C2D" w:rsidRDefault="00A56EA6" w:rsidP="00E21E81">
      <w:pPr>
        <w:shd w:val="clear" w:color="auto" w:fill="FFFFFF"/>
        <w:tabs>
          <w:tab w:val="left" w:pos="778"/>
        </w:tabs>
        <w:spacing w:before="120"/>
        <w:ind w:left="778" w:hanging="398"/>
        <w:jc w:val="both"/>
        <w:rPr>
          <w:sz w:val="22"/>
        </w:rPr>
      </w:pPr>
      <w:r w:rsidRPr="000A6C2D">
        <w:rPr>
          <w:sz w:val="22"/>
          <w:szCs w:val="24"/>
        </w:rPr>
        <w:t>(c)</w:t>
      </w:r>
      <w:r w:rsidRPr="000A6C2D">
        <w:rPr>
          <w:sz w:val="22"/>
          <w:szCs w:val="24"/>
        </w:rPr>
        <w:tab/>
        <w:t>is to be taken to release any surety from any of the surety’s</w:t>
      </w:r>
      <w:r w:rsidR="00C400EA">
        <w:rPr>
          <w:sz w:val="22"/>
          <w:szCs w:val="24"/>
        </w:rPr>
        <w:t xml:space="preserve"> </w:t>
      </w:r>
      <w:r w:rsidRPr="000A6C2D">
        <w:rPr>
          <w:sz w:val="22"/>
          <w:szCs w:val="24"/>
        </w:rPr>
        <w:t>obligations.</w:t>
      </w:r>
    </w:p>
    <w:p w14:paraId="09F4C54A" w14:textId="77777777" w:rsidR="00A56EA6" w:rsidRPr="000A6C2D" w:rsidRDefault="00A56EA6" w:rsidP="00E21E81">
      <w:pPr>
        <w:shd w:val="clear" w:color="auto" w:fill="FFFFFF"/>
        <w:spacing w:before="120"/>
        <w:ind w:firstLine="350"/>
        <w:jc w:val="both"/>
        <w:rPr>
          <w:sz w:val="22"/>
        </w:rPr>
      </w:pPr>
      <w:r w:rsidRPr="000A6C2D">
        <w:rPr>
          <w:sz w:val="22"/>
          <w:szCs w:val="24"/>
        </w:rPr>
        <w:t>“(3) Without limiting subsection (1), if, apart from this section, the consent of a person would be necessary in order to give effect to this Part in a particular respect, the consent is taken to have been given.</w:t>
      </w:r>
    </w:p>
    <w:p w14:paraId="0E415C1C" w14:textId="77777777" w:rsidR="00A56EA6" w:rsidRPr="000A6C2D" w:rsidRDefault="00A56EA6" w:rsidP="00E21E81">
      <w:pPr>
        <w:shd w:val="clear" w:color="auto" w:fill="FFFFFF"/>
        <w:spacing w:before="120"/>
        <w:jc w:val="both"/>
        <w:rPr>
          <w:sz w:val="22"/>
        </w:rPr>
      </w:pPr>
      <w:r w:rsidRPr="000A6C2D">
        <w:rPr>
          <w:b/>
          <w:bCs/>
          <w:sz w:val="22"/>
          <w:szCs w:val="24"/>
        </w:rPr>
        <w:t>Compensation for acquisition of property</w:t>
      </w:r>
    </w:p>
    <w:p w14:paraId="7C7768CC" w14:textId="77777777" w:rsidR="00A56EA6" w:rsidRPr="000A6C2D" w:rsidRDefault="00A56EA6" w:rsidP="00E21E81">
      <w:pPr>
        <w:shd w:val="clear" w:color="auto" w:fill="FFFFFF"/>
        <w:spacing w:before="120"/>
        <w:ind w:left="5" w:firstLine="350"/>
        <w:jc w:val="both"/>
        <w:rPr>
          <w:sz w:val="22"/>
        </w:rPr>
      </w:pPr>
      <w:r w:rsidRPr="000A6C2D">
        <w:rPr>
          <w:sz w:val="22"/>
          <w:szCs w:val="24"/>
        </w:rPr>
        <w:t>“33ZD.(1) If, apart from this section, the operation of this Part would result in the acquisition of property from a person otherwise than on just terms, there is payable to the person by the Authority such reasonable amount of compensation as is agreed on between the person and the Authority or, failing agreement, as is determined by a court of competent jurisdiction.</w:t>
      </w:r>
    </w:p>
    <w:p w14:paraId="0BFC5705" w14:textId="77777777" w:rsidR="00A56EA6" w:rsidRPr="000A6C2D" w:rsidRDefault="00A56EA6" w:rsidP="00E21E81">
      <w:pPr>
        <w:shd w:val="clear" w:color="auto" w:fill="FFFFFF"/>
        <w:spacing w:before="120"/>
        <w:ind w:left="10" w:firstLine="355"/>
        <w:jc w:val="both"/>
        <w:rPr>
          <w:sz w:val="22"/>
        </w:rPr>
      </w:pPr>
      <w:r w:rsidRPr="000A6C2D">
        <w:rPr>
          <w:sz w:val="22"/>
          <w:szCs w:val="24"/>
        </w:rPr>
        <w:t>“(2) Any damages or compensation recovered, or other remedy given, in a proceeding instituted otherwise than under this section must be taken into account in assessing compensation payable in a proceeding instituted under this section and arising out of the same event or transaction.</w:t>
      </w:r>
    </w:p>
    <w:p w14:paraId="6AA3067F" w14:textId="77777777" w:rsidR="00A56EA6" w:rsidRPr="000A6C2D" w:rsidRDefault="00A56EA6" w:rsidP="00E21E81">
      <w:pPr>
        <w:shd w:val="clear" w:color="auto" w:fill="FFFFFF"/>
        <w:spacing w:before="120"/>
        <w:ind w:left="19" w:firstLine="350"/>
        <w:jc w:val="both"/>
        <w:rPr>
          <w:sz w:val="22"/>
        </w:rPr>
      </w:pPr>
      <w:r w:rsidRPr="000A6C2D">
        <w:rPr>
          <w:sz w:val="22"/>
          <w:szCs w:val="24"/>
        </w:rPr>
        <w:t xml:space="preserve">“(3) In this section, </w:t>
      </w:r>
      <w:r w:rsidRPr="000A6C2D">
        <w:rPr>
          <w:b/>
          <w:bCs/>
          <w:sz w:val="22"/>
          <w:szCs w:val="24"/>
        </w:rPr>
        <w:t xml:space="preserve">‘acquisition of property’ </w:t>
      </w:r>
      <w:r w:rsidRPr="000A6C2D">
        <w:rPr>
          <w:sz w:val="22"/>
          <w:szCs w:val="24"/>
        </w:rPr>
        <w:t xml:space="preserve">and </w:t>
      </w:r>
      <w:r w:rsidRPr="000A6C2D">
        <w:rPr>
          <w:b/>
          <w:bCs/>
          <w:sz w:val="22"/>
          <w:szCs w:val="24"/>
        </w:rPr>
        <w:t xml:space="preserve">‘just terms’ </w:t>
      </w:r>
      <w:r w:rsidRPr="000A6C2D">
        <w:rPr>
          <w:sz w:val="22"/>
          <w:szCs w:val="24"/>
        </w:rPr>
        <w:t>have the same respective meanings as in paragraph 51(xxxi) of the Constitution.”.</w:t>
      </w:r>
    </w:p>
    <w:p w14:paraId="0B3D325F" w14:textId="77777777" w:rsidR="00A56EA6" w:rsidRPr="000A6C2D" w:rsidRDefault="00A56EA6" w:rsidP="00E21E81">
      <w:pPr>
        <w:shd w:val="clear" w:color="auto" w:fill="FFFFFF"/>
        <w:spacing w:before="120"/>
        <w:ind w:left="29" w:firstLine="350"/>
        <w:jc w:val="both"/>
        <w:rPr>
          <w:sz w:val="22"/>
        </w:rPr>
      </w:pPr>
      <w:r w:rsidRPr="000A6C2D">
        <w:rPr>
          <w:b/>
          <w:bCs/>
          <w:sz w:val="22"/>
          <w:szCs w:val="24"/>
        </w:rPr>
        <w:t>22.</w:t>
      </w:r>
      <w:r w:rsidRPr="000A6C2D">
        <w:rPr>
          <w:sz w:val="22"/>
          <w:szCs w:val="24"/>
        </w:rPr>
        <w:t xml:space="preserve"> After section 34 of the Principal Act the following sections are inserted:</w:t>
      </w:r>
    </w:p>
    <w:p w14:paraId="45C22022" w14:textId="77777777" w:rsidR="00A56EA6" w:rsidRPr="000A6C2D" w:rsidRDefault="00A56EA6" w:rsidP="00E21E81">
      <w:pPr>
        <w:shd w:val="clear" w:color="auto" w:fill="FFFFFF"/>
        <w:spacing w:before="120"/>
        <w:ind w:left="34"/>
        <w:jc w:val="both"/>
        <w:rPr>
          <w:sz w:val="22"/>
        </w:rPr>
      </w:pPr>
      <w:r w:rsidRPr="000A6C2D">
        <w:rPr>
          <w:b/>
          <w:bCs/>
          <w:sz w:val="22"/>
          <w:szCs w:val="24"/>
        </w:rPr>
        <w:t>Subsidiary of Authority not incorporated for public purposes etc. and not a public authority</w:t>
      </w:r>
    </w:p>
    <w:p w14:paraId="435785FA" w14:textId="77777777" w:rsidR="00A56EA6" w:rsidRPr="000A6C2D" w:rsidRDefault="00A56EA6" w:rsidP="00E21E81">
      <w:pPr>
        <w:shd w:val="clear" w:color="auto" w:fill="FFFFFF"/>
        <w:spacing w:before="120"/>
        <w:ind w:left="34" w:firstLine="350"/>
        <w:jc w:val="both"/>
        <w:rPr>
          <w:sz w:val="22"/>
        </w:rPr>
      </w:pPr>
      <w:r w:rsidRPr="000A6C2D">
        <w:rPr>
          <w:sz w:val="22"/>
          <w:szCs w:val="24"/>
        </w:rPr>
        <w:t>“34A. A subsidiary company is taken for the purposes of the laws of the Commonwealth, of a State or of a Territory:</w:t>
      </w:r>
    </w:p>
    <w:p w14:paraId="0FBBA88E" w14:textId="77777777" w:rsidR="00A56EA6" w:rsidRPr="000A6C2D" w:rsidRDefault="00A56EA6" w:rsidP="00E21E81">
      <w:pPr>
        <w:numPr>
          <w:ilvl w:val="0"/>
          <w:numId w:val="59"/>
        </w:numPr>
        <w:shd w:val="clear" w:color="auto" w:fill="FFFFFF"/>
        <w:tabs>
          <w:tab w:val="left" w:pos="821"/>
        </w:tabs>
        <w:spacing w:before="120"/>
        <w:ind w:left="821" w:hanging="394"/>
        <w:jc w:val="both"/>
        <w:rPr>
          <w:sz w:val="22"/>
          <w:szCs w:val="24"/>
        </w:rPr>
      </w:pPr>
      <w:r w:rsidRPr="000A6C2D">
        <w:rPr>
          <w:sz w:val="22"/>
          <w:szCs w:val="24"/>
        </w:rPr>
        <w:t>not to have been incorporated or established for a public purpose or for a purpose of the Commonwealth; and</w:t>
      </w:r>
    </w:p>
    <w:p w14:paraId="2D3E162B" w14:textId="77777777" w:rsidR="00A56EA6" w:rsidRPr="000A6C2D" w:rsidRDefault="00A56EA6" w:rsidP="00E21E81">
      <w:pPr>
        <w:numPr>
          <w:ilvl w:val="0"/>
          <w:numId w:val="59"/>
        </w:numPr>
        <w:shd w:val="clear" w:color="auto" w:fill="FFFFFF"/>
        <w:tabs>
          <w:tab w:val="left" w:pos="821"/>
        </w:tabs>
        <w:spacing w:before="120"/>
        <w:ind w:left="821" w:hanging="394"/>
        <w:jc w:val="both"/>
        <w:rPr>
          <w:sz w:val="22"/>
          <w:szCs w:val="24"/>
        </w:rPr>
      </w:pPr>
      <w:r w:rsidRPr="000A6C2D">
        <w:rPr>
          <w:sz w:val="22"/>
          <w:szCs w:val="24"/>
        </w:rPr>
        <w:t>not to be a public authority or an instrumentality or agency of the Crown; and</w:t>
      </w:r>
    </w:p>
    <w:p w14:paraId="41E54D82" w14:textId="77777777" w:rsidR="00A56EA6" w:rsidRPr="000A6C2D" w:rsidRDefault="00A56EA6" w:rsidP="00E21E81">
      <w:pPr>
        <w:numPr>
          <w:ilvl w:val="0"/>
          <w:numId w:val="59"/>
        </w:numPr>
        <w:shd w:val="clear" w:color="auto" w:fill="FFFFFF"/>
        <w:tabs>
          <w:tab w:val="left" w:pos="821"/>
        </w:tabs>
        <w:spacing w:before="120"/>
        <w:ind w:left="821" w:hanging="394"/>
        <w:jc w:val="both"/>
        <w:rPr>
          <w:sz w:val="22"/>
          <w:szCs w:val="24"/>
        </w:rPr>
        <w:sectPr w:rsidR="00A56EA6" w:rsidRPr="000A6C2D" w:rsidSect="00912CFB">
          <w:type w:val="nextColumn"/>
          <w:pgSz w:w="12240" w:h="15840" w:code="1"/>
          <w:pgMar w:top="1440" w:right="1440" w:bottom="1440" w:left="1440" w:header="720" w:footer="720" w:gutter="0"/>
          <w:cols w:space="60"/>
          <w:noEndnote/>
        </w:sectPr>
      </w:pPr>
    </w:p>
    <w:p w14:paraId="14DB3E8F" w14:textId="77777777" w:rsidR="00A56EA6" w:rsidRPr="000A6C2D" w:rsidRDefault="00A56EA6" w:rsidP="00E21E81">
      <w:pPr>
        <w:shd w:val="clear" w:color="auto" w:fill="FFFFFF"/>
        <w:spacing w:before="120"/>
        <w:ind w:left="811" w:hanging="365"/>
        <w:jc w:val="both"/>
        <w:rPr>
          <w:sz w:val="22"/>
        </w:rPr>
      </w:pPr>
      <w:r w:rsidRPr="000A6C2D">
        <w:rPr>
          <w:sz w:val="22"/>
          <w:szCs w:val="24"/>
        </w:rPr>
        <w:lastRenderedPageBreak/>
        <w:t>(c) not to be entitled to any immunity or privilege of the Commonwealth;</w:t>
      </w:r>
    </w:p>
    <w:p w14:paraId="39FBAE9E" w14:textId="77777777" w:rsidR="00A56EA6" w:rsidRPr="000A6C2D" w:rsidRDefault="00A56EA6" w:rsidP="00E21E81">
      <w:pPr>
        <w:shd w:val="clear" w:color="auto" w:fill="FFFFFF"/>
        <w:spacing w:before="120"/>
        <w:ind w:left="34"/>
        <w:jc w:val="both"/>
        <w:rPr>
          <w:sz w:val="22"/>
        </w:rPr>
      </w:pPr>
      <w:r w:rsidRPr="000A6C2D">
        <w:rPr>
          <w:sz w:val="22"/>
          <w:szCs w:val="24"/>
        </w:rPr>
        <w:t>except so far as express provision is made by this Act or any other law of the Commonwealth, or by a law of a State or of a Territory, as the case may be.</w:t>
      </w:r>
    </w:p>
    <w:p w14:paraId="0766C5DC" w14:textId="77777777" w:rsidR="00A56EA6" w:rsidRPr="000A6C2D" w:rsidRDefault="00A56EA6" w:rsidP="00E21E81">
      <w:pPr>
        <w:shd w:val="clear" w:color="auto" w:fill="FFFFFF"/>
        <w:spacing w:before="120"/>
        <w:ind w:left="34"/>
        <w:jc w:val="both"/>
        <w:rPr>
          <w:sz w:val="22"/>
        </w:rPr>
      </w:pPr>
      <w:r w:rsidRPr="000A6C2D">
        <w:rPr>
          <w:b/>
          <w:bCs/>
          <w:sz w:val="22"/>
          <w:szCs w:val="24"/>
        </w:rPr>
        <w:t xml:space="preserve">Application of the </w:t>
      </w:r>
      <w:r w:rsidRPr="000A6C2D">
        <w:rPr>
          <w:b/>
          <w:bCs/>
          <w:i/>
          <w:iCs/>
          <w:sz w:val="22"/>
          <w:szCs w:val="24"/>
        </w:rPr>
        <w:t xml:space="preserve">Environment Protection (Impact of Proposals) Act 1974 </w:t>
      </w:r>
      <w:r w:rsidRPr="000A6C2D">
        <w:rPr>
          <w:b/>
          <w:bCs/>
          <w:sz w:val="22"/>
          <w:szCs w:val="24"/>
        </w:rPr>
        <w:t>to subsidiary</w:t>
      </w:r>
    </w:p>
    <w:p w14:paraId="0CC12FF7" w14:textId="77777777" w:rsidR="00A56EA6" w:rsidRPr="000A6C2D" w:rsidRDefault="00A56EA6" w:rsidP="00E21E81">
      <w:pPr>
        <w:shd w:val="clear" w:color="auto" w:fill="FFFFFF"/>
        <w:spacing w:before="120"/>
        <w:ind w:left="34" w:firstLine="341"/>
        <w:jc w:val="both"/>
        <w:rPr>
          <w:sz w:val="22"/>
        </w:rPr>
      </w:pPr>
      <w:r w:rsidRPr="000A6C2D">
        <w:rPr>
          <w:sz w:val="22"/>
          <w:szCs w:val="24"/>
        </w:rPr>
        <w:t xml:space="preserve">“34B. The </w:t>
      </w:r>
      <w:r w:rsidRPr="000A6C2D">
        <w:rPr>
          <w:i/>
          <w:iCs/>
          <w:sz w:val="22"/>
          <w:szCs w:val="24"/>
        </w:rPr>
        <w:t xml:space="preserve">Environment Protection (Impact of Proposals) Act 1974 </w:t>
      </w:r>
      <w:r w:rsidRPr="000A6C2D">
        <w:rPr>
          <w:sz w:val="22"/>
          <w:szCs w:val="24"/>
        </w:rPr>
        <w:t>applies to a subsidiary company as if the company were an authority of Australia within the meaning of that Act.</w:t>
      </w:r>
    </w:p>
    <w:p w14:paraId="6A59BC31" w14:textId="77777777" w:rsidR="00A56EA6" w:rsidRPr="000A6C2D" w:rsidRDefault="00A56EA6" w:rsidP="00E21E81">
      <w:pPr>
        <w:shd w:val="clear" w:color="auto" w:fill="FFFFFF"/>
        <w:spacing w:before="120"/>
        <w:ind w:left="29"/>
        <w:jc w:val="both"/>
        <w:rPr>
          <w:sz w:val="22"/>
        </w:rPr>
      </w:pPr>
      <w:r w:rsidRPr="000A6C2D">
        <w:rPr>
          <w:b/>
          <w:bCs/>
          <w:sz w:val="22"/>
          <w:szCs w:val="24"/>
        </w:rPr>
        <w:t>Lands Acquisition Act</w:t>
      </w:r>
    </w:p>
    <w:p w14:paraId="0F959D1D" w14:textId="77777777" w:rsidR="00A56EA6" w:rsidRPr="000A6C2D" w:rsidRDefault="00A56EA6" w:rsidP="00E21E81">
      <w:pPr>
        <w:shd w:val="clear" w:color="auto" w:fill="FFFFFF"/>
        <w:spacing w:before="120"/>
        <w:ind w:left="29" w:firstLine="341"/>
        <w:jc w:val="both"/>
        <w:rPr>
          <w:sz w:val="22"/>
        </w:rPr>
      </w:pPr>
      <w:r w:rsidRPr="000A6C2D">
        <w:rPr>
          <w:sz w:val="22"/>
          <w:szCs w:val="24"/>
        </w:rPr>
        <w:t xml:space="preserve">“34C.(1) The </w:t>
      </w:r>
      <w:r w:rsidRPr="000A6C2D">
        <w:rPr>
          <w:i/>
          <w:iCs/>
          <w:sz w:val="22"/>
          <w:szCs w:val="24"/>
        </w:rPr>
        <w:t xml:space="preserve">Lands Acquisition Act 1989 </w:t>
      </w:r>
      <w:r w:rsidRPr="000A6C2D">
        <w:rPr>
          <w:sz w:val="22"/>
          <w:szCs w:val="24"/>
        </w:rPr>
        <w:t>applies in relation to the acquisition of land, or an interest in land, by a subsidiary company as if the company were a Commonwealth authority within the meaning of that Act.</w:t>
      </w:r>
    </w:p>
    <w:p w14:paraId="79B917EE" w14:textId="6DFC024C" w:rsidR="00A56EA6" w:rsidRPr="000A6C2D" w:rsidRDefault="00A56EA6" w:rsidP="00E21E81">
      <w:pPr>
        <w:shd w:val="clear" w:color="auto" w:fill="FFFFFF"/>
        <w:spacing w:before="120"/>
        <w:ind w:left="370"/>
        <w:jc w:val="both"/>
        <w:rPr>
          <w:sz w:val="22"/>
        </w:rPr>
      </w:pPr>
      <w:r w:rsidRPr="000A6C2D">
        <w:rPr>
          <w:sz w:val="22"/>
          <w:szCs w:val="24"/>
        </w:rPr>
        <w:t>“(2) In subsection (1):</w:t>
      </w:r>
    </w:p>
    <w:p w14:paraId="4CD800B8" w14:textId="04C5F6DA" w:rsidR="00A56EA6" w:rsidRPr="000A6C2D" w:rsidRDefault="00A56EA6" w:rsidP="00E21E81">
      <w:pPr>
        <w:shd w:val="clear" w:color="auto" w:fill="FFFFFF"/>
        <w:spacing w:before="120"/>
        <w:ind w:left="5"/>
        <w:jc w:val="both"/>
        <w:rPr>
          <w:sz w:val="22"/>
        </w:rPr>
      </w:pPr>
      <w:r w:rsidRPr="000A6C2D">
        <w:rPr>
          <w:b/>
          <w:bCs/>
          <w:sz w:val="22"/>
          <w:szCs w:val="24"/>
        </w:rPr>
        <w:t>‘interest’</w:t>
      </w:r>
      <w:r w:rsidRPr="00177018">
        <w:rPr>
          <w:bCs/>
          <w:sz w:val="22"/>
          <w:szCs w:val="24"/>
        </w:rPr>
        <w:t>,</w:t>
      </w:r>
      <w:r w:rsidRPr="000A6C2D">
        <w:rPr>
          <w:b/>
          <w:bCs/>
          <w:sz w:val="22"/>
          <w:szCs w:val="24"/>
        </w:rPr>
        <w:t xml:space="preserve"> </w:t>
      </w:r>
      <w:r w:rsidRPr="000A6C2D">
        <w:rPr>
          <w:sz w:val="22"/>
          <w:szCs w:val="24"/>
        </w:rPr>
        <w:t xml:space="preserve">in relation to land, has the same meaning as in the </w:t>
      </w:r>
      <w:r w:rsidRPr="000A6C2D">
        <w:rPr>
          <w:i/>
          <w:iCs/>
          <w:sz w:val="22"/>
          <w:szCs w:val="24"/>
        </w:rPr>
        <w:t>Lands Acquisition Act 1989.</w:t>
      </w:r>
    </w:p>
    <w:p w14:paraId="15A0650B" w14:textId="77777777" w:rsidR="00A56EA6" w:rsidRPr="000A6C2D" w:rsidRDefault="00A56EA6" w:rsidP="00E21E81">
      <w:pPr>
        <w:shd w:val="clear" w:color="auto" w:fill="FFFFFF"/>
        <w:spacing w:before="120"/>
        <w:ind w:left="19"/>
        <w:jc w:val="both"/>
        <w:rPr>
          <w:sz w:val="22"/>
        </w:rPr>
      </w:pPr>
      <w:r w:rsidRPr="000A6C2D">
        <w:rPr>
          <w:b/>
          <w:bCs/>
          <w:sz w:val="22"/>
          <w:szCs w:val="24"/>
        </w:rPr>
        <w:t>Laws relating to buildings, structures and facilities</w:t>
      </w:r>
    </w:p>
    <w:p w14:paraId="45511470" w14:textId="77777777" w:rsidR="00A56EA6" w:rsidRPr="000A6C2D" w:rsidRDefault="00A56EA6" w:rsidP="00E21E81">
      <w:pPr>
        <w:shd w:val="clear" w:color="auto" w:fill="FFFFFF"/>
        <w:spacing w:before="120"/>
        <w:ind w:left="365"/>
        <w:jc w:val="both"/>
        <w:rPr>
          <w:sz w:val="22"/>
        </w:rPr>
      </w:pPr>
      <w:r w:rsidRPr="000A6C2D">
        <w:rPr>
          <w:sz w:val="22"/>
          <w:szCs w:val="24"/>
        </w:rPr>
        <w:t>“34D.(1) A law of a State or Territory that relates to:</w:t>
      </w:r>
    </w:p>
    <w:p w14:paraId="5289E46D" w14:textId="77777777" w:rsidR="00A56EA6" w:rsidRPr="000A6C2D" w:rsidRDefault="00A56EA6" w:rsidP="00E21E81">
      <w:pPr>
        <w:shd w:val="clear" w:color="auto" w:fill="FFFFFF"/>
        <w:tabs>
          <w:tab w:val="left" w:pos="778"/>
        </w:tabs>
        <w:spacing w:before="120"/>
        <w:ind w:left="389"/>
        <w:jc w:val="both"/>
        <w:rPr>
          <w:sz w:val="22"/>
        </w:rPr>
      </w:pPr>
      <w:r w:rsidRPr="000A6C2D">
        <w:rPr>
          <w:sz w:val="22"/>
          <w:szCs w:val="24"/>
        </w:rPr>
        <w:t>(a)</w:t>
      </w:r>
      <w:r w:rsidRPr="000A6C2D">
        <w:rPr>
          <w:sz w:val="22"/>
          <w:szCs w:val="24"/>
        </w:rPr>
        <w:tab/>
        <w:t>the standards applicable to:</w:t>
      </w:r>
    </w:p>
    <w:p w14:paraId="0F0D1E57" w14:textId="77777777" w:rsidR="00A56EA6" w:rsidRPr="000A6C2D" w:rsidRDefault="00A56EA6" w:rsidP="00E21E81">
      <w:pPr>
        <w:shd w:val="clear" w:color="auto" w:fill="FFFFFF"/>
        <w:spacing w:before="120"/>
        <w:ind w:left="1109"/>
        <w:jc w:val="both"/>
        <w:rPr>
          <w:sz w:val="22"/>
        </w:rPr>
      </w:pPr>
      <w:r w:rsidRPr="000A6C2D">
        <w:rPr>
          <w:sz w:val="22"/>
          <w:szCs w:val="24"/>
        </w:rPr>
        <w:t>(i) the design; or</w:t>
      </w:r>
    </w:p>
    <w:p w14:paraId="0551A2EF" w14:textId="77777777" w:rsidR="00A56EA6" w:rsidRPr="000A6C2D" w:rsidRDefault="00A56EA6" w:rsidP="00E21E81">
      <w:pPr>
        <w:shd w:val="clear" w:color="auto" w:fill="FFFFFF"/>
        <w:spacing w:before="120"/>
        <w:ind w:left="1037"/>
        <w:jc w:val="both"/>
        <w:rPr>
          <w:sz w:val="22"/>
        </w:rPr>
      </w:pPr>
      <w:r w:rsidRPr="000A6C2D">
        <w:rPr>
          <w:sz w:val="22"/>
          <w:szCs w:val="24"/>
        </w:rPr>
        <w:t>(ii) the manner of the construction;</w:t>
      </w:r>
    </w:p>
    <w:p w14:paraId="27E46E90" w14:textId="77777777" w:rsidR="00A56EA6" w:rsidRPr="000A6C2D" w:rsidRDefault="00A56EA6" w:rsidP="00E21E81">
      <w:pPr>
        <w:shd w:val="clear" w:color="auto" w:fill="FFFFFF"/>
        <w:spacing w:before="120"/>
        <w:ind w:left="787"/>
        <w:jc w:val="both"/>
        <w:rPr>
          <w:sz w:val="22"/>
        </w:rPr>
      </w:pPr>
      <w:r w:rsidRPr="000A6C2D">
        <w:rPr>
          <w:sz w:val="22"/>
          <w:szCs w:val="24"/>
        </w:rPr>
        <w:t>of a building, structure or facility; or</w:t>
      </w:r>
    </w:p>
    <w:p w14:paraId="01724596" w14:textId="77777777" w:rsidR="00A56EA6" w:rsidRPr="000A6C2D" w:rsidRDefault="00A56EA6" w:rsidP="00E21E81">
      <w:pPr>
        <w:numPr>
          <w:ilvl w:val="0"/>
          <w:numId w:val="60"/>
        </w:numPr>
        <w:shd w:val="clear" w:color="auto" w:fill="FFFFFF"/>
        <w:tabs>
          <w:tab w:val="left" w:pos="778"/>
        </w:tabs>
        <w:spacing w:before="120"/>
        <w:ind w:left="778" w:hanging="389"/>
        <w:jc w:val="both"/>
        <w:rPr>
          <w:sz w:val="22"/>
          <w:szCs w:val="24"/>
        </w:rPr>
      </w:pPr>
      <w:r w:rsidRPr="000A6C2D">
        <w:rPr>
          <w:sz w:val="22"/>
          <w:szCs w:val="24"/>
        </w:rPr>
        <w:t>the approval of the construction of a building, structure or facility; or</w:t>
      </w:r>
    </w:p>
    <w:p w14:paraId="17E4329C" w14:textId="77777777" w:rsidR="00A56EA6" w:rsidRPr="000A6C2D" w:rsidRDefault="00A56EA6" w:rsidP="00E21E81">
      <w:pPr>
        <w:numPr>
          <w:ilvl w:val="0"/>
          <w:numId w:val="60"/>
        </w:numPr>
        <w:shd w:val="clear" w:color="auto" w:fill="FFFFFF"/>
        <w:tabs>
          <w:tab w:val="left" w:pos="778"/>
        </w:tabs>
        <w:spacing w:before="120"/>
        <w:ind w:left="389"/>
        <w:jc w:val="both"/>
        <w:rPr>
          <w:sz w:val="22"/>
          <w:szCs w:val="24"/>
        </w:rPr>
      </w:pPr>
      <w:r w:rsidRPr="000A6C2D">
        <w:rPr>
          <w:sz w:val="22"/>
          <w:szCs w:val="24"/>
        </w:rPr>
        <w:t>the occupancy, or use, of a building, structure or facility; or</w:t>
      </w:r>
    </w:p>
    <w:p w14:paraId="2876371B" w14:textId="77777777" w:rsidR="00A56EA6" w:rsidRPr="000A6C2D" w:rsidRDefault="00A56EA6" w:rsidP="00E21E81">
      <w:pPr>
        <w:numPr>
          <w:ilvl w:val="0"/>
          <w:numId w:val="60"/>
        </w:numPr>
        <w:shd w:val="clear" w:color="auto" w:fill="FFFFFF"/>
        <w:tabs>
          <w:tab w:val="left" w:pos="778"/>
        </w:tabs>
        <w:spacing w:before="120"/>
        <w:ind w:left="389"/>
        <w:jc w:val="both"/>
        <w:rPr>
          <w:sz w:val="22"/>
          <w:szCs w:val="24"/>
        </w:rPr>
      </w:pPr>
      <w:r w:rsidRPr="000A6C2D">
        <w:rPr>
          <w:sz w:val="22"/>
          <w:szCs w:val="24"/>
        </w:rPr>
        <w:t>the alteration or demolition of a building, structure or facility;</w:t>
      </w:r>
    </w:p>
    <w:p w14:paraId="5A2CE122" w14:textId="77777777" w:rsidR="00A56EA6" w:rsidRPr="000A6C2D" w:rsidRDefault="00A56EA6" w:rsidP="00E21E81">
      <w:pPr>
        <w:shd w:val="clear" w:color="auto" w:fill="FFFFFF"/>
        <w:spacing w:before="120"/>
        <w:ind w:left="10"/>
        <w:jc w:val="both"/>
        <w:rPr>
          <w:sz w:val="22"/>
        </w:rPr>
      </w:pPr>
      <w:r w:rsidRPr="000A6C2D">
        <w:rPr>
          <w:sz w:val="22"/>
          <w:szCs w:val="24"/>
        </w:rPr>
        <w:t>does not apply to a building, structure or facility that is the property of a subsidiary company if:</w:t>
      </w:r>
    </w:p>
    <w:p w14:paraId="06C5C124" w14:textId="77777777" w:rsidR="00A56EA6" w:rsidRPr="000A6C2D" w:rsidRDefault="00A56EA6" w:rsidP="00E21E81">
      <w:pPr>
        <w:numPr>
          <w:ilvl w:val="0"/>
          <w:numId w:val="61"/>
        </w:numPr>
        <w:shd w:val="clear" w:color="auto" w:fill="FFFFFF"/>
        <w:tabs>
          <w:tab w:val="left" w:pos="778"/>
        </w:tabs>
        <w:spacing w:before="120"/>
        <w:ind w:left="778" w:hanging="389"/>
        <w:jc w:val="both"/>
        <w:rPr>
          <w:sz w:val="22"/>
          <w:szCs w:val="24"/>
        </w:rPr>
      </w:pPr>
      <w:r w:rsidRPr="000A6C2D">
        <w:rPr>
          <w:sz w:val="22"/>
          <w:szCs w:val="24"/>
        </w:rPr>
        <w:t>the building, structure or facility was occupied or in use by the Authority; or</w:t>
      </w:r>
    </w:p>
    <w:p w14:paraId="6B8F2D89" w14:textId="77777777" w:rsidR="00A56EA6" w:rsidRPr="000A6C2D" w:rsidRDefault="00A56EA6" w:rsidP="00E21E81">
      <w:pPr>
        <w:numPr>
          <w:ilvl w:val="0"/>
          <w:numId w:val="61"/>
        </w:numPr>
        <w:shd w:val="clear" w:color="auto" w:fill="FFFFFF"/>
        <w:tabs>
          <w:tab w:val="left" w:pos="778"/>
        </w:tabs>
        <w:spacing w:before="120"/>
        <w:ind w:left="778" w:hanging="389"/>
        <w:jc w:val="both"/>
        <w:rPr>
          <w:sz w:val="22"/>
          <w:szCs w:val="24"/>
        </w:rPr>
      </w:pPr>
      <w:r w:rsidRPr="000A6C2D">
        <w:rPr>
          <w:sz w:val="22"/>
          <w:szCs w:val="24"/>
        </w:rPr>
        <w:t>the construction, alteration or demolition of the building, structure or facility by the Authority had commenced;</w:t>
      </w:r>
    </w:p>
    <w:p w14:paraId="6ED2C818" w14:textId="77777777" w:rsidR="00A56EA6" w:rsidRPr="000A6C2D" w:rsidRDefault="00A56EA6" w:rsidP="00E21E81">
      <w:pPr>
        <w:shd w:val="clear" w:color="auto" w:fill="FFFFFF"/>
        <w:spacing w:before="120"/>
        <w:ind w:left="5"/>
        <w:jc w:val="both"/>
        <w:rPr>
          <w:sz w:val="22"/>
        </w:rPr>
      </w:pPr>
      <w:r w:rsidRPr="000A6C2D">
        <w:rPr>
          <w:sz w:val="22"/>
          <w:szCs w:val="24"/>
        </w:rPr>
        <w:t>before the re-</w:t>
      </w:r>
      <w:proofErr w:type="spellStart"/>
      <w:r w:rsidRPr="000A6C2D">
        <w:rPr>
          <w:sz w:val="22"/>
          <w:szCs w:val="24"/>
        </w:rPr>
        <w:t>organisation</w:t>
      </w:r>
      <w:proofErr w:type="spellEnd"/>
      <w:r w:rsidRPr="000A6C2D">
        <w:rPr>
          <w:sz w:val="22"/>
          <w:szCs w:val="24"/>
        </w:rPr>
        <w:t xml:space="preserve"> day.</w:t>
      </w:r>
    </w:p>
    <w:p w14:paraId="27532D24" w14:textId="77777777" w:rsidR="00A56EA6" w:rsidRPr="000A6C2D" w:rsidRDefault="00A56EA6" w:rsidP="00E21E81">
      <w:pPr>
        <w:shd w:val="clear" w:color="auto" w:fill="FFFFFF"/>
        <w:spacing w:before="120"/>
        <w:ind w:left="346"/>
        <w:jc w:val="both"/>
        <w:rPr>
          <w:sz w:val="22"/>
        </w:rPr>
      </w:pPr>
      <w:r w:rsidRPr="000A6C2D">
        <w:rPr>
          <w:sz w:val="22"/>
          <w:szCs w:val="24"/>
        </w:rPr>
        <w:t>“(2) In this section:</w:t>
      </w:r>
    </w:p>
    <w:p w14:paraId="3CF791A0" w14:textId="77777777" w:rsidR="00A56EA6" w:rsidRPr="000A6C2D" w:rsidRDefault="00A56EA6" w:rsidP="00E21E81">
      <w:pPr>
        <w:shd w:val="clear" w:color="auto" w:fill="FFFFFF"/>
        <w:spacing w:before="120"/>
        <w:jc w:val="both"/>
        <w:rPr>
          <w:sz w:val="22"/>
        </w:rPr>
      </w:pPr>
      <w:r w:rsidRPr="000A6C2D">
        <w:rPr>
          <w:b/>
          <w:bCs/>
          <w:sz w:val="22"/>
          <w:szCs w:val="24"/>
        </w:rPr>
        <w:t xml:space="preserve">‘facility’ </w:t>
      </w:r>
      <w:r w:rsidRPr="000A6C2D">
        <w:rPr>
          <w:sz w:val="22"/>
          <w:szCs w:val="24"/>
        </w:rPr>
        <w:t>includes a pipeline and any equipment that forms part of the pipeline;</w:t>
      </w:r>
    </w:p>
    <w:p w14:paraId="009A6EE9" w14:textId="77777777" w:rsidR="00A56EA6" w:rsidRPr="000A6C2D" w:rsidRDefault="00A56EA6" w:rsidP="00E21E81">
      <w:pPr>
        <w:shd w:val="clear" w:color="auto" w:fill="FFFFFF"/>
        <w:spacing w:before="120"/>
        <w:ind w:left="5"/>
        <w:jc w:val="both"/>
        <w:rPr>
          <w:sz w:val="22"/>
        </w:rPr>
      </w:pPr>
      <w:r w:rsidRPr="000A6C2D">
        <w:rPr>
          <w:b/>
          <w:bCs/>
          <w:sz w:val="22"/>
          <w:szCs w:val="24"/>
        </w:rPr>
        <w:t>‘re-</w:t>
      </w:r>
      <w:proofErr w:type="spellStart"/>
      <w:r w:rsidRPr="000A6C2D">
        <w:rPr>
          <w:b/>
          <w:bCs/>
          <w:sz w:val="22"/>
          <w:szCs w:val="24"/>
        </w:rPr>
        <w:t>organisation</w:t>
      </w:r>
      <w:proofErr w:type="spellEnd"/>
      <w:r w:rsidRPr="000A6C2D">
        <w:rPr>
          <w:b/>
          <w:bCs/>
          <w:sz w:val="22"/>
          <w:szCs w:val="24"/>
        </w:rPr>
        <w:t xml:space="preserve"> day’ </w:t>
      </w:r>
      <w:r w:rsidRPr="000A6C2D">
        <w:rPr>
          <w:sz w:val="22"/>
          <w:szCs w:val="24"/>
        </w:rPr>
        <w:t>has the same meaning as in Part VA.</w:t>
      </w:r>
    </w:p>
    <w:p w14:paraId="3F9D9492" w14:textId="77777777" w:rsidR="00A56EA6" w:rsidRPr="000A6C2D" w:rsidRDefault="00A56EA6" w:rsidP="00E21E81">
      <w:pPr>
        <w:shd w:val="clear" w:color="auto" w:fill="FFFFFF"/>
        <w:spacing w:before="120"/>
        <w:ind w:left="5"/>
        <w:jc w:val="both"/>
        <w:rPr>
          <w:sz w:val="22"/>
        </w:rPr>
        <w:sectPr w:rsidR="00A56EA6" w:rsidRPr="000A6C2D" w:rsidSect="00912CFB">
          <w:type w:val="nextColumn"/>
          <w:pgSz w:w="12240" w:h="15840" w:code="1"/>
          <w:pgMar w:top="1440" w:right="1440" w:bottom="1440" w:left="1440" w:header="720" w:footer="720" w:gutter="0"/>
          <w:cols w:space="60"/>
          <w:noEndnote/>
        </w:sectPr>
      </w:pPr>
    </w:p>
    <w:p w14:paraId="1B597A29" w14:textId="77777777" w:rsidR="00A56EA6" w:rsidRPr="000A6C2D" w:rsidRDefault="00A56EA6" w:rsidP="00E21E81">
      <w:pPr>
        <w:shd w:val="clear" w:color="auto" w:fill="FFFFFF"/>
        <w:spacing w:before="120"/>
        <w:jc w:val="both"/>
        <w:rPr>
          <w:sz w:val="22"/>
        </w:rPr>
      </w:pPr>
      <w:r w:rsidRPr="000A6C2D">
        <w:rPr>
          <w:b/>
          <w:bCs/>
          <w:sz w:val="22"/>
          <w:szCs w:val="24"/>
        </w:rPr>
        <w:lastRenderedPageBreak/>
        <w:t>Prescribed State laws relating to buildings, structures etc. not to apply to a subsidiary of the Authority</w:t>
      </w:r>
    </w:p>
    <w:p w14:paraId="52B04305" w14:textId="77777777" w:rsidR="00A56EA6" w:rsidRPr="000A6C2D" w:rsidRDefault="00A56EA6" w:rsidP="00E21E81">
      <w:pPr>
        <w:shd w:val="clear" w:color="auto" w:fill="FFFFFF"/>
        <w:spacing w:before="120"/>
        <w:ind w:left="346"/>
        <w:jc w:val="both"/>
        <w:rPr>
          <w:sz w:val="22"/>
        </w:rPr>
      </w:pPr>
      <w:r w:rsidRPr="000A6C2D">
        <w:rPr>
          <w:sz w:val="22"/>
          <w:szCs w:val="24"/>
        </w:rPr>
        <w:t>“34E.(1) A prescribed law of a State or Territory that relates to:</w:t>
      </w:r>
    </w:p>
    <w:p w14:paraId="4F0805A2" w14:textId="77777777" w:rsidR="00A56EA6" w:rsidRPr="000A6C2D" w:rsidRDefault="00A56EA6" w:rsidP="00E21E81">
      <w:pPr>
        <w:shd w:val="clear" w:color="auto" w:fill="FFFFFF"/>
        <w:tabs>
          <w:tab w:val="left" w:pos="787"/>
        </w:tabs>
        <w:spacing w:before="120"/>
        <w:ind w:left="398"/>
        <w:jc w:val="both"/>
        <w:rPr>
          <w:sz w:val="22"/>
        </w:rPr>
      </w:pPr>
      <w:r w:rsidRPr="000A6C2D">
        <w:rPr>
          <w:sz w:val="22"/>
          <w:szCs w:val="24"/>
        </w:rPr>
        <w:t>(a)</w:t>
      </w:r>
      <w:r w:rsidRPr="000A6C2D">
        <w:rPr>
          <w:sz w:val="22"/>
          <w:szCs w:val="24"/>
        </w:rPr>
        <w:tab/>
        <w:t>the standards applicable to:</w:t>
      </w:r>
    </w:p>
    <w:p w14:paraId="01CD0A7F" w14:textId="77777777" w:rsidR="00A56EA6" w:rsidRPr="000A6C2D" w:rsidRDefault="00A56EA6" w:rsidP="00E21E81">
      <w:pPr>
        <w:shd w:val="clear" w:color="auto" w:fill="FFFFFF"/>
        <w:spacing w:before="120"/>
        <w:ind w:left="1109"/>
        <w:jc w:val="both"/>
        <w:rPr>
          <w:sz w:val="22"/>
        </w:rPr>
      </w:pPr>
      <w:r w:rsidRPr="000A6C2D">
        <w:rPr>
          <w:sz w:val="22"/>
          <w:szCs w:val="24"/>
        </w:rPr>
        <w:t>(i) the design; or</w:t>
      </w:r>
    </w:p>
    <w:p w14:paraId="32185A2B" w14:textId="77777777" w:rsidR="00A56EA6" w:rsidRPr="000A6C2D" w:rsidRDefault="00A56EA6" w:rsidP="00E21E81">
      <w:pPr>
        <w:shd w:val="clear" w:color="auto" w:fill="FFFFFF"/>
        <w:spacing w:before="120"/>
        <w:ind w:left="1042"/>
        <w:jc w:val="both"/>
        <w:rPr>
          <w:sz w:val="22"/>
        </w:rPr>
      </w:pPr>
      <w:r w:rsidRPr="000A6C2D">
        <w:rPr>
          <w:sz w:val="22"/>
          <w:szCs w:val="24"/>
        </w:rPr>
        <w:t>(ii) the manner of the construction;</w:t>
      </w:r>
    </w:p>
    <w:p w14:paraId="6B47E7A8" w14:textId="77777777" w:rsidR="00A56EA6" w:rsidRPr="000A6C2D" w:rsidRDefault="00A56EA6" w:rsidP="00E21E81">
      <w:pPr>
        <w:shd w:val="clear" w:color="auto" w:fill="FFFFFF"/>
        <w:spacing w:before="120"/>
        <w:ind w:left="792"/>
        <w:jc w:val="both"/>
        <w:rPr>
          <w:sz w:val="22"/>
        </w:rPr>
      </w:pPr>
      <w:r w:rsidRPr="000A6C2D">
        <w:rPr>
          <w:sz w:val="22"/>
          <w:szCs w:val="24"/>
        </w:rPr>
        <w:t>of a building, structure or facility; or</w:t>
      </w:r>
    </w:p>
    <w:p w14:paraId="408F062D" w14:textId="77777777" w:rsidR="00A56EA6" w:rsidRPr="000A6C2D" w:rsidRDefault="00A56EA6" w:rsidP="00E21E81">
      <w:pPr>
        <w:numPr>
          <w:ilvl w:val="0"/>
          <w:numId w:val="62"/>
        </w:numPr>
        <w:shd w:val="clear" w:color="auto" w:fill="FFFFFF"/>
        <w:tabs>
          <w:tab w:val="left" w:pos="787"/>
        </w:tabs>
        <w:spacing w:before="120"/>
        <w:ind w:left="787" w:hanging="389"/>
        <w:jc w:val="both"/>
        <w:rPr>
          <w:sz w:val="22"/>
          <w:szCs w:val="24"/>
        </w:rPr>
      </w:pPr>
      <w:r w:rsidRPr="000A6C2D">
        <w:rPr>
          <w:sz w:val="22"/>
          <w:szCs w:val="24"/>
        </w:rPr>
        <w:t>the approval of the construction of a building, structure or facility; or</w:t>
      </w:r>
    </w:p>
    <w:p w14:paraId="49ECC6C9" w14:textId="77777777" w:rsidR="00A56EA6" w:rsidRPr="000A6C2D" w:rsidRDefault="00A56EA6" w:rsidP="00E21E81">
      <w:pPr>
        <w:numPr>
          <w:ilvl w:val="0"/>
          <w:numId w:val="62"/>
        </w:numPr>
        <w:shd w:val="clear" w:color="auto" w:fill="FFFFFF"/>
        <w:tabs>
          <w:tab w:val="left" w:pos="787"/>
        </w:tabs>
        <w:spacing w:before="120"/>
        <w:ind w:left="398"/>
        <w:jc w:val="both"/>
        <w:rPr>
          <w:sz w:val="22"/>
          <w:szCs w:val="24"/>
        </w:rPr>
      </w:pPr>
      <w:r w:rsidRPr="000A6C2D">
        <w:rPr>
          <w:sz w:val="22"/>
          <w:szCs w:val="24"/>
        </w:rPr>
        <w:t>the occupancy, or use, of a building, structure or facility; or</w:t>
      </w:r>
    </w:p>
    <w:p w14:paraId="1B92F014" w14:textId="77777777" w:rsidR="00A56EA6" w:rsidRPr="000A6C2D" w:rsidRDefault="00A56EA6" w:rsidP="00E21E81">
      <w:pPr>
        <w:shd w:val="clear" w:color="auto" w:fill="FFFFFF"/>
        <w:tabs>
          <w:tab w:val="left" w:pos="797"/>
        </w:tabs>
        <w:spacing w:before="120"/>
        <w:ind w:left="19" w:firstLine="374"/>
        <w:jc w:val="both"/>
        <w:rPr>
          <w:sz w:val="22"/>
        </w:rPr>
      </w:pPr>
      <w:r w:rsidRPr="000A6C2D">
        <w:rPr>
          <w:sz w:val="22"/>
          <w:szCs w:val="24"/>
        </w:rPr>
        <w:t>(d)</w:t>
      </w:r>
      <w:r w:rsidRPr="000A6C2D">
        <w:rPr>
          <w:sz w:val="22"/>
          <w:szCs w:val="24"/>
        </w:rPr>
        <w:tab/>
        <w:t>the alteration or demolition of a building, structure or facility;</w:t>
      </w:r>
      <w:r w:rsidR="00C400EA">
        <w:rPr>
          <w:sz w:val="22"/>
          <w:szCs w:val="24"/>
        </w:rPr>
        <w:t xml:space="preserve"> </w:t>
      </w:r>
      <w:r w:rsidRPr="000A6C2D">
        <w:rPr>
          <w:sz w:val="22"/>
          <w:szCs w:val="24"/>
        </w:rPr>
        <w:t>does not apply to a building, structure or facility that is the property</w:t>
      </w:r>
      <w:r w:rsidR="00C400EA">
        <w:rPr>
          <w:sz w:val="22"/>
          <w:szCs w:val="24"/>
        </w:rPr>
        <w:t xml:space="preserve"> </w:t>
      </w:r>
      <w:r w:rsidRPr="000A6C2D">
        <w:rPr>
          <w:sz w:val="22"/>
          <w:szCs w:val="24"/>
        </w:rPr>
        <w:t>of a subsidiary company or is being constructed by or for a subsidiary</w:t>
      </w:r>
      <w:r w:rsidR="00C400EA">
        <w:rPr>
          <w:sz w:val="22"/>
          <w:szCs w:val="24"/>
        </w:rPr>
        <w:t xml:space="preserve"> </w:t>
      </w:r>
      <w:r w:rsidRPr="000A6C2D">
        <w:rPr>
          <w:sz w:val="22"/>
          <w:szCs w:val="24"/>
        </w:rPr>
        <w:t>company.</w:t>
      </w:r>
    </w:p>
    <w:p w14:paraId="6F10E7AF" w14:textId="77777777" w:rsidR="00A56EA6" w:rsidRPr="000A6C2D" w:rsidRDefault="00A56EA6" w:rsidP="00E21E81">
      <w:pPr>
        <w:shd w:val="clear" w:color="auto" w:fill="FFFFFF"/>
        <w:spacing w:before="120"/>
        <w:ind w:left="365"/>
        <w:jc w:val="both"/>
        <w:rPr>
          <w:sz w:val="22"/>
        </w:rPr>
      </w:pPr>
      <w:r w:rsidRPr="000A6C2D">
        <w:rPr>
          <w:sz w:val="22"/>
          <w:szCs w:val="24"/>
        </w:rPr>
        <w:t>“(2) In this section:</w:t>
      </w:r>
    </w:p>
    <w:p w14:paraId="76951C28" w14:textId="77777777" w:rsidR="00A56EA6" w:rsidRPr="000A6C2D" w:rsidRDefault="00A56EA6" w:rsidP="00E21E81">
      <w:pPr>
        <w:shd w:val="clear" w:color="auto" w:fill="FFFFFF"/>
        <w:spacing w:before="120"/>
        <w:ind w:left="24"/>
        <w:jc w:val="both"/>
        <w:rPr>
          <w:sz w:val="22"/>
        </w:rPr>
      </w:pPr>
      <w:r w:rsidRPr="000A6C2D">
        <w:rPr>
          <w:b/>
          <w:bCs/>
          <w:sz w:val="22"/>
          <w:szCs w:val="24"/>
        </w:rPr>
        <w:t xml:space="preserve">‘facility’ </w:t>
      </w:r>
      <w:r w:rsidRPr="000A6C2D">
        <w:rPr>
          <w:sz w:val="22"/>
          <w:szCs w:val="24"/>
        </w:rPr>
        <w:t>includes a pipeline and any equipment that forms part of the pipeline.”.</w:t>
      </w:r>
    </w:p>
    <w:p w14:paraId="516626D6" w14:textId="77777777" w:rsidR="00A56EA6" w:rsidRPr="000A6C2D" w:rsidRDefault="00A56EA6" w:rsidP="00E21E81">
      <w:pPr>
        <w:shd w:val="clear" w:color="auto" w:fill="FFFFFF"/>
        <w:spacing w:before="120"/>
        <w:ind w:left="24"/>
        <w:jc w:val="both"/>
        <w:rPr>
          <w:sz w:val="22"/>
        </w:rPr>
      </w:pPr>
      <w:r w:rsidRPr="000A6C2D">
        <w:rPr>
          <w:b/>
          <w:bCs/>
          <w:sz w:val="22"/>
          <w:szCs w:val="24"/>
        </w:rPr>
        <w:t>Authority and subsidiary to do as little damage as possible</w:t>
      </w:r>
    </w:p>
    <w:p w14:paraId="56ECC6C4" w14:textId="77777777" w:rsidR="00A56EA6" w:rsidRPr="000A6C2D" w:rsidRDefault="00A56EA6" w:rsidP="00E21E81">
      <w:pPr>
        <w:shd w:val="clear" w:color="auto" w:fill="FFFFFF"/>
        <w:tabs>
          <w:tab w:val="left" w:pos="787"/>
        </w:tabs>
        <w:spacing w:before="120"/>
        <w:ind w:left="370"/>
        <w:jc w:val="both"/>
        <w:rPr>
          <w:sz w:val="22"/>
        </w:rPr>
      </w:pPr>
      <w:r w:rsidRPr="000A6C2D">
        <w:rPr>
          <w:b/>
          <w:bCs/>
          <w:sz w:val="22"/>
          <w:szCs w:val="24"/>
        </w:rPr>
        <w:t>23.</w:t>
      </w:r>
      <w:r w:rsidRPr="000A6C2D">
        <w:rPr>
          <w:b/>
          <w:bCs/>
          <w:sz w:val="22"/>
          <w:szCs w:val="24"/>
        </w:rPr>
        <w:tab/>
      </w:r>
      <w:r w:rsidRPr="000A6C2D">
        <w:rPr>
          <w:sz w:val="22"/>
          <w:szCs w:val="24"/>
        </w:rPr>
        <w:t>Section 35 of the Principal Act is amended:</w:t>
      </w:r>
    </w:p>
    <w:p w14:paraId="5492440A" w14:textId="77777777" w:rsidR="00A56EA6" w:rsidRPr="000A6C2D" w:rsidRDefault="00A56EA6" w:rsidP="00E21E81">
      <w:pPr>
        <w:shd w:val="clear" w:color="auto" w:fill="FFFFFF"/>
        <w:tabs>
          <w:tab w:val="left" w:pos="811"/>
        </w:tabs>
        <w:spacing w:before="120"/>
        <w:ind w:left="422"/>
        <w:jc w:val="both"/>
        <w:rPr>
          <w:sz w:val="22"/>
        </w:rPr>
      </w:pPr>
      <w:r w:rsidRPr="000A6C2D">
        <w:rPr>
          <w:b/>
          <w:bCs/>
          <w:sz w:val="22"/>
          <w:szCs w:val="24"/>
        </w:rPr>
        <w:t>(a)</w:t>
      </w:r>
      <w:r w:rsidRPr="000A6C2D">
        <w:rPr>
          <w:sz w:val="22"/>
          <w:szCs w:val="24"/>
        </w:rPr>
        <w:tab/>
        <w:t>by inserting after subsection (1) the following subsection:</w:t>
      </w:r>
    </w:p>
    <w:p w14:paraId="0A49109F" w14:textId="77777777" w:rsidR="00A56EA6" w:rsidRPr="000A6C2D" w:rsidRDefault="00A56EA6" w:rsidP="00E21E81">
      <w:pPr>
        <w:shd w:val="clear" w:color="auto" w:fill="FFFFFF"/>
        <w:spacing w:before="120"/>
        <w:ind w:left="811" w:firstLine="230"/>
        <w:jc w:val="both"/>
        <w:rPr>
          <w:sz w:val="22"/>
        </w:rPr>
      </w:pPr>
      <w:r w:rsidRPr="000A6C2D">
        <w:rPr>
          <w:sz w:val="22"/>
          <w:szCs w:val="24"/>
        </w:rPr>
        <w:t>“(1A) In the exercise of its powers under this Act, a subsidiary company must cause as little detriment and inconvenience, and do as little damage, as possible.”;</w:t>
      </w:r>
    </w:p>
    <w:p w14:paraId="300F6733" w14:textId="77777777" w:rsidR="00A56EA6" w:rsidRPr="000A6C2D" w:rsidRDefault="00A56EA6" w:rsidP="00E21E81">
      <w:pPr>
        <w:numPr>
          <w:ilvl w:val="0"/>
          <w:numId w:val="63"/>
        </w:numPr>
        <w:shd w:val="clear" w:color="auto" w:fill="FFFFFF"/>
        <w:tabs>
          <w:tab w:val="left" w:pos="811"/>
        </w:tabs>
        <w:spacing w:before="120"/>
        <w:ind w:left="811" w:hanging="389"/>
        <w:jc w:val="both"/>
        <w:rPr>
          <w:b/>
          <w:bCs/>
          <w:sz w:val="22"/>
          <w:szCs w:val="24"/>
        </w:rPr>
      </w:pPr>
      <w:r w:rsidRPr="000A6C2D">
        <w:rPr>
          <w:sz w:val="22"/>
          <w:szCs w:val="24"/>
        </w:rPr>
        <w:t>by inserting in subsection (2) “by the Authority or by a subsidiary company, as the case may be” after “exercise”;</w:t>
      </w:r>
    </w:p>
    <w:p w14:paraId="59F6D549" w14:textId="77777777" w:rsidR="00A56EA6" w:rsidRPr="000A6C2D" w:rsidRDefault="00A56EA6" w:rsidP="00E21E81">
      <w:pPr>
        <w:numPr>
          <w:ilvl w:val="0"/>
          <w:numId w:val="63"/>
        </w:numPr>
        <w:shd w:val="clear" w:color="auto" w:fill="FFFFFF"/>
        <w:tabs>
          <w:tab w:val="left" w:pos="811"/>
        </w:tabs>
        <w:spacing w:before="120"/>
        <w:ind w:left="811" w:hanging="389"/>
        <w:jc w:val="both"/>
        <w:rPr>
          <w:b/>
          <w:bCs/>
          <w:sz w:val="22"/>
          <w:szCs w:val="24"/>
        </w:rPr>
      </w:pPr>
      <w:r w:rsidRPr="000A6C2D">
        <w:rPr>
          <w:sz w:val="22"/>
          <w:szCs w:val="24"/>
        </w:rPr>
        <w:t>by inserting in subsection (2) “or by the company, as the case requires” after “paid by the Authority”;</w:t>
      </w:r>
    </w:p>
    <w:p w14:paraId="6D612F7A" w14:textId="77777777" w:rsidR="00A56EA6" w:rsidRPr="000A6C2D" w:rsidRDefault="00A56EA6" w:rsidP="00E21E81">
      <w:pPr>
        <w:numPr>
          <w:ilvl w:val="0"/>
          <w:numId w:val="63"/>
        </w:numPr>
        <w:shd w:val="clear" w:color="auto" w:fill="FFFFFF"/>
        <w:tabs>
          <w:tab w:val="left" w:pos="811"/>
        </w:tabs>
        <w:spacing w:before="120"/>
        <w:ind w:left="811" w:hanging="389"/>
        <w:jc w:val="both"/>
        <w:rPr>
          <w:b/>
          <w:bCs/>
          <w:sz w:val="22"/>
          <w:szCs w:val="24"/>
        </w:rPr>
      </w:pPr>
      <w:r w:rsidRPr="000A6C2D">
        <w:rPr>
          <w:sz w:val="22"/>
          <w:szCs w:val="24"/>
        </w:rPr>
        <w:t>by inserting in subsection (3) “by the Authority or a subsidiary company” after “of this Act”;</w:t>
      </w:r>
    </w:p>
    <w:p w14:paraId="446752FB" w14:textId="77777777" w:rsidR="00A56EA6" w:rsidRPr="000A6C2D" w:rsidRDefault="00A56EA6" w:rsidP="00E21E81">
      <w:pPr>
        <w:numPr>
          <w:ilvl w:val="0"/>
          <w:numId w:val="63"/>
        </w:numPr>
        <w:shd w:val="clear" w:color="auto" w:fill="FFFFFF"/>
        <w:tabs>
          <w:tab w:val="left" w:pos="811"/>
        </w:tabs>
        <w:spacing w:before="120"/>
        <w:ind w:left="811" w:hanging="389"/>
        <w:jc w:val="both"/>
        <w:rPr>
          <w:b/>
          <w:bCs/>
          <w:sz w:val="22"/>
          <w:szCs w:val="24"/>
        </w:rPr>
      </w:pPr>
      <w:r w:rsidRPr="000A6C2D">
        <w:rPr>
          <w:sz w:val="22"/>
          <w:szCs w:val="24"/>
        </w:rPr>
        <w:t>by inserting in subsection (3) “or the company, as the case requires,” after “the Authority” (first occurring);</w:t>
      </w:r>
    </w:p>
    <w:p w14:paraId="4AE7442B" w14:textId="77777777" w:rsidR="00A56EA6" w:rsidRPr="000A6C2D" w:rsidRDefault="00A56EA6" w:rsidP="00501C1F">
      <w:pPr>
        <w:numPr>
          <w:ilvl w:val="0"/>
          <w:numId w:val="63"/>
        </w:numPr>
        <w:shd w:val="clear" w:color="auto" w:fill="FFFFFF"/>
        <w:tabs>
          <w:tab w:val="left" w:pos="811"/>
        </w:tabs>
        <w:spacing w:before="120"/>
        <w:ind w:left="811" w:hanging="389"/>
        <w:jc w:val="both"/>
        <w:rPr>
          <w:sz w:val="22"/>
        </w:rPr>
      </w:pPr>
      <w:r w:rsidRPr="000A6C2D">
        <w:rPr>
          <w:sz w:val="22"/>
          <w:szCs w:val="24"/>
        </w:rPr>
        <w:t>by inserting in subsection (3) “or the company” after “the Authority” (last occurring);</w:t>
      </w:r>
    </w:p>
    <w:p w14:paraId="252F0F6C" w14:textId="77777777" w:rsidR="00A56EA6" w:rsidRPr="000A6C2D" w:rsidRDefault="00A56EA6" w:rsidP="00501C1F">
      <w:pPr>
        <w:numPr>
          <w:ilvl w:val="0"/>
          <w:numId w:val="63"/>
        </w:numPr>
        <w:shd w:val="clear" w:color="auto" w:fill="FFFFFF"/>
        <w:tabs>
          <w:tab w:val="left" w:pos="811"/>
        </w:tabs>
        <w:spacing w:before="120"/>
        <w:ind w:left="811" w:hanging="389"/>
        <w:jc w:val="both"/>
        <w:rPr>
          <w:sz w:val="22"/>
        </w:rPr>
      </w:pPr>
      <w:r w:rsidRPr="000A6C2D">
        <w:rPr>
          <w:sz w:val="22"/>
          <w:szCs w:val="24"/>
        </w:rPr>
        <w:t>by inserting in subsection (4) “or a subsidiary company” after “the Authority”;</w:t>
      </w:r>
    </w:p>
    <w:p w14:paraId="196F67FF" w14:textId="77777777" w:rsidR="00A56EA6" w:rsidRPr="000A6C2D" w:rsidRDefault="00A56EA6" w:rsidP="00501C1F">
      <w:pPr>
        <w:numPr>
          <w:ilvl w:val="0"/>
          <w:numId w:val="63"/>
        </w:numPr>
        <w:shd w:val="clear" w:color="auto" w:fill="FFFFFF"/>
        <w:tabs>
          <w:tab w:val="left" w:pos="811"/>
        </w:tabs>
        <w:spacing w:before="120"/>
        <w:ind w:left="811" w:hanging="389"/>
        <w:jc w:val="both"/>
        <w:rPr>
          <w:sz w:val="22"/>
        </w:rPr>
      </w:pPr>
      <w:r w:rsidRPr="000A6C2D">
        <w:rPr>
          <w:sz w:val="22"/>
          <w:szCs w:val="24"/>
        </w:rPr>
        <w:t>by inserting in subsection (5) “or a subsidiary company” after “the Authority”.</w:t>
      </w:r>
    </w:p>
    <w:p w14:paraId="61F5593B" w14:textId="77777777" w:rsidR="00A56EA6" w:rsidRPr="000A6C2D" w:rsidRDefault="00A56EA6" w:rsidP="00E21E81">
      <w:pPr>
        <w:shd w:val="clear" w:color="auto" w:fill="FFFFFF"/>
        <w:spacing w:before="120"/>
        <w:ind w:left="67"/>
        <w:jc w:val="both"/>
        <w:rPr>
          <w:sz w:val="22"/>
        </w:rPr>
      </w:pPr>
      <w:r w:rsidRPr="000A6C2D">
        <w:rPr>
          <w:b/>
          <w:bCs/>
          <w:sz w:val="22"/>
          <w:szCs w:val="24"/>
        </w:rPr>
        <w:t>Marking of route of pipeline</w:t>
      </w:r>
    </w:p>
    <w:p w14:paraId="1C6D2419" w14:textId="77777777" w:rsidR="00A56EA6" w:rsidRPr="000A6C2D" w:rsidRDefault="00A56EA6" w:rsidP="00E21E81">
      <w:pPr>
        <w:shd w:val="clear" w:color="auto" w:fill="FFFFFF"/>
        <w:tabs>
          <w:tab w:val="left" w:pos="787"/>
        </w:tabs>
        <w:spacing w:before="120"/>
        <w:ind w:left="370"/>
        <w:jc w:val="both"/>
        <w:rPr>
          <w:sz w:val="22"/>
        </w:rPr>
      </w:pPr>
      <w:r w:rsidRPr="000A6C2D">
        <w:rPr>
          <w:b/>
          <w:bCs/>
          <w:sz w:val="22"/>
          <w:szCs w:val="24"/>
        </w:rPr>
        <w:t>24.</w:t>
      </w:r>
      <w:r w:rsidRPr="000A6C2D">
        <w:rPr>
          <w:b/>
          <w:bCs/>
          <w:sz w:val="22"/>
          <w:szCs w:val="24"/>
        </w:rPr>
        <w:tab/>
      </w:r>
      <w:r w:rsidRPr="000A6C2D">
        <w:rPr>
          <w:sz w:val="22"/>
          <w:szCs w:val="24"/>
        </w:rPr>
        <w:t>Section 38 of the Principal Act is amended:</w:t>
      </w:r>
    </w:p>
    <w:p w14:paraId="220E89A2" w14:textId="77777777" w:rsidR="00A56EA6" w:rsidRPr="000A6C2D" w:rsidRDefault="00A56EA6" w:rsidP="00E21E81">
      <w:pPr>
        <w:shd w:val="clear" w:color="auto" w:fill="FFFFFF"/>
        <w:spacing w:before="120"/>
        <w:ind w:left="845" w:hanging="389"/>
        <w:jc w:val="both"/>
        <w:rPr>
          <w:sz w:val="22"/>
        </w:rPr>
      </w:pPr>
      <w:r w:rsidRPr="000A6C2D">
        <w:rPr>
          <w:b/>
          <w:bCs/>
          <w:sz w:val="22"/>
          <w:szCs w:val="24"/>
        </w:rPr>
        <w:t>(a)</w:t>
      </w:r>
      <w:r w:rsidRPr="000A6C2D">
        <w:rPr>
          <w:sz w:val="22"/>
          <w:szCs w:val="24"/>
        </w:rPr>
        <w:t xml:space="preserve"> by inserting “or a company that is a subsidiary of the Authority” after “Authority” (first occurring);</w:t>
      </w:r>
    </w:p>
    <w:p w14:paraId="22C2C852" w14:textId="77777777" w:rsidR="00A56EA6" w:rsidRPr="000A6C2D" w:rsidRDefault="00A56EA6" w:rsidP="00E21E81">
      <w:pPr>
        <w:shd w:val="clear" w:color="auto" w:fill="FFFFFF"/>
        <w:spacing w:before="120"/>
        <w:ind w:left="845" w:hanging="389"/>
        <w:jc w:val="both"/>
        <w:rPr>
          <w:sz w:val="22"/>
        </w:rPr>
        <w:sectPr w:rsidR="00A56EA6" w:rsidRPr="000A6C2D" w:rsidSect="00912CFB">
          <w:type w:val="nextColumn"/>
          <w:pgSz w:w="12240" w:h="15840" w:code="1"/>
          <w:pgMar w:top="1440" w:right="1440" w:bottom="1440" w:left="1440" w:header="720" w:footer="720" w:gutter="0"/>
          <w:cols w:space="60"/>
          <w:noEndnote/>
        </w:sectPr>
      </w:pPr>
    </w:p>
    <w:p w14:paraId="258BBBAC" w14:textId="77777777" w:rsidR="00A56EA6" w:rsidRPr="000A6C2D" w:rsidRDefault="00A56EA6" w:rsidP="00E21E81">
      <w:pPr>
        <w:shd w:val="clear" w:color="auto" w:fill="FFFFFF"/>
        <w:spacing w:before="120"/>
        <w:ind w:left="384"/>
        <w:jc w:val="both"/>
        <w:rPr>
          <w:sz w:val="22"/>
        </w:rPr>
      </w:pPr>
      <w:r w:rsidRPr="000A6C2D">
        <w:rPr>
          <w:b/>
          <w:bCs/>
          <w:sz w:val="22"/>
          <w:szCs w:val="24"/>
        </w:rPr>
        <w:lastRenderedPageBreak/>
        <w:t>(b)</w:t>
      </w:r>
      <w:r w:rsidRPr="000A6C2D">
        <w:rPr>
          <w:sz w:val="22"/>
          <w:szCs w:val="24"/>
        </w:rPr>
        <w:t xml:space="preserve"> by omitting “the Authority” and substituting “it”.</w:t>
      </w:r>
    </w:p>
    <w:p w14:paraId="7CAB6CB4" w14:textId="77777777" w:rsidR="00A56EA6" w:rsidRPr="000A6C2D" w:rsidRDefault="00A56EA6" w:rsidP="00E21E81">
      <w:pPr>
        <w:shd w:val="clear" w:color="auto" w:fill="FFFFFF"/>
        <w:spacing w:before="120"/>
        <w:jc w:val="both"/>
        <w:rPr>
          <w:sz w:val="22"/>
        </w:rPr>
      </w:pPr>
      <w:r w:rsidRPr="000A6C2D">
        <w:rPr>
          <w:b/>
          <w:bCs/>
          <w:sz w:val="22"/>
          <w:szCs w:val="24"/>
        </w:rPr>
        <w:t xml:space="preserve">Pipeline </w:t>
      </w:r>
      <w:proofErr w:type="spellStart"/>
      <w:r w:rsidRPr="000A6C2D">
        <w:rPr>
          <w:b/>
          <w:bCs/>
          <w:sz w:val="22"/>
          <w:szCs w:val="24"/>
        </w:rPr>
        <w:t>licence</w:t>
      </w:r>
      <w:proofErr w:type="spellEnd"/>
      <w:r w:rsidRPr="000A6C2D">
        <w:rPr>
          <w:b/>
          <w:bCs/>
          <w:sz w:val="22"/>
          <w:szCs w:val="24"/>
        </w:rPr>
        <w:t xml:space="preserve"> not required</w:t>
      </w:r>
    </w:p>
    <w:p w14:paraId="57763092" w14:textId="77777777" w:rsidR="00A56EA6" w:rsidRPr="000A6C2D" w:rsidRDefault="00A56EA6" w:rsidP="00E21E81">
      <w:pPr>
        <w:shd w:val="clear" w:color="auto" w:fill="FFFFFF"/>
        <w:tabs>
          <w:tab w:val="left" w:pos="758"/>
        </w:tabs>
        <w:spacing w:before="120"/>
        <w:ind w:left="346"/>
        <w:jc w:val="both"/>
        <w:rPr>
          <w:sz w:val="22"/>
        </w:rPr>
      </w:pPr>
      <w:r w:rsidRPr="000A6C2D">
        <w:rPr>
          <w:b/>
          <w:bCs/>
          <w:sz w:val="22"/>
          <w:szCs w:val="24"/>
        </w:rPr>
        <w:t>25.</w:t>
      </w:r>
      <w:r w:rsidRPr="000A6C2D">
        <w:rPr>
          <w:b/>
          <w:bCs/>
          <w:sz w:val="22"/>
          <w:szCs w:val="24"/>
        </w:rPr>
        <w:tab/>
      </w:r>
      <w:r w:rsidRPr="000A6C2D">
        <w:rPr>
          <w:sz w:val="22"/>
          <w:szCs w:val="24"/>
        </w:rPr>
        <w:t>Section 39 of the Principal Act is amended:</w:t>
      </w:r>
    </w:p>
    <w:p w14:paraId="6C32428E" w14:textId="77777777" w:rsidR="00A56EA6" w:rsidRPr="000A6C2D" w:rsidRDefault="00A56EA6" w:rsidP="00E21E81">
      <w:pPr>
        <w:numPr>
          <w:ilvl w:val="0"/>
          <w:numId w:val="64"/>
        </w:numPr>
        <w:shd w:val="clear" w:color="auto" w:fill="FFFFFF"/>
        <w:tabs>
          <w:tab w:val="left" w:pos="778"/>
        </w:tabs>
        <w:spacing w:before="120"/>
        <w:ind w:left="778" w:hanging="389"/>
        <w:jc w:val="both"/>
        <w:rPr>
          <w:b/>
          <w:bCs/>
          <w:sz w:val="22"/>
          <w:szCs w:val="24"/>
        </w:rPr>
      </w:pPr>
      <w:r w:rsidRPr="000A6C2D">
        <w:rPr>
          <w:sz w:val="22"/>
          <w:szCs w:val="24"/>
        </w:rPr>
        <w:t>by inserting in paragraph (a) “or a subsidiary company” after “Authority”;</w:t>
      </w:r>
    </w:p>
    <w:p w14:paraId="5F30228B" w14:textId="77777777" w:rsidR="00A56EA6" w:rsidRPr="000A6C2D" w:rsidRDefault="00A56EA6" w:rsidP="00E21E81">
      <w:pPr>
        <w:numPr>
          <w:ilvl w:val="0"/>
          <w:numId w:val="64"/>
        </w:numPr>
        <w:shd w:val="clear" w:color="auto" w:fill="FFFFFF"/>
        <w:tabs>
          <w:tab w:val="left" w:pos="778"/>
        </w:tabs>
        <w:spacing w:before="120"/>
        <w:ind w:left="778" w:hanging="389"/>
        <w:jc w:val="both"/>
        <w:rPr>
          <w:b/>
          <w:bCs/>
          <w:sz w:val="22"/>
          <w:szCs w:val="24"/>
        </w:rPr>
      </w:pPr>
      <w:r w:rsidRPr="000A6C2D">
        <w:rPr>
          <w:sz w:val="22"/>
          <w:szCs w:val="24"/>
        </w:rPr>
        <w:t>by inserting in paragraph (b) “or a subsidiary company” after “Authority”.</w:t>
      </w:r>
    </w:p>
    <w:p w14:paraId="54AA0A22" w14:textId="77777777" w:rsidR="00A56EA6" w:rsidRPr="000A6C2D" w:rsidRDefault="00A56EA6" w:rsidP="00E21E81">
      <w:pPr>
        <w:shd w:val="clear" w:color="auto" w:fill="FFFFFF"/>
        <w:tabs>
          <w:tab w:val="left" w:pos="758"/>
        </w:tabs>
        <w:spacing w:before="120"/>
        <w:ind w:left="346"/>
        <w:jc w:val="both"/>
        <w:rPr>
          <w:sz w:val="22"/>
        </w:rPr>
      </w:pPr>
      <w:r w:rsidRPr="000A6C2D">
        <w:rPr>
          <w:b/>
          <w:bCs/>
          <w:sz w:val="22"/>
          <w:szCs w:val="24"/>
        </w:rPr>
        <w:t>26.</w:t>
      </w:r>
      <w:r w:rsidRPr="000A6C2D">
        <w:rPr>
          <w:sz w:val="22"/>
          <w:szCs w:val="24"/>
        </w:rPr>
        <w:tab/>
        <w:t>After section 43 of the Principal Act insert the following section:</w:t>
      </w:r>
    </w:p>
    <w:p w14:paraId="1A5399D0" w14:textId="77777777" w:rsidR="00A56EA6" w:rsidRPr="000A6C2D" w:rsidRDefault="00A56EA6" w:rsidP="00E21E81">
      <w:pPr>
        <w:shd w:val="clear" w:color="auto" w:fill="FFFFFF"/>
        <w:spacing w:before="120"/>
        <w:ind w:left="14"/>
        <w:jc w:val="both"/>
        <w:rPr>
          <w:sz w:val="22"/>
        </w:rPr>
      </w:pPr>
      <w:r w:rsidRPr="000A6C2D">
        <w:rPr>
          <w:b/>
          <w:bCs/>
          <w:sz w:val="22"/>
          <w:szCs w:val="24"/>
        </w:rPr>
        <w:t>Delegation</w:t>
      </w:r>
    </w:p>
    <w:p w14:paraId="144083C7" w14:textId="77777777" w:rsidR="00A56EA6" w:rsidRPr="000A6C2D" w:rsidRDefault="00A56EA6" w:rsidP="00E21E81">
      <w:pPr>
        <w:shd w:val="clear" w:color="auto" w:fill="FFFFFF"/>
        <w:spacing w:before="120"/>
        <w:ind w:left="355"/>
        <w:jc w:val="both"/>
        <w:rPr>
          <w:sz w:val="22"/>
        </w:rPr>
      </w:pPr>
      <w:r w:rsidRPr="000A6C2D">
        <w:rPr>
          <w:sz w:val="22"/>
          <w:szCs w:val="24"/>
        </w:rPr>
        <w:t>“44. the Authority may, by writing under its seal, delegate to:</w:t>
      </w:r>
    </w:p>
    <w:p w14:paraId="0A0C1A26" w14:textId="77777777" w:rsidR="00A56EA6" w:rsidRPr="000A6C2D" w:rsidRDefault="00A56EA6" w:rsidP="00E21E81">
      <w:pPr>
        <w:numPr>
          <w:ilvl w:val="0"/>
          <w:numId w:val="65"/>
        </w:numPr>
        <w:shd w:val="clear" w:color="auto" w:fill="FFFFFF"/>
        <w:tabs>
          <w:tab w:val="left" w:pos="792"/>
        </w:tabs>
        <w:spacing w:before="120"/>
        <w:ind w:left="398"/>
        <w:jc w:val="both"/>
        <w:rPr>
          <w:sz w:val="22"/>
          <w:szCs w:val="24"/>
        </w:rPr>
      </w:pPr>
      <w:r w:rsidRPr="000A6C2D">
        <w:rPr>
          <w:sz w:val="22"/>
          <w:szCs w:val="24"/>
        </w:rPr>
        <w:t>a director; or</w:t>
      </w:r>
    </w:p>
    <w:p w14:paraId="0D53E7C5" w14:textId="77777777" w:rsidR="00A56EA6" w:rsidRPr="000A6C2D" w:rsidRDefault="00A56EA6" w:rsidP="00E21E81">
      <w:pPr>
        <w:numPr>
          <w:ilvl w:val="0"/>
          <w:numId w:val="65"/>
        </w:numPr>
        <w:shd w:val="clear" w:color="auto" w:fill="FFFFFF"/>
        <w:tabs>
          <w:tab w:val="left" w:pos="792"/>
        </w:tabs>
        <w:spacing w:before="120"/>
        <w:ind w:left="398"/>
        <w:jc w:val="both"/>
        <w:rPr>
          <w:sz w:val="22"/>
          <w:szCs w:val="24"/>
        </w:rPr>
      </w:pPr>
      <w:r w:rsidRPr="000A6C2D">
        <w:rPr>
          <w:sz w:val="22"/>
          <w:szCs w:val="24"/>
        </w:rPr>
        <w:t>an officer or employee of the Authority;</w:t>
      </w:r>
    </w:p>
    <w:p w14:paraId="66EF1A60" w14:textId="77777777" w:rsidR="00A56EA6" w:rsidRPr="000A6C2D" w:rsidRDefault="00A56EA6" w:rsidP="00E21E81">
      <w:pPr>
        <w:shd w:val="clear" w:color="auto" w:fill="FFFFFF"/>
        <w:spacing w:before="120"/>
        <w:ind w:left="14"/>
        <w:jc w:val="both"/>
        <w:rPr>
          <w:sz w:val="22"/>
        </w:rPr>
      </w:pPr>
      <w:r w:rsidRPr="000A6C2D">
        <w:rPr>
          <w:sz w:val="22"/>
          <w:szCs w:val="24"/>
        </w:rPr>
        <w:t>all or any of the powers conferred on the Authority by this Act.”.</w:t>
      </w:r>
    </w:p>
    <w:p w14:paraId="7DD3BC59" w14:textId="77777777" w:rsidR="00A56EA6" w:rsidRPr="000A6C2D" w:rsidRDefault="00A56EA6" w:rsidP="00E21E81">
      <w:pPr>
        <w:shd w:val="clear" w:color="auto" w:fill="FFFFFF"/>
        <w:spacing w:before="120"/>
        <w:ind w:left="19"/>
        <w:jc w:val="both"/>
        <w:rPr>
          <w:sz w:val="22"/>
        </w:rPr>
      </w:pPr>
      <w:r w:rsidRPr="000A6C2D">
        <w:rPr>
          <w:b/>
          <w:bCs/>
          <w:sz w:val="22"/>
          <w:szCs w:val="24"/>
        </w:rPr>
        <w:t>Other amendments</w:t>
      </w:r>
    </w:p>
    <w:p w14:paraId="3EED9C9E" w14:textId="77777777" w:rsidR="00A56EA6" w:rsidRPr="000A6C2D" w:rsidRDefault="00B673F9" w:rsidP="00E21E81">
      <w:pPr>
        <w:shd w:val="clear" w:color="auto" w:fill="FFFFFF"/>
        <w:tabs>
          <w:tab w:val="left" w:pos="758"/>
        </w:tabs>
        <w:spacing w:before="120"/>
        <w:ind w:left="346"/>
        <w:jc w:val="both"/>
        <w:rPr>
          <w:sz w:val="22"/>
        </w:rPr>
      </w:pPr>
      <w:r>
        <w:rPr>
          <w:b/>
          <w:bCs/>
          <w:noProof/>
          <w:sz w:val="22"/>
          <w:szCs w:val="24"/>
          <w:lang w:val="en-AU" w:eastAsia="en-AU"/>
        </w:rPr>
        <mc:AlternateContent>
          <mc:Choice Requires="wps">
            <w:drawing>
              <wp:anchor distT="0" distB="0" distL="114300" distR="114300" simplePos="0" relativeHeight="251662336" behindDoc="0" locked="0" layoutInCell="1" allowOverlap="1" wp14:anchorId="6260431A" wp14:editId="21FB1E61">
                <wp:simplePos x="0" y="0"/>
                <wp:positionH relativeFrom="column">
                  <wp:posOffset>2393004</wp:posOffset>
                </wp:positionH>
                <wp:positionV relativeFrom="paragraph">
                  <wp:posOffset>474872</wp:posOffset>
                </wp:positionV>
                <wp:extent cx="768485"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7684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AA0FC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8.45pt,37.4pt" to="248.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" strokecolor="black [3040]"/>
            </w:pict>
          </mc:Fallback>
        </mc:AlternateContent>
      </w:r>
      <w:r w:rsidR="00A56EA6" w:rsidRPr="000A6C2D">
        <w:rPr>
          <w:b/>
          <w:bCs/>
          <w:sz w:val="22"/>
          <w:szCs w:val="24"/>
        </w:rPr>
        <w:t>27.</w:t>
      </w:r>
      <w:r w:rsidR="00A56EA6" w:rsidRPr="000A6C2D">
        <w:rPr>
          <w:b/>
          <w:bCs/>
          <w:sz w:val="22"/>
          <w:szCs w:val="24"/>
        </w:rPr>
        <w:tab/>
      </w:r>
      <w:r w:rsidR="00A56EA6" w:rsidRPr="000A6C2D">
        <w:rPr>
          <w:sz w:val="22"/>
          <w:szCs w:val="24"/>
        </w:rPr>
        <w:t>The Principal Act is further amended as set out in the Schedule.</w:t>
      </w:r>
    </w:p>
    <w:p w14:paraId="3C9E1DA9" w14:textId="77777777" w:rsidR="00A56EA6" w:rsidRPr="000A6C2D" w:rsidRDefault="00A56EA6" w:rsidP="00E21E81">
      <w:pPr>
        <w:shd w:val="clear" w:color="auto" w:fill="FFFFFF"/>
        <w:tabs>
          <w:tab w:val="left" w:pos="758"/>
        </w:tabs>
        <w:spacing w:before="120"/>
        <w:ind w:left="346"/>
        <w:jc w:val="both"/>
        <w:rPr>
          <w:sz w:val="22"/>
        </w:rPr>
        <w:sectPr w:rsidR="00A56EA6" w:rsidRPr="000A6C2D" w:rsidSect="00912CFB">
          <w:type w:val="nextColumn"/>
          <w:pgSz w:w="12240" w:h="15840" w:code="1"/>
          <w:pgMar w:top="1440" w:right="1440" w:bottom="1440" w:left="1440" w:header="720" w:footer="720" w:gutter="0"/>
          <w:cols w:space="60"/>
          <w:noEndnote/>
        </w:sectPr>
      </w:pPr>
    </w:p>
    <w:p w14:paraId="18E4A215" w14:textId="4488D992" w:rsidR="00A56EA6" w:rsidRPr="000A6C2D" w:rsidRDefault="00A56EA6" w:rsidP="00B85263">
      <w:pPr>
        <w:shd w:val="clear" w:color="auto" w:fill="FFFFFF"/>
        <w:tabs>
          <w:tab w:val="left" w:pos="4320"/>
        </w:tabs>
        <w:spacing w:before="120"/>
        <w:jc w:val="right"/>
        <w:rPr>
          <w:sz w:val="22"/>
        </w:rPr>
      </w:pPr>
      <w:r w:rsidRPr="000A6C2D">
        <w:rPr>
          <w:b/>
          <w:bCs/>
          <w:sz w:val="22"/>
          <w:szCs w:val="22"/>
        </w:rPr>
        <w:lastRenderedPageBreak/>
        <w:t>SCHEDULE</w:t>
      </w:r>
      <w:r w:rsidRPr="000A6C2D">
        <w:rPr>
          <w:rFonts w:cs="Arial"/>
          <w:sz w:val="22"/>
          <w:szCs w:val="22"/>
        </w:rPr>
        <w:tab/>
      </w:r>
      <w:r w:rsidRPr="00177018">
        <w:t>Section 27</w:t>
      </w:r>
    </w:p>
    <w:p w14:paraId="162AB043" w14:textId="77777777" w:rsidR="00A56EA6" w:rsidRPr="000A6C2D" w:rsidRDefault="00A56EA6" w:rsidP="00755DBD">
      <w:pPr>
        <w:shd w:val="clear" w:color="auto" w:fill="FFFFFF"/>
        <w:spacing w:before="120"/>
        <w:jc w:val="center"/>
        <w:rPr>
          <w:sz w:val="22"/>
        </w:rPr>
      </w:pPr>
      <w:r w:rsidRPr="000A6C2D">
        <w:rPr>
          <w:sz w:val="22"/>
          <w:szCs w:val="22"/>
        </w:rPr>
        <w:t>OTHER AMENDMENTS</w:t>
      </w:r>
    </w:p>
    <w:p w14:paraId="7EB8A964" w14:textId="77777777" w:rsidR="00A56EA6" w:rsidRPr="000A6C2D" w:rsidRDefault="00A56EA6" w:rsidP="00E21E81">
      <w:pPr>
        <w:shd w:val="clear" w:color="auto" w:fill="FFFFFF"/>
        <w:spacing w:before="120"/>
        <w:jc w:val="both"/>
        <w:rPr>
          <w:sz w:val="22"/>
        </w:rPr>
      </w:pPr>
      <w:r w:rsidRPr="000A6C2D">
        <w:rPr>
          <w:b/>
          <w:bCs/>
          <w:sz w:val="22"/>
          <w:szCs w:val="24"/>
        </w:rPr>
        <w:t>Subsection 3(1) (definitions of “Chairman”, “Deputy Chairman”, “Executive Member”, “member” and “part-time member”):</w:t>
      </w:r>
    </w:p>
    <w:p w14:paraId="0D47643B" w14:textId="77777777" w:rsidR="00A56EA6" w:rsidRPr="000A6C2D" w:rsidRDefault="00A56EA6" w:rsidP="00E21E81">
      <w:pPr>
        <w:shd w:val="clear" w:color="auto" w:fill="FFFFFF"/>
        <w:spacing w:before="120"/>
        <w:ind w:left="341"/>
        <w:jc w:val="both"/>
        <w:rPr>
          <w:sz w:val="22"/>
        </w:rPr>
      </w:pPr>
      <w:r w:rsidRPr="000A6C2D">
        <w:rPr>
          <w:sz w:val="22"/>
          <w:szCs w:val="24"/>
        </w:rPr>
        <w:t>Omit the def</w:t>
      </w:r>
      <w:bookmarkStart w:id="0" w:name="_GoBack"/>
      <w:bookmarkEnd w:id="0"/>
      <w:r w:rsidRPr="000A6C2D">
        <w:rPr>
          <w:sz w:val="22"/>
          <w:szCs w:val="24"/>
        </w:rPr>
        <w:t>initions.</w:t>
      </w:r>
    </w:p>
    <w:p w14:paraId="06DCEB80" w14:textId="77777777" w:rsidR="00A56EA6" w:rsidRPr="000A6C2D" w:rsidRDefault="00A56EA6" w:rsidP="00E21E81">
      <w:pPr>
        <w:shd w:val="clear" w:color="auto" w:fill="FFFFFF"/>
        <w:spacing w:before="120"/>
        <w:ind w:left="5"/>
        <w:jc w:val="both"/>
        <w:rPr>
          <w:sz w:val="22"/>
        </w:rPr>
      </w:pPr>
      <w:r w:rsidRPr="000A6C2D">
        <w:rPr>
          <w:b/>
          <w:bCs/>
          <w:sz w:val="22"/>
          <w:szCs w:val="24"/>
        </w:rPr>
        <w:t>Subsection 3(1):</w:t>
      </w:r>
    </w:p>
    <w:p w14:paraId="64434C96" w14:textId="77777777" w:rsidR="00A56EA6" w:rsidRPr="000A6C2D" w:rsidRDefault="00A56EA6" w:rsidP="00E21E81">
      <w:pPr>
        <w:shd w:val="clear" w:color="auto" w:fill="FFFFFF"/>
        <w:spacing w:before="120"/>
        <w:ind w:left="350"/>
        <w:jc w:val="both"/>
        <w:rPr>
          <w:sz w:val="22"/>
        </w:rPr>
      </w:pPr>
      <w:r w:rsidRPr="000A6C2D">
        <w:rPr>
          <w:sz w:val="22"/>
          <w:szCs w:val="24"/>
        </w:rPr>
        <w:t>Insert:</w:t>
      </w:r>
    </w:p>
    <w:p w14:paraId="04DE1473" w14:textId="73F2B7E8" w:rsidR="00A56EA6" w:rsidRPr="000A6C2D" w:rsidRDefault="00F31E02" w:rsidP="00E21E81">
      <w:pPr>
        <w:shd w:val="clear" w:color="auto" w:fill="FFFFFF"/>
        <w:spacing w:before="120"/>
        <w:ind w:left="5"/>
        <w:jc w:val="both"/>
        <w:rPr>
          <w:sz w:val="22"/>
        </w:rPr>
      </w:pPr>
      <w:r>
        <w:rPr>
          <w:sz w:val="22"/>
          <w:szCs w:val="24"/>
        </w:rPr>
        <w:t>“</w:t>
      </w:r>
      <w:r w:rsidR="00177018">
        <w:rPr>
          <w:sz w:val="22"/>
          <w:szCs w:val="24"/>
        </w:rPr>
        <w:t xml:space="preserve"> </w:t>
      </w:r>
      <w:r w:rsidR="00A56EA6" w:rsidRPr="000A6C2D">
        <w:rPr>
          <w:b/>
          <w:bCs/>
          <w:sz w:val="22"/>
          <w:szCs w:val="24"/>
        </w:rPr>
        <w:t xml:space="preserve">‘Chairperson’ </w:t>
      </w:r>
      <w:r w:rsidR="00A56EA6" w:rsidRPr="000A6C2D">
        <w:rPr>
          <w:sz w:val="22"/>
          <w:szCs w:val="24"/>
        </w:rPr>
        <w:t>means the Chairperson of the Authority;</w:t>
      </w:r>
    </w:p>
    <w:p w14:paraId="56C34037" w14:textId="77777777" w:rsidR="00A56EA6" w:rsidRPr="000A6C2D" w:rsidRDefault="00A56EA6" w:rsidP="00E21E81">
      <w:pPr>
        <w:shd w:val="clear" w:color="auto" w:fill="FFFFFF"/>
        <w:spacing w:before="120"/>
        <w:ind w:left="5"/>
        <w:jc w:val="both"/>
        <w:rPr>
          <w:sz w:val="22"/>
        </w:rPr>
      </w:pPr>
      <w:r w:rsidRPr="000A6C2D">
        <w:rPr>
          <w:b/>
          <w:bCs/>
          <w:sz w:val="22"/>
          <w:szCs w:val="24"/>
        </w:rPr>
        <w:t xml:space="preserve">‘Chief Executive Officer’ </w:t>
      </w:r>
      <w:r w:rsidRPr="000A6C2D">
        <w:rPr>
          <w:sz w:val="22"/>
          <w:szCs w:val="24"/>
        </w:rPr>
        <w:t>means the Chief Executive Officer of the Authority;</w:t>
      </w:r>
    </w:p>
    <w:p w14:paraId="1B835FEA" w14:textId="77777777" w:rsidR="00A56EA6" w:rsidRPr="000A6C2D" w:rsidRDefault="00A56EA6" w:rsidP="00E21E81">
      <w:pPr>
        <w:shd w:val="clear" w:color="auto" w:fill="FFFFFF"/>
        <w:spacing w:before="120"/>
        <w:ind w:left="10"/>
        <w:jc w:val="both"/>
        <w:rPr>
          <w:sz w:val="22"/>
        </w:rPr>
      </w:pPr>
      <w:r w:rsidRPr="000A6C2D">
        <w:rPr>
          <w:b/>
          <w:bCs/>
          <w:sz w:val="22"/>
          <w:szCs w:val="24"/>
        </w:rPr>
        <w:t xml:space="preserve">‘Deputy Chairperson’ </w:t>
      </w:r>
      <w:r w:rsidRPr="000A6C2D">
        <w:rPr>
          <w:sz w:val="22"/>
          <w:szCs w:val="24"/>
        </w:rPr>
        <w:t>means the Deputy Chairperson of the Authority;</w:t>
      </w:r>
    </w:p>
    <w:p w14:paraId="1A0356FF" w14:textId="77777777" w:rsidR="00A56EA6" w:rsidRPr="000A6C2D" w:rsidRDefault="00A56EA6" w:rsidP="00E21E81">
      <w:pPr>
        <w:shd w:val="clear" w:color="auto" w:fill="FFFFFF"/>
        <w:spacing w:before="120"/>
        <w:ind w:left="10"/>
        <w:jc w:val="both"/>
        <w:rPr>
          <w:sz w:val="22"/>
        </w:rPr>
      </w:pPr>
      <w:r w:rsidRPr="000A6C2D">
        <w:rPr>
          <w:b/>
          <w:bCs/>
          <w:sz w:val="22"/>
          <w:szCs w:val="24"/>
        </w:rPr>
        <w:t xml:space="preserve">‘director’ </w:t>
      </w:r>
      <w:r w:rsidRPr="000A6C2D">
        <w:rPr>
          <w:sz w:val="22"/>
          <w:szCs w:val="24"/>
        </w:rPr>
        <w:t>means a director of the Authority;</w:t>
      </w:r>
    </w:p>
    <w:p w14:paraId="0D2D36F4" w14:textId="77777777" w:rsidR="00A56EA6" w:rsidRPr="000A6C2D" w:rsidRDefault="00A56EA6" w:rsidP="00E21E81">
      <w:pPr>
        <w:shd w:val="clear" w:color="auto" w:fill="FFFFFF"/>
        <w:spacing w:before="120"/>
        <w:ind w:left="10"/>
        <w:jc w:val="both"/>
        <w:rPr>
          <w:sz w:val="22"/>
        </w:rPr>
      </w:pPr>
      <w:r w:rsidRPr="000A6C2D">
        <w:rPr>
          <w:b/>
          <w:bCs/>
          <w:sz w:val="22"/>
          <w:szCs w:val="24"/>
        </w:rPr>
        <w:t xml:space="preserve">‘part-time director’ </w:t>
      </w:r>
      <w:r w:rsidRPr="000A6C2D">
        <w:rPr>
          <w:sz w:val="22"/>
          <w:szCs w:val="24"/>
        </w:rPr>
        <w:t>means a director of the Authority appointed to be a part-time director;”.</w:t>
      </w:r>
    </w:p>
    <w:p w14:paraId="1AA1D89A" w14:textId="77777777" w:rsidR="00A56EA6" w:rsidRPr="000A6C2D" w:rsidRDefault="00A56EA6" w:rsidP="00E21E81">
      <w:pPr>
        <w:shd w:val="clear" w:color="auto" w:fill="FFFFFF"/>
        <w:spacing w:before="120"/>
        <w:ind w:left="14"/>
        <w:jc w:val="both"/>
        <w:rPr>
          <w:sz w:val="22"/>
        </w:rPr>
      </w:pPr>
      <w:r w:rsidRPr="000A6C2D">
        <w:rPr>
          <w:b/>
          <w:bCs/>
          <w:sz w:val="22"/>
          <w:szCs w:val="24"/>
        </w:rPr>
        <w:t>Subsections 7(1)</w:t>
      </w:r>
      <w:r w:rsidRPr="000A6C2D">
        <w:rPr>
          <w:sz w:val="22"/>
          <w:szCs w:val="24"/>
        </w:rPr>
        <w:t xml:space="preserve"> </w:t>
      </w:r>
      <w:r w:rsidRPr="000A6C2D">
        <w:rPr>
          <w:b/>
          <w:bCs/>
          <w:sz w:val="22"/>
          <w:szCs w:val="24"/>
        </w:rPr>
        <w:t>and (2):</w:t>
      </w:r>
    </w:p>
    <w:p w14:paraId="4DFF5AFE" w14:textId="77777777" w:rsidR="00A56EA6" w:rsidRPr="000A6C2D" w:rsidRDefault="00A56EA6" w:rsidP="00E21E81">
      <w:pPr>
        <w:shd w:val="clear" w:color="auto" w:fill="FFFFFF"/>
        <w:spacing w:before="120"/>
        <w:ind w:left="350"/>
        <w:jc w:val="both"/>
        <w:rPr>
          <w:sz w:val="22"/>
        </w:rPr>
      </w:pPr>
      <w:r w:rsidRPr="000A6C2D">
        <w:rPr>
          <w:sz w:val="22"/>
          <w:szCs w:val="24"/>
        </w:rPr>
        <w:t>Omit “member”, substitute “director”.</w:t>
      </w:r>
    </w:p>
    <w:p w14:paraId="5852B450" w14:textId="77777777" w:rsidR="00A56EA6" w:rsidRPr="000A6C2D" w:rsidRDefault="00A56EA6" w:rsidP="00E21E81">
      <w:pPr>
        <w:shd w:val="clear" w:color="auto" w:fill="FFFFFF"/>
        <w:spacing w:before="120"/>
        <w:ind w:left="14"/>
        <w:jc w:val="both"/>
        <w:rPr>
          <w:sz w:val="22"/>
        </w:rPr>
      </w:pPr>
      <w:r w:rsidRPr="000A6C2D">
        <w:rPr>
          <w:b/>
          <w:bCs/>
          <w:sz w:val="22"/>
          <w:szCs w:val="24"/>
        </w:rPr>
        <w:t>Subsection 7(1):</w:t>
      </w:r>
    </w:p>
    <w:p w14:paraId="77DC4C6F" w14:textId="77777777" w:rsidR="00A56EA6" w:rsidRPr="000A6C2D" w:rsidRDefault="00A56EA6" w:rsidP="00E21E81">
      <w:pPr>
        <w:shd w:val="clear" w:color="auto" w:fill="FFFFFF"/>
        <w:spacing w:before="120"/>
        <w:ind w:left="350"/>
        <w:jc w:val="both"/>
        <w:rPr>
          <w:sz w:val="22"/>
        </w:rPr>
      </w:pPr>
      <w:r w:rsidRPr="000A6C2D">
        <w:rPr>
          <w:sz w:val="22"/>
          <w:szCs w:val="24"/>
        </w:rPr>
        <w:t>After “he” insert “or she”.</w:t>
      </w:r>
    </w:p>
    <w:p w14:paraId="596D2354" w14:textId="77777777" w:rsidR="00A56EA6" w:rsidRPr="000A6C2D" w:rsidRDefault="00A56EA6" w:rsidP="00E21E81">
      <w:pPr>
        <w:shd w:val="clear" w:color="auto" w:fill="FFFFFF"/>
        <w:spacing w:before="120"/>
        <w:ind w:left="19"/>
        <w:jc w:val="both"/>
        <w:rPr>
          <w:sz w:val="22"/>
        </w:rPr>
      </w:pPr>
      <w:r w:rsidRPr="000A6C2D">
        <w:rPr>
          <w:b/>
          <w:bCs/>
          <w:sz w:val="22"/>
          <w:szCs w:val="24"/>
        </w:rPr>
        <w:t>Subsections 8(1), (2) and (3):</w:t>
      </w:r>
    </w:p>
    <w:p w14:paraId="4AF121A9" w14:textId="77777777" w:rsidR="00A56EA6" w:rsidRPr="000A6C2D" w:rsidRDefault="00A56EA6" w:rsidP="00E21E81">
      <w:pPr>
        <w:shd w:val="clear" w:color="auto" w:fill="FFFFFF"/>
        <w:spacing w:before="120"/>
        <w:ind w:left="355"/>
        <w:jc w:val="both"/>
        <w:rPr>
          <w:sz w:val="22"/>
        </w:rPr>
      </w:pPr>
      <w:r w:rsidRPr="000A6C2D">
        <w:rPr>
          <w:sz w:val="22"/>
          <w:szCs w:val="24"/>
        </w:rPr>
        <w:t>Omit “member”, substitute “director”.</w:t>
      </w:r>
    </w:p>
    <w:p w14:paraId="1FA52990" w14:textId="77777777" w:rsidR="00A56EA6" w:rsidRPr="000A6C2D" w:rsidRDefault="00A56EA6" w:rsidP="00E21E81">
      <w:pPr>
        <w:shd w:val="clear" w:color="auto" w:fill="FFFFFF"/>
        <w:spacing w:before="120"/>
        <w:ind w:left="19"/>
        <w:jc w:val="both"/>
        <w:rPr>
          <w:sz w:val="22"/>
        </w:rPr>
      </w:pPr>
      <w:r w:rsidRPr="000A6C2D">
        <w:rPr>
          <w:b/>
          <w:bCs/>
          <w:sz w:val="22"/>
          <w:szCs w:val="24"/>
        </w:rPr>
        <w:t>Subsections 12(2), (4), (5) and (6):</w:t>
      </w:r>
    </w:p>
    <w:p w14:paraId="1E3832A3" w14:textId="77777777" w:rsidR="00A56EA6" w:rsidRPr="000A6C2D" w:rsidRDefault="00A56EA6" w:rsidP="00E21E81">
      <w:pPr>
        <w:shd w:val="clear" w:color="auto" w:fill="FFFFFF"/>
        <w:spacing w:before="120"/>
        <w:ind w:left="360"/>
        <w:jc w:val="both"/>
        <w:rPr>
          <w:sz w:val="22"/>
        </w:rPr>
      </w:pPr>
      <w:r w:rsidRPr="000A6C2D">
        <w:rPr>
          <w:sz w:val="22"/>
          <w:szCs w:val="24"/>
        </w:rPr>
        <w:t>Omit “Chairman”</w:t>
      </w:r>
      <w:r w:rsidR="000D4872">
        <w:rPr>
          <w:sz w:val="22"/>
          <w:szCs w:val="24"/>
        </w:rPr>
        <w:t xml:space="preserve"> </w:t>
      </w:r>
      <w:r w:rsidRPr="000A6C2D">
        <w:rPr>
          <w:sz w:val="22"/>
          <w:szCs w:val="24"/>
        </w:rPr>
        <w:t>(wherever occurring), substitute “Chairperson”.</w:t>
      </w:r>
    </w:p>
    <w:p w14:paraId="6CFB48F7" w14:textId="77777777" w:rsidR="00A56EA6" w:rsidRPr="000A6C2D" w:rsidRDefault="00A56EA6" w:rsidP="00E21E81">
      <w:pPr>
        <w:shd w:val="clear" w:color="auto" w:fill="FFFFFF"/>
        <w:spacing w:before="120"/>
        <w:ind w:left="19"/>
        <w:jc w:val="both"/>
        <w:rPr>
          <w:sz w:val="22"/>
        </w:rPr>
      </w:pPr>
      <w:r w:rsidRPr="000A6C2D">
        <w:rPr>
          <w:b/>
          <w:bCs/>
          <w:sz w:val="22"/>
          <w:szCs w:val="24"/>
        </w:rPr>
        <w:t>Subsection 12(4):</w:t>
      </w:r>
    </w:p>
    <w:p w14:paraId="7F2B1CF2" w14:textId="77777777" w:rsidR="00A56EA6" w:rsidRPr="000A6C2D" w:rsidRDefault="00A56EA6" w:rsidP="00E21E81">
      <w:pPr>
        <w:shd w:val="clear" w:color="auto" w:fill="FFFFFF"/>
        <w:spacing w:before="120"/>
        <w:ind w:left="360"/>
        <w:jc w:val="both"/>
        <w:rPr>
          <w:sz w:val="22"/>
        </w:rPr>
      </w:pPr>
      <w:r w:rsidRPr="000A6C2D">
        <w:rPr>
          <w:sz w:val="22"/>
          <w:szCs w:val="24"/>
        </w:rPr>
        <w:t>After “he” insert “or she”.</w:t>
      </w:r>
    </w:p>
    <w:p w14:paraId="34025B70" w14:textId="77777777" w:rsidR="00A56EA6" w:rsidRPr="000A6C2D" w:rsidRDefault="00A56EA6" w:rsidP="00E21E81">
      <w:pPr>
        <w:shd w:val="clear" w:color="auto" w:fill="FFFFFF"/>
        <w:spacing w:before="120"/>
        <w:ind w:left="24"/>
        <w:jc w:val="both"/>
        <w:rPr>
          <w:sz w:val="22"/>
        </w:rPr>
      </w:pPr>
      <w:r w:rsidRPr="000A6C2D">
        <w:rPr>
          <w:b/>
          <w:bCs/>
          <w:sz w:val="22"/>
          <w:szCs w:val="24"/>
        </w:rPr>
        <w:t>Subsections 12(6) and (7):</w:t>
      </w:r>
    </w:p>
    <w:p w14:paraId="597AA457" w14:textId="77777777" w:rsidR="00A56EA6" w:rsidRPr="000A6C2D" w:rsidRDefault="00A56EA6" w:rsidP="00E21E81">
      <w:pPr>
        <w:shd w:val="clear" w:color="auto" w:fill="FFFFFF"/>
        <w:spacing w:before="120"/>
        <w:ind w:left="365"/>
        <w:jc w:val="both"/>
        <w:rPr>
          <w:sz w:val="22"/>
        </w:rPr>
      </w:pPr>
      <w:r w:rsidRPr="000A6C2D">
        <w:rPr>
          <w:sz w:val="22"/>
          <w:szCs w:val="24"/>
        </w:rPr>
        <w:t>Omit “members”, substitute “directors”.</w:t>
      </w:r>
    </w:p>
    <w:p w14:paraId="50FF707A" w14:textId="77777777" w:rsidR="00A56EA6" w:rsidRPr="000A6C2D" w:rsidRDefault="00A56EA6" w:rsidP="00E21E81">
      <w:pPr>
        <w:shd w:val="clear" w:color="auto" w:fill="FFFFFF"/>
        <w:spacing w:before="120"/>
        <w:ind w:left="24"/>
        <w:jc w:val="both"/>
        <w:rPr>
          <w:sz w:val="22"/>
        </w:rPr>
      </w:pPr>
      <w:r w:rsidRPr="000A6C2D">
        <w:rPr>
          <w:b/>
          <w:bCs/>
          <w:sz w:val="22"/>
          <w:szCs w:val="24"/>
        </w:rPr>
        <w:t>Subsection 12(9):</w:t>
      </w:r>
    </w:p>
    <w:p w14:paraId="728ACE1C" w14:textId="77777777" w:rsidR="00A56EA6" w:rsidRPr="000A6C2D" w:rsidRDefault="00A56EA6" w:rsidP="00E21E81">
      <w:pPr>
        <w:shd w:val="clear" w:color="auto" w:fill="FFFFFF"/>
        <w:spacing w:before="120"/>
        <w:ind w:left="365"/>
        <w:jc w:val="both"/>
        <w:rPr>
          <w:sz w:val="22"/>
        </w:rPr>
      </w:pPr>
      <w:r w:rsidRPr="000A6C2D">
        <w:rPr>
          <w:sz w:val="22"/>
          <w:szCs w:val="24"/>
        </w:rPr>
        <w:t>Omit the subsection.</w:t>
      </w:r>
    </w:p>
    <w:p w14:paraId="5212078D" w14:textId="77777777" w:rsidR="00A56EA6" w:rsidRPr="000A6C2D" w:rsidRDefault="00A56EA6" w:rsidP="00E21E81">
      <w:pPr>
        <w:shd w:val="clear" w:color="auto" w:fill="FFFFFF"/>
        <w:spacing w:before="120"/>
        <w:ind w:left="29"/>
        <w:jc w:val="both"/>
        <w:rPr>
          <w:sz w:val="22"/>
        </w:rPr>
      </w:pPr>
      <w:r w:rsidRPr="000A6C2D">
        <w:rPr>
          <w:b/>
          <w:bCs/>
          <w:sz w:val="22"/>
          <w:szCs w:val="24"/>
        </w:rPr>
        <w:t>Subsection 17(1):</w:t>
      </w:r>
    </w:p>
    <w:p w14:paraId="18B87DF9" w14:textId="77777777" w:rsidR="00A56EA6" w:rsidRPr="000A6C2D" w:rsidRDefault="00A56EA6" w:rsidP="00E21E81">
      <w:pPr>
        <w:shd w:val="clear" w:color="auto" w:fill="FFFFFF"/>
        <w:spacing w:before="120"/>
        <w:ind w:left="370"/>
        <w:jc w:val="both"/>
        <w:rPr>
          <w:sz w:val="22"/>
        </w:rPr>
      </w:pPr>
      <w:r w:rsidRPr="000A6C2D">
        <w:rPr>
          <w:sz w:val="22"/>
          <w:szCs w:val="24"/>
        </w:rPr>
        <w:t>Omit “Executive Member”, substitute “Chief Executive Officer”.</w:t>
      </w:r>
    </w:p>
    <w:p w14:paraId="78C57373" w14:textId="77777777" w:rsidR="00A56EA6" w:rsidRPr="000A6C2D" w:rsidRDefault="00A56EA6" w:rsidP="00E21E81">
      <w:pPr>
        <w:shd w:val="clear" w:color="auto" w:fill="FFFFFF"/>
        <w:spacing w:before="120"/>
        <w:ind w:left="34"/>
        <w:jc w:val="both"/>
        <w:rPr>
          <w:sz w:val="22"/>
        </w:rPr>
      </w:pPr>
      <w:r w:rsidRPr="000A6C2D">
        <w:rPr>
          <w:b/>
          <w:bCs/>
          <w:sz w:val="22"/>
          <w:szCs w:val="24"/>
        </w:rPr>
        <w:t>Paragraph 17(2)(a):</w:t>
      </w:r>
    </w:p>
    <w:p w14:paraId="49EAF33F" w14:textId="77777777" w:rsidR="00A56EA6" w:rsidRPr="000A6C2D" w:rsidRDefault="00A56EA6" w:rsidP="00E21E81">
      <w:pPr>
        <w:numPr>
          <w:ilvl w:val="0"/>
          <w:numId w:val="66"/>
        </w:numPr>
        <w:shd w:val="clear" w:color="auto" w:fill="FFFFFF"/>
        <w:tabs>
          <w:tab w:val="left" w:pos="816"/>
        </w:tabs>
        <w:spacing w:before="120"/>
        <w:ind w:left="374"/>
        <w:jc w:val="both"/>
        <w:rPr>
          <w:sz w:val="22"/>
          <w:szCs w:val="24"/>
        </w:rPr>
      </w:pPr>
      <w:r w:rsidRPr="000A6C2D">
        <w:rPr>
          <w:sz w:val="22"/>
          <w:szCs w:val="24"/>
        </w:rPr>
        <w:t>After “he” insert “or she”.</w:t>
      </w:r>
    </w:p>
    <w:p w14:paraId="55828416" w14:textId="77777777" w:rsidR="00A56EA6" w:rsidRPr="000A6C2D" w:rsidRDefault="00A56EA6" w:rsidP="00E21E81">
      <w:pPr>
        <w:numPr>
          <w:ilvl w:val="0"/>
          <w:numId w:val="66"/>
        </w:numPr>
        <w:shd w:val="clear" w:color="auto" w:fill="FFFFFF"/>
        <w:tabs>
          <w:tab w:val="left" w:pos="816"/>
        </w:tabs>
        <w:spacing w:before="120"/>
        <w:ind w:left="374"/>
        <w:jc w:val="both"/>
        <w:rPr>
          <w:sz w:val="22"/>
          <w:szCs w:val="24"/>
        </w:rPr>
      </w:pPr>
      <w:r w:rsidRPr="000A6C2D">
        <w:rPr>
          <w:sz w:val="22"/>
          <w:szCs w:val="24"/>
        </w:rPr>
        <w:t>After “him” insert “or her”.</w:t>
      </w:r>
    </w:p>
    <w:p w14:paraId="0B1235C8" w14:textId="77777777" w:rsidR="00A56EA6" w:rsidRPr="000A6C2D" w:rsidRDefault="00A56EA6" w:rsidP="00E21E81">
      <w:pPr>
        <w:shd w:val="clear" w:color="auto" w:fill="FFFFFF"/>
        <w:spacing w:before="120"/>
        <w:ind w:left="34"/>
        <w:jc w:val="both"/>
        <w:rPr>
          <w:sz w:val="22"/>
        </w:rPr>
      </w:pPr>
      <w:r w:rsidRPr="000A6C2D">
        <w:rPr>
          <w:b/>
          <w:bCs/>
          <w:sz w:val="22"/>
          <w:szCs w:val="24"/>
        </w:rPr>
        <w:t>Paragraph 17(2)(b):</w:t>
      </w:r>
    </w:p>
    <w:p w14:paraId="54A601D0" w14:textId="77777777" w:rsidR="00A56EA6" w:rsidRPr="000A6C2D" w:rsidRDefault="00A56EA6" w:rsidP="00E21E81">
      <w:pPr>
        <w:shd w:val="clear" w:color="auto" w:fill="FFFFFF"/>
        <w:spacing w:before="120"/>
        <w:ind w:left="374"/>
        <w:jc w:val="both"/>
        <w:rPr>
          <w:sz w:val="22"/>
        </w:rPr>
      </w:pPr>
      <w:r w:rsidRPr="000A6C2D">
        <w:rPr>
          <w:sz w:val="22"/>
          <w:szCs w:val="24"/>
        </w:rPr>
        <w:t>After “he” insert “or she”.</w:t>
      </w:r>
    </w:p>
    <w:p w14:paraId="7FA05F53" w14:textId="77777777" w:rsidR="00A56EA6" w:rsidRPr="000A6C2D" w:rsidRDefault="00A56EA6" w:rsidP="00E21E81">
      <w:pPr>
        <w:shd w:val="clear" w:color="auto" w:fill="FFFFFF"/>
        <w:spacing w:before="120"/>
        <w:ind w:left="374"/>
        <w:jc w:val="both"/>
        <w:rPr>
          <w:sz w:val="22"/>
        </w:rPr>
        <w:sectPr w:rsidR="00A56EA6" w:rsidRPr="000A6C2D" w:rsidSect="00912CFB">
          <w:type w:val="nextColumn"/>
          <w:pgSz w:w="12240" w:h="15840" w:code="1"/>
          <w:pgMar w:top="1440" w:right="1440" w:bottom="1440" w:left="1440" w:header="720" w:footer="720" w:gutter="0"/>
          <w:cols w:space="60"/>
          <w:noEndnote/>
        </w:sectPr>
      </w:pPr>
    </w:p>
    <w:p w14:paraId="46760064" w14:textId="77777777" w:rsidR="00A56EA6" w:rsidRPr="000A6C2D" w:rsidRDefault="00A56EA6" w:rsidP="002302A1">
      <w:pPr>
        <w:shd w:val="clear" w:color="auto" w:fill="FFFFFF"/>
        <w:spacing w:before="120"/>
        <w:jc w:val="center"/>
        <w:rPr>
          <w:sz w:val="22"/>
        </w:rPr>
      </w:pPr>
      <w:r w:rsidRPr="000A6C2D">
        <w:rPr>
          <w:b/>
          <w:bCs/>
          <w:sz w:val="22"/>
          <w:szCs w:val="24"/>
        </w:rPr>
        <w:lastRenderedPageBreak/>
        <w:t>SCHEDULE</w:t>
      </w:r>
      <w:r w:rsidRPr="000A6C2D">
        <w:rPr>
          <w:rFonts w:eastAsia="Times New Roman"/>
          <w:b/>
          <w:bCs/>
          <w:sz w:val="22"/>
          <w:szCs w:val="24"/>
        </w:rPr>
        <w:t>—</w:t>
      </w:r>
      <w:r w:rsidRPr="000A6C2D">
        <w:rPr>
          <w:rFonts w:eastAsia="Times New Roman"/>
          <w:sz w:val="22"/>
          <w:szCs w:val="24"/>
        </w:rPr>
        <w:t>continued</w:t>
      </w:r>
    </w:p>
    <w:p w14:paraId="37F9E54E" w14:textId="77777777" w:rsidR="00A56EA6" w:rsidRPr="000A6C2D" w:rsidRDefault="00A56EA6" w:rsidP="00E21E81">
      <w:pPr>
        <w:shd w:val="clear" w:color="auto" w:fill="FFFFFF"/>
        <w:spacing w:before="120"/>
        <w:ind w:left="5"/>
        <w:jc w:val="both"/>
        <w:rPr>
          <w:sz w:val="22"/>
        </w:rPr>
      </w:pPr>
      <w:r w:rsidRPr="000A6C2D">
        <w:rPr>
          <w:b/>
          <w:bCs/>
          <w:sz w:val="22"/>
          <w:szCs w:val="24"/>
        </w:rPr>
        <w:t>Section 22:</w:t>
      </w:r>
    </w:p>
    <w:p w14:paraId="08DEA72C" w14:textId="77777777" w:rsidR="00A56EA6" w:rsidRPr="000A6C2D" w:rsidRDefault="00A56EA6" w:rsidP="00E21E81">
      <w:pPr>
        <w:numPr>
          <w:ilvl w:val="0"/>
          <w:numId w:val="67"/>
        </w:numPr>
        <w:shd w:val="clear" w:color="auto" w:fill="FFFFFF"/>
        <w:tabs>
          <w:tab w:val="left" w:pos="773"/>
        </w:tabs>
        <w:spacing w:before="120"/>
        <w:ind w:left="773" w:hanging="432"/>
        <w:jc w:val="both"/>
        <w:rPr>
          <w:sz w:val="22"/>
          <w:szCs w:val="24"/>
        </w:rPr>
      </w:pPr>
      <w:r w:rsidRPr="000A6C2D">
        <w:rPr>
          <w:sz w:val="22"/>
          <w:szCs w:val="24"/>
        </w:rPr>
        <w:t>Omit “Executive Member” (wherever occurring) insert “Chief Executive Officer”.</w:t>
      </w:r>
    </w:p>
    <w:p w14:paraId="60C0018C" w14:textId="77777777" w:rsidR="00A56EA6" w:rsidRPr="000A6C2D" w:rsidRDefault="00A56EA6" w:rsidP="00E21E81">
      <w:pPr>
        <w:numPr>
          <w:ilvl w:val="0"/>
          <w:numId w:val="67"/>
        </w:numPr>
        <w:shd w:val="clear" w:color="auto" w:fill="FFFFFF"/>
        <w:tabs>
          <w:tab w:val="left" w:pos="773"/>
        </w:tabs>
        <w:spacing w:before="120"/>
        <w:ind w:left="341"/>
        <w:jc w:val="both"/>
        <w:rPr>
          <w:sz w:val="22"/>
          <w:szCs w:val="24"/>
        </w:rPr>
      </w:pPr>
      <w:r w:rsidRPr="000A6C2D">
        <w:rPr>
          <w:sz w:val="22"/>
          <w:szCs w:val="24"/>
        </w:rPr>
        <w:t>After “him” (wherever occurring) insert “or her”.</w:t>
      </w:r>
    </w:p>
    <w:p w14:paraId="41084B66" w14:textId="77777777" w:rsidR="00A56EA6" w:rsidRPr="000A6C2D" w:rsidRDefault="00A56EA6" w:rsidP="00E21E81">
      <w:pPr>
        <w:numPr>
          <w:ilvl w:val="0"/>
          <w:numId w:val="67"/>
        </w:numPr>
        <w:shd w:val="clear" w:color="auto" w:fill="FFFFFF"/>
        <w:tabs>
          <w:tab w:val="left" w:pos="773"/>
        </w:tabs>
        <w:spacing w:before="120"/>
        <w:ind w:left="341"/>
        <w:jc w:val="both"/>
        <w:rPr>
          <w:sz w:val="22"/>
          <w:szCs w:val="24"/>
        </w:rPr>
      </w:pPr>
      <w:r w:rsidRPr="000A6C2D">
        <w:rPr>
          <w:sz w:val="22"/>
          <w:szCs w:val="24"/>
        </w:rPr>
        <w:t>After “his” insert “or her”.</w:t>
      </w:r>
    </w:p>
    <w:p w14:paraId="76416556" w14:textId="77777777" w:rsidR="00A56EA6" w:rsidRPr="000A6C2D" w:rsidRDefault="00A56EA6" w:rsidP="00E21E81">
      <w:pPr>
        <w:shd w:val="clear" w:color="auto" w:fill="FFFFFF"/>
        <w:spacing w:before="120"/>
        <w:ind w:left="5"/>
        <w:jc w:val="both"/>
        <w:rPr>
          <w:sz w:val="22"/>
        </w:rPr>
      </w:pPr>
      <w:r w:rsidRPr="000A6C2D">
        <w:rPr>
          <w:b/>
          <w:bCs/>
          <w:sz w:val="22"/>
          <w:szCs w:val="24"/>
        </w:rPr>
        <w:t>Subsection 23(2):</w:t>
      </w:r>
    </w:p>
    <w:p w14:paraId="45D999EA" w14:textId="77777777" w:rsidR="00A56EA6" w:rsidRPr="000A6C2D" w:rsidRDefault="00A56EA6" w:rsidP="00E21E81">
      <w:pPr>
        <w:numPr>
          <w:ilvl w:val="0"/>
          <w:numId w:val="68"/>
        </w:numPr>
        <w:shd w:val="clear" w:color="auto" w:fill="FFFFFF"/>
        <w:tabs>
          <w:tab w:val="left" w:pos="768"/>
        </w:tabs>
        <w:spacing w:before="120"/>
        <w:ind w:left="336"/>
        <w:jc w:val="both"/>
        <w:rPr>
          <w:sz w:val="22"/>
          <w:szCs w:val="24"/>
        </w:rPr>
      </w:pPr>
      <w:r w:rsidRPr="000A6C2D">
        <w:rPr>
          <w:sz w:val="22"/>
          <w:szCs w:val="24"/>
        </w:rPr>
        <w:t>Omit “Executive Member”, substitute “Chief Executive Officer”.</w:t>
      </w:r>
    </w:p>
    <w:p w14:paraId="47F281A5" w14:textId="77777777" w:rsidR="00A56EA6" w:rsidRPr="000A6C2D" w:rsidRDefault="00A56EA6" w:rsidP="00E21E81">
      <w:pPr>
        <w:numPr>
          <w:ilvl w:val="0"/>
          <w:numId w:val="68"/>
        </w:numPr>
        <w:shd w:val="clear" w:color="auto" w:fill="FFFFFF"/>
        <w:tabs>
          <w:tab w:val="left" w:pos="768"/>
        </w:tabs>
        <w:spacing w:before="120"/>
        <w:ind w:left="336"/>
        <w:jc w:val="both"/>
        <w:rPr>
          <w:sz w:val="22"/>
          <w:szCs w:val="24"/>
        </w:rPr>
      </w:pPr>
      <w:r w:rsidRPr="000A6C2D">
        <w:rPr>
          <w:sz w:val="22"/>
          <w:szCs w:val="24"/>
        </w:rPr>
        <w:t>After “his” (wherever occurring) insert “or her”.</w:t>
      </w:r>
    </w:p>
    <w:p w14:paraId="3D647667" w14:textId="77777777" w:rsidR="00A56EA6" w:rsidRPr="000A6C2D" w:rsidRDefault="00A56EA6" w:rsidP="00E21E81">
      <w:pPr>
        <w:shd w:val="clear" w:color="auto" w:fill="FFFFFF"/>
        <w:spacing w:before="120"/>
        <w:ind w:left="5"/>
        <w:jc w:val="both"/>
        <w:rPr>
          <w:sz w:val="22"/>
        </w:rPr>
      </w:pPr>
      <w:r w:rsidRPr="000A6C2D">
        <w:rPr>
          <w:b/>
          <w:bCs/>
          <w:sz w:val="22"/>
          <w:szCs w:val="24"/>
        </w:rPr>
        <w:t>Subsections 32(1) and (2):</w:t>
      </w:r>
    </w:p>
    <w:p w14:paraId="521F10A1" w14:textId="77777777" w:rsidR="00A56EA6" w:rsidRPr="000A6C2D" w:rsidRDefault="00A56EA6" w:rsidP="00E21E81">
      <w:pPr>
        <w:shd w:val="clear" w:color="auto" w:fill="FFFFFF"/>
        <w:spacing w:before="120"/>
        <w:ind w:left="341"/>
        <w:jc w:val="both"/>
        <w:rPr>
          <w:sz w:val="22"/>
        </w:rPr>
      </w:pPr>
      <w:r w:rsidRPr="000A6C2D">
        <w:rPr>
          <w:sz w:val="22"/>
          <w:szCs w:val="24"/>
        </w:rPr>
        <w:t>After “his” (wherever occurring) insert “or her”.</w:t>
      </w:r>
    </w:p>
    <w:p w14:paraId="0CCDC7B5" w14:textId="77777777" w:rsidR="00A56EA6" w:rsidRPr="000A6C2D" w:rsidRDefault="00A56EA6" w:rsidP="00E21E81">
      <w:pPr>
        <w:shd w:val="clear" w:color="auto" w:fill="FFFFFF"/>
        <w:spacing w:before="120"/>
        <w:ind w:left="5"/>
        <w:jc w:val="both"/>
        <w:rPr>
          <w:sz w:val="22"/>
        </w:rPr>
      </w:pPr>
      <w:r w:rsidRPr="000A6C2D">
        <w:rPr>
          <w:b/>
          <w:bCs/>
          <w:sz w:val="22"/>
          <w:szCs w:val="24"/>
        </w:rPr>
        <w:t>Subsections 32(4) and (5):</w:t>
      </w:r>
    </w:p>
    <w:p w14:paraId="4D732EB7" w14:textId="77777777" w:rsidR="00A56EA6" w:rsidRPr="000A6C2D" w:rsidRDefault="00A56EA6" w:rsidP="00E21E81">
      <w:pPr>
        <w:shd w:val="clear" w:color="auto" w:fill="FFFFFF"/>
        <w:spacing w:before="120"/>
        <w:ind w:left="341"/>
        <w:jc w:val="both"/>
        <w:rPr>
          <w:sz w:val="22"/>
        </w:rPr>
      </w:pPr>
      <w:r w:rsidRPr="000A6C2D">
        <w:rPr>
          <w:sz w:val="22"/>
          <w:szCs w:val="24"/>
        </w:rPr>
        <w:t>Omit “him”, substitute “the Auditor-General”.</w:t>
      </w:r>
    </w:p>
    <w:p w14:paraId="56D3F2A7" w14:textId="77777777" w:rsidR="00A56EA6" w:rsidRPr="000A6C2D" w:rsidRDefault="00A56EA6" w:rsidP="00E21E81">
      <w:pPr>
        <w:shd w:val="clear" w:color="auto" w:fill="FFFFFF"/>
        <w:spacing w:before="120"/>
        <w:jc w:val="both"/>
        <w:rPr>
          <w:sz w:val="22"/>
        </w:rPr>
      </w:pPr>
      <w:r w:rsidRPr="000A6C2D">
        <w:rPr>
          <w:b/>
          <w:bCs/>
          <w:sz w:val="22"/>
          <w:szCs w:val="24"/>
        </w:rPr>
        <w:t>Subsection 32(6):</w:t>
      </w:r>
    </w:p>
    <w:p w14:paraId="1C10D825" w14:textId="77777777" w:rsidR="00A56EA6" w:rsidRPr="000A6C2D" w:rsidRDefault="00A56EA6" w:rsidP="00E21E81">
      <w:pPr>
        <w:numPr>
          <w:ilvl w:val="0"/>
          <w:numId w:val="69"/>
        </w:numPr>
        <w:shd w:val="clear" w:color="auto" w:fill="FFFFFF"/>
        <w:tabs>
          <w:tab w:val="left" w:pos="782"/>
        </w:tabs>
        <w:spacing w:before="120"/>
        <w:ind w:left="341"/>
        <w:jc w:val="both"/>
        <w:rPr>
          <w:sz w:val="22"/>
          <w:szCs w:val="24"/>
        </w:rPr>
      </w:pPr>
      <w:r w:rsidRPr="000A6C2D">
        <w:rPr>
          <w:sz w:val="22"/>
          <w:szCs w:val="24"/>
        </w:rPr>
        <w:t>Omit “by him”, substitute “by the Auditor-General”.</w:t>
      </w:r>
    </w:p>
    <w:p w14:paraId="4D40D75C" w14:textId="77777777" w:rsidR="00A56EA6" w:rsidRPr="000A6C2D" w:rsidRDefault="00A56EA6" w:rsidP="00E21E81">
      <w:pPr>
        <w:numPr>
          <w:ilvl w:val="0"/>
          <w:numId w:val="69"/>
        </w:numPr>
        <w:shd w:val="clear" w:color="auto" w:fill="FFFFFF"/>
        <w:tabs>
          <w:tab w:val="left" w:pos="782"/>
        </w:tabs>
        <w:spacing w:before="120"/>
        <w:ind w:left="341"/>
        <w:jc w:val="both"/>
        <w:rPr>
          <w:sz w:val="22"/>
          <w:szCs w:val="24"/>
        </w:rPr>
      </w:pPr>
      <w:r w:rsidRPr="000A6C2D">
        <w:rPr>
          <w:sz w:val="22"/>
          <w:szCs w:val="24"/>
        </w:rPr>
        <w:t>Omit “furnish him”, substitute “furnish him or her”.</w:t>
      </w:r>
    </w:p>
    <w:p w14:paraId="4B92CF0B" w14:textId="77777777" w:rsidR="00A56EA6" w:rsidRPr="000A6C2D" w:rsidRDefault="000F3CBC" w:rsidP="00B74219">
      <w:pPr>
        <w:shd w:val="clear" w:color="auto" w:fill="FFFFFF"/>
        <w:spacing w:before="720"/>
        <w:jc w:val="center"/>
        <w:rPr>
          <w:sz w:val="22"/>
        </w:rPr>
      </w:pPr>
      <w:r>
        <w:rPr>
          <w:b/>
          <w:bCs/>
          <w:noProof/>
          <w:sz w:val="22"/>
          <w:szCs w:val="22"/>
          <w:lang w:val="en-AU" w:eastAsia="en-AU"/>
        </w:rPr>
        <mc:AlternateContent>
          <mc:Choice Requires="wps">
            <w:drawing>
              <wp:anchor distT="0" distB="0" distL="114300" distR="114300" simplePos="0" relativeHeight="251663360" behindDoc="0" locked="0" layoutInCell="1" allowOverlap="1" wp14:anchorId="39C9323A" wp14:editId="76989D61">
                <wp:simplePos x="0" y="0"/>
                <wp:positionH relativeFrom="column">
                  <wp:posOffset>-97972</wp:posOffset>
                </wp:positionH>
                <wp:positionV relativeFrom="paragraph">
                  <wp:posOffset>257175</wp:posOffset>
                </wp:positionV>
                <wp:extent cx="6128657"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6128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24DD62"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pt,20.25pt" to="474.8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" strokecolor="black [3040]"/>
            </w:pict>
          </mc:Fallback>
        </mc:AlternateContent>
      </w:r>
      <w:r w:rsidR="00A56EA6" w:rsidRPr="000A6C2D">
        <w:rPr>
          <w:b/>
          <w:bCs/>
          <w:sz w:val="22"/>
          <w:szCs w:val="22"/>
        </w:rPr>
        <w:t>NOTE</w:t>
      </w:r>
    </w:p>
    <w:p w14:paraId="5A1DC50B" w14:textId="77777777" w:rsidR="00A56EA6" w:rsidRPr="000A2897" w:rsidRDefault="00A56EA6" w:rsidP="00E21E81">
      <w:pPr>
        <w:shd w:val="clear" w:color="auto" w:fill="FFFFFF"/>
        <w:spacing w:before="120"/>
        <w:ind w:left="302" w:hanging="278"/>
        <w:jc w:val="both"/>
      </w:pPr>
      <w:r w:rsidRPr="000A2897">
        <w:rPr>
          <w:szCs w:val="22"/>
        </w:rPr>
        <w:t>1. No. 42, 1973, as amended. For previous amendments, see No. 216, 1973; No. 91, 1976; No. 36, 1978; No. 109, 1980; Nos. 65, 159 and 166, 1985; No. 76, 1986; Nos. 21 and 129, 1989; Nos. 122 and 199, 1991; and No. 7, 1992.</w:t>
      </w:r>
    </w:p>
    <w:p w14:paraId="431D0DFD" w14:textId="77777777" w:rsidR="00A56EA6" w:rsidRPr="000A2897" w:rsidRDefault="00A56EA6" w:rsidP="00E21E81">
      <w:pPr>
        <w:shd w:val="clear" w:color="auto" w:fill="FFFFFF"/>
        <w:spacing w:before="120"/>
        <w:ind w:left="5"/>
        <w:jc w:val="both"/>
      </w:pPr>
      <w:r w:rsidRPr="000A2897">
        <w:rPr>
          <w:szCs w:val="22"/>
        </w:rPr>
        <w:t>[</w:t>
      </w:r>
      <w:r w:rsidRPr="000A2897">
        <w:rPr>
          <w:i/>
          <w:iCs/>
          <w:szCs w:val="22"/>
        </w:rPr>
        <w:t>Minister’s second reading speech made in</w:t>
      </w:r>
      <w:r w:rsidRPr="000A2897">
        <w:rPr>
          <w:rFonts w:eastAsia="Times New Roman"/>
          <w:szCs w:val="22"/>
        </w:rPr>
        <w:t>—</w:t>
      </w:r>
    </w:p>
    <w:p w14:paraId="4CAE7854" w14:textId="77777777" w:rsidR="007D49F7" w:rsidRDefault="00A56EA6" w:rsidP="00FD701D">
      <w:pPr>
        <w:shd w:val="clear" w:color="auto" w:fill="FFFFFF"/>
        <w:ind w:left="734"/>
        <w:jc w:val="both"/>
        <w:rPr>
          <w:i/>
          <w:iCs/>
          <w:szCs w:val="22"/>
        </w:rPr>
      </w:pPr>
      <w:r w:rsidRPr="000A2897">
        <w:rPr>
          <w:i/>
          <w:iCs/>
          <w:szCs w:val="22"/>
        </w:rPr>
        <w:t>House of Representatives on 9 September 1992</w:t>
      </w:r>
    </w:p>
    <w:p w14:paraId="5C4B0B0D" w14:textId="77777777" w:rsidR="00A56EA6" w:rsidRPr="000A2897" w:rsidRDefault="00A56EA6" w:rsidP="00FD701D">
      <w:pPr>
        <w:shd w:val="clear" w:color="auto" w:fill="FFFFFF"/>
        <w:ind w:left="734"/>
        <w:jc w:val="both"/>
      </w:pPr>
      <w:r w:rsidRPr="000A2897">
        <w:rPr>
          <w:i/>
          <w:iCs/>
          <w:szCs w:val="22"/>
        </w:rPr>
        <w:t>Senate on 5 November 1992</w:t>
      </w:r>
      <w:r w:rsidRPr="000A2897">
        <w:rPr>
          <w:szCs w:val="22"/>
        </w:rPr>
        <w:t>]</w:t>
      </w:r>
    </w:p>
    <w:sectPr w:rsidR="00A56EA6" w:rsidRPr="000A2897" w:rsidSect="00912CFB">
      <w:type w:val="nextColumn"/>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C3BB25" w15:done="0"/>
  <w15:commentEx w15:paraId="70EF6C7B" w15:done="0"/>
  <w15:commentEx w15:paraId="2C219635" w15:done="0"/>
  <w15:commentEx w15:paraId="1F8C3BE8" w15:done="0"/>
  <w15:commentEx w15:paraId="61E30626" w15:done="0"/>
  <w15:commentEx w15:paraId="5D6FDBF6" w15:done="0"/>
  <w15:commentEx w15:paraId="27564562" w15:done="0"/>
  <w15:commentEx w15:paraId="33B09259" w15:done="0"/>
  <w15:commentEx w15:paraId="17EB40B1" w15:done="0"/>
  <w15:commentEx w15:paraId="371D9068" w15:done="0"/>
  <w15:commentEx w15:paraId="0439B1EA" w15:done="0"/>
  <w15:commentEx w15:paraId="346B001A" w15:done="0"/>
  <w15:commentEx w15:paraId="07EFB1BA" w15:done="0"/>
  <w15:commentEx w15:paraId="1181DC9A" w15:done="0"/>
  <w15:commentEx w15:paraId="3DF8C3FB" w15:done="0"/>
  <w15:commentEx w15:paraId="0B834B54" w15:done="0"/>
  <w15:commentEx w15:paraId="46ED9282" w15:done="0"/>
  <w15:commentEx w15:paraId="231A5986" w15:done="0"/>
  <w15:commentEx w15:paraId="44E92A6B" w15:done="0"/>
  <w15:commentEx w15:paraId="400D2250" w15:done="0"/>
  <w15:commentEx w15:paraId="52EA2FED" w15:done="0"/>
  <w15:commentEx w15:paraId="7D3D8145" w15:done="0"/>
  <w15:commentEx w15:paraId="3B951CAB" w15:done="0"/>
  <w15:commentEx w15:paraId="62799579" w15:done="0"/>
  <w15:commentEx w15:paraId="6D683C7D" w15:done="0"/>
  <w15:commentEx w15:paraId="52E57913" w15:done="0"/>
  <w15:commentEx w15:paraId="4862BCDF" w15:done="0"/>
  <w15:commentEx w15:paraId="0EF49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C3BB25" w16cid:durableId="20B33253"/>
  <w16cid:commentId w16cid:paraId="70EF6C7B" w16cid:durableId="20B335B8"/>
  <w16cid:commentId w16cid:paraId="2C219635" w16cid:durableId="20B335BE"/>
  <w16cid:commentId w16cid:paraId="1F8C3BE8" w16cid:durableId="20B335C8"/>
  <w16cid:commentId w16cid:paraId="61E30626" w16cid:durableId="20B335F4"/>
  <w16cid:commentId w16cid:paraId="5D6FDBF6" w16cid:durableId="20B335FD"/>
  <w16cid:commentId w16cid:paraId="27564562" w16cid:durableId="20B33603"/>
  <w16cid:commentId w16cid:paraId="33B09259" w16cid:durableId="20B3360A"/>
  <w16cid:commentId w16cid:paraId="17EB40B1" w16cid:durableId="20B33617"/>
  <w16cid:commentId w16cid:paraId="371D9068" w16cid:durableId="20B33629"/>
  <w16cid:commentId w16cid:paraId="0439B1EA" w16cid:durableId="20B33634"/>
  <w16cid:commentId w16cid:paraId="346B001A" w16cid:durableId="20B33641"/>
  <w16cid:commentId w16cid:paraId="07EFB1BA" w16cid:durableId="20B33654"/>
  <w16cid:commentId w16cid:paraId="1181DC9A" w16cid:durableId="20B3365D"/>
  <w16cid:commentId w16cid:paraId="3DF8C3FB" w16cid:durableId="20B33683"/>
  <w16cid:commentId w16cid:paraId="0B834B54" w16cid:durableId="20B3369D"/>
  <w16cid:commentId w16cid:paraId="46ED9282" w16cid:durableId="20B336B5"/>
  <w16cid:commentId w16cid:paraId="231A5986" w16cid:durableId="20B336BC"/>
  <w16cid:commentId w16cid:paraId="44E92A6B" w16cid:durableId="20B336C2"/>
  <w16cid:commentId w16cid:paraId="400D2250" w16cid:durableId="20B336C8"/>
  <w16cid:commentId w16cid:paraId="52EA2FED" w16cid:durableId="20B336D6"/>
  <w16cid:commentId w16cid:paraId="7D3D8145" w16cid:durableId="20B336E0"/>
  <w16cid:commentId w16cid:paraId="3B951CAB" w16cid:durableId="20B336E7"/>
  <w16cid:commentId w16cid:paraId="62799579" w16cid:durableId="20B336F0"/>
  <w16cid:commentId w16cid:paraId="6D683C7D" w16cid:durableId="20B337D1"/>
  <w16cid:commentId w16cid:paraId="52E57913" w16cid:durableId="20B337DC"/>
  <w16cid:commentId w16cid:paraId="4862BCDF" w16cid:durableId="20B33826"/>
  <w16cid:commentId w16cid:paraId="0EF4913B" w16cid:durableId="20B338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52F6B" w14:textId="77777777" w:rsidR="006D76CD" w:rsidRDefault="006D76CD" w:rsidP="006F0414">
      <w:r>
        <w:separator/>
      </w:r>
    </w:p>
  </w:endnote>
  <w:endnote w:type="continuationSeparator" w:id="0">
    <w:p w14:paraId="36843D2C" w14:textId="77777777" w:rsidR="006D76CD" w:rsidRDefault="006D76CD" w:rsidP="006F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A79B9" w14:textId="77777777" w:rsidR="006D76CD" w:rsidRDefault="006D76CD" w:rsidP="006F0414">
      <w:r>
        <w:separator/>
      </w:r>
    </w:p>
  </w:footnote>
  <w:footnote w:type="continuationSeparator" w:id="0">
    <w:p w14:paraId="61DF5C34" w14:textId="77777777" w:rsidR="006D76CD" w:rsidRDefault="006D76CD" w:rsidP="006F0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7C2E15D5349B46EC956D9AE14F57589F"/>
      </w:placeholder>
      <w:temporary/>
      <w:showingPlcHdr/>
    </w:sdtPr>
    <w:sdtEndPr/>
    <w:sdtContent>
      <w:p w14:paraId="3FE25F5B" w14:textId="77777777" w:rsidR="00731E22" w:rsidRDefault="00731E22">
        <w:pPr>
          <w:pStyle w:val="Header"/>
        </w:pPr>
        <w:r>
          <w:t>[Type text]</w:t>
        </w:r>
      </w:p>
    </w:sdtContent>
  </w:sdt>
  <w:p w14:paraId="6A710750" w14:textId="77777777" w:rsidR="00731E22" w:rsidRDefault="00731E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F39A2" w14:textId="77777777" w:rsidR="00731E22" w:rsidRPr="0031682E" w:rsidRDefault="00731E22" w:rsidP="009F3B83">
    <w:pPr>
      <w:pStyle w:val="Header"/>
      <w:tabs>
        <w:tab w:val="clear" w:pos="4680"/>
        <w:tab w:val="center" w:pos="3600"/>
      </w:tabs>
      <w:jc w:val="center"/>
      <w:rPr>
        <w:sz w:val="22"/>
        <w:szCs w:val="22"/>
      </w:rPr>
    </w:pPr>
    <w:r w:rsidRPr="0031682E">
      <w:rPr>
        <w:i/>
        <w:iCs/>
        <w:sz w:val="22"/>
        <w:szCs w:val="22"/>
      </w:rPr>
      <w:t>Pipeline Authority Amendment</w:t>
    </w:r>
    <w:r w:rsidRPr="0031682E">
      <w:rPr>
        <w:i/>
        <w:iCs/>
        <w:sz w:val="22"/>
        <w:szCs w:val="22"/>
      </w:rPr>
      <w:tab/>
      <w:t>No. 188,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24D"/>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abstractNum w:abstractNumId="1">
    <w:nsid w:val="03B200BC"/>
    <w:multiLevelType w:val="singleLevel"/>
    <w:tmpl w:val="B38ED44C"/>
    <w:lvl w:ilvl="0">
      <w:start w:val="1"/>
      <w:numFmt w:val="lowerLetter"/>
      <w:lvlText w:val="(%1)"/>
      <w:legacy w:legacy="1" w:legacySpace="0" w:legacyIndent="393"/>
      <w:lvlJc w:val="left"/>
      <w:rPr>
        <w:rFonts w:ascii="Times New Roman" w:hAnsi="Times New Roman" w:cs="Times New Roman" w:hint="default"/>
      </w:rPr>
    </w:lvl>
  </w:abstractNum>
  <w:abstractNum w:abstractNumId="2">
    <w:nsid w:val="03C9746B"/>
    <w:multiLevelType w:val="singleLevel"/>
    <w:tmpl w:val="E2EE4460"/>
    <w:lvl w:ilvl="0">
      <w:start w:val="1"/>
      <w:numFmt w:val="lowerLetter"/>
      <w:lvlText w:val="(%1)"/>
      <w:legacy w:legacy="1" w:legacySpace="0" w:legacyIndent="403"/>
      <w:lvlJc w:val="left"/>
      <w:rPr>
        <w:rFonts w:ascii="Times New Roman" w:hAnsi="Times New Roman" w:cs="Times New Roman" w:hint="default"/>
      </w:rPr>
    </w:lvl>
  </w:abstractNum>
  <w:abstractNum w:abstractNumId="3">
    <w:nsid w:val="05011DF7"/>
    <w:multiLevelType w:val="singleLevel"/>
    <w:tmpl w:val="2ABE1CC4"/>
    <w:lvl w:ilvl="0">
      <w:start w:val="1"/>
      <w:numFmt w:val="lowerLetter"/>
      <w:lvlText w:val="(%1)"/>
      <w:legacy w:legacy="1" w:legacySpace="0" w:legacyIndent="398"/>
      <w:lvlJc w:val="left"/>
      <w:rPr>
        <w:rFonts w:ascii="Times New Roman" w:hAnsi="Times New Roman" w:cs="Times New Roman" w:hint="default"/>
      </w:rPr>
    </w:lvl>
  </w:abstractNum>
  <w:abstractNum w:abstractNumId="4">
    <w:nsid w:val="05FF48A8"/>
    <w:multiLevelType w:val="singleLevel"/>
    <w:tmpl w:val="5176830A"/>
    <w:lvl w:ilvl="0">
      <w:start w:val="2"/>
      <w:numFmt w:val="lowerLetter"/>
      <w:lvlText w:val="(%1)"/>
      <w:legacy w:legacy="1" w:legacySpace="0" w:legacyIndent="389"/>
      <w:lvlJc w:val="left"/>
      <w:rPr>
        <w:rFonts w:ascii="Times New Roman" w:hAnsi="Times New Roman" w:cs="Times New Roman" w:hint="default"/>
      </w:rPr>
    </w:lvl>
  </w:abstractNum>
  <w:abstractNum w:abstractNumId="5">
    <w:nsid w:val="07D406D1"/>
    <w:multiLevelType w:val="singleLevel"/>
    <w:tmpl w:val="D9567252"/>
    <w:lvl w:ilvl="0">
      <w:start w:val="1"/>
      <w:numFmt w:val="lowerLetter"/>
      <w:lvlText w:val="(%1)"/>
      <w:legacy w:legacy="1" w:legacySpace="0" w:legacyIndent="389"/>
      <w:lvlJc w:val="left"/>
      <w:rPr>
        <w:rFonts w:ascii="Times New Roman" w:hAnsi="Times New Roman" w:cs="Times New Roman" w:hint="default"/>
      </w:rPr>
    </w:lvl>
  </w:abstractNum>
  <w:abstractNum w:abstractNumId="6">
    <w:nsid w:val="0A2A19ED"/>
    <w:multiLevelType w:val="singleLevel"/>
    <w:tmpl w:val="D9567252"/>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0AAC1855"/>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abstractNum w:abstractNumId="8">
    <w:nsid w:val="0CFD6B77"/>
    <w:multiLevelType w:val="singleLevel"/>
    <w:tmpl w:val="1FD0E2D4"/>
    <w:lvl w:ilvl="0">
      <w:start w:val="1"/>
      <w:numFmt w:val="lowerLetter"/>
      <w:lvlText w:val="(%1)"/>
      <w:legacy w:legacy="1" w:legacySpace="0" w:legacyIndent="398"/>
      <w:lvlJc w:val="left"/>
      <w:rPr>
        <w:rFonts w:ascii="Times New Roman" w:hAnsi="Times New Roman" w:cs="Times New Roman" w:hint="default"/>
      </w:rPr>
    </w:lvl>
  </w:abstractNum>
  <w:abstractNum w:abstractNumId="9">
    <w:nsid w:val="0EA86CB1"/>
    <w:multiLevelType w:val="singleLevel"/>
    <w:tmpl w:val="2ABE1CC4"/>
    <w:lvl w:ilvl="0">
      <w:start w:val="1"/>
      <w:numFmt w:val="lowerLetter"/>
      <w:lvlText w:val="(%1)"/>
      <w:legacy w:legacy="1" w:legacySpace="0" w:legacyIndent="399"/>
      <w:lvlJc w:val="left"/>
      <w:rPr>
        <w:rFonts w:ascii="Times New Roman" w:hAnsi="Times New Roman" w:cs="Times New Roman" w:hint="default"/>
      </w:rPr>
    </w:lvl>
  </w:abstractNum>
  <w:abstractNum w:abstractNumId="10">
    <w:nsid w:val="10275E6C"/>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abstractNum w:abstractNumId="11">
    <w:nsid w:val="138B6C23"/>
    <w:multiLevelType w:val="singleLevel"/>
    <w:tmpl w:val="AC42ED9A"/>
    <w:lvl w:ilvl="0">
      <w:start w:val="1"/>
      <w:numFmt w:val="upperLetter"/>
      <w:lvlText w:val="(%1)"/>
      <w:legacy w:legacy="1" w:legacySpace="0" w:legacyIndent="456"/>
      <w:lvlJc w:val="left"/>
      <w:rPr>
        <w:rFonts w:ascii="Times New Roman" w:hAnsi="Times New Roman" w:cs="Times New Roman" w:hint="default"/>
      </w:rPr>
    </w:lvl>
  </w:abstractNum>
  <w:abstractNum w:abstractNumId="12">
    <w:nsid w:val="154656AA"/>
    <w:multiLevelType w:val="singleLevel"/>
    <w:tmpl w:val="6D281C0A"/>
    <w:lvl w:ilvl="0">
      <w:start w:val="1"/>
      <w:numFmt w:val="lowerLetter"/>
      <w:lvlText w:val="(%1)"/>
      <w:legacy w:legacy="1" w:legacySpace="0" w:legacyIndent="432"/>
      <w:lvlJc w:val="left"/>
      <w:rPr>
        <w:rFonts w:ascii="Times New Roman" w:hAnsi="Times New Roman" w:cs="Times New Roman" w:hint="default"/>
      </w:rPr>
    </w:lvl>
  </w:abstractNum>
  <w:abstractNum w:abstractNumId="13">
    <w:nsid w:val="18EB1309"/>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abstractNum w:abstractNumId="14">
    <w:nsid w:val="1B7D3014"/>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abstractNum w:abstractNumId="15">
    <w:nsid w:val="1C146C3A"/>
    <w:multiLevelType w:val="singleLevel"/>
    <w:tmpl w:val="54ACA056"/>
    <w:lvl w:ilvl="0">
      <w:start w:val="4"/>
      <w:numFmt w:val="lowerLetter"/>
      <w:lvlText w:val="(%1)"/>
      <w:legacy w:legacy="1" w:legacySpace="0" w:legacyIndent="389"/>
      <w:lvlJc w:val="left"/>
      <w:rPr>
        <w:rFonts w:ascii="Times New Roman" w:hAnsi="Times New Roman" w:cs="Times New Roman" w:hint="default"/>
      </w:rPr>
    </w:lvl>
  </w:abstractNum>
  <w:abstractNum w:abstractNumId="16">
    <w:nsid w:val="1DFC0570"/>
    <w:multiLevelType w:val="singleLevel"/>
    <w:tmpl w:val="5176830A"/>
    <w:lvl w:ilvl="0">
      <w:start w:val="2"/>
      <w:numFmt w:val="lowerLetter"/>
      <w:lvlText w:val="(%1)"/>
      <w:legacy w:legacy="1" w:legacySpace="0" w:legacyIndent="389"/>
      <w:lvlJc w:val="left"/>
      <w:rPr>
        <w:rFonts w:ascii="Times New Roman" w:hAnsi="Times New Roman" w:cs="Times New Roman" w:hint="default"/>
      </w:rPr>
    </w:lvl>
  </w:abstractNum>
  <w:abstractNum w:abstractNumId="17">
    <w:nsid w:val="20870EBF"/>
    <w:multiLevelType w:val="singleLevel"/>
    <w:tmpl w:val="BCD2622A"/>
    <w:lvl w:ilvl="0">
      <w:start w:val="2"/>
      <w:numFmt w:val="lowerLetter"/>
      <w:lvlText w:val="(%1)"/>
      <w:legacy w:legacy="1" w:legacySpace="0" w:legacyIndent="399"/>
      <w:lvlJc w:val="left"/>
      <w:rPr>
        <w:rFonts w:ascii="Times New Roman" w:hAnsi="Times New Roman" w:cs="Times New Roman" w:hint="default"/>
      </w:rPr>
    </w:lvl>
  </w:abstractNum>
  <w:abstractNum w:abstractNumId="18">
    <w:nsid w:val="260B1BFB"/>
    <w:multiLevelType w:val="singleLevel"/>
    <w:tmpl w:val="D9567252"/>
    <w:lvl w:ilvl="0">
      <w:start w:val="1"/>
      <w:numFmt w:val="lowerLetter"/>
      <w:lvlText w:val="(%1)"/>
      <w:legacy w:legacy="1" w:legacySpace="0" w:legacyIndent="389"/>
      <w:lvlJc w:val="left"/>
      <w:rPr>
        <w:rFonts w:ascii="Times New Roman" w:hAnsi="Times New Roman" w:cs="Times New Roman" w:hint="default"/>
      </w:rPr>
    </w:lvl>
  </w:abstractNum>
  <w:abstractNum w:abstractNumId="19">
    <w:nsid w:val="2659650E"/>
    <w:multiLevelType w:val="singleLevel"/>
    <w:tmpl w:val="2ABE1CC4"/>
    <w:lvl w:ilvl="0">
      <w:start w:val="1"/>
      <w:numFmt w:val="lowerLetter"/>
      <w:lvlText w:val="(%1)"/>
      <w:legacy w:legacy="1" w:legacySpace="0" w:legacyIndent="399"/>
      <w:lvlJc w:val="left"/>
      <w:rPr>
        <w:rFonts w:ascii="Times New Roman" w:hAnsi="Times New Roman" w:cs="Times New Roman" w:hint="default"/>
      </w:rPr>
    </w:lvl>
  </w:abstractNum>
  <w:abstractNum w:abstractNumId="20">
    <w:nsid w:val="2A05391D"/>
    <w:multiLevelType w:val="singleLevel"/>
    <w:tmpl w:val="D9567252"/>
    <w:lvl w:ilvl="0">
      <w:start w:val="1"/>
      <w:numFmt w:val="lowerLetter"/>
      <w:lvlText w:val="(%1)"/>
      <w:legacy w:legacy="1" w:legacySpace="0" w:legacyIndent="388"/>
      <w:lvlJc w:val="left"/>
      <w:rPr>
        <w:rFonts w:ascii="Times New Roman" w:hAnsi="Times New Roman" w:cs="Times New Roman" w:hint="default"/>
      </w:rPr>
    </w:lvl>
  </w:abstractNum>
  <w:abstractNum w:abstractNumId="21">
    <w:nsid w:val="2CA91D83"/>
    <w:multiLevelType w:val="singleLevel"/>
    <w:tmpl w:val="AE4AE3E8"/>
    <w:lvl w:ilvl="0">
      <w:start w:val="1"/>
      <w:numFmt w:val="lowerLetter"/>
      <w:lvlText w:val="(%1)"/>
      <w:legacy w:legacy="1" w:legacySpace="0" w:legacyIndent="442"/>
      <w:lvlJc w:val="left"/>
      <w:rPr>
        <w:rFonts w:ascii="Times New Roman" w:hAnsi="Times New Roman" w:cs="Times New Roman" w:hint="default"/>
      </w:rPr>
    </w:lvl>
  </w:abstractNum>
  <w:abstractNum w:abstractNumId="22">
    <w:nsid w:val="2E3B45BE"/>
    <w:multiLevelType w:val="singleLevel"/>
    <w:tmpl w:val="A6FA6028"/>
    <w:lvl w:ilvl="0">
      <w:start w:val="1"/>
      <w:numFmt w:val="lowerLetter"/>
      <w:lvlText w:val="(%1)"/>
      <w:legacy w:legacy="1" w:legacySpace="0" w:legacyIndent="384"/>
      <w:lvlJc w:val="left"/>
      <w:rPr>
        <w:rFonts w:ascii="Times New Roman" w:hAnsi="Times New Roman" w:cs="Times New Roman" w:hint="default"/>
      </w:rPr>
    </w:lvl>
  </w:abstractNum>
  <w:abstractNum w:abstractNumId="23">
    <w:nsid w:val="2F6029A8"/>
    <w:multiLevelType w:val="singleLevel"/>
    <w:tmpl w:val="1FD0E2D4"/>
    <w:lvl w:ilvl="0">
      <w:start w:val="1"/>
      <w:numFmt w:val="lowerLetter"/>
      <w:lvlText w:val="(%1)"/>
      <w:legacy w:legacy="1" w:legacySpace="0" w:legacyIndent="398"/>
      <w:lvlJc w:val="left"/>
      <w:rPr>
        <w:rFonts w:ascii="Times New Roman" w:hAnsi="Times New Roman" w:cs="Times New Roman" w:hint="default"/>
      </w:rPr>
    </w:lvl>
  </w:abstractNum>
  <w:abstractNum w:abstractNumId="24">
    <w:nsid w:val="2F94730C"/>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abstractNum w:abstractNumId="25">
    <w:nsid w:val="30920BF0"/>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abstractNum w:abstractNumId="26">
    <w:nsid w:val="30C0718C"/>
    <w:multiLevelType w:val="singleLevel"/>
    <w:tmpl w:val="B38ED44C"/>
    <w:lvl w:ilvl="0">
      <w:start w:val="1"/>
      <w:numFmt w:val="lowerLetter"/>
      <w:lvlText w:val="(%1)"/>
      <w:legacy w:legacy="1" w:legacySpace="0" w:legacyIndent="393"/>
      <w:lvlJc w:val="left"/>
      <w:rPr>
        <w:rFonts w:ascii="Times New Roman" w:hAnsi="Times New Roman" w:cs="Times New Roman" w:hint="default"/>
      </w:rPr>
    </w:lvl>
  </w:abstractNum>
  <w:abstractNum w:abstractNumId="27">
    <w:nsid w:val="32330347"/>
    <w:multiLevelType w:val="singleLevel"/>
    <w:tmpl w:val="CD060B66"/>
    <w:lvl w:ilvl="0">
      <w:start w:val="2"/>
      <w:numFmt w:val="decimal"/>
      <w:lvlText w:val="(%1)"/>
      <w:legacy w:legacy="1" w:legacySpace="0" w:legacyIndent="393"/>
      <w:lvlJc w:val="left"/>
      <w:rPr>
        <w:rFonts w:ascii="Times New Roman" w:hAnsi="Times New Roman" w:cs="Times New Roman" w:hint="default"/>
      </w:rPr>
    </w:lvl>
  </w:abstractNum>
  <w:abstractNum w:abstractNumId="28">
    <w:nsid w:val="34921107"/>
    <w:multiLevelType w:val="singleLevel"/>
    <w:tmpl w:val="B38ED44C"/>
    <w:lvl w:ilvl="0">
      <w:start w:val="1"/>
      <w:numFmt w:val="lowerLetter"/>
      <w:lvlText w:val="(%1)"/>
      <w:legacy w:legacy="1" w:legacySpace="0" w:legacyIndent="393"/>
      <w:lvlJc w:val="left"/>
      <w:rPr>
        <w:rFonts w:ascii="Times New Roman" w:hAnsi="Times New Roman" w:cs="Times New Roman" w:hint="default"/>
      </w:rPr>
    </w:lvl>
  </w:abstractNum>
  <w:abstractNum w:abstractNumId="29">
    <w:nsid w:val="361875D0"/>
    <w:multiLevelType w:val="singleLevel"/>
    <w:tmpl w:val="D9567252"/>
    <w:lvl w:ilvl="0">
      <w:start w:val="3"/>
      <w:numFmt w:val="lowerLetter"/>
      <w:lvlText w:val="(%1)"/>
      <w:legacy w:legacy="1" w:legacySpace="0" w:legacyIndent="398"/>
      <w:lvlJc w:val="left"/>
      <w:rPr>
        <w:rFonts w:ascii="Times New Roman" w:hAnsi="Times New Roman" w:cs="Times New Roman" w:hint="default"/>
      </w:rPr>
    </w:lvl>
  </w:abstractNum>
  <w:abstractNum w:abstractNumId="30">
    <w:nsid w:val="37BC76FA"/>
    <w:multiLevelType w:val="singleLevel"/>
    <w:tmpl w:val="D9567252"/>
    <w:lvl w:ilvl="0">
      <w:start w:val="1"/>
      <w:numFmt w:val="lowerLetter"/>
      <w:lvlText w:val="(%1)"/>
      <w:legacy w:legacy="1" w:legacySpace="0" w:legacyIndent="389"/>
      <w:lvlJc w:val="left"/>
      <w:rPr>
        <w:rFonts w:ascii="Times New Roman" w:hAnsi="Times New Roman" w:cs="Times New Roman" w:hint="default"/>
      </w:rPr>
    </w:lvl>
  </w:abstractNum>
  <w:abstractNum w:abstractNumId="31">
    <w:nsid w:val="3977452E"/>
    <w:multiLevelType w:val="singleLevel"/>
    <w:tmpl w:val="2ABE1CC4"/>
    <w:lvl w:ilvl="0">
      <w:start w:val="1"/>
      <w:numFmt w:val="lowerLetter"/>
      <w:lvlText w:val="(%1)"/>
      <w:legacy w:legacy="1" w:legacySpace="0" w:legacyIndent="398"/>
      <w:lvlJc w:val="left"/>
      <w:rPr>
        <w:rFonts w:ascii="Times New Roman" w:hAnsi="Times New Roman" w:cs="Times New Roman" w:hint="default"/>
      </w:rPr>
    </w:lvl>
  </w:abstractNum>
  <w:abstractNum w:abstractNumId="32">
    <w:nsid w:val="3B8F0D64"/>
    <w:multiLevelType w:val="singleLevel"/>
    <w:tmpl w:val="2ABE1CC4"/>
    <w:lvl w:ilvl="0">
      <w:start w:val="1"/>
      <w:numFmt w:val="lowerLetter"/>
      <w:lvlText w:val="(%1)"/>
      <w:legacy w:legacy="1" w:legacySpace="0" w:legacyIndent="399"/>
      <w:lvlJc w:val="left"/>
      <w:rPr>
        <w:rFonts w:ascii="Times New Roman" w:hAnsi="Times New Roman" w:cs="Times New Roman" w:hint="default"/>
      </w:rPr>
    </w:lvl>
  </w:abstractNum>
  <w:abstractNum w:abstractNumId="33">
    <w:nsid w:val="3C72281C"/>
    <w:multiLevelType w:val="singleLevel"/>
    <w:tmpl w:val="071AAED0"/>
    <w:lvl w:ilvl="0">
      <w:start w:val="1"/>
      <w:numFmt w:val="lowerLetter"/>
      <w:lvlText w:val="(%1)"/>
      <w:legacy w:legacy="1" w:legacySpace="0" w:legacyIndent="441"/>
      <w:lvlJc w:val="left"/>
      <w:rPr>
        <w:rFonts w:ascii="Times New Roman" w:hAnsi="Times New Roman" w:cs="Times New Roman" w:hint="default"/>
      </w:rPr>
    </w:lvl>
  </w:abstractNum>
  <w:abstractNum w:abstractNumId="34">
    <w:nsid w:val="3E8F2899"/>
    <w:multiLevelType w:val="singleLevel"/>
    <w:tmpl w:val="188CFEB0"/>
    <w:lvl w:ilvl="0">
      <w:start w:val="2"/>
      <w:numFmt w:val="lowerLetter"/>
      <w:lvlText w:val="(%1)"/>
      <w:legacy w:legacy="1" w:legacySpace="0" w:legacyIndent="389"/>
      <w:lvlJc w:val="left"/>
      <w:rPr>
        <w:rFonts w:ascii="Times New Roman" w:hAnsi="Times New Roman" w:cs="Times New Roman" w:hint="default"/>
        <w:b/>
      </w:rPr>
    </w:lvl>
  </w:abstractNum>
  <w:abstractNum w:abstractNumId="35">
    <w:nsid w:val="427B2BB3"/>
    <w:multiLevelType w:val="singleLevel"/>
    <w:tmpl w:val="72582888"/>
    <w:lvl w:ilvl="0">
      <w:start w:val="1"/>
      <w:numFmt w:val="lowerLetter"/>
      <w:lvlText w:val="(%1)"/>
      <w:legacy w:legacy="1" w:legacySpace="0" w:legacyIndent="389"/>
      <w:lvlJc w:val="left"/>
      <w:rPr>
        <w:rFonts w:ascii="Times New Roman" w:hAnsi="Times New Roman" w:cs="Times New Roman" w:hint="default"/>
      </w:rPr>
    </w:lvl>
  </w:abstractNum>
  <w:abstractNum w:abstractNumId="36">
    <w:nsid w:val="45661031"/>
    <w:multiLevelType w:val="singleLevel"/>
    <w:tmpl w:val="1FD0E2D4"/>
    <w:lvl w:ilvl="0">
      <w:start w:val="1"/>
      <w:numFmt w:val="lowerLetter"/>
      <w:lvlText w:val="(%1)"/>
      <w:legacy w:legacy="1" w:legacySpace="0" w:legacyIndent="398"/>
      <w:lvlJc w:val="left"/>
      <w:rPr>
        <w:rFonts w:ascii="Times New Roman" w:hAnsi="Times New Roman" w:cs="Times New Roman" w:hint="default"/>
      </w:rPr>
    </w:lvl>
  </w:abstractNum>
  <w:abstractNum w:abstractNumId="37">
    <w:nsid w:val="45A622C7"/>
    <w:multiLevelType w:val="singleLevel"/>
    <w:tmpl w:val="D9567252"/>
    <w:lvl w:ilvl="0">
      <w:start w:val="1"/>
      <w:numFmt w:val="lowerLetter"/>
      <w:lvlText w:val="(%1)"/>
      <w:legacy w:legacy="1" w:legacySpace="0" w:legacyIndent="388"/>
      <w:lvlJc w:val="left"/>
      <w:rPr>
        <w:rFonts w:ascii="Times New Roman" w:hAnsi="Times New Roman" w:cs="Times New Roman" w:hint="default"/>
      </w:rPr>
    </w:lvl>
  </w:abstractNum>
  <w:abstractNum w:abstractNumId="38">
    <w:nsid w:val="49021030"/>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abstractNum w:abstractNumId="39">
    <w:nsid w:val="4B037EBB"/>
    <w:multiLevelType w:val="singleLevel"/>
    <w:tmpl w:val="A6FA6028"/>
    <w:lvl w:ilvl="0">
      <w:start w:val="1"/>
      <w:numFmt w:val="lowerLetter"/>
      <w:lvlText w:val="(%1)"/>
      <w:legacy w:legacy="1" w:legacySpace="0" w:legacyIndent="384"/>
      <w:lvlJc w:val="left"/>
      <w:rPr>
        <w:rFonts w:ascii="Times New Roman" w:hAnsi="Times New Roman" w:cs="Times New Roman" w:hint="default"/>
      </w:rPr>
    </w:lvl>
  </w:abstractNum>
  <w:abstractNum w:abstractNumId="40">
    <w:nsid w:val="4CB86CD3"/>
    <w:multiLevelType w:val="singleLevel"/>
    <w:tmpl w:val="78E2123E"/>
    <w:lvl w:ilvl="0">
      <w:start w:val="5"/>
      <w:numFmt w:val="lowerLetter"/>
      <w:lvlText w:val="(%1)"/>
      <w:legacy w:legacy="1" w:legacySpace="0" w:legacyIndent="389"/>
      <w:lvlJc w:val="left"/>
      <w:rPr>
        <w:rFonts w:ascii="Times New Roman" w:hAnsi="Times New Roman" w:cs="Times New Roman" w:hint="default"/>
      </w:rPr>
    </w:lvl>
  </w:abstractNum>
  <w:abstractNum w:abstractNumId="41">
    <w:nsid w:val="4D255253"/>
    <w:multiLevelType w:val="singleLevel"/>
    <w:tmpl w:val="2ABE1CC4"/>
    <w:lvl w:ilvl="0">
      <w:start w:val="1"/>
      <w:numFmt w:val="lowerLetter"/>
      <w:lvlText w:val="(%1)"/>
      <w:legacy w:legacy="1" w:legacySpace="0" w:legacyIndent="398"/>
      <w:lvlJc w:val="left"/>
      <w:rPr>
        <w:rFonts w:ascii="Times New Roman" w:hAnsi="Times New Roman" w:cs="Times New Roman" w:hint="default"/>
      </w:rPr>
    </w:lvl>
  </w:abstractNum>
  <w:abstractNum w:abstractNumId="42">
    <w:nsid w:val="4DDE1258"/>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abstractNum w:abstractNumId="43">
    <w:nsid w:val="4EE61B2F"/>
    <w:multiLevelType w:val="singleLevel"/>
    <w:tmpl w:val="1FD0E2D4"/>
    <w:lvl w:ilvl="0">
      <w:start w:val="1"/>
      <w:numFmt w:val="lowerLetter"/>
      <w:lvlText w:val="(%1)"/>
      <w:legacy w:legacy="1" w:legacySpace="0" w:legacyIndent="398"/>
      <w:lvlJc w:val="left"/>
      <w:rPr>
        <w:rFonts w:ascii="Times New Roman" w:hAnsi="Times New Roman" w:cs="Times New Roman" w:hint="default"/>
      </w:rPr>
    </w:lvl>
  </w:abstractNum>
  <w:abstractNum w:abstractNumId="44">
    <w:nsid w:val="57AB0912"/>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abstractNum w:abstractNumId="45">
    <w:nsid w:val="58660D16"/>
    <w:multiLevelType w:val="singleLevel"/>
    <w:tmpl w:val="D9567252"/>
    <w:lvl w:ilvl="0">
      <w:start w:val="1"/>
      <w:numFmt w:val="lowerLetter"/>
      <w:lvlText w:val="(%1)"/>
      <w:legacy w:legacy="1" w:legacySpace="0" w:legacyIndent="389"/>
      <w:lvlJc w:val="left"/>
      <w:rPr>
        <w:rFonts w:ascii="Times New Roman" w:hAnsi="Times New Roman" w:cs="Times New Roman" w:hint="default"/>
      </w:rPr>
    </w:lvl>
  </w:abstractNum>
  <w:abstractNum w:abstractNumId="46">
    <w:nsid w:val="59985D08"/>
    <w:multiLevelType w:val="singleLevel"/>
    <w:tmpl w:val="69B6F35E"/>
    <w:lvl w:ilvl="0">
      <w:start w:val="18"/>
      <w:numFmt w:val="decimal"/>
      <w:lvlText w:val="%1."/>
      <w:legacy w:legacy="1" w:legacySpace="0" w:legacyIndent="408"/>
      <w:lvlJc w:val="left"/>
      <w:rPr>
        <w:rFonts w:ascii="Times New Roman" w:hAnsi="Times New Roman" w:cs="Times New Roman" w:hint="default"/>
      </w:rPr>
    </w:lvl>
  </w:abstractNum>
  <w:abstractNum w:abstractNumId="47">
    <w:nsid w:val="5ACF7EDD"/>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abstractNum w:abstractNumId="48">
    <w:nsid w:val="5C2E0B39"/>
    <w:multiLevelType w:val="singleLevel"/>
    <w:tmpl w:val="72582888"/>
    <w:lvl w:ilvl="0">
      <w:start w:val="1"/>
      <w:numFmt w:val="lowerLetter"/>
      <w:lvlText w:val="(%1)"/>
      <w:legacy w:legacy="1" w:legacySpace="0" w:legacyIndent="389"/>
      <w:lvlJc w:val="left"/>
      <w:rPr>
        <w:rFonts w:ascii="Times New Roman" w:hAnsi="Times New Roman" w:cs="Times New Roman" w:hint="default"/>
      </w:rPr>
    </w:lvl>
  </w:abstractNum>
  <w:abstractNum w:abstractNumId="49">
    <w:nsid w:val="63B15B05"/>
    <w:multiLevelType w:val="singleLevel"/>
    <w:tmpl w:val="D9567252"/>
    <w:lvl w:ilvl="0">
      <w:start w:val="3"/>
      <w:numFmt w:val="lowerLetter"/>
      <w:lvlText w:val="(%1)"/>
      <w:legacy w:legacy="1" w:legacySpace="0" w:legacyIndent="398"/>
      <w:lvlJc w:val="left"/>
      <w:rPr>
        <w:rFonts w:ascii="Times New Roman" w:hAnsi="Times New Roman" w:cs="Times New Roman" w:hint="default"/>
      </w:rPr>
    </w:lvl>
  </w:abstractNum>
  <w:abstractNum w:abstractNumId="50">
    <w:nsid w:val="63F90571"/>
    <w:multiLevelType w:val="singleLevel"/>
    <w:tmpl w:val="B38ED44C"/>
    <w:lvl w:ilvl="0">
      <w:start w:val="1"/>
      <w:numFmt w:val="lowerLetter"/>
      <w:lvlText w:val="(%1)"/>
      <w:legacy w:legacy="1" w:legacySpace="0" w:legacyIndent="393"/>
      <w:lvlJc w:val="left"/>
      <w:rPr>
        <w:rFonts w:ascii="Times New Roman" w:hAnsi="Times New Roman" w:cs="Times New Roman" w:hint="default"/>
      </w:rPr>
    </w:lvl>
  </w:abstractNum>
  <w:abstractNum w:abstractNumId="51">
    <w:nsid w:val="69AE0DD9"/>
    <w:multiLevelType w:val="singleLevel"/>
    <w:tmpl w:val="2ABE1CC4"/>
    <w:lvl w:ilvl="0">
      <w:start w:val="1"/>
      <w:numFmt w:val="lowerLetter"/>
      <w:lvlText w:val="(%1)"/>
      <w:legacy w:legacy="1" w:legacySpace="0" w:legacyIndent="398"/>
      <w:lvlJc w:val="left"/>
      <w:rPr>
        <w:rFonts w:ascii="Times New Roman" w:hAnsi="Times New Roman" w:cs="Times New Roman" w:hint="default"/>
      </w:rPr>
    </w:lvl>
  </w:abstractNum>
  <w:abstractNum w:abstractNumId="52">
    <w:nsid w:val="6B375E24"/>
    <w:multiLevelType w:val="singleLevel"/>
    <w:tmpl w:val="D9567252"/>
    <w:lvl w:ilvl="0">
      <w:start w:val="1"/>
      <w:numFmt w:val="lowerLetter"/>
      <w:lvlText w:val="(%1)"/>
      <w:legacy w:legacy="1" w:legacySpace="0" w:legacyIndent="388"/>
      <w:lvlJc w:val="left"/>
      <w:rPr>
        <w:rFonts w:ascii="Times New Roman" w:hAnsi="Times New Roman" w:cs="Times New Roman" w:hint="default"/>
      </w:rPr>
    </w:lvl>
  </w:abstractNum>
  <w:abstractNum w:abstractNumId="53">
    <w:nsid w:val="6D8C53FA"/>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abstractNum w:abstractNumId="54">
    <w:nsid w:val="71BF0894"/>
    <w:multiLevelType w:val="singleLevel"/>
    <w:tmpl w:val="B38ED44C"/>
    <w:lvl w:ilvl="0">
      <w:start w:val="1"/>
      <w:numFmt w:val="lowerLetter"/>
      <w:lvlText w:val="(%1)"/>
      <w:legacy w:legacy="1" w:legacySpace="0" w:legacyIndent="393"/>
      <w:lvlJc w:val="left"/>
      <w:rPr>
        <w:rFonts w:ascii="Times New Roman" w:hAnsi="Times New Roman" w:cs="Times New Roman" w:hint="default"/>
      </w:rPr>
    </w:lvl>
  </w:abstractNum>
  <w:abstractNum w:abstractNumId="55">
    <w:nsid w:val="7697400F"/>
    <w:multiLevelType w:val="singleLevel"/>
    <w:tmpl w:val="D9567252"/>
    <w:lvl w:ilvl="0">
      <w:start w:val="1"/>
      <w:numFmt w:val="lowerLetter"/>
      <w:lvlText w:val="(%1)"/>
      <w:legacy w:legacy="1" w:legacySpace="0" w:legacyIndent="389"/>
      <w:lvlJc w:val="left"/>
      <w:rPr>
        <w:rFonts w:ascii="Times New Roman" w:hAnsi="Times New Roman" w:cs="Times New Roman" w:hint="default"/>
      </w:rPr>
    </w:lvl>
  </w:abstractNum>
  <w:abstractNum w:abstractNumId="56">
    <w:nsid w:val="7BB8042F"/>
    <w:multiLevelType w:val="singleLevel"/>
    <w:tmpl w:val="6D281C0A"/>
    <w:lvl w:ilvl="0">
      <w:start w:val="1"/>
      <w:numFmt w:val="lowerLetter"/>
      <w:lvlText w:val="(%1)"/>
      <w:legacy w:legacy="1" w:legacySpace="0" w:legacyIndent="432"/>
      <w:lvlJc w:val="left"/>
      <w:rPr>
        <w:rFonts w:ascii="Times New Roman" w:hAnsi="Times New Roman" w:cs="Times New Roman" w:hint="default"/>
      </w:rPr>
    </w:lvl>
  </w:abstractNum>
  <w:abstractNum w:abstractNumId="57">
    <w:nsid w:val="7EFD797D"/>
    <w:multiLevelType w:val="singleLevel"/>
    <w:tmpl w:val="B38ED44C"/>
    <w:lvl w:ilvl="0">
      <w:start w:val="1"/>
      <w:numFmt w:val="lowerLetter"/>
      <w:lvlText w:val="(%1)"/>
      <w:legacy w:legacy="1" w:legacySpace="0" w:legacyIndent="394"/>
      <w:lvlJc w:val="left"/>
      <w:rPr>
        <w:rFonts w:ascii="Times New Roman" w:hAnsi="Times New Roman" w:cs="Times New Roman" w:hint="default"/>
      </w:rPr>
    </w:lvl>
  </w:abstractNum>
  <w:num w:numId="1">
    <w:abstractNumId w:val="53"/>
  </w:num>
  <w:num w:numId="2">
    <w:abstractNumId w:val="27"/>
  </w:num>
  <w:num w:numId="3">
    <w:abstractNumId w:val="48"/>
  </w:num>
  <w:num w:numId="4">
    <w:abstractNumId w:val="15"/>
  </w:num>
  <w:num w:numId="5">
    <w:abstractNumId w:val="38"/>
  </w:num>
  <w:num w:numId="6">
    <w:abstractNumId w:val="10"/>
  </w:num>
  <w:num w:numId="7">
    <w:abstractNumId w:val="35"/>
  </w:num>
  <w:num w:numId="8">
    <w:abstractNumId w:val="7"/>
  </w:num>
  <w:num w:numId="9">
    <w:abstractNumId w:val="7"/>
    <w:lvlOverride w:ilvl="0">
      <w:lvl w:ilvl="0">
        <w:start w:val="1"/>
        <w:numFmt w:val="lowerLetter"/>
        <w:lvlText w:val="(%1)"/>
        <w:legacy w:legacy="1" w:legacySpace="0" w:legacyIndent="393"/>
        <w:lvlJc w:val="left"/>
        <w:rPr>
          <w:rFonts w:ascii="Times New Roman" w:hAnsi="Times New Roman" w:cs="Times New Roman" w:hint="default"/>
        </w:rPr>
      </w:lvl>
    </w:lvlOverride>
  </w:num>
  <w:num w:numId="10">
    <w:abstractNumId w:val="43"/>
  </w:num>
  <w:num w:numId="11">
    <w:abstractNumId w:val="37"/>
  </w:num>
  <w:num w:numId="12">
    <w:abstractNumId w:val="37"/>
    <w:lvlOverride w:ilvl="0">
      <w:lvl w:ilvl="0">
        <w:start w:val="1"/>
        <w:numFmt w:val="lowerLetter"/>
        <w:lvlText w:val="(%1)"/>
        <w:legacy w:legacy="1" w:legacySpace="0" w:legacyIndent="389"/>
        <w:lvlJc w:val="left"/>
        <w:rPr>
          <w:rFonts w:ascii="Times New Roman" w:hAnsi="Times New Roman" w:cs="Times New Roman" w:hint="default"/>
        </w:rPr>
      </w:lvl>
    </w:lvlOverride>
  </w:num>
  <w:num w:numId="13">
    <w:abstractNumId w:val="20"/>
  </w:num>
  <w:num w:numId="14">
    <w:abstractNumId w:val="20"/>
    <w:lvlOverride w:ilvl="0">
      <w:lvl w:ilvl="0">
        <w:start w:val="1"/>
        <w:numFmt w:val="lowerLetter"/>
        <w:lvlText w:val="(%1)"/>
        <w:legacy w:legacy="1" w:legacySpace="0" w:legacyIndent="389"/>
        <w:lvlJc w:val="left"/>
        <w:rPr>
          <w:rFonts w:ascii="Times New Roman" w:hAnsi="Times New Roman" w:cs="Times New Roman" w:hint="default"/>
        </w:rPr>
      </w:lvl>
    </w:lvlOverride>
  </w:num>
  <w:num w:numId="15">
    <w:abstractNumId w:val="20"/>
    <w:lvlOverride w:ilvl="0">
      <w:lvl w:ilvl="0">
        <w:start w:val="3"/>
        <w:numFmt w:val="lowerLetter"/>
        <w:lvlText w:val="(%1)"/>
        <w:legacy w:legacy="1" w:legacySpace="0" w:legacyIndent="399"/>
        <w:lvlJc w:val="left"/>
        <w:rPr>
          <w:rFonts w:ascii="Times New Roman" w:hAnsi="Times New Roman" w:cs="Times New Roman" w:hint="default"/>
        </w:rPr>
      </w:lvl>
    </w:lvlOverride>
  </w:num>
  <w:num w:numId="16">
    <w:abstractNumId w:val="20"/>
    <w:lvlOverride w:ilvl="0">
      <w:lvl w:ilvl="0">
        <w:start w:val="3"/>
        <w:numFmt w:val="lowerLetter"/>
        <w:lvlText w:val="(%1)"/>
        <w:legacy w:legacy="1" w:legacySpace="0" w:legacyIndent="398"/>
        <w:lvlJc w:val="left"/>
        <w:rPr>
          <w:rFonts w:ascii="Times New Roman" w:hAnsi="Times New Roman" w:cs="Times New Roman" w:hint="default"/>
        </w:rPr>
      </w:lvl>
    </w:lvlOverride>
  </w:num>
  <w:num w:numId="17">
    <w:abstractNumId w:val="24"/>
  </w:num>
  <w:num w:numId="18">
    <w:abstractNumId w:val="22"/>
  </w:num>
  <w:num w:numId="19">
    <w:abstractNumId w:val="30"/>
  </w:num>
  <w:num w:numId="20">
    <w:abstractNumId w:val="11"/>
  </w:num>
  <w:num w:numId="21">
    <w:abstractNumId w:val="46"/>
  </w:num>
  <w:num w:numId="22">
    <w:abstractNumId w:val="5"/>
  </w:num>
  <w:num w:numId="23">
    <w:abstractNumId w:val="36"/>
  </w:num>
  <w:num w:numId="24">
    <w:abstractNumId w:val="8"/>
  </w:num>
  <w:num w:numId="25">
    <w:abstractNumId w:val="0"/>
  </w:num>
  <w:num w:numId="26">
    <w:abstractNumId w:val="23"/>
  </w:num>
  <w:num w:numId="27">
    <w:abstractNumId w:val="2"/>
  </w:num>
  <w:num w:numId="28">
    <w:abstractNumId w:val="28"/>
  </w:num>
  <w:num w:numId="29">
    <w:abstractNumId w:val="26"/>
  </w:num>
  <w:num w:numId="30">
    <w:abstractNumId w:val="26"/>
    <w:lvlOverride w:ilvl="0">
      <w:lvl w:ilvl="0">
        <w:start w:val="1"/>
        <w:numFmt w:val="lowerLetter"/>
        <w:lvlText w:val="(%1)"/>
        <w:legacy w:legacy="1" w:legacySpace="0" w:legacyIndent="394"/>
        <w:lvlJc w:val="left"/>
        <w:rPr>
          <w:rFonts w:ascii="Times New Roman" w:hAnsi="Times New Roman" w:cs="Times New Roman" w:hint="default"/>
        </w:rPr>
      </w:lvl>
    </w:lvlOverride>
  </w:num>
  <w:num w:numId="31">
    <w:abstractNumId w:val="44"/>
  </w:num>
  <w:num w:numId="32">
    <w:abstractNumId w:val="52"/>
  </w:num>
  <w:num w:numId="33">
    <w:abstractNumId w:val="52"/>
    <w:lvlOverride w:ilvl="0">
      <w:lvl w:ilvl="0">
        <w:start w:val="1"/>
        <w:numFmt w:val="lowerLetter"/>
        <w:lvlText w:val="(%1)"/>
        <w:legacy w:legacy="1" w:legacySpace="0" w:legacyIndent="389"/>
        <w:lvlJc w:val="left"/>
        <w:rPr>
          <w:rFonts w:ascii="Times New Roman" w:hAnsi="Times New Roman" w:cs="Times New Roman" w:hint="default"/>
        </w:rPr>
      </w:lvl>
    </w:lvlOverride>
  </w:num>
  <w:num w:numId="34">
    <w:abstractNumId w:val="50"/>
  </w:num>
  <w:num w:numId="35">
    <w:abstractNumId w:val="17"/>
  </w:num>
  <w:num w:numId="36">
    <w:abstractNumId w:val="19"/>
  </w:num>
  <w:num w:numId="37">
    <w:abstractNumId w:val="19"/>
    <w:lvlOverride w:ilvl="0">
      <w:lvl w:ilvl="0">
        <w:start w:val="1"/>
        <w:numFmt w:val="lowerLetter"/>
        <w:lvlText w:val="(%1)"/>
        <w:legacy w:legacy="1" w:legacySpace="0" w:legacyIndent="398"/>
        <w:lvlJc w:val="left"/>
        <w:rPr>
          <w:rFonts w:ascii="Times New Roman" w:hAnsi="Times New Roman" w:cs="Times New Roman" w:hint="default"/>
        </w:rPr>
      </w:lvl>
    </w:lvlOverride>
  </w:num>
  <w:num w:numId="38">
    <w:abstractNumId w:val="57"/>
  </w:num>
  <w:num w:numId="39">
    <w:abstractNumId w:val="25"/>
  </w:num>
  <w:num w:numId="40">
    <w:abstractNumId w:val="14"/>
  </w:num>
  <w:num w:numId="41">
    <w:abstractNumId w:val="14"/>
    <w:lvlOverride w:ilvl="0">
      <w:lvl w:ilvl="0">
        <w:start w:val="1"/>
        <w:numFmt w:val="lowerLetter"/>
        <w:lvlText w:val="(%1)"/>
        <w:legacy w:legacy="1" w:legacySpace="0" w:legacyIndent="393"/>
        <w:lvlJc w:val="left"/>
        <w:rPr>
          <w:rFonts w:ascii="Times New Roman" w:hAnsi="Times New Roman" w:cs="Times New Roman" w:hint="default"/>
        </w:rPr>
      </w:lvl>
    </w:lvlOverride>
  </w:num>
  <w:num w:numId="42">
    <w:abstractNumId w:val="55"/>
  </w:num>
  <w:num w:numId="43">
    <w:abstractNumId w:val="1"/>
  </w:num>
  <w:num w:numId="44">
    <w:abstractNumId w:val="1"/>
    <w:lvlOverride w:ilvl="0">
      <w:lvl w:ilvl="0">
        <w:start w:val="1"/>
        <w:numFmt w:val="lowerLetter"/>
        <w:lvlText w:val="(%1)"/>
        <w:legacy w:legacy="1" w:legacySpace="0" w:legacyIndent="394"/>
        <w:lvlJc w:val="left"/>
        <w:rPr>
          <w:rFonts w:ascii="Times New Roman" w:hAnsi="Times New Roman" w:cs="Times New Roman" w:hint="default"/>
        </w:rPr>
      </w:lvl>
    </w:lvlOverride>
  </w:num>
  <w:num w:numId="45">
    <w:abstractNumId w:val="3"/>
  </w:num>
  <w:num w:numId="46">
    <w:abstractNumId w:val="54"/>
  </w:num>
  <w:num w:numId="47">
    <w:abstractNumId w:val="54"/>
    <w:lvlOverride w:ilvl="0">
      <w:lvl w:ilvl="0">
        <w:start w:val="1"/>
        <w:numFmt w:val="lowerLetter"/>
        <w:lvlText w:val="(%1)"/>
        <w:legacy w:legacy="1" w:legacySpace="0" w:legacyIndent="394"/>
        <w:lvlJc w:val="left"/>
        <w:rPr>
          <w:rFonts w:ascii="Times New Roman" w:hAnsi="Times New Roman" w:cs="Times New Roman" w:hint="default"/>
        </w:rPr>
      </w:lvl>
    </w:lvlOverride>
  </w:num>
  <w:num w:numId="48">
    <w:abstractNumId w:val="31"/>
  </w:num>
  <w:num w:numId="49">
    <w:abstractNumId w:val="32"/>
  </w:num>
  <w:num w:numId="50">
    <w:abstractNumId w:val="18"/>
  </w:num>
  <w:num w:numId="51">
    <w:abstractNumId w:val="45"/>
  </w:num>
  <w:num w:numId="52">
    <w:abstractNumId w:val="39"/>
  </w:num>
  <w:num w:numId="53">
    <w:abstractNumId w:val="9"/>
  </w:num>
  <w:num w:numId="54">
    <w:abstractNumId w:val="51"/>
  </w:num>
  <w:num w:numId="55">
    <w:abstractNumId w:val="29"/>
  </w:num>
  <w:num w:numId="56">
    <w:abstractNumId w:val="41"/>
  </w:num>
  <w:num w:numId="57">
    <w:abstractNumId w:val="49"/>
  </w:num>
  <w:num w:numId="58">
    <w:abstractNumId w:val="13"/>
  </w:num>
  <w:num w:numId="59">
    <w:abstractNumId w:val="47"/>
  </w:num>
  <w:num w:numId="60">
    <w:abstractNumId w:val="4"/>
  </w:num>
  <w:num w:numId="61">
    <w:abstractNumId w:val="40"/>
  </w:num>
  <w:num w:numId="62">
    <w:abstractNumId w:val="16"/>
  </w:num>
  <w:num w:numId="63">
    <w:abstractNumId w:val="34"/>
  </w:num>
  <w:num w:numId="64">
    <w:abstractNumId w:val="6"/>
  </w:num>
  <w:num w:numId="65">
    <w:abstractNumId w:val="42"/>
  </w:num>
  <w:num w:numId="66">
    <w:abstractNumId w:val="21"/>
  </w:num>
  <w:num w:numId="67">
    <w:abstractNumId w:val="56"/>
  </w:num>
  <w:num w:numId="68">
    <w:abstractNumId w:val="12"/>
  </w:num>
  <w:num w:numId="69">
    <w:abstractNumId w:val="33"/>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EF"/>
    <w:rsid w:val="00024036"/>
    <w:rsid w:val="0003324A"/>
    <w:rsid w:val="00071D99"/>
    <w:rsid w:val="00074B03"/>
    <w:rsid w:val="00097E9C"/>
    <w:rsid w:val="000A2897"/>
    <w:rsid w:val="000A6C2D"/>
    <w:rsid w:val="000D06A5"/>
    <w:rsid w:val="000D4872"/>
    <w:rsid w:val="000E49F3"/>
    <w:rsid w:val="000F3CBC"/>
    <w:rsid w:val="000F4324"/>
    <w:rsid w:val="000F6124"/>
    <w:rsid w:val="0010216E"/>
    <w:rsid w:val="00107560"/>
    <w:rsid w:val="001171E1"/>
    <w:rsid w:val="00131623"/>
    <w:rsid w:val="00153E3B"/>
    <w:rsid w:val="00177018"/>
    <w:rsid w:val="00194A12"/>
    <w:rsid w:val="00196353"/>
    <w:rsid w:val="001D11F3"/>
    <w:rsid w:val="001D662F"/>
    <w:rsid w:val="001D6E7B"/>
    <w:rsid w:val="0020065D"/>
    <w:rsid w:val="00201C4B"/>
    <w:rsid w:val="00224722"/>
    <w:rsid w:val="002302A1"/>
    <w:rsid w:val="002507E4"/>
    <w:rsid w:val="00295276"/>
    <w:rsid w:val="002A1FD1"/>
    <w:rsid w:val="002B44EE"/>
    <w:rsid w:val="002C6467"/>
    <w:rsid w:val="002D0DA4"/>
    <w:rsid w:val="002D3701"/>
    <w:rsid w:val="0031682E"/>
    <w:rsid w:val="003371FD"/>
    <w:rsid w:val="00363D14"/>
    <w:rsid w:val="00371930"/>
    <w:rsid w:val="00372389"/>
    <w:rsid w:val="003B0A44"/>
    <w:rsid w:val="003B5FCC"/>
    <w:rsid w:val="003C24B7"/>
    <w:rsid w:val="00401177"/>
    <w:rsid w:val="00412632"/>
    <w:rsid w:val="00461FB8"/>
    <w:rsid w:val="00472A37"/>
    <w:rsid w:val="004776E0"/>
    <w:rsid w:val="004972EA"/>
    <w:rsid w:val="004B2E31"/>
    <w:rsid w:val="004C705D"/>
    <w:rsid w:val="004D133E"/>
    <w:rsid w:val="00501C1F"/>
    <w:rsid w:val="00506160"/>
    <w:rsid w:val="00542586"/>
    <w:rsid w:val="00583967"/>
    <w:rsid w:val="005842F5"/>
    <w:rsid w:val="00586875"/>
    <w:rsid w:val="005B1B09"/>
    <w:rsid w:val="005D4AA4"/>
    <w:rsid w:val="005D6C49"/>
    <w:rsid w:val="005E07CD"/>
    <w:rsid w:val="00612316"/>
    <w:rsid w:val="00624CCE"/>
    <w:rsid w:val="006348AE"/>
    <w:rsid w:val="00635420"/>
    <w:rsid w:val="00637F45"/>
    <w:rsid w:val="00643B33"/>
    <w:rsid w:val="00660197"/>
    <w:rsid w:val="00661E7B"/>
    <w:rsid w:val="0066578B"/>
    <w:rsid w:val="006751AB"/>
    <w:rsid w:val="00684C94"/>
    <w:rsid w:val="006947C6"/>
    <w:rsid w:val="006B1926"/>
    <w:rsid w:val="006D2822"/>
    <w:rsid w:val="006D76CD"/>
    <w:rsid w:val="006E7B52"/>
    <w:rsid w:val="006F0414"/>
    <w:rsid w:val="00701D58"/>
    <w:rsid w:val="00706694"/>
    <w:rsid w:val="007118E3"/>
    <w:rsid w:val="00731E22"/>
    <w:rsid w:val="00747799"/>
    <w:rsid w:val="007518F3"/>
    <w:rsid w:val="00755DBD"/>
    <w:rsid w:val="00762FB9"/>
    <w:rsid w:val="0078565D"/>
    <w:rsid w:val="007A1088"/>
    <w:rsid w:val="007D49F7"/>
    <w:rsid w:val="007D7871"/>
    <w:rsid w:val="007D7B02"/>
    <w:rsid w:val="007F3D8E"/>
    <w:rsid w:val="00806078"/>
    <w:rsid w:val="0086740B"/>
    <w:rsid w:val="008B4F35"/>
    <w:rsid w:val="008C5963"/>
    <w:rsid w:val="008C7523"/>
    <w:rsid w:val="008E2F8F"/>
    <w:rsid w:val="008E4621"/>
    <w:rsid w:val="00907451"/>
    <w:rsid w:val="009106C5"/>
    <w:rsid w:val="00912CFB"/>
    <w:rsid w:val="00916954"/>
    <w:rsid w:val="009400BB"/>
    <w:rsid w:val="00964AD6"/>
    <w:rsid w:val="00965779"/>
    <w:rsid w:val="009B5441"/>
    <w:rsid w:val="009E412A"/>
    <w:rsid w:val="009F3B83"/>
    <w:rsid w:val="00A06D4C"/>
    <w:rsid w:val="00A56EA6"/>
    <w:rsid w:val="00A734D4"/>
    <w:rsid w:val="00A73920"/>
    <w:rsid w:val="00A77F01"/>
    <w:rsid w:val="00A8022E"/>
    <w:rsid w:val="00AA7137"/>
    <w:rsid w:val="00AB53D1"/>
    <w:rsid w:val="00AD3A05"/>
    <w:rsid w:val="00B673F9"/>
    <w:rsid w:val="00B74219"/>
    <w:rsid w:val="00B758BB"/>
    <w:rsid w:val="00B802B2"/>
    <w:rsid w:val="00B82899"/>
    <w:rsid w:val="00B85263"/>
    <w:rsid w:val="00BC5B13"/>
    <w:rsid w:val="00BC65E9"/>
    <w:rsid w:val="00BD0811"/>
    <w:rsid w:val="00BD403D"/>
    <w:rsid w:val="00BD7878"/>
    <w:rsid w:val="00BE279D"/>
    <w:rsid w:val="00C24F57"/>
    <w:rsid w:val="00C30FF5"/>
    <w:rsid w:val="00C400EA"/>
    <w:rsid w:val="00C419CA"/>
    <w:rsid w:val="00C64F46"/>
    <w:rsid w:val="00C651B4"/>
    <w:rsid w:val="00C80494"/>
    <w:rsid w:val="00C909F9"/>
    <w:rsid w:val="00CA64EF"/>
    <w:rsid w:val="00CB1265"/>
    <w:rsid w:val="00CC2132"/>
    <w:rsid w:val="00CC7CDA"/>
    <w:rsid w:val="00D17B1B"/>
    <w:rsid w:val="00D44E82"/>
    <w:rsid w:val="00D72D3C"/>
    <w:rsid w:val="00D96FDB"/>
    <w:rsid w:val="00DA60AF"/>
    <w:rsid w:val="00DA6EBA"/>
    <w:rsid w:val="00DB4F61"/>
    <w:rsid w:val="00DC4519"/>
    <w:rsid w:val="00DD51F1"/>
    <w:rsid w:val="00DE7E2A"/>
    <w:rsid w:val="00DF00E2"/>
    <w:rsid w:val="00E21E81"/>
    <w:rsid w:val="00E42C02"/>
    <w:rsid w:val="00E474DA"/>
    <w:rsid w:val="00E507FA"/>
    <w:rsid w:val="00EB0C9E"/>
    <w:rsid w:val="00EF4666"/>
    <w:rsid w:val="00F004AE"/>
    <w:rsid w:val="00F044F1"/>
    <w:rsid w:val="00F0550E"/>
    <w:rsid w:val="00F15FD4"/>
    <w:rsid w:val="00F31E02"/>
    <w:rsid w:val="00F32F04"/>
    <w:rsid w:val="00F34826"/>
    <w:rsid w:val="00F3720D"/>
    <w:rsid w:val="00F42D93"/>
    <w:rsid w:val="00F517E7"/>
    <w:rsid w:val="00F52FCC"/>
    <w:rsid w:val="00F53EE8"/>
    <w:rsid w:val="00F72896"/>
    <w:rsid w:val="00F95AA6"/>
    <w:rsid w:val="00FA5ABB"/>
    <w:rsid w:val="00FB54EB"/>
    <w:rsid w:val="00FD701D"/>
    <w:rsid w:val="00FF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B350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CFB"/>
    <w:rPr>
      <w:rFonts w:ascii="Tahoma" w:hAnsi="Tahoma" w:cs="Tahoma"/>
      <w:sz w:val="16"/>
      <w:szCs w:val="16"/>
    </w:rPr>
  </w:style>
  <w:style w:type="character" w:customStyle="1" w:styleId="BalloonTextChar">
    <w:name w:val="Balloon Text Char"/>
    <w:basedOn w:val="DefaultParagraphFont"/>
    <w:link w:val="BalloonText"/>
    <w:uiPriority w:val="99"/>
    <w:semiHidden/>
    <w:rsid w:val="00912CFB"/>
    <w:rPr>
      <w:rFonts w:ascii="Tahoma" w:hAnsi="Tahoma" w:cs="Tahoma"/>
      <w:sz w:val="16"/>
      <w:szCs w:val="16"/>
    </w:rPr>
  </w:style>
  <w:style w:type="paragraph" w:styleId="ListParagraph">
    <w:name w:val="List Paragraph"/>
    <w:basedOn w:val="Normal"/>
    <w:uiPriority w:val="34"/>
    <w:qFormat/>
    <w:rsid w:val="007F3D8E"/>
    <w:pPr>
      <w:ind w:left="720"/>
      <w:contextualSpacing/>
    </w:pPr>
  </w:style>
  <w:style w:type="paragraph" w:styleId="Header">
    <w:name w:val="header"/>
    <w:basedOn w:val="Normal"/>
    <w:link w:val="HeaderChar"/>
    <w:uiPriority w:val="99"/>
    <w:unhideWhenUsed/>
    <w:rsid w:val="006F0414"/>
    <w:pPr>
      <w:tabs>
        <w:tab w:val="center" w:pos="4680"/>
        <w:tab w:val="right" w:pos="9360"/>
      </w:tabs>
    </w:pPr>
  </w:style>
  <w:style w:type="character" w:customStyle="1" w:styleId="HeaderChar">
    <w:name w:val="Header Char"/>
    <w:basedOn w:val="DefaultParagraphFont"/>
    <w:link w:val="Header"/>
    <w:uiPriority w:val="99"/>
    <w:rsid w:val="006F0414"/>
    <w:rPr>
      <w:rFonts w:ascii="Times New Roman" w:hAnsi="Times New Roman"/>
      <w:sz w:val="20"/>
      <w:szCs w:val="20"/>
    </w:rPr>
  </w:style>
  <w:style w:type="paragraph" w:styleId="Footer">
    <w:name w:val="footer"/>
    <w:basedOn w:val="Normal"/>
    <w:link w:val="FooterChar"/>
    <w:uiPriority w:val="99"/>
    <w:unhideWhenUsed/>
    <w:rsid w:val="006F0414"/>
    <w:pPr>
      <w:tabs>
        <w:tab w:val="center" w:pos="4680"/>
        <w:tab w:val="right" w:pos="9360"/>
      </w:tabs>
    </w:pPr>
  </w:style>
  <w:style w:type="character" w:customStyle="1" w:styleId="FooterChar">
    <w:name w:val="Footer Char"/>
    <w:basedOn w:val="DefaultParagraphFont"/>
    <w:link w:val="Footer"/>
    <w:uiPriority w:val="99"/>
    <w:rsid w:val="006F0414"/>
    <w:rPr>
      <w:rFonts w:ascii="Times New Roman" w:hAnsi="Times New Roman"/>
      <w:sz w:val="20"/>
      <w:szCs w:val="20"/>
    </w:rPr>
  </w:style>
  <w:style w:type="character" w:styleId="CommentReference">
    <w:name w:val="annotation reference"/>
    <w:basedOn w:val="DefaultParagraphFont"/>
    <w:uiPriority w:val="99"/>
    <w:semiHidden/>
    <w:unhideWhenUsed/>
    <w:rsid w:val="00731E22"/>
    <w:rPr>
      <w:sz w:val="16"/>
      <w:szCs w:val="16"/>
    </w:rPr>
  </w:style>
  <w:style w:type="paragraph" w:styleId="CommentText">
    <w:name w:val="annotation text"/>
    <w:basedOn w:val="Normal"/>
    <w:link w:val="CommentTextChar"/>
    <w:uiPriority w:val="99"/>
    <w:semiHidden/>
    <w:unhideWhenUsed/>
    <w:rsid w:val="00731E22"/>
  </w:style>
  <w:style w:type="character" w:customStyle="1" w:styleId="CommentTextChar">
    <w:name w:val="Comment Text Char"/>
    <w:basedOn w:val="DefaultParagraphFont"/>
    <w:link w:val="CommentText"/>
    <w:uiPriority w:val="99"/>
    <w:semiHidden/>
    <w:rsid w:val="00731E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31E22"/>
    <w:rPr>
      <w:b/>
      <w:bCs/>
    </w:rPr>
  </w:style>
  <w:style w:type="character" w:customStyle="1" w:styleId="CommentSubjectChar">
    <w:name w:val="Comment Subject Char"/>
    <w:basedOn w:val="CommentTextChar"/>
    <w:link w:val="CommentSubject"/>
    <w:uiPriority w:val="99"/>
    <w:semiHidden/>
    <w:rsid w:val="00731E22"/>
    <w:rPr>
      <w:rFonts w:ascii="Times New Roman" w:hAnsi="Times New Roman"/>
      <w:b/>
      <w:bCs/>
      <w:sz w:val="20"/>
      <w:szCs w:val="20"/>
    </w:rPr>
  </w:style>
  <w:style w:type="paragraph" w:styleId="Revision">
    <w:name w:val="Revision"/>
    <w:hidden/>
    <w:uiPriority w:val="99"/>
    <w:semiHidden/>
    <w:rsid w:val="00177018"/>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CFB"/>
    <w:rPr>
      <w:rFonts w:ascii="Tahoma" w:hAnsi="Tahoma" w:cs="Tahoma"/>
      <w:sz w:val="16"/>
      <w:szCs w:val="16"/>
    </w:rPr>
  </w:style>
  <w:style w:type="character" w:customStyle="1" w:styleId="BalloonTextChar">
    <w:name w:val="Balloon Text Char"/>
    <w:basedOn w:val="DefaultParagraphFont"/>
    <w:link w:val="BalloonText"/>
    <w:uiPriority w:val="99"/>
    <w:semiHidden/>
    <w:rsid w:val="00912CFB"/>
    <w:rPr>
      <w:rFonts w:ascii="Tahoma" w:hAnsi="Tahoma" w:cs="Tahoma"/>
      <w:sz w:val="16"/>
      <w:szCs w:val="16"/>
    </w:rPr>
  </w:style>
  <w:style w:type="paragraph" w:styleId="ListParagraph">
    <w:name w:val="List Paragraph"/>
    <w:basedOn w:val="Normal"/>
    <w:uiPriority w:val="34"/>
    <w:qFormat/>
    <w:rsid w:val="007F3D8E"/>
    <w:pPr>
      <w:ind w:left="720"/>
      <w:contextualSpacing/>
    </w:pPr>
  </w:style>
  <w:style w:type="paragraph" w:styleId="Header">
    <w:name w:val="header"/>
    <w:basedOn w:val="Normal"/>
    <w:link w:val="HeaderChar"/>
    <w:uiPriority w:val="99"/>
    <w:unhideWhenUsed/>
    <w:rsid w:val="006F0414"/>
    <w:pPr>
      <w:tabs>
        <w:tab w:val="center" w:pos="4680"/>
        <w:tab w:val="right" w:pos="9360"/>
      </w:tabs>
    </w:pPr>
  </w:style>
  <w:style w:type="character" w:customStyle="1" w:styleId="HeaderChar">
    <w:name w:val="Header Char"/>
    <w:basedOn w:val="DefaultParagraphFont"/>
    <w:link w:val="Header"/>
    <w:uiPriority w:val="99"/>
    <w:rsid w:val="006F0414"/>
    <w:rPr>
      <w:rFonts w:ascii="Times New Roman" w:hAnsi="Times New Roman"/>
      <w:sz w:val="20"/>
      <w:szCs w:val="20"/>
    </w:rPr>
  </w:style>
  <w:style w:type="paragraph" w:styleId="Footer">
    <w:name w:val="footer"/>
    <w:basedOn w:val="Normal"/>
    <w:link w:val="FooterChar"/>
    <w:uiPriority w:val="99"/>
    <w:unhideWhenUsed/>
    <w:rsid w:val="006F0414"/>
    <w:pPr>
      <w:tabs>
        <w:tab w:val="center" w:pos="4680"/>
        <w:tab w:val="right" w:pos="9360"/>
      </w:tabs>
    </w:pPr>
  </w:style>
  <w:style w:type="character" w:customStyle="1" w:styleId="FooterChar">
    <w:name w:val="Footer Char"/>
    <w:basedOn w:val="DefaultParagraphFont"/>
    <w:link w:val="Footer"/>
    <w:uiPriority w:val="99"/>
    <w:rsid w:val="006F0414"/>
    <w:rPr>
      <w:rFonts w:ascii="Times New Roman" w:hAnsi="Times New Roman"/>
      <w:sz w:val="20"/>
      <w:szCs w:val="20"/>
    </w:rPr>
  </w:style>
  <w:style w:type="character" w:styleId="CommentReference">
    <w:name w:val="annotation reference"/>
    <w:basedOn w:val="DefaultParagraphFont"/>
    <w:uiPriority w:val="99"/>
    <w:semiHidden/>
    <w:unhideWhenUsed/>
    <w:rsid w:val="00731E22"/>
    <w:rPr>
      <w:sz w:val="16"/>
      <w:szCs w:val="16"/>
    </w:rPr>
  </w:style>
  <w:style w:type="paragraph" w:styleId="CommentText">
    <w:name w:val="annotation text"/>
    <w:basedOn w:val="Normal"/>
    <w:link w:val="CommentTextChar"/>
    <w:uiPriority w:val="99"/>
    <w:semiHidden/>
    <w:unhideWhenUsed/>
    <w:rsid w:val="00731E22"/>
  </w:style>
  <w:style w:type="character" w:customStyle="1" w:styleId="CommentTextChar">
    <w:name w:val="Comment Text Char"/>
    <w:basedOn w:val="DefaultParagraphFont"/>
    <w:link w:val="CommentText"/>
    <w:uiPriority w:val="99"/>
    <w:semiHidden/>
    <w:rsid w:val="00731E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31E22"/>
    <w:rPr>
      <w:b/>
      <w:bCs/>
    </w:rPr>
  </w:style>
  <w:style w:type="character" w:customStyle="1" w:styleId="CommentSubjectChar">
    <w:name w:val="Comment Subject Char"/>
    <w:basedOn w:val="CommentTextChar"/>
    <w:link w:val="CommentSubject"/>
    <w:uiPriority w:val="99"/>
    <w:semiHidden/>
    <w:rsid w:val="00731E22"/>
    <w:rPr>
      <w:rFonts w:ascii="Times New Roman" w:hAnsi="Times New Roman"/>
      <w:b/>
      <w:bCs/>
      <w:sz w:val="20"/>
      <w:szCs w:val="20"/>
    </w:rPr>
  </w:style>
  <w:style w:type="paragraph" w:styleId="Revision">
    <w:name w:val="Revision"/>
    <w:hidden/>
    <w:uiPriority w:val="99"/>
    <w:semiHidden/>
    <w:rsid w:val="00177018"/>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2E15D5349B46EC956D9AE14F57589F"/>
        <w:category>
          <w:name w:val="General"/>
          <w:gallery w:val="placeholder"/>
        </w:category>
        <w:types>
          <w:type w:val="bbPlcHdr"/>
        </w:types>
        <w:behaviors>
          <w:behavior w:val="content"/>
        </w:behaviors>
        <w:guid w:val="{9B39A6AF-5229-44F8-99BC-22C4AF585DA0}"/>
      </w:docPartPr>
      <w:docPartBody>
        <w:p w:rsidR="00754C23" w:rsidRDefault="001623AF" w:rsidP="001623AF">
          <w:pPr>
            <w:pStyle w:val="7C2E15D5349B46EC956D9AE14F57589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AF"/>
    <w:rsid w:val="001623AF"/>
    <w:rsid w:val="00754C23"/>
    <w:rsid w:val="00B5226A"/>
    <w:rsid w:val="00C9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2E15D5349B46EC956D9AE14F57589F">
    <w:name w:val="7C2E15D5349B46EC956D9AE14F57589F"/>
    <w:rsid w:val="001623AF"/>
  </w:style>
  <w:style w:type="paragraph" w:customStyle="1" w:styleId="CB7D7FD34174441897FF7752DA55E04E">
    <w:name w:val="CB7D7FD34174441897FF7752DA55E04E"/>
    <w:rsid w:val="001623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2E15D5349B46EC956D9AE14F57589F">
    <w:name w:val="7C2E15D5349B46EC956D9AE14F57589F"/>
    <w:rsid w:val="001623AF"/>
  </w:style>
  <w:style w:type="paragraph" w:customStyle="1" w:styleId="CB7D7FD34174441897FF7752DA55E04E">
    <w:name w:val="CB7D7FD34174441897FF7752DA55E04E"/>
    <w:rsid w:val="00162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7566</Words>
  <Characters>37875</Characters>
  <Application>Microsoft Office Word</Application>
  <DocSecurity>0</DocSecurity>
  <Lines>315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USER_022</dc:creator>
  <cp:lastModifiedBy>Pettingill, Tia</cp:lastModifiedBy>
  <cp:revision>3</cp:revision>
  <dcterms:created xsi:type="dcterms:W3CDTF">2019-06-18T00:15:00Z</dcterms:created>
  <dcterms:modified xsi:type="dcterms:W3CDTF">2019-10-23T23:34:00Z</dcterms:modified>
</cp:coreProperties>
</file>