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D27F" w14:textId="77777777" w:rsidR="001A2DB5" w:rsidRPr="00097660" w:rsidRDefault="001A7FE9" w:rsidP="007B2444">
      <w:pPr>
        <w:jc w:val="center"/>
        <w:rPr>
          <w:sz w:val="24"/>
          <w:szCs w:val="24"/>
        </w:rPr>
      </w:pPr>
      <w:r w:rsidRPr="00097660">
        <w:rPr>
          <w:noProof/>
          <w:sz w:val="24"/>
          <w:szCs w:val="24"/>
          <w:lang w:val="en-AU" w:eastAsia="en-AU"/>
        </w:rPr>
        <w:drawing>
          <wp:inline distT="0" distB="0" distL="0" distR="0" wp14:anchorId="6009B49D" wp14:editId="6F62D9DA">
            <wp:extent cx="1475105"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105" cy="1130300"/>
                    </a:xfrm>
                    <a:prstGeom prst="rect">
                      <a:avLst/>
                    </a:prstGeom>
                    <a:noFill/>
                    <a:ln>
                      <a:noFill/>
                    </a:ln>
                  </pic:spPr>
                </pic:pic>
              </a:graphicData>
            </a:graphic>
          </wp:inline>
        </w:drawing>
      </w:r>
    </w:p>
    <w:p w14:paraId="117C5351" w14:textId="77777777" w:rsidR="004D24F9" w:rsidRDefault="001A2DB5" w:rsidP="00980E2C">
      <w:pPr>
        <w:shd w:val="clear" w:color="auto" w:fill="FFFFFF"/>
        <w:spacing w:before="1282"/>
        <w:ind w:left="1502" w:hanging="1502"/>
        <w:jc w:val="center"/>
        <w:rPr>
          <w:b/>
          <w:bCs/>
          <w:sz w:val="36"/>
          <w:szCs w:val="38"/>
        </w:rPr>
      </w:pPr>
      <w:r w:rsidRPr="00484595">
        <w:rPr>
          <w:b/>
          <w:bCs/>
          <w:sz w:val="36"/>
          <w:szCs w:val="38"/>
        </w:rPr>
        <w:t>Commonwealth Superannuation Schemes</w:t>
      </w:r>
    </w:p>
    <w:p w14:paraId="69950398" w14:textId="77777777" w:rsidR="001A2DB5" w:rsidRPr="00484595" w:rsidRDefault="001A2DB5" w:rsidP="004D24F9">
      <w:pPr>
        <w:shd w:val="clear" w:color="auto" w:fill="FFFFFF"/>
        <w:ind w:left="1502" w:hanging="1502"/>
        <w:jc w:val="center"/>
        <w:rPr>
          <w:sz w:val="36"/>
        </w:rPr>
      </w:pPr>
      <w:r w:rsidRPr="00484595">
        <w:rPr>
          <w:b/>
          <w:bCs/>
          <w:sz w:val="36"/>
          <w:szCs w:val="38"/>
        </w:rPr>
        <w:t>Amendment Act 1992</w:t>
      </w:r>
    </w:p>
    <w:p w14:paraId="14B7CEC4" w14:textId="77777777" w:rsidR="001A2DB5" w:rsidRPr="002644AE" w:rsidRDefault="001A2DB5" w:rsidP="00DA6AD2">
      <w:pPr>
        <w:shd w:val="clear" w:color="auto" w:fill="FFFFFF"/>
        <w:spacing w:before="1080"/>
        <w:jc w:val="center"/>
        <w:rPr>
          <w:sz w:val="28"/>
        </w:rPr>
      </w:pPr>
      <w:r w:rsidRPr="002644AE">
        <w:rPr>
          <w:b/>
          <w:bCs/>
          <w:sz w:val="28"/>
          <w:szCs w:val="24"/>
        </w:rPr>
        <w:t>No. 185 of 1992</w:t>
      </w:r>
    </w:p>
    <w:p w14:paraId="6A83E1EF" w14:textId="77777777" w:rsidR="001A2DB5" w:rsidRPr="0098773C" w:rsidRDefault="00917302" w:rsidP="000535EE">
      <w:pPr>
        <w:shd w:val="clear" w:color="auto" w:fill="FFFFFF"/>
        <w:spacing w:before="2611"/>
        <w:jc w:val="center"/>
        <w:rPr>
          <w:sz w:val="18"/>
        </w:rPr>
      </w:pPr>
      <w:r w:rsidRPr="0098773C">
        <w:rPr>
          <w:b/>
          <w:bCs/>
          <w:noProof/>
          <w:sz w:val="26"/>
          <w:szCs w:val="28"/>
          <w:lang w:val="en-AU" w:eastAsia="en-AU"/>
        </w:rPr>
        <mc:AlternateContent>
          <mc:Choice Requires="wps">
            <w:drawing>
              <wp:anchor distT="0" distB="0" distL="114300" distR="114300" simplePos="0" relativeHeight="251661312" behindDoc="0" locked="0" layoutInCell="1" allowOverlap="1" wp14:anchorId="3E4C72D6" wp14:editId="15DE524A">
                <wp:simplePos x="0" y="0"/>
                <wp:positionH relativeFrom="column">
                  <wp:posOffset>5715</wp:posOffset>
                </wp:positionH>
                <wp:positionV relativeFrom="paragraph">
                  <wp:posOffset>1285672</wp:posOffset>
                </wp:positionV>
                <wp:extent cx="6449438"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449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20B9F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01.25pt" to="508.3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" strokecolor="black [3040]"/>
            </w:pict>
          </mc:Fallback>
        </mc:AlternateContent>
      </w:r>
      <w:r w:rsidRPr="0098773C">
        <w:rPr>
          <w:b/>
          <w:bCs/>
          <w:noProof/>
          <w:sz w:val="26"/>
          <w:szCs w:val="28"/>
          <w:lang w:val="en-AU" w:eastAsia="en-AU"/>
        </w:rPr>
        <mc:AlternateContent>
          <mc:Choice Requires="wps">
            <w:drawing>
              <wp:anchor distT="0" distB="0" distL="114300" distR="114300" simplePos="0" relativeHeight="251659264" behindDoc="0" locked="0" layoutInCell="1" allowOverlap="1" wp14:anchorId="0D078C7F" wp14:editId="75A58CAC">
                <wp:simplePos x="0" y="0"/>
                <wp:positionH relativeFrom="column">
                  <wp:posOffset>9728</wp:posOffset>
                </wp:positionH>
                <wp:positionV relativeFrom="paragraph">
                  <wp:posOffset>1250491</wp:posOffset>
                </wp:positionV>
                <wp:extent cx="6449438"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449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653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45pt" to="508.6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RFStgEAALcDAAAOAAAAZHJzL2Uyb0RvYy54bWysU8GO0zAQvSPxD5bvNG2pVh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" strokecolor="black [3040]"/>
            </w:pict>
          </mc:Fallback>
        </mc:AlternateContent>
      </w:r>
      <w:r w:rsidR="001A2DB5" w:rsidRPr="0098773C">
        <w:rPr>
          <w:b/>
          <w:bCs/>
          <w:sz w:val="26"/>
          <w:szCs w:val="28"/>
        </w:rPr>
        <w:t>An Act to amend various Acts to remove certain discriminatory provisions from a range of Commonwealth superannuation schemes, and for other purposes</w:t>
      </w:r>
    </w:p>
    <w:p w14:paraId="607F7885" w14:textId="77777777" w:rsidR="001A2DB5" w:rsidRPr="00C10803" w:rsidRDefault="001A2DB5" w:rsidP="00BA7155">
      <w:pPr>
        <w:shd w:val="clear" w:color="auto" w:fill="FFFFFF"/>
        <w:spacing w:before="552"/>
        <w:jc w:val="right"/>
        <w:rPr>
          <w:sz w:val="22"/>
        </w:rPr>
      </w:pPr>
      <w:r w:rsidRPr="00C10803">
        <w:rPr>
          <w:sz w:val="22"/>
          <w:szCs w:val="24"/>
        </w:rPr>
        <w:t>[</w:t>
      </w:r>
      <w:r w:rsidRPr="00C10803">
        <w:rPr>
          <w:i/>
          <w:iCs/>
          <w:sz w:val="22"/>
          <w:szCs w:val="24"/>
        </w:rPr>
        <w:t>Assented to 17 December 1992</w:t>
      </w:r>
      <w:r w:rsidRPr="00C10803">
        <w:rPr>
          <w:sz w:val="22"/>
          <w:szCs w:val="24"/>
        </w:rPr>
        <w:t>]</w:t>
      </w:r>
    </w:p>
    <w:p w14:paraId="153F7956" w14:textId="77777777" w:rsidR="001A2DB5" w:rsidRPr="00E05C53" w:rsidRDefault="001A2DB5" w:rsidP="00A105D5">
      <w:pPr>
        <w:shd w:val="clear" w:color="auto" w:fill="FFFFFF"/>
        <w:spacing w:before="120"/>
        <w:ind w:left="341"/>
        <w:jc w:val="both"/>
        <w:rPr>
          <w:sz w:val="22"/>
        </w:rPr>
      </w:pPr>
      <w:r w:rsidRPr="00E05C53">
        <w:rPr>
          <w:sz w:val="22"/>
          <w:szCs w:val="24"/>
        </w:rPr>
        <w:t>The Parliament of Australia enacts:</w:t>
      </w:r>
    </w:p>
    <w:p w14:paraId="3F1E84C0" w14:textId="77777777" w:rsidR="001A2DB5" w:rsidRPr="00E05C53" w:rsidRDefault="001A2DB5" w:rsidP="00A105D5">
      <w:pPr>
        <w:shd w:val="clear" w:color="auto" w:fill="FFFFFF"/>
        <w:spacing w:before="120"/>
        <w:ind w:left="5"/>
        <w:jc w:val="both"/>
        <w:rPr>
          <w:sz w:val="22"/>
        </w:rPr>
      </w:pPr>
      <w:r w:rsidRPr="00E05C53">
        <w:rPr>
          <w:b/>
          <w:bCs/>
          <w:sz w:val="22"/>
          <w:szCs w:val="24"/>
        </w:rPr>
        <w:t>Short title</w:t>
      </w:r>
    </w:p>
    <w:p w14:paraId="10D78F8C" w14:textId="77777777" w:rsidR="001A2DB5" w:rsidRPr="00E05C53" w:rsidRDefault="001A2DB5" w:rsidP="00A105D5">
      <w:pPr>
        <w:shd w:val="clear" w:color="auto" w:fill="FFFFFF"/>
        <w:tabs>
          <w:tab w:val="left" w:pos="643"/>
        </w:tabs>
        <w:spacing w:before="120"/>
        <w:ind w:firstLine="346"/>
        <w:jc w:val="both"/>
        <w:rPr>
          <w:sz w:val="22"/>
        </w:rPr>
      </w:pPr>
      <w:r w:rsidRPr="00E05C53">
        <w:rPr>
          <w:b/>
          <w:bCs/>
          <w:sz w:val="22"/>
          <w:szCs w:val="24"/>
        </w:rPr>
        <w:t>1.</w:t>
      </w:r>
      <w:r w:rsidRPr="00E05C53">
        <w:rPr>
          <w:sz w:val="22"/>
          <w:szCs w:val="24"/>
        </w:rPr>
        <w:tab/>
        <w:t xml:space="preserve">This Act may be cited as the </w:t>
      </w:r>
      <w:r w:rsidRPr="00E05C53">
        <w:rPr>
          <w:i/>
          <w:iCs/>
          <w:sz w:val="22"/>
          <w:szCs w:val="24"/>
        </w:rPr>
        <w:t>Commonwealth Superannuation</w:t>
      </w:r>
      <w:r w:rsidR="0063191E">
        <w:rPr>
          <w:i/>
          <w:iCs/>
          <w:sz w:val="22"/>
          <w:szCs w:val="24"/>
        </w:rPr>
        <w:t xml:space="preserve"> </w:t>
      </w:r>
      <w:r w:rsidRPr="00E05C53">
        <w:rPr>
          <w:i/>
          <w:iCs/>
          <w:sz w:val="22"/>
          <w:szCs w:val="24"/>
        </w:rPr>
        <w:t>Schemes Amendment Act 1992.</w:t>
      </w:r>
    </w:p>
    <w:p w14:paraId="38AAA083" w14:textId="77777777" w:rsidR="001A2DB5" w:rsidRPr="00E05C53" w:rsidRDefault="001A2DB5" w:rsidP="00A105D5">
      <w:pPr>
        <w:shd w:val="clear" w:color="auto" w:fill="FFFFFF"/>
        <w:spacing w:before="120"/>
        <w:ind w:left="5"/>
        <w:jc w:val="both"/>
        <w:rPr>
          <w:sz w:val="22"/>
        </w:rPr>
      </w:pPr>
      <w:r w:rsidRPr="00E05C53">
        <w:rPr>
          <w:b/>
          <w:bCs/>
          <w:sz w:val="22"/>
          <w:szCs w:val="24"/>
        </w:rPr>
        <w:t>Commencement</w:t>
      </w:r>
    </w:p>
    <w:p w14:paraId="04DC9357" w14:textId="77777777" w:rsidR="001A2DB5" w:rsidRPr="00E05C53" w:rsidRDefault="001A2DB5" w:rsidP="00A105D5">
      <w:pPr>
        <w:shd w:val="clear" w:color="auto" w:fill="FFFFFF"/>
        <w:tabs>
          <w:tab w:val="left" w:pos="643"/>
        </w:tabs>
        <w:spacing w:before="120"/>
        <w:ind w:left="346"/>
        <w:jc w:val="both"/>
        <w:rPr>
          <w:sz w:val="22"/>
        </w:rPr>
      </w:pPr>
      <w:r w:rsidRPr="00E05C53">
        <w:rPr>
          <w:b/>
          <w:bCs/>
          <w:sz w:val="22"/>
          <w:szCs w:val="24"/>
        </w:rPr>
        <w:t>2.</w:t>
      </w:r>
      <w:r w:rsidRPr="00E05C53">
        <w:rPr>
          <w:b/>
          <w:bCs/>
          <w:sz w:val="22"/>
          <w:szCs w:val="24"/>
        </w:rPr>
        <w:tab/>
      </w:r>
      <w:r w:rsidRPr="00E05C53">
        <w:rPr>
          <w:sz w:val="22"/>
          <w:szCs w:val="24"/>
        </w:rPr>
        <w:t>This Act commences on 25 June 1993.</w:t>
      </w:r>
    </w:p>
    <w:p w14:paraId="1D0D2A9A" w14:textId="77777777" w:rsidR="001A2DB5" w:rsidRPr="00E05C53" w:rsidRDefault="001A2DB5" w:rsidP="00A105D5">
      <w:pPr>
        <w:shd w:val="clear" w:color="auto" w:fill="FFFFFF"/>
        <w:spacing w:before="120"/>
        <w:ind w:left="10"/>
        <w:jc w:val="both"/>
        <w:rPr>
          <w:sz w:val="22"/>
        </w:rPr>
      </w:pPr>
      <w:r w:rsidRPr="00E05C53">
        <w:rPr>
          <w:b/>
          <w:bCs/>
          <w:sz w:val="22"/>
          <w:szCs w:val="24"/>
        </w:rPr>
        <w:t>Amendments of Acts</w:t>
      </w:r>
    </w:p>
    <w:p w14:paraId="1D28200D" w14:textId="77777777" w:rsidR="001A2DB5" w:rsidRPr="00E05C53" w:rsidRDefault="001A2DB5" w:rsidP="00A105D5">
      <w:pPr>
        <w:shd w:val="clear" w:color="auto" w:fill="FFFFFF"/>
        <w:tabs>
          <w:tab w:val="left" w:pos="643"/>
        </w:tabs>
        <w:spacing w:before="120"/>
        <w:ind w:firstLine="346"/>
        <w:jc w:val="both"/>
        <w:rPr>
          <w:sz w:val="22"/>
        </w:rPr>
      </w:pPr>
      <w:r w:rsidRPr="00E05C53">
        <w:rPr>
          <w:b/>
          <w:bCs/>
          <w:sz w:val="22"/>
          <w:szCs w:val="24"/>
        </w:rPr>
        <w:t>3.</w:t>
      </w:r>
      <w:r w:rsidRPr="00E05C53">
        <w:rPr>
          <w:b/>
          <w:bCs/>
          <w:sz w:val="22"/>
          <w:szCs w:val="24"/>
        </w:rPr>
        <w:tab/>
      </w:r>
      <w:r w:rsidRPr="00E05C53">
        <w:rPr>
          <w:sz w:val="22"/>
          <w:szCs w:val="24"/>
        </w:rPr>
        <w:t>The Acts specified in the Schedule are amended as set out in the</w:t>
      </w:r>
      <w:r w:rsidR="0063191E">
        <w:rPr>
          <w:sz w:val="22"/>
          <w:szCs w:val="24"/>
        </w:rPr>
        <w:t xml:space="preserve"> </w:t>
      </w:r>
      <w:r w:rsidRPr="00E05C53">
        <w:rPr>
          <w:sz w:val="22"/>
          <w:szCs w:val="24"/>
        </w:rPr>
        <w:t>Schedule.</w:t>
      </w:r>
    </w:p>
    <w:p w14:paraId="27625EDA" w14:textId="77777777" w:rsidR="001A2DB5" w:rsidRPr="00E05C53" w:rsidRDefault="001A2DB5" w:rsidP="00A105D5">
      <w:pPr>
        <w:shd w:val="clear" w:color="auto" w:fill="FFFFFF"/>
        <w:tabs>
          <w:tab w:val="left" w:pos="643"/>
        </w:tabs>
        <w:spacing w:before="120"/>
        <w:ind w:firstLine="346"/>
        <w:jc w:val="both"/>
        <w:rPr>
          <w:sz w:val="22"/>
        </w:rPr>
        <w:sectPr w:rsidR="001A2DB5" w:rsidRPr="00E05C53" w:rsidSect="00635A97">
          <w:headerReference w:type="default" r:id="rId10"/>
          <w:pgSz w:w="12240" w:h="15840" w:code="1"/>
          <w:pgMar w:top="1440" w:right="1440" w:bottom="1440" w:left="1440" w:header="720" w:footer="720" w:gutter="0"/>
          <w:cols w:space="60"/>
          <w:noEndnote/>
          <w:titlePg/>
          <w:docGrid w:linePitch="272"/>
        </w:sectPr>
      </w:pPr>
    </w:p>
    <w:p w14:paraId="03DD99A8" w14:textId="77777777" w:rsidR="001A2DB5" w:rsidRPr="00E05C53" w:rsidRDefault="001A2DB5" w:rsidP="00A105D5">
      <w:pPr>
        <w:shd w:val="clear" w:color="auto" w:fill="FFFFFF"/>
        <w:spacing w:before="120"/>
        <w:jc w:val="both"/>
        <w:rPr>
          <w:sz w:val="22"/>
        </w:rPr>
      </w:pPr>
      <w:r w:rsidRPr="00E05C53">
        <w:rPr>
          <w:b/>
          <w:bCs/>
          <w:sz w:val="22"/>
          <w:szCs w:val="24"/>
        </w:rPr>
        <w:lastRenderedPageBreak/>
        <w:t>Application and saving</w:t>
      </w:r>
      <w:r w:rsidRPr="00E05C53">
        <w:rPr>
          <w:rFonts w:eastAsia="Times New Roman"/>
          <w:b/>
          <w:bCs/>
          <w:sz w:val="22"/>
          <w:szCs w:val="24"/>
        </w:rPr>
        <w:t>—</w:t>
      </w:r>
      <w:proofErr w:type="spellStart"/>
      <w:r w:rsidRPr="00E05C53">
        <w:rPr>
          <w:rFonts w:eastAsia="Times New Roman"/>
          <w:b/>
          <w:bCs/>
          <w:i/>
          <w:iCs/>
          <w:sz w:val="22"/>
          <w:szCs w:val="24"/>
        </w:rPr>
        <w:t>Defence</w:t>
      </w:r>
      <w:proofErr w:type="spellEnd"/>
      <w:r w:rsidRPr="00E05C53">
        <w:rPr>
          <w:rFonts w:eastAsia="Times New Roman"/>
          <w:b/>
          <w:bCs/>
          <w:i/>
          <w:iCs/>
          <w:sz w:val="22"/>
          <w:szCs w:val="24"/>
        </w:rPr>
        <w:t xml:space="preserve"> Force Retirement and Death Benefits Act 1973</w:t>
      </w:r>
    </w:p>
    <w:p w14:paraId="675C67F1" w14:textId="77777777" w:rsidR="001A2DB5" w:rsidRPr="00E05C53" w:rsidRDefault="001A2DB5" w:rsidP="00A105D5">
      <w:pPr>
        <w:shd w:val="clear" w:color="auto" w:fill="FFFFFF"/>
        <w:spacing w:before="120"/>
        <w:ind w:left="14" w:firstLine="331"/>
        <w:jc w:val="both"/>
        <w:rPr>
          <w:sz w:val="22"/>
        </w:rPr>
      </w:pPr>
      <w:r w:rsidRPr="00E05C53">
        <w:rPr>
          <w:b/>
          <w:bCs/>
          <w:sz w:val="22"/>
          <w:szCs w:val="24"/>
        </w:rPr>
        <w:t xml:space="preserve">4.(1) </w:t>
      </w:r>
      <w:r w:rsidRPr="00E05C53">
        <w:rPr>
          <w:sz w:val="22"/>
          <w:szCs w:val="24"/>
        </w:rPr>
        <w:t xml:space="preserve">The amendments of the </w:t>
      </w:r>
      <w:proofErr w:type="spellStart"/>
      <w:r w:rsidRPr="00E05C53">
        <w:rPr>
          <w:i/>
          <w:iCs/>
          <w:sz w:val="22"/>
          <w:szCs w:val="24"/>
        </w:rPr>
        <w:t>Defence</w:t>
      </w:r>
      <w:proofErr w:type="spellEnd"/>
      <w:r w:rsidRPr="00E05C53">
        <w:rPr>
          <w:i/>
          <w:iCs/>
          <w:sz w:val="22"/>
          <w:szCs w:val="24"/>
        </w:rPr>
        <w:t xml:space="preserve"> Force Retirement and Death Benefits Act 1973 </w:t>
      </w:r>
      <w:r w:rsidRPr="00E05C53">
        <w:rPr>
          <w:sz w:val="22"/>
          <w:szCs w:val="24"/>
        </w:rPr>
        <w:t>made by this Act apply, in relation to any benefits payable under that Act in respect of a deceased person who was a contributing member, a recipient member or a person in respect of whom deferred benefits were applicable (within the meaning of that Act), only if the deceased person dies on or after 25 June 1993.</w:t>
      </w:r>
    </w:p>
    <w:p w14:paraId="5F0C854E" w14:textId="77777777" w:rsidR="001A2DB5" w:rsidRPr="00E05C53" w:rsidRDefault="001A2DB5" w:rsidP="00A105D5">
      <w:pPr>
        <w:shd w:val="clear" w:color="auto" w:fill="FFFFFF"/>
        <w:spacing w:before="120"/>
        <w:ind w:left="19" w:firstLine="326"/>
        <w:jc w:val="both"/>
        <w:rPr>
          <w:sz w:val="22"/>
        </w:rPr>
      </w:pPr>
      <w:r w:rsidRPr="00E05C53">
        <w:rPr>
          <w:b/>
          <w:bCs/>
          <w:sz w:val="22"/>
          <w:szCs w:val="24"/>
        </w:rPr>
        <w:t>(2)</w:t>
      </w:r>
      <w:r w:rsidRPr="00E05C53">
        <w:rPr>
          <w:sz w:val="22"/>
          <w:szCs w:val="24"/>
        </w:rPr>
        <w:t xml:space="preserve"> The </w:t>
      </w:r>
      <w:proofErr w:type="spellStart"/>
      <w:r w:rsidRPr="00E05C53">
        <w:rPr>
          <w:i/>
          <w:iCs/>
          <w:sz w:val="22"/>
          <w:szCs w:val="24"/>
        </w:rPr>
        <w:t>Defence</w:t>
      </w:r>
      <w:proofErr w:type="spellEnd"/>
      <w:r w:rsidRPr="00E05C53">
        <w:rPr>
          <w:i/>
          <w:iCs/>
          <w:sz w:val="22"/>
          <w:szCs w:val="24"/>
        </w:rPr>
        <w:t xml:space="preserve"> Force Retirement and Death Benefits Act 1973, </w:t>
      </w:r>
      <w:r w:rsidRPr="00E05C53">
        <w:rPr>
          <w:sz w:val="22"/>
          <w:szCs w:val="24"/>
        </w:rPr>
        <w:t>as in force immediately before 25 June 1993, continues to apply in relation to any benefits payable under that Act in respect of a deceased person who was a contributing member, a recipient member or a person in respect of whom deferred benefits were applicable (within the meaning of that Act), and who died before 25 June 1993.</w:t>
      </w:r>
    </w:p>
    <w:p w14:paraId="7E62EBBB" w14:textId="77777777" w:rsidR="001A2DB5" w:rsidRPr="00E05C53" w:rsidRDefault="001A2DB5" w:rsidP="00A105D5">
      <w:pPr>
        <w:shd w:val="clear" w:color="auto" w:fill="FFFFFF"/>
        <w:spacing w:before="120"/>
        <w:ind w:left="19"/>
        <w:jc w:val="both"/>
        <w:rPr>
          <w:sz w:val="22"/>
        </w:rPr>
      </w:pPr>
      <w:r w:rsidRPr="00E05C53">
        <w:rPr>
          <w:b/>
          <w:bCs/>
          <w:sz w:val="22"/>
          <w:szCs w:val="24"/>
        </w:rPr>
        <w:t>Application and saving</w:t>
      </w:r>
      <w:r w:rsidRPr="00E05C53">
        <w:rPr>
          <w:rFonts w:eastAsia="Times New Roman"/>
          <w:b/>
          <w:bCs/>
          <w:sz w:val="22"/>
          <w:szCs w:val="24"/>
        </w:rPr>
        <w:t>—</w:t>
      </w:r>
      <w:r w:rsidRPr="00E05C53">
        <w:rPr>
          <w:rFonts w:eastAsia="Times New Roman"/>
          <w:b/>
          <w:bCs/>
          <w:i/>
          <w:iCs/>
          <w:sz w:val="22"/>
          <w:szCs w:val="24"/>
        </w:rPr>
        <w:t>Governor-General Act 1974</w:t>
      </w:r>
    </w:p>
    <w:p w14:paraId="33FA6271" w14:textId="77777777" w:rsidR="001A2DB5" w:rsidRPr="00E05C53" w:rsidRDefault="001A2DB5" w:rsidP="00A105D5">
      <w:pPr>
        <w:shd w:val="clear" w:color="auto" w:fill="FFFFFF"/>
        <w:spacing w:before="120"/>
        <w:ind w:left="24" w:firstLine="331"/>
        <w:jc w:val="both"/>
        <w:rPr>
          <w:sz w:val="22"/>
        </w:rPr>
      </w:pPr>
      <w:r w:rsidRPr="00E05C53">
        <w:rPr>
          <w:b/>
          <w:bCs/>
          <w:sz w:val="22"/>
          <w:szCs w:val="24"/>
        </w:rPr>
        <w:t>5.(1)</w:t>
      </w:r>
      <w:r w:rsidRPr="00E05C53">
        <w:rPr>
          <w:sz w:val="22"/>
          <w:szCs w:val="24"/>
        </w:rPr>
        <w:t xml:space="preserve"> The amendments of the </w:t>
      </w:r>
      <w:r w:rsidRPr="00E05C53">
        <w:rPr>
          <w:i/>
          <w:iCs/>
          <w:sz w:val="22"/>
          <w:szCs w:val="24"/>
        </w:rPr>
        <w:t xml:space="preserve">Governor-General Act 1974 </w:t>
      </w:r>
      <w:r w:rsidRPr="00E05C53">
        <w:rPr>
          <w:sz w:val="22"/>
          <w:szCs w:val="24"/>
        </w:rPr>
        <w:t>made by this Act apply, in relation to any allowance payable under that Act in respect of a deceased person who held or had held the office of Governor-General, only if the deceased person dies on or after 25 June 1993.</w:t>
      </w:r>
    </w:p>
    <w:p w14:paraId="279F461F" w14:textId="77777777" w:rsidR="001A2DB5" w:rsidRPr="00E05C53" w:rsidRDefault="001A2DB5" w:rsidP="00A105D5">
      <w:pPr>
        <w:shd w:val="clear" w:color="auto" w:fill="FFFFFF"/>
        <w:spacing w:before="120"/>
        <w:ind w:left="38" w:firstLine="331"/>
        <w:jc w:val="both"/>
        <w:rPr>
          <w:sz w:val="22"/>
        </w:rPr>
      </w:pPr>
      <w:r w:rsidRPr="00E05C53">
        <w:rPr>
          <w:b/>
          <w:bCs/>
          <w:sz w:val="22"/>
          <w:szCs w:val="24"/>
        </w:rPr>
        <w:t>(2)</w:t>
      </w:r>
      <w:r w:rsidRPr="00E05C53">
        <w:rPr>
          <w:sz w:val="22"/>
          <w:szCs w:val="24"/>
        </w:rPr>
        <w:t xml:space="preserve"> The </w:t>
      </w:r>
      <w:r w:rsidRPr="00E05C53">
        <w:rPr>
          <w:i/>
          <w:iCs/>
          <w:sz w:val="22"/>
          <w:szCs w:val="24"/>
        </w:rPr>
        <w:t xml:space="preserve">Governor-General Act 1974, </w:t>
      </w:r>
      <w:r w:rsidRPr="00E05C53">
        <w:rPr>
          <w:sz w:val="22"/>
          <w:szCs w:val="24"/>
        </w:rPr>
        <w:t>as in force immediately before 25 June 1993, continues to apply in relation to any allowance payable under that Act in respect of a deceased person who held or had held the office of Governor-General, and who died before 25 June 1993.</w:t>
      </w:r>
    </w:p>
    <w:p w14:paraId="2451C82A" w14:textId="77777777" w:rsidR="001A2DB5" w:rsidRPr="00E05C53" w:rsidRDefault="001A2DB5" w:rsidP="00A105D5">
      <w:pPr>
        <w:shd w:val="clear" w:color="auto" w:fill="FFFFFF"/>
        <w:spacing w:before="120"/>
        <w:ind w:left="38"/>
        <w:jc w:val="both"/>
        <w:rPr>
          <w:sz w:val="22"/>
        </w:rPr>
      </w:pPr>
      <w:r w:rsidRPr="00E05C53">
        <w:rPr>
          <w:b/>
          <w:bCs/>
          <w:sz w:val="22"/>
          <w:szCs w:val="24"/>
        </w:rPr>
        <w:t>Application and saving</w:t>
      </w:r>
      <w:r w:rsidRPr="00E05C53">
        <w:rPr>
          <w:rFonts w:eastAsia="Times New Roman"/>
          <w:b/>
          <w:bCs/>
          <w:sz w:val="22"/>
          <w:szCs w:val="24"/>
        </w:rPr>
        <w:t>—</w:t>
      </w:r>
      <w:r w:rsidRPr="00E05C53">
        <w:rPr>
          <w:rFonts w:eastAsia="Times New Roman"/>
          <w:b/>
          <w:bCs/>
          <w:i/>
          <w:iCs/>
          <w:sz w:val="22"/>
          <w:szCs w:val="24"/>
        </w:rPr>
        <w:t>Judges’ Pensions Act 1968</w:t>
      </w:r>
    </w:p>
    <w:p w14:paraId="7078AFDF" w14:textId="77777777" w:rsidR="001A2DB5" w:rsidRPr="00E05C53" w:rsidRDefault="001A2DB5" w:rsidP="00A105D5">
      <w:pPr>
        <w:shd w:val="clear" w:color="auto" w:fill="FFFFFF"/>
        <w:spacing w:before="120"/>
        <w:ind w:left="38" w:firstLine="331"/>
        <w:jc w:val="both"/>
        <w:rPr>
          <w:sz w:val="22"/>
        </w:rPr>
      </w:pPr>
      <w:r w:rsidRPr="00E05C53">
        <w:rPr>
          <w:b/>
          <w:bCs/>
          <w:sz w:val="22"/>
          <w:szCs w:val="24"/>
        </w:rPr>
        <w:t>6.(1)</w:t>
      </w:r>
      <w:r w:rsidRPr="00E05C53">
        <w:rPr>
          <w:sz w:val="22"/>
          <w:szCs w:val="24"/>
        </w:rPr>
        <w:t xml:space="preserve"> The amendments of the </w:t>
      </w:r>
      <w:r w:rsidRPr="00E05C53">
        <w:rPr>
          <w:i/>
          <w:iCs/>
          <w:sz w:val="22"/>
          <w:szCs w:val="24"/>
        </w:rPr>
        <w:t xml:space="preserve">Judges’ Pensions Act 1968 </w:t>
      </w:r>
      <w:r w:rsidRPr="00E05C53">
        <w:rPr>
          <w:sz w:val="22"/>
          <w:szCs w:val="24"/>
        </w:rPr>
        <w:t>made by this Act apply, in relation to any pension payable under that Act in respect of a deceased person who was a Judge or retired Judge (within the meaning of that Act), only if the deceased person dies on or after 25 June 1993.</w:t>
      </w:r>
    </w:p>
    <w:p w14:paraId="60FFFC30" w14:textId="77777777" w:rsidR="001A2DB5" w:rsidRPr="00E05C53" w:rsidRDefault="001A2DB5" w:rsidP="00A105D5">
      <w:pPr>
        <w:shd w:val="clear" w:color="auto" w:fill="FFFFFF"/>
        <w:spacing w:before="120"/>
        <w:ind w:left="38" w:firstLine="326"/>
        <w:jc w:val="both"/>
        <w:rPr>
          <w:sz w:val="22"/>
        </w:rPr>
      </w:pPr>
      <w:r w:rsidRPr="00E05C53">
        <w:rPr>
          <w:b/>
          <w:bCs/>
          <w:sz w:val="22"/>
          <w:szCs w:val="24"/>
        </w:rPr>
        <w:t>(2)</w:t>
      </w:r>
      <w:r w:rsidRPr="00E05C53">
        <w:rPr>
          <w:sz w:val="22"/>
          <w:szCs w:val="24"/>
        </w:rPr>
        <w:t xml:space="preserve"> The </w:t>
      </w:r>
      <w:r w:rsidRPr="00E05C53">
        <w:rPr>
          <w:i/>
          <w:iCs/>
          <w:sz w:val="22"/>
          <w:szCs w:val="24"/>
        </w:rPr>
        <w:t xml:space="preserve">Judges’ Pensions Act 1968, </w:t>
      </w:r>
      <w:r w:rsidRPr="00E05C53">
        <w:rPr>
          <w:sz w:val="22"/>
          <w:szCs w:val="24"/>
        </w:rPr>
        <w:t>as in force immediately before 25 June 1993, continues to apply in relation to any pension payable under that Act in respect of a deceased person who was a Judge or retired Judge (within the meaning of that Act), and who died before 25 June 1993.</w:t>
      </w:r>
    </w:p>
    <w:p w14:paraId="577AB925" w14:textId="77777777" w:rsidR="001A2DB5" w:rsidRPr="00E05C53" w:rsidRDefault="001A2DB5" w:rsidP="00A105D5">
      <w:pPr>
        <w:shd w:val="clear" w:color="auto" w:fill="FFFFFF"/>
        <w:spacing w:before="120"/>
        <w:ind w:left="14"/>
        <w:jc w:val="both"/>
        <w:rPr>
          <w:sz w:val="22"/>
        </w:rPr>
      </w:pPr>
      <w:r w:rsidRPr="00E05C53">
        <w:rPr>
          <w:b/>
          <w:bCs/>
          <w:sz w:val="22"/>
          <w:szCs w:val="24"/>
        </w:rPr>
        <w:t>Application and saving</w:t>
      </w:r>
      <w:r w:rsidRPr="00E05C53">
        <w:rPr>
          <w:rFonts w:eastAsia="Times New Roman"/>
          <w:b/>
          <w:bCs/>
          <w:sz w:val="22"/>
          <w:szCs w:val="24"/>
        </w:rPr>
        <w:t>—</w:t>
      </w:r>
      <w:r w:rsidRPr="00E05C53">
        <w:rPr>
          <w:rFonts w:eastAsia="Times New Roman"/>
          <w:b/>
          <w:bCs/>
          <w:i/>
          <w:iCs/>
          <w:sz w:val="22"/>
          <w:szCs w:val="24"/>
        </w:rPr>
        <w:t>Parliamentary and Judicial Retiring Allowances Act 1973</w:t>
      </w:r>
    </w:p>
    <w:p w14:paraId="1A1D9603" w14:textId="77777777" w:rsidR="001A2DB5" w:rsidRPr="00E05C53" w:rsidRDefault="001A2DB5" w:rsidP="00A105D5">
      <w:pPr>
        <w:shd w:val="clear" w:color="auto" w:fill="FFFFFF"/>
        <w:spacing w:before="120"/>
        <w:ind w:left="19" w:firstLine="350"/>
        <w:jc w:val="both"/>
        <w:rPr>
          <w:sz w:val="22"/>
        </w:rPr>
      </w:pPr>
      <w:r w:rsidRPr="00E05C53">
        <w:rPr>
          <w:b/>
          <w:bCs/>
          <w:sz w:val="22"/>
          <w:szCs w:val="24"/>
        </w:rPr>
        <w:t xml:space="preserve">7.(1) </w:t>
      </w:r>
      <w:r w:rsidRPr="00E05C53">
        <w:rPr>
          <w:sz w:val="22"/>
          <w:szCs w:val="24"/>
        </w:rPr>
        <w:t xml:space="preserve">The amendments of the </w:t>
      </w:r>
      <w:r w:rsidRPr="00E05C53">
        <w:rPr>
          <w:i/>
          <w:iCs/>
          <w:sz w:val="22"/>
          <w:szCs w:val="24"/>
        </w:rPr>
        <w:t xml:space="preserve">Parliamentary and Judicial Retiring Allowances Act 1973 </w:t>
      </w:r>
      <w:r w:rsidRPr="00E05C53">
        <w:rPr>
          <w:sz w:val="22"/>
          <w:szCs w:val="24"/>
        </w:rPr>
        <w:t>made by this Act apply, in relation to any benefits payable under that Act, in respect of a deceased person who was or had been an office-holder mentioned in subsection 22(2) of that Act, only if the deceased person dies on or after 25 June 1993.</w:t>
      </w:r>
    </w:p>
    <w:p w14:paraId="7C10B532" w14:textId="77777777" w:rsidR="001A2DB5" w:rsidRPr="00E05C53" w:rsidRDefault="001A2DB5" w:rsidP="00D312DA">
      <w:pPr>
        <w:shd w:val="clear" w:color="auto" w:fill="FFFFFF"/>
        <w:spacing w:before="120"/>
        <w:ind w:left="19" w:firstLine="350"/>
        <w:jc w:val="both"/>
        <w:rPr>
          <w:sz w:val="22"/>
        </w:rPr>
        <w:sectPr w:rsidR="001A2DB5" w:rsidRPr="00E05C53" w:rsidSect="00097660">
          <w:headerReference w:type="default" r:id="rId11"/>
          <w:pgSz w:w="12240" w:h="15840" w:code="1"/>
          <w:pgMar w:top="1440" w:right="1440" w:bottom="1440" w:left="1440" w:header="720" w:footer="720" w:gutter="0"/>
          <w:cols w:space="60"/>
          <w:noEndnote/>
        </w:sectPr>
      </w:pPr>
    </w:p>
    <w:p w14:paraId="280443A4" w14:textId="77777777" w:rsidR="001A2DB5" w:rsidRPr="00E05C53" w:rsidRDefault="001A2DB5" w:rsidP="00077337">
      <w:pPr>
        <w:shd w:val="clear" w:color="auto" w:fill="FFFFFF"/>
        <w:spacing w:before="120"/>
        <w:ind w:left="29" w:firstLine="341"/>
        <w:jc w:val="both"/>
        <w:rPr>
          <w:sz w:val="22"/>
        </w:rPr>
      </w:pPr>
      <w:r w:rsidRPr="00E05C53">
        <w:rPr>
          <w:b/>
          <w:bCs/>
          <w:sz w:val="22"/>
          <w:szCs w:val="24"/>
        </w:rPr>
        <w:lastRenderedPageBreak/>
        <w:t>(2)</w:t>
      </w:r>
      <w:r w:rsidRPr="00E05C53">
        <w:rPr>
          <w:sz w:val="22"/>
          <w:szCs w:val="24"/>
        </w:rPr>
        <w:t xml:space="preserve"> The </w:t>
      </w:r>
      <w:r w:rsidRPr="00E05C53">
        <w:rPr>
          <w:i/>
          <w:iCs/>
          <w:sz w:val="22"/>
          <w:szCs w:val="24"/>
        </w:rPr>
        <w:t xml:space="preserve">Parliamentary and Judicial Retiring Allowances Act 1973, </w:t>
      </w:r>
      <w:r w:rsidRPr="00E05C53">
        <w:rPr>
          <w:sz w:val="22"/>
          <w:szCs w:val="24"/>
        </w:rPr>
        <w:t>as in force immediately before 25 June 1993, continues to apply in relation to any benefits payable under that Act in respect of a deceased person who was or had been an office-holder mentioned in subsection 22(2) of that Act, and who died before 25 June 1993.</w:t>
      </w:r>
    </w:p>
    <w:p w14:paraId="46A3A373" w14:textId="77777777" w:rsidR="001A2DB5" w:rsidRPr="00E05C53" w:rsidRDefault="001A2DB5" w:rsidP="00077337">
      <w:pPr>
        <w:shd w:val="clear" w:color="auto" w:fill="FFFFFF"/>
        <w:spacing w:before="120"/>
        <w:jc w:val="both"/>
        <w:rPr>
          <w:sz w:val="22"/>
        </w:rPr>
      </w:pPr>
      <w:r w:rsidRPr="00E05C53">
        <w:rPr>
          <w:b/>
          <w:bCs/>
          <w:sz w:val="22"/>
          <w:szCs w:val="24"/>
        </w:rPr>
        <w:t>Application and saving</w:t>
      </w:r>
      <w:r w:rsidRPr="00E05C53">
        <w:rPr>
          <w:rFonts w:eastAsia="Times New Roman"/>
          <w:b/>
          <w:bCs/>
          <w:sz w:val="22"/>
          <w:szCs w:val="24"/>
        </w:rPr>
        <w:t>—</w:t>
      </w:r>
      <w:r w:rsidRPr="00E05C53">
        <w:rPr>
          <w:rFonts w:eastAsia="Times New Roman"/>
          <w:b/>
          <w:bCs/>
          <w:i/>
          <w:iCs/>
          <w:sz w:val="22"/>
          <w:szCs w:val="24"/>
        </w:rPr>
        <w:t>Parliamentary Contributory Superannuation Act 1948</w:t>
      </w:r>
    </w:p>
    <w:p w14:paraId="0EC24773" w14:textId="77777777" w:rsidR="001A2DB5" w:rsidRPr="00E05C53" w:rsidRDefault="001A2DB5" w:rsidP="00077337">
      <w:pPr>
        <w:shd w:val="clear" w:color="auto" w:fill="FFFFFF"/>
        <w:spacing w:before="120"/>
        <w:ind w:left="14" w:firstLine="341"/>
        <w:jc w:val="both"/>
        <w:rPr>
          <w:sz w:val="22"/>
        </w:rPr>
      </w:pPr>
      <w:r w:rsidRPr="00E05C53">
        <w:rPr>
          <w:b/>
          <w:bCs/>
          <w:sz w:val="22"/>
          <w:szCs w:val="24"/>
        </w:rPr>
        <w:t xml:space="preserve">8.(1) </w:t>
      </w:r>
      <w:r w:rsidRPr="00E05C53">
        <w:rPr>
          <w:sz w:val="22"/>
          <w:szCs w:val="24"/>
        </w:rPr>
        <w:t xml:space="preserve">The amendments of the </w:t>
      </w:r>
      <w:r w:rsidRPr="00E05C53">
        <w:rPr>
          <w:i/>
          <w:iCs/>
          <w:sz w:val="22"/>
          <w:szCs w:val="24"/>
        </w:rPr>
        <w:t xml:space="preserve">Parliamentary Contributory Superannuation Act 1948 </w:t>
      </w:r>
      <w:r w:rsidRPr="00E05C53">
        <w:rPr>
          <w:sz w:val="22"/>
          <w:szCs w:val="24"/>
        </w:rPr>
        <w:t>made by this Act apply, in relation to any benefits payable under that Act in respect of a deceased person who was entitled to a parliamentary allowance or retiring allowance (within the meaning of that Act), whether or not the retiring allowance was immediately payable, only if the deceased person dies on or after 25 June 1993.</w:t>
      </w:r>
    </w:p>
    <w:p w14:paraId="4E3BC3FE" w14:textId="77777777" w:rsidR="001A2DB5" w:rsidRPr="00E05C53" w:rsidRDefault="001A2DB5" w:rsidP="00077337">
      <w:pPr>
        <w:shd w:val="clear" w:color="auto" w:fill="FFFFFF"/>
        <w:spacing w:before="120"/>
        <w:ind w:left="14" w:firstLine="331"/>
        <w:jc w:val="both"/>
        <w:rPr>
          <w:sz w:val="22"/>
        </w:rPr>
      </w:pPr>
      <w:r w:rsidRPr="00E05C53">
        <w:rPr>
          <w:b/>
          <w:bCs/>
          <w:sz w:val="22"/>
          <w:szCs w:val="24"/>
        </w:rPr>
        <w:t>(2)</w:t>
      </w:r>
      <w:r w:rsidRPr="00E05C53">
        <w:rPr>
          <w:sz w:val="22"/>
          <w:szCs w:val="24"/>
        </w:rPr>
        <w:t xml:space="preserve"> The </w:t>
      </w:r>
      <w:r w:rsidRPr="00E05C53">
        <w:rPr>
          <w:i/>
          <w:iCs/>
          <w:sz w:val="22"/>
          <w:szCs w:val="24"/>
        </w:rPr>
        <w:t xml:space="preserve">Parliamentary Contributory Superannuation Act 1948, </w:t>
      </w:r>
      <w:r w:rsidRPr="00E05C53">
        <w:rPr>
          <w:sz w:val="22"/>
          <w:szCs w:val="24"/>
        </w:rPr>
        <w:t>as in force immediately before 25 June 1993, continues to apply in relation to any benefits payable under that Act in respect of a deceased person who was entitled to a parliamentary allowance or retiring allowance (within the meaning of that Act), whether or not the retiring allowance was immediately payable, and who died before 25 June 1993.</w:t>
      </w:r>
    </w:p>
    <w:p w14:paraId="65DAD079" w14:textId="77777777" w:rsidR="001A2DB5" w:rsidRPr="00E05C53" w:rsidRDefault="001A2DB5" w:rsidP="00077337">
      <w:pPr>
        <w:shd w:val="clear" w:color="auto" w:fill="FFFFFF"/>
        <w:spacing w:before="120"/>
        <w:ind w:left="14"/>
        <w:jc w:val="both"/>
        <w:rPr>
          <w:sz w:val="22"/>
        </w:rPr>
      </w:pPr>
      <w:r w:rsidRPr="00E05C53">
        <w:rPr>
          <w:b/>
          <w:bCs/>
          <w:sz w:val="22"/>
          <w:szCs w:val="24"/>
        </w:rPr>
        <w:t>Application</w:t>
      </w:r>
      <w:r w:rsidRPr="00E05C53">
        <w:rPr>
          <w:rFonts w:eastAsia="Times New Roman"/>
          <w:b/>
          <w:bCs/>
          <w:sz w:val="22"/>
          <w:szCs w:val="24"/>
        </w:rPr>
        <w:t>—</w:t>
      </w:r>
      <w:r w:rsidRPr="00E05C53">
        <w:rPr>
          <w:rFonts w:eastAsia="Times New Roman"/>
          <w:b/>
          <w:bCs/>
          <w:i/>
          <w:iCs/>
          <w:sz w:val="22"/>
          <w:szCs w:val="24"/>
        </w:rPr>
        <w:t>Superannuation Act 1922</w:t>
      </w:r>
    </w:p>
    <w:p w14:paraId="167C8CB3" w14:textId="77777777" w:rsidR="001A2DB5" w:rsidRPr="00E05C53" w:rsidRDefault="001A2DB5" w:rsidP="00077337">
      <w:pPr>
        <w:shd w:val="clear" w:color="auto" w:fill="FFFFFF"/>
        <w:spacing w:before="120"/>
        <w:ind w:firstLine="355"/>
        <w:jc w:val="both"/>
        <w:rPr>
          <w:sz w:val="22"/>
        </w:rPr>
      </w:pPr>
      <w:r w:rsidRPr="00E05C53">
        <w:rPr>
          <w:b/>
          <w:bCs/>
          <w:sz w:val="22"/>
          <w:szCs w:val="24"/>
        </w:rPr>
        <w:t>9.</w:t>
      </w:r>
      <w:r w:rsidRPr="00E05C53">
        <w:rPr>
          <w:sz w:val="22"/>
          <w:szCs w:val="24"/>
        </w:rPr>
        <w:t xml:space="preserve"> The amendment to insert section 48ABA in the </w:t>
      </w:r>
      <w:r w:rsidRPr="00E05C53">
        <w:rPr>
          <w:i/>
          <w:iCs/>
          <w:sz w:val="22"/>
          <w:szCs w:val="24"/>
        </w:rPr>
        <w:t xml:space="preserve">Superannuation Act 1922 </w:t>
      </w:r>
      <w:r w:rsidRPr="00E05C53">
        <w:rPr>
          <w:sz w:val="22"/>
          <w:szCs w:val="24"/>
        </w:rPr>
        <w:t>made by this Act applies, in relation to any pension payable under that Act in respect of a deceased person who was a contributor or pensioner (within the meaning of that Act), only if the deceased person dies on or after 25 June 1993.</w:t>
      </w:r>
    </w:p>
    <w:p w14:paraId="432E613B" w14:textId="77777777" w:rsidR="001A2DB5" w:rsidRPr="00E05C53" w:rsidRDefault="001A2DB5" w:rsidP="00077337">
      <w:pPr>
        <w:shd w:val="clear" w:color="auto" w:fill="FFFFFF"/>
        <w:spacing w:before="120"/>
        <w:ind w:left="14"/>
        <w:jc w:val="both"/>
        <w:rPr>
          <w:sz w:val="22"/>
        </w:rPr>
      </w:pPr>
      <w:r w:rsidRPr="00E05C53">
        <w:rPr>
          <w:b/>
          <w:bCs/>
          <w:sz w:val="22"/>
          <w:szCs w:val="24"/>
        </w:rPr>
        <w:t>Application and saving</w:t>
      </w:r>
      <w:r w:rsidRPr="00E05C53">
        <w:rPr>
          <w:rFonts w:eastAsia="Times New Roman"/>
          <w:b/>
          <w:bCs/>
          <w:sz w:val="22"/>
          <w:szCs w:val="24"/>
        </w:rPr>
        <w:t>—</w:t>
      </w:r>
      <w:r w:rsidRPr="00E05C53">
        <w:rPr>
          <w:rFonts w:eastAsia="Times New Roman"/>
          <w:b/>
          <w:bCs/>
          <w:i/>
          <w:iCs/>
          <w:sz w:val="22"/>
          <w:szCs w:val="24"/>
        </w:rPr>
        <w:t>Superannuation Act 1976</w:t>
      </w:r>
    </w:p>
    <w:p w14:paraId="6554E2BB" w14:textId="77777777" w:rsidR="001A2DB5" w:rsidRPr="00E05C53" w:rsidRDefault="001A2DB5" w:rsidP="00077337">
      <w:pPr>
        <w:shd w:val="clear" w:color="auto" w:fill="FFFFFF"/>
        <w:spacing w:before="120"/>
        <w:ind w:left="14" w:firstLine="350"/>
        <w:jc w:val="both"/>
        <w:rPr>
          <w:sz w:val="22"/>
        </w:rPr>
      </w:pPr>
      <w:r w:rsidRPr="00E05C53">
        <w:rPr>
          <w:b/>
          <w:bCs/>
          <w:sz w:val="22"/>
          <w:szCs w:val="24"/>
        </w:rPr>
        <w:t xml:space="preserve">10.(1) </w:t>
      </w:r>
      <w:r w:rsidRPr="00E05C53">
        <w:rPr>
          <w:sz w:val="22"/>
          <w:szCs w:val="24"/>
        </w:rPr>
        <w:t xml:space="preserve">The amendments of the </w:t>
      </w:r>
      <w:r w:rsidRPr="00E05C53">
        <w:rPr>
          <w:i/>
          <w:iCs/>
          <w:sz w:val="22"/>
          <w:szCs w:val="24"/>
        </w:rPr>
        <w:t xml:space="preserve">Superannuation Act 1976 </w:t>
      </w:r>
      <w:r w:rsidRPr="00E05C53">
        <w:rPr>
          <w:sz w:val="22"/>
          <w:szCs w:val="24"/>
        </w:rPr>
        <w:t>made by this Act apply, in relation to any benefits payable under that Act in respect of a deceased person who was an eligible employee or retirement pensioner (within the meaning of that Act), only if the deceased person dies on or after 25 June 1993.</w:t>
      </w:r>
    </w:p>
    <w:p w14:paraId="048B1906" w14:textId="77777777" w:rsidR="001A2DB5" w:rsidRPr="00E05C53" w:rsidRDefault="0040609B" w:rsidP="00077337">
      <w:pPr>
        <w:shd w:val="clear" w:color="auto" w:fill="FFFFFF"/>
        <w:spacing w:before="120"/>
        <w:ind w:left="10" w:firstLine="336"/>
        <w:jc w:val="both"/>
        <w:rPr>
          <w:sz w:val="22"/>
        </w:rPr>
      </w:pPr>
      <w:r>
        <w:rPr>
          <w:b/>
          <w:bCs/>
          <w:noProof/>
          <w:sz w:val="22"/>
          <w:szCs w:val="24"/>
          <w:lang w:val="en-AU" w:eastAsia="en-AU"/>
        </w:rPr>
        <mc:AlternateContent>
          <mc:Choice Requires="wps">
            <w:drawing>
              <wp:anchor distT="0" distB="0" distL="114300" distR="114300" simplePos="0" relativeHeight="251662336" behindDoc="0" locked="0" layoutInCell="1" allowOverlap="1" wp14:anchorId="6B128696" wp14:editId="40C21C1B">
                <wp:simplePos x="0" y="0"/>
                <wp:positionH relativeFrom="column">
                  <wp:posOffset>2247088</wp:posOffset>
                </wp:positionH>
                <wp:positionV relativeFrom="paragraph">
                  <wp:posOffset>831836</wp:posOffset>
                </wp:positionV>
                <wp:extent cx="1138137" cy="0"/>
                <wp:effectExtent l="0" t="0" r="24130" b="19050"/>
                <wp:wrapNone/>
                <wp:docPr id="4" name="Straight Connector 4"/>
                <wp:cNvGraphicFramePr/>
                <a:graphic xmlns:a="http://schemas.openxmlformats.org/drawingml/2006/main">
                  <a:graphicData uri="http://schemas.microsoft.com/office/word/2010/wordprocessingShape">
                    <wps:wsp>
                      <wps:cNvCnPr/>
                      <wps:spPr>
                        <a:xfrm>
                          <a:off x="0" y="0"/>
                          <a:ext cx="1138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8713C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6.95pt,65.5pt" to="26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" strokecolor="black [3040]"/>
            </w:pict>
          </mc:Fallback>
        </mc:AlternateContent>
      </w:r>
      <w:r w:rsidR="001A2DB5" w:rsidRPr="00E05C53">
        <w:rPr>
          <w:b/>
          <w:bCs/>
          <w:sz w:val="22"/>
          <w:szCs w:val="24"/>
        </w:rPr>
        <w:t>(2)</w:t>
      </w:r>
      <w:r w:rsidR="001A2DB5" w:rsidRPr="00E05C53">
        <w:rPr>
          <w:sz w:val="22"/>
          <w:szCs w:val="24"/>
        </w:rPr>
        <w:t xml:space="preserve"> The </w:t>
      </w:r>
      <w:r w:rsidR="001A2DB5" w:rsidRPr="00E05C53">
        <w:rPr>
          <w:i/>
          <w:iCs/>
          <w:sz w:val="22"/>
          <w:szCs w:val="24"/>
        </w:rPr>
        <w:t xml:space="preserve">Superannuation Act 1976, </w:t>
      </w:r>
      <w:r w:rsidR="001A2DB5" w:rsidRPr="00E05C53">
        <w:rPr>
          <w:sz w:val="22"/>
          <w:szCs w:val="24"/>
        </w:rPr>
        <w:t>as in force immediately before 25 June 1993, continues to apply in relation to any benefits payable under that Act in respect of a deceased person who was an eligible employee or retirement pensioner (within the meaning of that Act), and who died before 25 June 1993.</w:t>
      </w:r>
    </w:p>
    <w:p w14:paraId="674B9CAC" w14:textId="77777777" w:rsidR="001A2DB5" w:rsidRPr="00E05C53" w:rsidRDefault="001A2DB5" w:rsidP="00D312DA">
      <w:pPr>
        <w:shd w:val="clear" w:color="auto" w:fill="FFFFFF"/>
        <w:spacing w:before="120"/>
        <w:ind w:left="10" w:firstLine="336"/>
        <w:jc w:val="both"/>
        <w:rPr>
          <w:sz w:val="22"/>
        </w:rPr>
        <w:sectPr w:rsidR="001A2DB5" w:rsidRPr="00E05C53" w:rsidSect="00097660">
          <w:pgSz w:w="12240" w:h="15840" w:code="1"/>
          <w:pgMar w:top="1440" w:right="1440" w:bottom="1440" w:left="1440" w:header="720" w:footer="720" w:gutter="0"/>
          <w:cols w:space="60"/>
          <w:noEndnote/>
        </w:sectPr>
      </w:pPr>
    </w:p>
    <w:p w14:paraId="5AC653BD" w14:textId="5E504D05" w:rsidR="001A2DB5" w:rsidRPr="00E05C53" w:rsidRDefault="001A2DB5" w:rsidP="00382207">
      <w:pPr>
        <w:shd w:val="clear" w:color="auto" w:fill="FFFFFF"/>
        <w:tabs>
          <w:tab w:val="left" w:pos="4320"/>
        </w:tabs>
        <w:spacing w:before="120"/>
        <w:jc w:val="right"/>
        <w:rPr>
          <w:sz w:val="22"/>
        </w:rPr>
      </w:pPr>
      <w:r w:rsidRPr="00E05C53">
        <w:rPr>
          <w:b/>
          <w:bCs/>
          <w:sz w:val="22"/>
          <w:szCs w:val="22"/>
        </w:rPr>
        <w:lastRenderedPageBreak/>
        <w:t>SCHEDULE</w:t>
      </w:r>
      <w:r w:rsidRPr="00E05C53">
        <w:rPr>
          <w:rFonts w:cs="Arial"/>
          <w:sz w:val="22"/>
          <w:szCs w:val="22"/>
        </w:rPr>
        <w:tab/>
      </w:r>
      <w:r w:rsidRPr="00E1193D">
        <w:t>Section 3</w:t>
      </w:r>
    </w:p>
    <w:p w14:paraId="05877106" w14:textId="77777777" w:rsidR="001A2DB5" w:rsidRPr="00E05C53" w:rsidRDefault="001A2DB5" w:rsidP="00382207">
      <w:pPr>
        <w:shd w:val="clear" w:color="auto" w:fill="FFFFFF"/>
        <w:tabs>
          <w:tab w:val="left" w:pos="3600"/>
        </w:tabs>
        <w:spacing w:before="120"/>
        <w:ind w:left="5"/>
        <w:jc w:val="center"/>
        <w:rPr>
          <w:sz w:val="22"/>
        </w:rPr>
      </w:pPr>
      <w:r w:rsidRPr="00E05C53">
        <w:rPr>
          <w:sz w:val="22"/>
          <w:szCs w:val="22"/>
        </w:rPr>
        <w:t>AMENDMENTS OF ACTS</w:t>
      </w:r>
    </w:p>
    <w:p w14:paraId="3807B438" w14:textId="77777777" w:rsidR="001A2DB5" w:rsidRPr="00E05C53" w:rsidRDefault="001A2DB5" w:rsidP="00C82F49">
      <w:pPr>
        <w:shd w:val="clear" w:color="auto" w:fill="FFFFFF"/>
        <w:spacing w:before="120"/>
        <w:jc w:val="center"/>
        <w:rPr>
          <w:sz w:val="22"/>
        </w:rPr>
      </w:pPr>
      <w:proofErr w:type="spellStart"/>
      <w:r w:rsidRPr="00E05C53">
        <w:rPr>
          <w:b/>
          <w:bCs/>
          <w:i/>
          <w:iCs/>
          <w:sz w:val="22"/>
          <w:szCs w:val="24"/>
        </w:rPr>
        <w:t>Defence</w:t>
      </w:r>
      <w:proofErr w:type="spellEnd"/>
      <w:r w:rsidRPr="00E05C53">
        <w:rPr>
          <w:b/>
          <w:bCs/>
          <w:i/>
          <w:iCs/>
          <w:sz w:val="22"/>
          <w:szCs w:val="24"/>
        </w:rPr>
        <w:t xml:space="preserve"> Force Retirement and Death Benefits Act 1973</w:t>
      </w:r>
    </w:p>
    <w:p w14:paraId="1A99954C" w14:textId="77777777" w:rsidR="001A2DB5" w:rsidRPr="00E05C53" w:rsidRDefault="001A2DB5" w:rsidP="00890609">
      <w:pPr>
        <w:shd w:val="clear" w:color="auto" w:fill="FFFFFF"/>
        <w:spacing w:before="120"/>
        <w:ind w:left="10"/>
        <w:jc w:val="both"/>
        <w:rPr>
          <w:sz w:val="22"/>
        </w:rPr>
      </w:pPr>
      <w:r w:rsidRPr="00E05C53">
        <w:rPr>
          <w:b/>
          <w:bCs/>
          <w:sz w:val="22"/>
          <w:szCs w:val="24"/>
        </w:rPr>
        <w:t>Subsection 3(1) (paragraph (a) of the definition of “child”):</w:t>
      </w:r>
    </w:p>
    <w:p w14:paraId="11014CFE" w14:textId="77777777" w:rsidR="001A2DB5" w:rsidRPr="00E05C53" w:rsidRDefault="001A2DB5" w:rsidP="00890609">
      <w:pPr>
        <w:shd w:val="clear" w:color="auto" w:fill="FFFFFF"/>
        <w:spacing w:before="120"/>
        <w:ind w:left="350"/>
        <w:jc w:val="both"/>
        <w:rPr>
          <w:sz w:val="22"/>
        </w:rPr>
      </w:pPr>
      <w:r w:rsidRPr="00E05C53">
        <w:rPr>
          <w:sz w:val="22"/>
          <w:szCs w:val="24"/>
        </w:rPr>
        <w:t>Omit the paragraph, substitute:</w:t>
      </w:r>
    </w:p>
    <w:p w14:paraId="79F37194" w14:textId="77777777" w:rsidR="001A2DB5" w:rsidRPr="00E05C53" w:rsidRDefault="001A2DB5" w:rsidP="00890609">
      <w:pPr>
        <w:shd w:val="clear" w:color="auto" w:fill="FFFFFF"/>
        <w:spacing w:before="120"/>
        <w:ind w:left="408"/>
        <w:jc w:val="both"/>
        <w:rPr>
          <w:sz w:val="22"/>
        </w:rPr>
      </w:pPr>
      <w:r w:rsidRPr="00E05C53">
        <w:rPr>
          <w:sz w:val="22"/>
          <w:szCs w:val="24"/>
        </w:rPr>
        <w:t>“(a) a person who:</w:t>
      </w:r>
    </w:p>
    <w:p w14:paraId="0B593BA5" w14:textId="77777777" w:rsidR="001A2DB5" w:rsidRPr="00E05C53" w:rsidRDefault="001A2DB5" w:rsidP="00890609">
      <w:pPr>
        <w:shd w:val="clear" w:color="auto" w:fill="FFFFFF"/>
        <w:spacing w:before="120"/>
        <w:ind w:left="1099"/>
        <w:jc w:val="both"/>
        <w:rPr>
          <w:sz w:val="22"/>
        </w:rPr>
      </w:pPr>
      <w:r w:rsidRPr="00E05C53">
        <w:rPr>
          <w:sz w:val="22"/>
          <w:szCs w:val="24"/>
        </w:rPr>
        <w:t>(i) is an ex-nuptial child of the member; or</w:t>
      </w:r>
    </w:p>
    <w:p w14:paraId="7951EC99" w14:textId="77777777" w:rsidR="001A2DB5" w:rsidRPr="00E05C53" w:rsidRDefault="001A2DB5" w:rsidP="00890609">
      <w:pPr>
        <w:shd w:val="clear" w:color="auto" w:fill="FFFFFF"/>
        <w:spacing w:before="120"/>
        <w:ind w:left="1435" w:hanging="403"/>
        <w:jc w:val="both"/>
        <w:rPr>
          <w:sz w:val="22"/>
        </w:rPr>
      </w:pPr>
      <w:r w:rsidRPr="00E05C53">
        <w:rPr>
          <w:sz w:val="22"/>
          <w:szCs w:val="24"/>
        </w:rPr>
        <w:t>(ii) is, immediately before the member’s death, a stepchild, an adopted child, a foster child or a ward, of the member; and”.</w:t>
      </w:r>
    </w:p>
    <w:p w14:paraId="56EEAA9C" w14:textId="77777777" w:rsidR="001A2DB5" w:rsidRPr="00E05C53" w:rsidRDefault="001A2DB5" w:rsidP="00890609">
      <w:pPr>
        <w:shd w:val="clear" w:color="auto" w:fill="FFFFFF"/>
        <w:spacing w:before="120"/>
        <w:ind w:left="10"/>
        <w:jc w:val="both"/>
        <w:rPr>
          <w:sz w:val="22"/>
        </w:rPr>
      </w:pPr>
      <w:r w:rsidRPr="00E05C53">
        <w:rPr>
          <w:b/>
          <w:bCs/>
          <w:sz w:val="22"/>
          <w:szCs w:val="24"/>
        </w:rPr>
        <w:t>Subsection 3(1) (subparagraph (b)(i) of the definition of “child”):</w:t>
      </w:r>
    </w:p>
    <w:p w14:paraId="1D13F46C" w14:textId="77777777" w:rsidR="001A2DB5" w:rsidRPr="00E05C53" w:rsidRDefault="001A2DB5" w:rsidP="00890609">
      <w:pPr>
        <w:numPr>
          <w:ilvl w:val="0"/>
          <w:numId w:val="1"/>
        </w:numPr>
        <w:shd w:val="clear" w:color="auto" w:fill="FFFFFF"/>
        <w:tabs>
          <w:tab w:val="left" w:pos="792"/>
        </w:tabs>
        <w:spacing w:before="120"/>
        <w:ind w:left="355"/>
        <w:jc w:val="both"/>
        <w:rPr>
          <w:sz w:val="22"/>
          <w:szCs w:val="24"/>
        </w:rPr>
      </w:pPr>
      <w:r w:rsidRPr="00E05C53">
        <w:rPr>
          <w:sz w:val="22"/>
          <w:szCs w:val="24"/>
        </w:rPr>
        <w:t>Omit “the ex-nuptial child of the member, or”.</w:t>
      </w:r>
    </w:p>
    <w:p w14:paraId="21948D3B" w14:textId="77777777" w:rsidR="001A2DB5" w:rsidRPr="00E05C53" w:rsidRDefault="001A2DB5" w:rsidP="00890609">
      <w:pPr>
        <w:numPr>
          <w:ilvl w:val="0"/>
          <w:numId w:val="1"/>
        </w:numPr>
        <w:shd w:val="clear" w:color="auto" w:fill="FFFFFF"/>
        <w:tabs>
          <w:tab w:val="left" w:pos="792"/>
        </w:tabs>
        <w:spacing w:before="120"/>
        <w:ind w:left="355"/>
        <w:jc w:val="both"/>
        <w:rPr>
          <w:sz w:val="22"/>
          <w:szCs w:val="24"/>
        </w:rPr>
      </w:pPr>
      <w:r w:rsidRPr="00E05C53">
        <w:rPr>
          <w:sz w:val="22"/>
          <w:szCs w:val="24"/>
        </w:rPr>
        <w:t>Omit “the widow of, substitute “a spouse who survives”.</w:t>
      </w:r>
    </w:p>
    <w:p w14:paraId="5AFADA89" w14:textId="77777777" w:rsidR="001A2DB5" w:rsidRPr="00E05C53" w:rsidRDefault="001A2DB5" w:rsidP="00890609">
      <w:pPr>
        <w:shd w:val="clear" w:color="auto" w:fill="FFFFFF"/>
        <w:spacing w:before="120"/>
        <w:ind w:left="5"/>
        <w:jc w:val="both"/>
        <w:rPr>
          <w:sz w:val="22"/>
        </w:rPr>
      </w:pPr>
      <w:r w:rsidRPr="00E05C53">
        <w:rPr>
          <w:b/>
          <w:bCs/>
          <w:sz w:val="22"/>
          <w:szCs w:val="24"/>
        </w:rPr>
        <w:t>Subsection 3(1) (subparagraph (b)(ii) of the definition of “child”):</w:t>
      </w:r>
    </w:p>
    <w:p w14:paraId="649EAC42" w14:textId="77777777" w:rsidR="001A2DB5" w:rsidRPr="00E05C53" w:rsidRDefault="001A2DB5" w:rsidP="00890609">
      <w:pPr>
        <w:shd w:val="clear" w:color="auto" w:fill="FFFFFF"/>
        <w:spacing w:before="120"/>
        <w:ind w:left="350"/>
        <w:jc w:val="both"/>
        <w:rPr>
          <w:sz w:val="22"/>
        </w:rPr>
      </w:pPr>
      <w:r w:rsidRPr="00E05C53">
        <w:rPr>
          <w:sz w:val="22"/>
          <w:szCs w:val="24"/>
        </w:rPr>
        <w:t>Omit the subparagraph, substitute:</w:t>
      </w:r>
    </w:p>
    <w:p w14:paraId="36434ECC" w14:textId="77777777" w:rsidR="001A2DB5" w:rsidRPr="00E05C53" w:rsidRDefault="001A2DB5" w:rsidP="00890609">
      <w:pPr>
        <w:shd w:val="clear" w:color="auto" w:fill="FFFFFF"/>
        <w:spacing w:before="120"/>
        <w:ind w:left="883" w:hanging="504"/>
        <w:jc w:val="both"/>
        <w:rPr>
          <w:sz w:val="22"/>
        </w:rPr>
      </w:pPr>
      <w:r w:rsidRPr="00E05C53">
        <w:rPr>
          <w:sz w:val="22"/>
          <w:szCs w:val="24"/>
        </w:rPr>
        <w:t>“(ii) was wholly or substantially dependent upon the member at the time of the member’s death;”.</w:t>
      </w:r>
    </w:p>
    <w:p w14:paraId="4F32B463" w14:textId="77777777" w:rsidR="001A2DB5" w:rsidRPr="00E05C53" w:rsidRDefault="001A2DB5" w:rsidP="00890609">
      <w:pPr>
        <w:shd w:val="clear" w:color="auto" w:fill="FFFFFF"/>
        <w:spacing w:before="120"/>
        <w:ind w:left="10"/>
        <w:jc w:val="both"/>
        <w:rPr>
          <w:sz w:val="22"/>
        </w:rPr>
      </w:pPr>
      <w:r w:rsidRPr="00E05C53">
        <w:rPr>
          <w:b/>
          <w:bCs/>
          <w:sz w:val="22"/>
          <w:szCs w:val="24"/>
        </w:rPr>
        <w:t>Subsection 3(1) (definitions of “widow” and “widow’s pension”):</w:t>
      </w:r>
    </w:p>
    <w:p w14:paraId="673F105B" w14:textId="77777777" w:rsidR="001A2DB5" w:rsidRPr="00E05C53" w:rsidRDefault="001A2DB5" w:rsidP="00890609">
      <w:pPr>
        <w:shd w:val="clear" w:color="auto" w:fill="FFFFFF"/>
        <w:spacing w:before="120"/>
        <w:ind w:left="346"/>
        <w:jc w:val="both"/>
        <w:rPr>
          <w:sz w:val="22"/>
        </w:rPr>
      </w:pPr>
      <w:r w:rsidRPr="00E05C53">
        <w:rPr>
          <w:sz w:val="22"/>
          <w:szCs w:val="24"/>
        </w:rPr>
        <w:t>Omit the definitions.</w:t>
      </w:r>
    </w:p>
    <w:p w14:paraId="79635D74" w14:textId="77777777" w:rsidR="001A2DB5" w:rsidRPr="00E05C53" w:rsidRDefault="001A2DB5" w:rsidP="00890609">
      <w:pPr>
        <w:shd w:val="clear" w:color="auto" w:fill="FFFFFF"/>
        <w:spacing w:before="120"/>
        <w:ind w:left="5"/>
        <w:jc w:val="both"/>
        <w:rPr>
          <w:sz w:val="22"/>
        </w:rPr>
      </w:pPr>
      <w:r w:rsidRPr="00E05C53">
        <w:rPr>
          <w:b/>
          <w:bCs/>
          <w:sz w:val="22"/>
          <w:szCs w:val="24"/>
        </w:rPr>
        <w:t>Subsection 3(1):</w:t>
      </w:r>
    </w:p>
    <w:p w14:paraId="740528A5" w14:textId="77777777" w:rsidR="001A2DB5" w:rsidRPr="00E05C53" w:rsidRDefault="001A2DB5" w:rsidP="00890609">
      <w:pPr>
        <w:shd w:val="clear" w:color="auto" w:fill="FFFFFF"/>
        <w:spacing w:before="120"/>
        <w:ind w:left="355"/>
        <w:jc w:val="both"/>
        <w:rPr>
          <w:sz w:val="22"/>
        </w:rPr>
      </w:pPr>
      <w:r w:rsidRPr="00E05C53">
        <w:rPr>
          <w:sz w:val="22"/>
          <w:szCs w:val="24"/>
        </w:rPr>
        <w:t>Insert:</w:t>
      </w:r>
    </w:p>
    <w:p w14:paraId="04F52560" w14:textId="484488CA" w:rsidR="001A2DB5" w:rsidRPr="00E05C53" w:rsidRDefault="00C67F58" w:rsidP="00890609">
      <w:pPr>
        <w:shd w:val="clear" w:color="auto" w:fill="FFFFFF"/>
        <w:spacing w:before="120"/>
        <w:ind w:left="5"/>
        <w:jc w:val="both"/>
        <w:rPr>
          <w:sz w:val="22"/>
        </w:rPr>
      </w:pPr>
      <w:r>
        <w:rPr>
          <w:sz w:val="22"/>
          <w:szCs w:val="24"/>
        </w:rPr>
        <w:t>“</w:t>
      </w:r>
      <w:r w:rsidR="00E1193D">
        <w:rPr>
          <w:sz w:val="22"/>
          <w:szCs w:val="24"/>
        </w:rPr>
        <w:t xml:space="preserve"> </w:t>
      </w:r>
      <w:r w:rsidR="001A2DB5" w:rsidRPr="00E05C53">
        <w:rPr>
          <w:b/>
          <w:bCs/>
          <w:sz w:val="22"/>
          <w:szCs w:val="24"/>
        </w:rPr>
        <w:t xml:space="preserve">‘spouse pension’ </w:t>
      </w:r>
      <w:r w:rsidR="001A2DB5" w:rsidRPr="00E05C53">
        <w:rPr>
          <w:sz w:val="22"/>
          <w:szCs w:val="24"/>
        </w:rPr>
        <w:t>means pension payable under Division 1</w:t>
      </w:r>
      <w:r w:rsidR="001A2DB5" w:rsidRPr="00E05C53">
        <w:rPr>
          <w:b/>
          <w:bCs/>
          <w:sz w:val="22"/>
          <w:szCs w:val="24"/>
        </w:rPr>
        <w:t xml:space="preserve"> </w:t>
      </w:r>
      <w:r w:rsidR="001A2DB5" w:rsidRPr="00E05C53">
        <w:rPr>
          <w:sz w:val="22"/>
          <w:szCs w:val="24"/>
        </w:rPr>
        <w:t>of Part VI;”.</w:t>
      </w:r>
    </w:p>
    <w:p w14:paraId="4BA788D9" w14:textId="77777777" w:rsidR="001A2DB5" w:rsidRPr="00E05C53" w:rsidRDefault="001A2DB5" w:rsidP="00890609">
      <w:pPr>
        <w:shd w:val="clear" w:color="auto" w:fill="FFFFFF"/>
        <w:spacing w:before="120"/>
        <w:ind w:left="5"/>
        <w:jc w:val="both"/>
        <w:rPr>
          <w:sz w:val="22"/>
        </w:rPr>
      </w:pPr>
      <w:r w:rsidRPr="00E05C53">
        <w:rPr>
          <w:b/>
          <w:bCs/>
          <w:sz w:val="22"/>
          <w:szCs w:val="24"/>
        </w:rPr>
        <w:t>Subsection 3(4):</w:t>
      </w:r>
    </w:p>
    <w:p w14:paraId="7539D6C7" w14:textId="77777777" w:rsidR="001A2DB5" w:rsidRPr="00E05C53" w:rsidRDefault="001A2DB5" w:rsidP="00890609">
      <w:pPr>
        <w:shd w:val="clear" w:color="auto" w:fill="FFFFFF"/>
        <w:spacing w:before="120"/>
        <w:ind w:left="341"/>
        <w:jc w:val="both"/>
        <w:rPr>
          <w:sz w:val="22"/>
        </w:rPr>
      </w:pPr>
      <w:r w:rsidRPr="00E05C53">
        <w:rPr>
          <w:sz w:val="22"/>
          <w:szCs w:val="24"/>
        </w:rPr>
        <w:t>Omit the subsection.</w:t>
      </w:r>
    </w:p>
    <w:p w14:paraId="46F18A5A" w14:textId="77777777" w:rsidR="001A2DB5" w:rsidRPr="00E05C53" w:rsidRDefault="001A2DB5" w:rsidP="00890609">
      <w:pPr>
        <w:shd w:val="clear" w:color="auto" w:fill="FFFFFF"/>
        <w:spacing w:before="120"/>
        <w:jc w:val="both"/>
        <w:rPr>
          <w:sz w:val="22"/>
        </w:rPr>
      </w:pPr>
      <w:r w:rsidRPr="00E05C53">
        <w:rPr>
          <w:b/>
          <w:bCs/>
          <w:sz w:val="22"/>
          <w:szCs w:val="24"/>
        </w:rPr>
        <w:t>After section 6:</w:t>
      </w:r>
    </w:p>
    <w:p w14:paraId="3B55747D"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5862B86C" w14:textId="77777777" w:rsidR="001A2DB5" w:rsidRPr="00E05C53" w:rsidRDefault="001A2DB5" w:rsidP="00890609">
      <w:pPr>
        <w:shd w:val="clear" w:color="auto" w:fill="FFFFFF"/>
        <w:spacing w:before="120"/>
        <w:ind w:left="5"/>
        <w:jc w:val="both"/>
        <w:rPr>
          <w:sz w:val="22"/>
        </w:rPr>
      </w:pPr>
      <w:r w:rsidRPr="00E05C53">
        <w:rPr>
          <w:b/>
          <w:bCs/>
          <w:sz w:val="22"/>
          <w:szCs w:val="24"/>
        </w:rPr>
        <w:t>Marital relationship</w:t>
      </w:r>
    </w:p>
    <w:p w14:paraId="5E49FF58" w14:textId="77777777" w:rsidR="001A2DB5" w:rsidRPr="00E05C53" w:rsidRDefault="001A2DB5" w:rsidP="00890609">
      <w:pPr>
        <w:shd w:val="clear" w:color="auto" w:fill="FFFFFF"/>
        <w:spacing w:before="120"/>
        <w:ind w:firstLine="346"/>
        <w:jc w:val="both"/>
        <w:rPr>
          <w:sz w:val="22"/>
        </w:rPr>
      </w:pPr>
      <w:r w:rsidRPr="00E05C53">
        <w:rPr>
          <w:sz w:val="22"/>
          <w:szCs w:val="24"/>
        </w:rPr>
        <w:t xml:space="preserve">“6A.(1) For the purposes of this Act, a person had a </w:t>
      </w:r>
      <w:r w:rsidRPr="00E05C53">
        <w:rPr>
          <w:b/>
          <w:bCs/>
          <w:sz w:val="22"/>
          <w:szCs w:val="24"/>
        </w:rPr>
        <w:t xml:space="preserve">marital relationship </w:t>
      </w:r>
      <w:r w:rsidRPr="00E05C53">
        <w:rPr>
          <w:sz w:val="22"/>
          <w:szCs w:val="24"/>
        </w:rPr>
        <w:t xml:space="preserve">with another person at a particular time if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57D5B353" w14:textId="77777777" w:rsidR="001A2DB5" w:rsidRPr="00E05C53" w:rsidRDefault="001A2DB5" w:rsidP="00890609">
      <w:pPr>
        <w:shd w:val="clear" w:color="auto" w:fill="FFFFFF"/>
        <w:spacing w:before="120"/>
        <w:ind w:firstLine="341"/>
        <w:jc w:val="both"/>
        <w:rPr>
          <w:sz w:val="22"/>
        </w:rPr>
      </w:pPr>
      <w:r w:rsidRPr="00E05C53">
        <w:rPr>
          <w:sz w:val="22"/>
          <w:szCs w:val="24"/>
        </w:rPr>
        <w:t>“(2) For the purpose of subsection (1), a person is to be regarded as ordinarily living with another person as that other person’s husband</w:t>
      </w:r>
    </w:p>
    <w:p w14:paraId="3C4D679F" w14:textId="77777777" w:rsidR="001A2DB5" w:rsidRPr="00E05C53" w:rsidRDefault="001A2DB5" w:rsidP="00890609">
      <w:pPr>
        <w:shd w:val="clear" w:color="auto" w:fill="FFFFFF"/>
        <w:spacing w:before="120"/>
        <w:ind w:firstLine="341"/>
        <w:jc w:val="both"/>
        <w:rPr>
          <w:sz w:val="22"/>
        </w:rPr>
        <w:sectPr w:rsidR="001A2DB5" w:rsidRPr="00E05C53" w:rsidSect="00097660">
          <w:pgSz w:w="12240" w:h="15840" w:code="1"/>
          <w:pgMar w:top="1440" w:right="1440" w:bottom="1440" w:left="1440" w:header="720" w:footer="720" w:gutter="0"/>
          <w:cols w:space="60"/>
          <w:noEndnote/>
        </w:sectPr>
      </w:pPr>
    </w:p>
    <w:p w14:paraId="008D0AE5" w14:textId="77777777" w:rsidR="001A2DB5" w:rsidRPr="00E05C53" w:rsidRDefault="001A2DB5" w:rsidP="002E3AFB">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3DE79549" w14:textId="77777777" w:rsidR="001A2DB5" w:rsidRPr="00E05C53" w:rsidRDefault="001A2DB5" w:rsidP="00890609">
      <w:pPr>
        <w:shd w:val="clear" w:color="auto" w:fill="FFFFFF"/>
        <w:spacing w:before="120"/>
        <w:jc w:val="both"/>
        <w:rPr>
          <w:sz w:val="22"/>
        </w:rPr>
      </w:pPr>
      <w:r w:rsidRPr="00E05C53">
        <w:rPr>
          <w:sz w:val="22"/>
          <w:szCs w:val="24"/>
        </w:rPr>
        <w:t xml:space="preserve">or wife on a permanent and </w:t>
      </w:r>
      <w:r w:rsidRPr="00E05C53">
        <w:rPr>
          <w:i/>
          <w:iCs/>
          <w:sz w:val="22"/>
          <w:szCs w:val="24"/>
        </w:rPr>
        <w:t xml:space="preserve">bona fide </w:t>
      </w:r>
      <w:r w:rsidRPr="00E05C53">
        <w:rPr>
          <w:sz w:val="22"/>
          <w:szCs w:val="24"/>
        </w:rPr>
        <w:t>domestic basis at a particular time only if:</w:t>
      </w:r>
    </w:p>
    <w:p w14:paraId="7856DDCB" w14:textId="77777777" w:rsidR="001A2DB5" w:rsidRPr="00E05C53" w:rsidRDefault="001A2DB5" w:rsidP="00890609">
      <w:pPr>
        <w:numPr>
          <w:ilvl w:val="0"/>
          <w:numId w:val="2"/>
        </w:numPr>
        <w:shd w:val="clear" w:color="auto" w:fill="FFFFFF"/>
        <w:tabs>
          <w:tab w:val="left" w:pos="782"/>
        </w:tabs>
        <w:spacing w:before="120"/>
        <w:ind w:left="782" w:hanging="389"/>
        <w:jc w:val="both"/>
        <w:rPr>
          <w:sz w:val="22"/>
          <w:szCs w:val="24"/>
        </w:rPr>
      </w:pPr>
      <w:r w:rsidRPr="00E05C53">
        <w:rPr>
          <w:sz w:val="22"/>
          <w:szCs w:val="24"/>
        </w:rPr>
        <w:t>the person had been living with that other person as that other person’s husband or wife for a continuous period of at least 3 years up to that time; or</w:t>
      </w:r>
    </w:p>
    <w:p w14:paraId="3787BCF7" w14:textId="77777777" w:rsidR="001A2DB5" w:rsidRPr="00E05C53" w:rsidRDefault="001A2DB5" w:rsidP="00890609">
      <w:pPr>
        <w:numPr>
          <w:ilvl w:val="0"/>
          <w:numId w:val="2"/>
        </w:numPr>
        <w:shd w:val="clear" w:color="auto" w:fill="FFFFFF"/>
        <w:tabs>
          <w:tab w:val="left" w:pos="782"/>
        </w:tabs>
        <w:spacing w:before="120"/>
        <w:ind w:left="782" w:hanging="389"/>
        <w:jc w:val="both"/>
        <w:rPr>
          <w:sz w:val="22"/>
          <w:szCs w:val="24"/>
        </w:rPr>
      </w:pPr>
      <w:r w:rsidRPr="00E05C53">
        <w:rPr>
          <w:sz w:val="22"/>
          <w:szCs w:val="24"/>
        </w:rPr>
        <w:t xml:space="preserve">the person had been living with that other person as that other person’s husband or wife for a continuous period of less than 3 years up to that time and the Authority, having regard to any relevant evidence, is of the opinion that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6D693242" w14:textId="77777777" w:rsidR="001A2DB5" w:rsidRPr="00E05C53" w:rsidRDefault="001A2DB5" w:rsidP="00890609">
      <w:pPr>
        <w:shd w:val="clear" w:color="auto" w:fill="FFFFFF"/>
        <w:spacing w:before="120"/>
        <w:ind w:left="5"/>
        <w:jc w:val="both"/>
        <w:rPr>
          <w:sz w:val="22"/>
        </w:rPr>
      </w:pPr>
      <w:r w:rsidRPr="00E05C53">
        <w:rPr>
          <w:sz w:val="22"/>
          <w:szCs w:val="24"/>
        </w:rPr>
        <w:t>whether or not the person was legally married to that other person.</w:t>
      </w:r>
    </w:p>
    <w:p w14:paraId="77BA08B5" w14:textId="77777777" w:rsidR="001A2DB5" w:rsidRPr="00E05C53" w:rsidRDefault="001A2DB5" w:rsidP="00890609">
      <w:pPr>
        <w:shd w:val="clear" w:color="auto" w:fill="FFFFFF"/>
        <w:spacing w:before="120"/>
        <w:ind w:left="10" w:firstLine="346"/>
        <w:jc w:val="both"/>
        <w:rPr>
          <w:sz w:val="22"/>
        </w:rPr>
      </w:pPr>
      <w:r w:rsidRPr="00E05C53">
        <w:rPr>
          <w:sz w:val="22"/>
          <w:szCs w:val="24"/>
        </w:rPr>
        <w:t>“(3) For the purposes of this Act, a marital relationship is taken to have begun at the beginning of the continuous period mentioned in paragraph (2)(a) or (b).</w:t>
      </w:r>
    </w:p>
    <w:p w14:paraId="36ECF5F9" w14:textId="77777777" w:rsidR="001A2DB5" w:rsidRPr="00E05C53" w:rsidRDefault="001A2DB5" w:rsidP="00890609">
      <w:pPr>
        <w:shd w:val="clear" w:color="auto" w:fill="FFFFFF"/>
        <w:spacing w:before="120"/>
        <w:ind w:left="19" w:firstLine="346"/>
        <w:jc w:val="both"/>
        <w:rPr>
          <w:sz w:val="22"/>
        </w:rPr>
      </w:pPr>
      <w:r w:rsidRPr="00E05C53">
        <w:rPr>
          <w:sz w:val="22"/>
          <w:szCs w:val="24"/>
        </w:rPr>
        <w:t>“(4) For the purpose of subsection (2), relevant evidence includes, but is not limited to, evidence establishing any of the following:</w:t>
      </w:r>
    </w:p>
    <w:p w14:paraId="3BA532CA" w14:textId="77777777" w:rsidR="001A2DB5" w:rsidRPr="00E05C53" w:rsidRDefault="001A2DB5" w:rsidP="00890609">
      <w:pPr>
        <w:numPr>
          <w:ilvl w:val="0"/>
          <w:numId w:val="3"/>
        </w:numPr>
        <w:shd w:val="clear" w:color="auto" w:fill="FFFFFF"/>
        <w:tabs>
          <w:tab w:val="left" w:pos="802"/>
        </w:tabs>
        <w:spacing w:before="120"/>
        <w:ind w:left="802" w:hanging="398"/>
        <w:jc w:val="both"/>
        <w:rPr>
          <w:sz w:val="22"/>
          <w:szCs w:val="24"/>
        </w:rPr>
      </w:pPr>
      <w:r w:rsidRPr="00E05C53">
        <w:rPr>
          <w:sz w:val="22"/>
          <w:szCs w:val="24"/>
        </w:rPr>
        <w:t>the person was wholly or substantially dependent on that other person at the time;</w:t>
      </w:r>
    </w:p>
    <w:p w14:paraId="4B9A4759" w14:textId="77777777" w:rsidR="001A2DB5" w:rsidRPr="00E05C53" w:rsidRDefault="001A2DB5" w:rsidP="00890609">
      <w:pPr>
        <w:numPr>
          <w:ilvl w:val="0"/>
          <w:numId w:val="4"/>
        </w:numPr>
        <w:shd w:val="clear" w:color="auto" w:fill="FFFFFF"/>
        <w:tabs>
          <w:tab w:val="left" w:pos="802"/>
        </w:tabs>
        <w:spacing w:before="120"/>
        <w:ind w:left="403"/>
        <w:jc w:val="both"/>
        <w:rPr>
          <w:sz w:val="22"/>
          <w:szCs w:val="24"/>
        </w:rPr>
      </w:pPr>
      <w:r w:rsidRPr="00E05C53">
        <w:rPr>
          <w:sz w:val="22"/>
          <w:szCs w:val="24"/>
        </w:rPr>
        <w:t>the persons were legally married to each other at the time;</w:t>
      </w:r>
    </w:p>
    <w:p w14:paraId="78B0049C" w14:textId="77777777" w:rsidR="001A2DB5" w:rsidRPr="00E05C53" w:rsidRDefault="001A2DB5" w:rsidP="00890609">
      <w:pPr>
        <w:numPr>
          <w:ilvl w:val="0"/>
          <w:numId w:val="4"/>
        </w:numPr>
        <w:shd w:val="clear" w:color="auto" w:fill="FFFFFF"/>
        <w:tabs>
          <w:tab w:val="left" w:pos="802"/>
        </w:tabs>
        <w:spacing w:before="120"/>
        <w:ind w:left="403"/>
        <w:jc w:val="both"/>
        <w:rPr>
          <w:sz w:val="22"/>
          <w:szCs w:val="24"/>
        </w:rPr>
      </w:pPr>
      <w:r w:rsidRPr="00E05C53">
        <w:rPr>
          <w:sz w:val="22"/>
          <w:szCs w:val="24"/>
        </w:rPr>
        <w:t>the persons had a child who was:</w:t>
      </w:r>
    </w:p>
    <w:p w14:paraId="13ADC85D" w14:textId="77777777" w:rsidR="001A2DB5" w:rsidRPr="00E05C53" w:rsidRDefault="001A2DB5" w:rsidP="00890609">
      <w:pPr>
        <w:shd w:val="clear" w:color="auto" w:fill="FFFFFF"/>
        <w:spacing w:before="120"/>
        <w:ind w:left="1046"/>
        <w:jc w:val="both"/>
        <w:rPr>
          <w:sz w:val="22"/>
        </w:rPr>
      </w:pPr>
      <w:r w:rsidRPr="00E05C53">
        <w:rPr>
          <w:sz w:val="22"/>
          <w:szCs w:val="24"/>
        </w:rPr>
        <w:t>(i) born of the relationship between the persons; or</w:t>
      </w:r>
    </w:p>
    <w:p w14:paraId="0CEC5CA6" w14:textId="77777777" w:rsidR="001A2DB5" w:rsidRPr="00E05C53" w:rsidRDefault="001A2DB5" w:rsidP="00890609">
      <w:pPr>
        <w:shd w:val="clear" w:color="auto" w:fill="FFFFFF"/>
        <w:spacing w:before="120"/>
        <w:ind w:left="1454" w:hanging="408"/>
        <w:jc w:val="both"/>
        <w:rPr>
          <w:sz w:val="22"/>
        </w:rPr>
      </w:pPr>
      <w:r w:rsidRPr="00E05C53">
        <w:rPr>
          <w:sz w:val="22"/>
          <w:szCs w:val="24"/>
        </w:rPr>
        <w:t>(ii) adopted by the persons during the period of the relationship;</w:t>
      </w:r>
    </w:p>
    <w:p w14:paraId="62AAFD02" w14:textId="77777777" w:rsidR="001A2DB5" w:rsidRPr="00E05C53" w:rsidRDefault="001A2DB5" w:rsidP="00890609">
      <w:pPr>
        <w:shd w:val="clear" w:color="auto" w:fill="FFFFFF"/>
        <w:tabs>
          <w:tab w:val="left" w:pos="802"/>
        </w:tabs>
        <w:spacing w:before="120"/>
        <w:ind w:left="802" w:hanging="398"/>
        <w:jc w:val="both"/>
        <w:rPr>
          <w:sz w:val="22"/>
        </w:rPr>
      </w:pPr>
      <w:r w:rsidRPr="00E05C53">
        <w:rPr>
          <w:sz w:val="22"/>
          <w:szCs w:val="24"/>
        </w:rPr>
        <w:t>(d)</w:t>
      </w:r>
      <w:r w:rsidRPr="00E05C53">
        <w:rPr>
          <w:sz w:val="22"/>
          <w:szCs w:val="24"/>
        </w:rPr>
        <w:tab/>
        <w:t>the persons jointly owned a home which was their usual</w:t>
      </w:r>
      <w:r w:rsidR="0063191E">
        <w:rPr>
          <w:sz w:val="22"/>
          <w:szCs w:val="24"/>
        </w:rPr>
        <w:t xml:space="preserve"> </w:t>
      </w:r>
      <w:r w:rsidRPr="00E05C53">
        <w:rPr>
          <w:sz w:val="22"/>
          <w:szCs w:val="24"/>
        </w:rPr>
        <w:t>residence.</w:t>
      </w:r>
    </w:p>
    <w:p w14:paraId="54B9121D" w14:textId="77777777" w:rsidR="001A2DB5" w:rsidRPr="00E05C53" w:rsidRDefault="001A2DB5" w:rsidP="00890609">
      <w:pPr>
        <w:shd w:val="clear" w:color="auto" w:fill="FFFFFF"/>
        <w:spacing w:before="120"/>
        <w:ind w:left="19" w:firstLine="346"/>
        <w:jc w:val="both"/>
        <w:rPr>
          <w:sz w:val="22"/>
        </w:rPr>
      </w:pPr>
      <w:r w:rsidRPr="00E05C53">
        <w:rPr>
          <w:sz w:val="22"/>
          <w:szCs w:val="24"/>
        </w:rPr>
        <w:t>“(5) For the purposes of this section, a person is taken to be living with another person if the Authority is satisfied that the person would have been living with that other person except for a period of:</w:t>
      </w:r>
    </w:p>
    <w:p w14:paraId="5AF8BAF3" w14:textId="77777777" w:rsidR="001A2DB5" w:rsidRPr="00E05C53" w:rsidRDefault="001A2DB5" w:rsidP="00890609">
      <w:pPr>
        <w:numPr>
          <w:ilvl w:val="0"/>
          <w:numId w:val="5"/>
        </w:numPr>
        <w:shd w:val="clear" w:color="auto" w:fill="FFFFFF"/>
        <w:tabs>
          <w:tab w:val="left" w:pos="811"/>
        </w:tabs>
        <w:spacing w:before="120"/>
        <w:ind w:left="413"/>
        <w:jc w:val="both"/>
        <w:rPr>
          <w:sz w:val="22"/>
          <w:szCs w:val="24"/>
        </w:rPr>
      </w:pPr>
      <w:r w:rsidRPr="00E05C53">
        <w:rPr>
          <w:sz w:val="22"/>
          <w:szCs w:val="24"/>
        </w:rPr>
        <w:t>temporary absence; or</w:t>
      </w:r>
    </w:p>
    <w:p w14:paraId="1328E302" w14:textId="77777777" w:rsidR="001A2DB5" w:rsidRPr="00E05C53" w:rsidRDefault="001A2DB5" w:rsidP="00890609">
      <w:pPr>
        <w:numPr>
          <w:ilvl w:val="0"/>
          <w:numId w:val="5"/>
        </w:numPr>
        <w:shd w:val="clear" w:color="auto" w:fill="FFFFFF"/>
        <w:tabs>
          <w:tab w:val="left" w:pos="811"/>
        </w:tabs>
        <w:spacing w:before="120"/>
        <w:ind w:left="811" w:hanging="398"/>
        <w:jc w:val="both"/>
        <w:rPr>
          <w:sz w:val="22"/>
          <w:szCs w:val="24"/>
        </w:rPr>
      </w:pPr>
      <w:r w:rsidRPr="00E05C53">
        <w:rPr>
          <w:sz w:val="22"/>
          <w:szCs w:val="24"/>
        </w:rPr>
        <w:t>absence because of special circumstances (for example, absence because of the person’s illness or infirmity or a posting of the person).</w:t>
      </w:r>
    </w:p>
    <w:p w14:paraId="22997854" w14:textId="77777777" w:rsidR="001A2DB5" w:rsidRPr="00E05C53" w:rsidRDefault="001A2DB5" w:rsidP="00890609">
      <w:pPr>
        <w:shd w:val="clear" w:color="auto" w:fill="FFFFFF"/>
        <w:spacing w:before="120"/>
        <w:ind w:left="24"/>
        <w:jc w:val="both"/>
        <w:rPr>
          <w:sz w:val="22"/>
        </w:rPr>
      </w:pPr>
      <w:r w:rsidRPr="00E05C53">
        <w:rPr>
          <w:b/>
          <w:bCs/>
          <w:sz w:val="22"/>
          <w:szCs w:val="24"/>
        </w:rPr>
        <w:t>Spouse who survives a deceased person</w:t>
      </w:r>
    </w:p>
    <w:p w14:paraId="74A9F59F" w14:textId="77777777" w:rsidR="001A2DB5" w:rsidRPr="00E05C53" w:rsidRDefault="001A2DB5" w:rsidP="00890609">
      <w:pPr>
        <w:shd w:val="clear" w:color="auto" w:fill="FFFFFF"/>
        <w:spacing w:before="120"/>
        <w:ind w:left="374"/>
        <w:jc w:val="both"/>
        <w:rPr>
          <w:sz w:val="22"/>
        </w:rPr>
      </w:pPr>
      <w:r w:rsidRPr="00E05C53">
        <w:rPr>
          <w:sz w:val="22"/>
          <w:szCs w:val="24"/>
        </w:rPr>
        <w:t>“6B.(1) In this section:</w:t>
      </w:r>
    </w:p>
    <w:p w14:paraId="3740BD10" w14:textId="77777777" w:rsidR="001A2DB5" w:rsidRPr="00E05C53" w:rsidRDefault="001A2DB5" w:rsidP="00890609">
      <w:pPr>
        <w:shd w:val="clear" w:color="auto" w:fill="FFFFFF"/>
        <w:spacing w:before="120"/>
        <w:ind w:left="29"/>
        <w:jc w:val="both"/>
        <w:rPr>
          <w:sz w:val="22"/>
        </w:rPr>
      </w:pPr>
      <w:r w:rsidRPr="00E05C53">
        <w:rPr>
          <w:b/>
          <w:bCs/>
          <w:sz w:val="22"/>
          <w:szCs w:val="24"/>
        </w:rPr>
        <w:t xml:space="preserve">‘deceased person’ </w:t>
      </w:r>
      <w:r w:rsidRPr="00E05C53">
        <w:rPr>
          <w:sz w:val="22"/>
          <w:szCs w:val="24"/>
        </w:rPr>
        <w:t>means a person who was, at the time of his or her death, a contributing member, a recipient member or a person in respect of whom deferred benefits were applicable.</w:t>
      </w:r>
    </w:p>
    <w:p w14:paraId="49A1E2A8" w14:textId="77777777" w:rsidR="001A2DB5" w:rsidRPr="00E05C53" w:rsidRDefault="001A2DB5" w:rsidP="00890609">
      <w:pPr>
        <w:shd w:val="clear" w:color="auto" w:fill="FFFFFF"/>
        <w:spacing w:before="120"/>
        <w:ind w:left="34" w:firstLine="346"/>
        <w:jc w:val="both"/>
        <w:rPr>
          <w:sz w:val="22"/>
        </w:rPr>
      </w:pPr>
      <w:r w:rsidRPr="00E05C53">
        <w:rPr>
          <w:sz w:val="22"/>
          <w:szCs w:val="24"/>
        </w:rPr>
        <w:t>“(2) For the purposes of this Act, a person is a spouse who survives a deceased person if:</w:t>
      </w:r>
    </w:p>
    <w:p w14:paraId="62812AAF" w14:textId="77777777" w:rsidR="001A2DB5" w:rsidRPr="00E05C53" w:rsidRDefault="001A2DB5" w:rsidP="00890609">
      <w:pPr>
        <w:shd w:val="clear" w:color="auto" w:fill="FFFFFF"/>
        <w:spacing w:before="120"/>
        <w:ind w:left="34" w:firstLine="346"/>
        <w:jc w:val="both"/>
        <w:rPr>
          <w:sz w:val="22"/>
        </w:rPr>
        <w:sectPr w:rsidR="001A2DB5" w:rsidRPr="00E05C53" w:rsidSect="00097660">
          <w:pgSz w:w="12240" w:h="15840" w:code="1"/>
          <w:pgMar w:top="1440" w:right="1440" w:bottom="1440" w:left="1440" w:header="720" w:footer="720" w:gutter="0"/>
          <w:cols w:space="60"/>
          <w:noEndnote/>
        </w:sectPr>
      </w:pPr>
    </w:p>
    <w:p w14:paraId="104F6BBF" w14:textId="77777777" w:rsidR="001A2DB5" w:rsidRPr="00E05C53" w:rsidRDefault="001A2DB5" w:rsidP="007F4E37">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51E52EA4" w14:textId="5C381F8E" w:rsidR="001A2DB5" w:rsidRPr="00E05C53" w:rsidRDefault="001A2DB5" w:rsidP="00890609">
      <w:pPr>
        <w:numPr>
          <w:ilvl w:val="0"/>
          <w:numId w:val="6"/>
        </w:numPr>
        <w:shd w:val="clear" w:color="auto" w:fill="FFFFFF"/>
        <w:tabs>
          <w:tab w:val="left" w:pos="768"/>
        </w:tabs>
        <w:spacing w:before="120"/>
        <w:ind w:left="768" w:hanging="389"/>
        <w:jc w:val="both"/>
        <w:rPr>
          <w:sz w:val="22"/>
          <w:szCs w:val="24"/>
        </w:rPr>
      </w:pPr>
      <w:r w:rsidRPr="00E05C53">
        <w:rPr>
          <w:sz w:val="22"/>
          <w:szCs w:val="24"/>
        </w:rPr>
        <w:t xml:space="preserve">the person had a marital relationship with the deceased person at the time of the death of the deceased person </w:t>
      </w:r>
      <w:r w:rsidRPr="00E1193D">
        <w:rPr>
          <w:bCs/>
          <w:sz w:val="22"/>
          <w:szCs w:val="24"/>
        </w:rPr>
        <w:t>(</w:t>
      </w:r>
      <w:r w:rsidRPr="00E05C53">
        <w:rPr>
          <w:b/>
          <w:bCs/>
          <w:sz w:val="22"/>
          <w:szCs w:val="24"/>
        </w:rPr>
        <w:t>‘the death’</w:t>
      </w:r>
      <w:r w:rsidRPr="00E1193D">
        <w:rPr>
          <w:bCs/>
          <w:sz w:val="22"/>
          <w:szCs w:val="24"/>
        </w:rPr>
        <w:t>);</w:t>
      </w:r>
      <w:r w:rsidRPr="00E05C53">
        <w:rPr>
          <w:b/>
          <w:bCs/>
          <w:sz w:val="22"/>
          <w:szCs w:val="24"/>
        </w:rPr>
        <w:t xml:space="preserve"> </w:t>
      </w:r>
      <w:r w:rsidRPr="00E05C53">
        <w:rPr>
          <w:sz w:val="22"/>
          <w:szCs w:val="24"/>
        </w:rPr>
        <w:t>and</w:t>
      </w:r>
    </w:p>
    <w:p w14:paraId="603B2284" w14:textId="77777777" w:rsidR="001A2DB5" w:rsidRPr="00E05C53" w:rsidRDefault="001A2DB5" w:rsidP="00890609">
      <w:pPr>
        <w:numPr>
          <w:ilvl w:val="0"/>
          <w:numId w:val="6"/>
        </w:numPr>
        <w:shd w:val="clear" w:color="auto" w:fill="FFFFFF"/>
        <w:tabs>
          <w:tab w:val="left" w:pos="768"/>
        </w:tabs>
        <w:spacing w:before="120"/>
        <w:ind w:left="768" w:hanging="389"/>
        <w:jc w:val="both"/>
        <w:rPr>
          <w:sz w:val="22"/>
          <w:szCs w:val="24"/>
        </w:rPr>
      </w:pPr>
      <w:r w:rsidRPr="00E05C53">
        <w:rPr>
          <w:sz w:val="22"/>
          <w:szCs w:val="24"/>
        </w:rPr>
        <w:t>in the case of a deceased person who was a recipient member at the time of the death:</w:t>
      </w:r>
    </w:p>
    <w:p w14:paraId="57A81318" w14:textId="77777777" w:rsidR="001A2DB5" w:rsidRPr="00E05C53" w:rsidRDefault="001A2DB5" w:rsidP="00890609">
      <w:pPr>
        <w:shd w:val="clear" w:color="auto" w:fill="FFFFFF"/>
        <w:spacing w:before="120"/>
        <w:ind w:left="1426" w:hanging="341"/>
        <w:jc w:val="both"/>
        <w:rPr>
          <w:sz w:val="22"/>
        </w:rPr>
      </w:pPr>
      <w:r w:rsidRPr="00E05C53">
        <w:rPr>
          <w:sz w:val="22"/>
          <w:szCs w:val="24"/>
        </w:rPr>
        <w:t>(i) the marital relationship began before the recipient member became a recipient member; or</w:t>
      </w:r>
    </w:p>
    <w:p w14:paraId="65F16432" w14:textId="77777777" w:rsidR="001A2DB5" w:rsidRPr="00E05C53" w:rsidRDefault="001A2DB5" w:rsidP="00890609">
      <w:pPr>
        <w:shd w:val="clear" w:color="auto" w:fill="FFFFFF"/>
        <w:spacing w:before="120"/>
        <w:ind w:left="1421" w:hanging="403"/>
        <w:jc w:val="both"/>
        <w:rPr>
          <w:sz w:val="22"/>
        </w:rPr>
      </w:pPr>
      <w:r w:rsidRPr="00E05C53">
        <w:rPr>
          <w:sz w:val="22"/>
          <w:szCs w:val="24"/>
        </w:rPr>
        <w:t>(ii) the marital relationship began after the recipient member became a recipient member but before the recipient member reached 60; or</w:t>
      </w:r>
    </w:p>
    <w:p w14:paraId="789DC241" w14:textId="77777777" w:rsidR="001A2DB5" w:rsidRPr="00E05C53" w:rsidRDefault="001A2DB5" w:rsidP="00890609">
      <w:pPr>
        <w:shd w:val="clear" w:color="auto" w:fill="FFFFFF"/>
        <w:spacing w:before="120"/>
        <w:ind w:left="1426" w:hanging="475"/>
        <w:jc w:val="both"/>
        <w:rPr>
          <w:sz w:val="22"/>
        </w:rPr>
      </w:pPr>
      <w:r w:rsidRPr="00E05C53">
        <w:rPr>
          <w:sz w:val="22"/>
          <w:szCs w:val="24"/>
        </w:rPr>
        <w:t>(iii) in the case of neither subparagraph (i) nor (ii) applying</w:t>
      </w:r>
      <w:r w:rsidRPr="00E05C53">
        <w:rPr>
          <w:rFonts w:eastAsia="Times New Roman"/>
          <w:sz w:val="22"/>
          <w:szCs w:val="24"/>
        </w:rPr>
        <w:t>—the marital relationship had continued for a period of at least 5 years up to the time of the death.</w:t>
      </w:r>
    </w:p>
    <w:p w14:paraId="57322DA0" w14:textId="77777777" w:rsidR="001A2DB5" w:rsidRPr="00E05C53" w:rsidRDefault="001A2DB5" w:rsidP="00890609">
      <w:pPr>
        <w:shd w:val="clear" w:color="auto" w:fill="FFFFFF"/>
        <w:spacing w:before="120"/>
        <w:ind w:firstLine="346"/>
        <w:jc w:val="both"/>
        <w:rPr>
          <w:sz w:val="22"/>
        </w:rPr>
      </w:pPr>
      <w:r w:rsidRPr="00E05C53">
        <w:rPr>
          <w:sz w:val="22"/>
          <w:szCs w:val="24"/>
        </w:rPr>
        <w:t>“(3) In spite of subsection (2), a person is taken to be a spouse who survives a deceased person if:</w:t>
      </w:r>
    </w:p>
    <w:p w14:paraId="3B0D3043" w14:textId="77777777" w:rsidR="001A2DB5" w:rsidRPr="00E05C53" w:rsidRDefault="001A2DB5" w:rsidP="00890609">
      <w:pPr>
        <w:numPr>
          <w:ilvl w:val="0"/>
          <w:numId w:val="7"/>
        </w:numPr>
        <w:shd w:val="clear" w:color="auto" w:fill="FFFFFF"/>
        <w:tabs>
          <w:tab w:val="left" w:pos="773"/>
        </w:tabs>
        <w:spacing w:before="120"/>
        <w:ind w:left="773" w:hanging="389"/>
        <w:jc w:val="both"/>
        <w:rPr>
          <w:sz w:val="22"/>
          <w:szCs w:val="24"/>
        </w:rPr>
      </w:pPr>
      <w:r w:rsidRPr="00E05C53">
        <w:rPr>
          <w:sz w:val="22"/>
          <w:szCs w:val="24"/>
        </w:rPr>
        <w:t>the person had previously had a marital relationship with the deceased person; and</w:t>
      </w:r>
    </w:p>
    <w:p w14:paraId="04014BB7" w14:textId="77777777" w:rsidR="001A2DB5" w:rsidRPr="00E05C53" w:rsidRDefault="001A2DB5" w:rsidP="00890609">
      <w:pPr>
        <w:numPr>
          <w:ilvl w:val="0"/>
          <w:numId w:val="7"/>
        </w:numPr>
        <w:shd w:val="clear" w:color="auto" w:fill="FFFFFF"/>
        <w:tabs>
          <w:tab w:val="left" w:pos="773"/>
        </w:tabs>
        <w:spacing w:before="120"/>
        <w:ind w:left="773" w:hanging="389"/>
        <w:jc w:val="both"/>
        <w:rPr>
          <w:sz w:val="22"/>
          <w:szCs w:val="24"/>
        </w:rPr>
      </w:pPr>
      <w:r w:rsidRPr="00E05C53">
        <w:rPr>
          <w:sz w:val="22"/>
          <w:szCs w:val="24"/>
        </w:rPr>
        <w:t>the person did not, at the time of the death, have a marital relationship with the deceased person but was legally married to the deceased person; and</w:t>
      </w:r>
    </w:p>
    <w:p w14:paraId="40C268FF" w14:textId="77777777" w:rsidR="001A2DB5" w:rsidRPr="00E05C53" w:rsidRDefault="001A2DB5" w:rsidP="00890609">
      <w:pPr>
        <w:numPr>
          <w:ilvl w:val="0"/>
          <w:numId w:val="7"/>
        </w:numPr>
        <w:shd w:val="clear" w:color="auto" w:fill="FFFFFF"/>
        <w:tabs>
          <w:tab w:val="left" w:pos="773"/>
        </w:tabs>
        <w:spacing w:before="120"/>
        <w:ind w:left="773" w:hanging="389"/>
        <w:jc w:val="both"/>
        <w:rPr>
          <w:sz w:val="22"/>
          <w:szCs w:val="24"/>
        </w:rPr>
      </w:pPr>
      <w:r w:rsidRPr="00E05C53">
        <w:rPr>
          <w:sz w:val="22"/>
          <w:szCs w:val="24"/>
        </w:rPr>
        <w:t>in the case of a marital relationship that began after the deceased person became a recipient member and reached 60</w:t>
      </w:r>
      <w:r w:rsidRPr="00E05C53">
        <w:rPr>
          <w:rFonts w:eastAsia="Times New Roman"/>
          <w:sz w:val="22"/>
          <w:szCs w:val="24"/>
        </w:rPr>
        <w:t>—the relationship began at least 5 years before the deceased person’s death; and</w:t>
      </w:r>
    </w:p>
    <w:p w14:paraId="7D42DD58" w14:textId="77777777" w:rsidR="001A2DB5" w:rsidRPr="00E05C53" w:rsidRDefault="001A2DB5" w:rsidP="00890609">
      <w:pPr>
        <w:numPr>
          <w:ilvl w:val="0"/>
          <w:numId w:val="7"/>
        </w:numPr>
        <w:shd w:val="clear" w:color="auto" w:fill="FFFFFF"/>
        <w:tabs>
          <w:tab w:val="left" w:pos="773"/>
        </w:tabs>
        <w:spacing w:before="120"/>
        <w:ind w:left="773" w:hanging="389"/>
        <w:jc w:val="both"/>
        <w:rPr>
          <w:sz w:val="22"/>
          <w:szCs w:val="24"/>
        </w:rPr>
      </w:pPr>
      <w:r w:rsidRPr="00E05C53">
        <w:rPr>
          <w:sz w:val="22"/>
          <w:szCs w:val="24"/>
        </w:rPr>
        <w:t>in the Authority’s opinion, the person was wholly or substantially dependent upon the deceased person at the time of the death.”.</w:t>
      </w:r>
    </w:p>
    <w:p w14:paraId="09326997" w14:textId="77777777" w:rsidR="001A2DB5" w:rsidRPr="00E05C53" w:rsidRDefault="001A2DB5" w:rsidP="00890609">
      <w:pPr>
        <w:shd w:val="clear" w:color="auto" w:fill="FFFFFF"/>
        <w:spacing w:before="120"/>
        <w:ind w:left="5"/>
        <w:jc w:val="both"/>
        <w:rPr>
          <w:sz w:val="22"/>
        </w:rPr>
      </w:pPr>
      <w:r w:rsidRPr="00E05C53">
        <w:rPr>
          <w:b/>
          <w:bCs/>
          <w:sz w:val="22"/>
          <w:szCs w:val="24"/>
        </w:rPr>
        <w:t>Division 1 of Part VI (heading):</w:t>
      </w:r>
    </w:p>
    <w:p w14:paraId="6E0979A1" w14:textId="41E98828" w:rsidR="001A2DB5" w:rsidRPr="00E05C53" w:rsidRDefault="001A2DB5" w:rsidP="00890609">
      <w:pPr>
        <w:shd w:val="clear" w:color="auto" w:fill="FFFFFF"/>
        <w:spacing w:before="120"/>
        <w:ind w:left="346"/>
        <w:jc w:val="both"/>
        <w:rPr>
          <w:sz w:val="22"/>
        </w:rPr>
      </w:pPr>
      <w:r w:rsidRPr="00E05C53">
        <w:rPr>
          <w:sz w:val="22"/>
          <w:szCs w:val="24"/>
        </w:rPr>
        <w:t xml:space="preserve">Omit </w:t>
      </w:r>
      <w:r w:rsidRPr="00E1193D">
        <w:rPr>
          <w:bCs/>
          <w:iCs/>
          <w:sz w:val="22"/>
          <w:szCs w:val="24"/>
        </w:rPr>
        <w:t>“</w:t>
      </w:r>
      <w:r w:rsidRPr="00E05C53">
        <w:rPr>
          <w:b/>
          <w:bCs/>
          <w:i/>
          <w:iCs/>
          <w:sz w:val="22"/>
          <w:szCs w:val="24"/>
        </w:rPr>
        <w:t>Widows’ Pensions</w:t>
      </w:r>
      <w:r w:rsidRPr="00E1193D">
        <w:rPr>
          <w:bCs/>
          <w:iCs/>
          <w:sz w:val="22"/>
          <w:szCs w:val="24"/>
        </w:rPr>
        <w:t>”,</w:t>
      </w:r>
      <w:r w:rsidRPr="00E05C53">
        <w:rPr>
          <w:b/>
          <w:bCs/>
          <w:i/>
          <w:iCs/>
          <w:sz w:val="22"/>
          <w:szCs w:val="24"/>
        </w:rPr>
        <w:t xml:space="preserve"> </w:t>
      </w:r>
      <w:r w:rsidRPr="00E05C53">
        <w:rPr>
          <w:sz w:val="22"/>
          <w:szCs w:val="24"/>
        </w:rPr>
        <w:t xml:space="preserve">substitute </w:t>
      </w:r>
      <w:r w:rsidRPr="00E1193D">
        <w:rPr>
          <w:bCs/>
          <w:iCs/>
          <w:sz w:val="22"/>
          <w:szCs w:val="24"/>
        </w:rPr>
        <w:t>“</w:t>
      </w:r>
      <w:r w:rsidRPr="00E05C53">
        <w:rPr>
          <w:b/>
          <w:bCs/>
          <w:i/>
          <w:iCs/>
          <w:sz w:val="22"/>
          <w:szCs w:val="24"/>
        </w:rPr>
        <w:t>Spouse’s Pension</w:t>
      </w:r>
      <w:r w:rsidRPr="00E1193D">
        <w:rPr>
          <w:bCs/>
          <w:iCs/>
          <w:sz w:val="22"/>
          <w:szCs w:val="24"/>
        </w:rPr>
        <w:t>”.</w:t>
      </w:r>
    </w:p>
    <w:p w14:paraId="7C8C0308" w14:textId="77777777" w:rsidR="001A2DB5" w:rsidRPr="00E05C53" w:rsidRDefault="001A2DB5" w:rsidP="00890609">
      <w:pPr>
        <w:shd w:val="clear" w:color="auto" w:fill="FFFFFF"/>
        <w:spacing w:before="120"/>
        <w:ind w:left="5"/>
        <w:jc w:val="both"/>
        <w:rPr>
          <w:sz w:val="22"/>
        </w:rPr>
      </w:pPr>
      <w:r w:rsidRPr="00E05C53">
        <w:rPr>
          <w:b/>
          <w:bCs/>
          <w:sz w:val="22"/>
          <w:szCs w:val="24"/>
        </w:rPr>
        <w:t>Section 38:</w:t>
      </w:r>
    </w:p>
    <w:p w14:paraId="225D3954" w14:textId="77777777" w:rsidR="001A2DB5" w:rsidRPr="00E05C53" w:rsidRDefault="001A2DB5" w:rsidP="00890609">
      <w:pPr>
        <w:numPr>
          <w:ilvl w:val="0"/>
          <w:numId w:val="8"/>
        </w:numPr>
        <w:shd w:val="clear" w:color="auto" w:fill="FFFFFF"/>
        <w:tabs>
          <w:tab w:val="left" w:pos="782"/>
        </w:tabs>
        <w:spacing w:before="120"/>
        <w:ind w:left="394"/>
        <w:jc w:val="both"/>
        <w:rPr>
          <w:sz w:val="22"/>
          <w:szCs w:val="24"/>
        </w:rPr>
      </w:pPr>
      <w:r w:rsidRPr="00E05C53">
        <w:rPr>
          <w:sz w:val="22"/>
          <w:szCs w:val="24"/>
        </w:rPr>
        <w:t>Omit “widow” (twice occurring), substitute “spouse”.</w:t>
      </w:r>
    </w:p>
    <w:p w14:paraId="6D6D02E3" w14:textId="77777777" w:rsidR="001A2DB5" w:rsidRPr="00E05C53" w:rsidRDefault="001A2DB5" w:rsidP="00890609">
      <w:pPr>
        <w:numPr>
          <w:ilvl w:val="0"/>
          <w:numId w:val="8"/>
        </w:numPr>
        <w:shd w:val="clear" w:color="auto" w:fill="FFFFFF"/>
        <w:tabs>
          <w:tab w:val="left" w:pos="782"/>
        </w:tabs>
        <w:spacing w:before="120"/>
        <w:ind w:left="394"/>
        <w:jc w:val="both"/>
        <w:rPr>
          <w:sz w:val="22"/>
          <w:szCs w:val="24"/>
        </w:rPr>
      </w:pPr>
      <w:r w:rsidRPr="00E05C53">
        <w:rPr>
          <w:sz w:val="22"/>
          <w:szCs w:val="24"/>
        </w:rPr>
        <w:t>Omit “his”, substitute “the deceased member’s”.</w:t>
      </w:r>
    </w:p>
    <w:p w14:paraId="0A14A139" w14:textId="77777777" w:rsidR="001A2DB5" w:rsidRPr="00E05C53" w:rsidRDefault="001A2DB5" w:rsidP="00890609">
      <w:pPr>
        <w:numPr>
          <w:ilvl w:val="0"/>
          <w:numId w:val="8"/>
        </w:numPr>
        <w:shd w:val="clear" w:color="auto" w:fill="FFFFFF"/>
        <w:tabs>
          <w:tab w:val="left" w:pos="782"/>
        </w:tabs>
        <w:spacing w:before="120"/>
        <w:ind w:left="394"/>
        <w:jc w:val="both"/>
        <w:rPr>
          <w:sz w:val="22"/>
          <w:szCs w:val="24"/>
        </w:rPr>
      </w:pPr>
      <w:r w:rsidRPr="00E05C53">
        <w:rPr>
          <w:sz w:val="22"/>
          <w:szCs w:val="24"/>
        </w:rPr>
        <w:t>Omit “he”, substitute “the deceased member”.</w:t>
      </w:r>
    </w:p>
    <w:p w14:paraId="5479CAC4" w14:textId="77777777" w:rsidR="001A2DB5" w:rsidRPr="00E05C53" w:rsidRDefault="001A2DB5" w:rsidP="00890609">
      <w:pPr>
        <w:shd w:val="clear" w:color="auto" w:fill="FFFFFF"/>
        <w:spacing w:before="120"/>
        <w:ind w:left="10"/>
        <w:jc w:val="both"/>
        <w:rPr>
          <w:sz w:val="22"/>
        </w:rPr>
      </w:pPr>
      <w:r w:rsidRPr="00E05C53">
        <w:rPr>
          <w:b/>
          <w:bCs/>
          <w:sz w:val="22"/>
          <w:szCs w:val="24"/>
        </w:rPr>
        <w:t>Subsection 39(1):</w:t>
      </w:r>
    </w:p>
    <w:p w14:paraId="5F64B0D8" w14:textId="77777777" w:rsidR="001A2DB5" w:rsidRPr="00E05C53" w:rsidRDefault="001A2DB5" w:rsidP="00890609">
      <w:pPr>
        <w:numPr>
          <w:ilvl w:val="0"/>
          <w:numId w:val="9"/>
        </w:numPr>
        <w:shd w:val="clear" w:color="auto" w:fill="FFFFFF"/>
        <w:tabs>
          <w:tab w:val="left" w:pos="778"/>
        </w:tabs>
        <w:spacing w:before="120"/>
        <w:ind w:left="350"/>
        <w:jc w:val="both"/>
        <w:rPr>
          <w:sz w:val="22"/>
          <w:szCs w:val="24"/>
        </w:rPr>
      </w:pPr>
      <w:r w:rsidRPr="00E05C53">
        <w:rPr>
          <w:sz w:val="22"/>
          <w:szCs w:val="24"/>
        </w:rPr>
        <w:t>Omit “widow” (twice occurring), substitute “spouse”.</w:t>
      </w:r>
    </w:p>
    <w:p w14:paraId="34E14109" w14:textId="77777777" w:rsidR="001A2DB5" w:rsidRPr="00E05C53" w:rsidRDefault="001A2DB5" w:rsidP="00890609">
      <w:pPr>
        <w:numPr>
          <w:ilvl w:val="0"/>
          <w:numId w:val="9"/>
        </w:numPr>
        <w:shd w:val="clear" w:color="auto" w:fill="FFFFFF"/>
        <w:tabs>
          <w:tab w:val="left" w:pos="778"/>
        </w:tabs>
        <w:spacing w:before="120"/>
        <w:ind w:left="350"/>
        <w:jc w:val="both"/>
        <w:rPr>
          <w:sz w:val="22"/>
          <w:szCs w:val="24"/>
        </w:rPr>
      </w:pPr>
      <w:r w:rsidRPr="00E05C53">
        <w:rPr>
          <w:sz w:val="22"/>
          <w:szCs w:val="24"/>
        </w:rPr>
        <w:t>Omit “his” (5 times occurring), substitute “the member’s”.</w:t>
      </w:r>
    </w:p>
    <w:p w14:paraId="4088C5B2" w14:textId="77777777" w:rsidR="001A2DB5" w:rsidRPr="00E05C53" w:rsidRDefault="001A2DB5" w:rsidP="00890609">
      <w:pPr>
        <w:numPr>
          <w:ilvl w:val="0"/>
          <w:numId w:val="9"/>
        </w:numPr>
        <w:shd w:val="clear" w:color="auto" w:fill="FFFFFF"/>
        <w:tabs>
          <w:tab w:val="left" w:pos="778"/>
        </w:tabs>
        <w:spacing w:before="120"/>
        <w:ind w:left="350"/>
        <w:jc w:val="both"/>
        <w:rPr>
          <w:sz w:val="22"/>
          <w:szCs w:val="24"/>
        </w:rPr>
      </w:pPr>
      <w:r w:rsidRPr="00E05C53">
        <w:rPr>
          <w:sz w:val="22"/>
          <w:szCs w:val="24"/>
        </w:rPr>
        <w:t>Omit “he”, substitute “the member”.</w:t>
      </w:r>
    </w:p>
    <w:p w14:paraId="5A1505D2" w14:textId="77777777" w:rsidR="001A2DB5" w:rsidRPr="00E05C53" w:rsidRDefault="001A2DB5" w:rsidP="00890609">
      <w:pPr>
        <w:shd w:val="clear" w:color="auto" w:fill="FFFFFF"/>
        <w:spacing w:before="120"/>
        <w:ind w:left="10"/>
        <w:jc w:val="both"/>
        <w:rPr>
          <w:sz w:val="22"/>
        </w:rPr>
      </w:pPr>
      <w:r w:rsidRPr="00E05C53">
        <w:rPr>
          <w:b/>
          <w:bCs/>
          <w:sz w:val="22"/>
          <w:szCs w:val="24"/>
        </w:rPr>
        <w:t>Subsection 39(2):</w:t>
      </w:r>
    </w:p>
    <w:p w14:paraId="738D200E" w14:textId="77777777" w:rsidR="001A2DB5" w:rsidRPr="00E05C53" w:rsidRDefault="001A2DB5" w:rsidP="00890609">
      <w:pPr>
        <w:numPr>
          <w:ilvl w:val="0"/>
          <w:numId w:val="10"/>
        </w:numPr>
        <w:shd w:val="clear" w:color="auto" w:fill="FFFFFF"/>
        <w:tabs>
          <w:tab w:val="left" w:pos="787"/>
        </w:tabs>
        <w:spacing w:before="120"/>
        <w:ind w:left="350"/>
        <w:jc w:val="both"/>
        <w:rPr>
          <w:sz w:val="22"/>
          <w:szCs w:val="24"/>
        </w:rPr>
      </w:pPr>
      <w:r w:rsidRPr="00E05C53">
        <w:rPr>
          <w:sz w:val="22"/>
          <w:szCs w:val="24"/>
        </w:rPr>
        <w:t>Omit “widow” (twice occurring), substitute “spouse”.</w:t>
      </w:r>
    </w:p>
    <w:p w14:paraId="08139FF7" w14:textId="77777777" w:rsidR="001A2DB5" w:rsidRPr="00E05C53" w:rsidRDefault="001A2DB5" w:rsidP="00890609">
      <w:pPr>
        <w:numPr>
          <w:ilvl w:val="0"/>
          <w:numId w:val="10"/>
        </w:numPr>
        <w:shd w:val="clear" w:color="auto" w:fill="FFFFFF"/>
        <w:tabs>
          <w:tab w:val="left" w:pos="787"/>
        </w:tabs>
        <w:spacing w:before="120"/>
        <w:ind w:left="350"/>
        <w:jc w:val="both"/>
        <w:rPr>
          <w:sz w:val="22"/>
          <w:szCs w:val="24"/>
        </w:rPr>
      </w:pPr>
      <w:r w:rsidRPr="00E05C53">
        <w:rPr>
          <w:sz w:val="22"/>
          <w:szCs w:val="24"/>
        </w:rPr>
        <w:t>Omit “he”, substitute “the member”.</w:t>
      </w:r>
    </w:p>
    <w:p w14:paraId="73EC8957" w14:textId="77777777" w:rsidR="001A2DB5" w:rsidRPr="00E05C53" w:rsidRDefault="001A2DB5" w:rsidP="00890609">
      <w:pPr>
        <w:numPr>
          <w:ilvl w:val="0"/>
          <w:numId w:val="10"/>
        </w:numPr>
        <w:shd w:val="clear" w:color="auto" w:fill="FFFFFF"/>
        <w:tabs>
          <w:tab w:val="left" w:pos="787"/>
        </w:tabs>
        <w:spacing w:before="120"/>
        <w:ind w:left="350"/>
        <w:jc w:val="both"/>
        <w:rPr>
          <w:sz w:val="22"/>
          <w:szCs w:val="24"/>
        </w:rPr>
        <w:sectPr w:rsidR="001A2DB5" w:rsidRPr="00E05C53" w:rsidSect="00097660">
          <w:pgSz w:w="12240" w:h="15840" w:code="1"/>
          <w:pgMar w:top="1440" w:right="1440" w:bottom="1440" w:left="1440" w:header="720" w:footer="720" w:gutter="0"/>
          <w:cols w:space="60"/>
          <w:noEndnote/>
        </w:sectPr>
      </w:pPr>
    </w:p>
    <w:p w14:paraId="545DBACD" w14:textId="77777777" w:rsidR="001A2DB5" w:rsidRPr="00E05C53" w:rsidRDefault="001A2DB5" w:rsidP="00ED2104">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2AD42F67" w14:textId="77777777" w:rsidR="001A2DB5" w:rsidRPr="00E05C53" w:rsidRDefault="001A2DB5" w:rsidP="00890609">
      <w:pPr>
        <w:shd w:val="clear" w:color="auto" w:fill="FFFFFF"/>
        <w:spacing w:before="120"/>
        <w:jc w:val="both"/>
        <w:rPr>
          <w:sz w:val="22"/>
        </w:rPr>
      </w:pPr>
      <w:r w:rsidRPr="00E05C53">
        <w:rPr>
          <w:b/>
          <w:bCs/>
          <w:sz w:val="22"/>
          <w:szCs w:val="24"/>
        </w:rPr>
        <w:t>Section 40:</w:t>
      </w:r>
    </w:p>
    <w:p w14:paraId="292B4F99" w14:textId="77777777" w:rsidR="001A2DB5" w:rsidRPr="00E05C53" w:rsidRDefault="001A2DB5" w:rsidP="00890609">
      <w:pPr>
        <w:numPr>
          <w:ilvl w:val="0"/>
          <w:numId w:val="11"/>
        </w:numPr>
        <w:shd w:val="clear" w:color="auto" w:fill="FFFFFF"/>
        <w:tabs>
          <w:tab w:val="left" w:pos="782"/>
        </w:tabs>
        <w:spacing w:before="120"/>
        <w:ind w:left="341"/>
        <w:jc w:val="both"/>
        <w:rPr>
          <w:sz w:val="22"/>
          <w:szCs w:val="24"/>
        </w:rPr>
      </w:pPr>
      <w:r w:rsidRPr="00E05C53">
        <w:rPr>
          <w:sz w:val="22"/>
          <w:szCs w:val="24"/>
        </w:rPr>
        <w:t>Omit “widow” (5 times occurring), substitute “spouse”.</w:t>
      </w:r>
    </w:p>
    <w:p w14:paraId="7D995780" w14:textId="77777777" w:rsidR="001A2DB5" w:rsidRPr="00E05C53" w:rsidRDefault="001A2DB5" w:rsidP="00890609">
      <w:pPr>
        <w:numPr>
          <w:ilvl w:val="0"/>
          <w:numId w:val="11"/>
        </w:numPr>
        <w:shd w:val="clear" w:color="auto" w:fill="FFFFFF"/>
        <w:tabs>
          <w:tab w:val="left" w:pos="782"/>
        </w:tabs>
        <w:spacing w:before="120"/>
        <w:ind w:left="341"/>
        <w:jc w:val="both"/>
        <w:rPr>
          <w:sz w:val="22"/>
          <w:szCs w:val="24"/>
        </w:rPr>
      </w:pPr>
      <w:r w:rsidRPr="00E05C53">
        <w:rPr>
          <w:sz w:val="22"/>
          <w:szCs w:val="24"/>
        </w:rPr>
        <w:t>Omit “his”, substitute “the member’s”.</w:t>
      </w:r>
    </w:p>
    <w:p w14:paraId="7EBECF2B" w14:textId="77777777" w:rsidR="001A2DB5" w:rsidRPr="00E05C53" w:rsidRDefault="001A2DB5" w:rsidP="00890609">
      <w:pPr>
        <w:numPr>
          <w:ilvl w:val="0"/>
          <w:numId w:val="11"/>
        </w:numPr>
        <w:shd w:val="clear" w:color="auto" w:fill="FFFFFF"/>
        <w:tabs>
          <w:tab w:val="left" w:pos="782"/>
        </w:tabs>
        <w:spacing w:before="120"/>
        <w:ind w:left="341"/>
        <w:jc w:val="both"/>
        <w:rPr>
          <w:sz w:val="22"/>
          <w:szCs w:val="24"/>
        </w:rPr>
      </w:pPr>
      <w:r w:rsidRPr="00E05C53">
        <w:rPr>
          <w:sz w:val="22"/>
          <w:szCs w:val="24"/>
        </w:rPr>
        <w:t>Omit “her”, substitute “the spouse”.</w:t>
      </w:r>
    </w:p>
    <w:p w14:paraId="791EA69E" w14:textId="77777777" w:rsidR="001A2DB5" w:rsidRPr="00E05C53" w:rsidRDefault="001A2DB5" w:rsidP="00890609">
      <w:pPr>
        <w:shd w:val="clear" w:color="auto" w:fill="FFFFFF"/>
        <w:spacing w:before="120"/>
        <w:jc w:val="both"/>
        <w:rPr>
          <w:sz w:val="22"/>
        </w:rPr>
      </w:pPr>
      <w:r w:rsidRPr="00E05C53">
        <w:rPr>
          <w:b/>
          <w:bCs/>
          <w:sz w:val="22"/>
          <w:szCs w:val="24"/>
        </w:rPr>
        <w:t>Section 41:</w:t>
      </w:r>
    </w:p>
    <w:p w14:paraId="27EB014C" w14:textId="77777777" w:rsidR="001A2DB5" w:rsidRPr="00E05C53" w:rsidRDefault="001A2DB5" w:rsidP="00890609">
      <w:pPr>
        <w:shd w:val="clear" w:color="auto" w:fill="FFFFFF"/>
        <w:spacing w:before="120"/>
        <w:ind w:left="346"/>
        <w:jc w:val="both"/>
        <w:rPr>
          <w:sz w:val="22"/>
        </w:rPr>
      </w:pPr>
      <w:r w:rsidRPr="00E05C53">
        <w:rPr>
          <w:sz w:val="22"/>
          <w:szCs w:val="24"/>
        </w:rPr>
        <w:t>Repeal the section, substitute:</w:t>
      </w:r>
    </w:p>
    <w:p w14:paraId="7D9D8ADC" w14:textId="77777777" w:rsidR="001A2DB5" w:rsidRPr="00E05C53" w:rsidRDefault="001A2DB5" w:rsidP="00890609">
      <w:pPr>
        <w:shd w:val="clear" w:color="auto" w:fill="FFFFFF"/>
        <w:spacing w:before="120"/>
        <w:jc w:val="both"/>
        <w:rPr>
          <w:sz w:val="22"/>
        </w:rPr>
      </w:pPr>
      <w:r w:rsidRPr="00E05C53">
        <w:rPr>
          <w:b/>
          <w:bCs/>
          <w:sz w:val="22"/>
          <w:szCs w:val="24"/>
        </w:rPr>
        <w:t>Rate of pension payable on death of member of scheme leaving more than one spouse</w:t>
      </w:r>
    </w:p>
    <w:p w14:paraId="1FE51A5A" w14:textId="5686C70A" w:rsidR="001A2DB5" w:rsidRPr="00E05C53" w:rsidRDefault="001A2DB5" w:rsidP="00890609">
      <w:pPr>
        <w:shd w:val="clear" w:color="auto" w:fill="FFFFFF"/>
        <w:spacing w:before="120"/>
        <w:ind w:left="5" w:firstLine="346"/>
        <w:jc w:val="both"/>
        <w:rPr>
          <w:sz w:val="22"/>
        </w:rPr>
      </w:pPr>
      <w:r w:rsidRPr="00E05C53">
        <w:rPr>
          <w:sz w:val="22"/>
          <w:szCs w:val="24"/>
        </w:rPr>
        <w:t xml:space="preserve">“41.(1) If a member of the scheme </w:t>
      </w:r>
      <w:r w:rsidRPr="00E1193D">
        <w:rPr>
          <w:bCs/>
          <w:sz w:val="22"/>
          <w:szCs w:val="24"/>
        </w:rPr>
        <w:t>(</w:t>
      </w:r>
      <w:r w:rsidRPr="00E05C53">
        <w:rPr>
          <w:b/>
          <w:bCs/>
          <w:sz w:val="22"/>
          <w:szCs w:val="24"/>
        </w:rPr>
        <w:t>‘deceased person’</w:t>
      </w:r>
      <w:r w:rsidRPr="00E1193D">
        <w:rPr>
          <w:bCs/>
          <w:sz w:val="22"/>
          <w:szCs w:val="24"/>
        </w:rPr>
        <w:t>)</w:t>
      </w:r>
      <w:r w:rsidRPr="00E05C53">
        <w:rPr>
          <w:b/>
          <w:bCs/>
          <w:sz w:val="22"/>
          <w:szCs w:val="24"/>
        </w:rPr>
        <w:t xml:space="preserve"> </w:t>
      </w:r>
      <w:r w:rsidRPr="00E05C53">
        <w:rPr>
          <w:sz w:val="22"/>
          <w:szCs w:val="24"/>
        </w:rPr>
        <w:t>is survived by more than one spouse, the Authority must allocate any pension payable to a spouse in respect of the deceased person under this Act among the spouses.</w:t>
      </w:r>
    </w:p>
    <w:p w14:paraId="3330AF0F" w14:textId="77777777" w:rsidR="001A2DB5" w:rsidRPr="00E05C53" w:rsidRDefault="001A2DB5" w:rsidP="00890609">
      <w:pPr>
        <w:shd w:val="clear" w:color="auto" w:fill="FFFFFF"/>
        <w:spacing w:before="120"/>
        <w:ind w:left="14" w:firstLine="346"/>
        <w:jc w:val="both"/>
        <w:rPr>
          <w:sz w:val="22"/>
        </w:rPr>
      </w:pPr>
      <w:r w:rsidRPr="00E05C53">
        <w:rPr>
          <w:sz w:val="22"/>
          <w:szCs w:val="24"/>
        </w:rPr>
        <w:t>“(2) The Authority must have regard to the respective needs of the spouses when making the allocation.</w:t>
      </w:r>
    </w:p>
    <w:p w14:paraId="6DB8AD69" w14:textId="77777777" w:rsidR="001A2DB5" w:rsidRPr="00E05C53" w:rsidRDefault="001A2DB5" w:rsidP="00890609">
      <w:pPr>
        <w:shd w:val="clear" w:color="auto" w:fill="FFFFFF"/>
        <w:spacing w:before="120"/>
        <w:ind w:left="14" w:firstLine="346"/>
        <w:jc w:val="both"/>
        <w:rPr>
          <w:sz w:val="22"/>
        </w:rPr>
      </w:pPr>
      <w:r w:rsidRPr="00E05C53">
        <w:rPr>
          <w:sz w:val="22"/>
          <w:szCs w:val="24"/>
        </w:rPr>
        <w:t>“(3) Subject to subsections (4) and (5), a pension is only payable to each spouse in accordance with the allocation.</w:t>
      </w:r>
    </w:p>
    <w:p w14:paraId="60E1829D" w14:textId="77777777" w:rsidR="001A2DB5" w:rsidRPr="00E05C53" w:rsidRDefault="001A2DB5" w:rsidP="00890609">
      <w:pPr>
        <w:shd w:val="clear" w:color="auto" w:fill="FFFFFF"/>
        <w:spacing w:before="120"/>
        <w:ind w:left="19" w:firstLine="341"/>
        <w:jc w:val="both"/>
        <w:rPr>
          <w:sz w:val="22"/>
        </w:rPr>
      </w:pPr>
      <w:r w:rsidRPr="00E05C53">
        <w:rPr>
          <w:sz w:val="22"/>
          <w:szCs w:val="24"/>
        </w:rPr>
        <w:t>“(4) The rate of pension payable to each spouse under the allocation must be at least three-eighths of the rate of the relevant pension in relation to the deceased person under this Act.</w:t>
      </w:r>
    </w:p>
    <w:p w14:paraId="465CA969" w14:textId="77777777" w:rsidR="001A2DB5" w:rsidRPr="00E05C53" w:rsidRDefault="001A2DB5" w:rsidP="00890609">
      <w:pPr>
        <w:shd w:val="clear" w:color="auto" w:fill="FFFFFF"/>
        <w:spacing w:before="120"/>
        <w:ind w:left="24" w:firstLine="341"/>
        <w:jc w:val="both"/>
        <w:rPr>
          <w:sz w:val="22"/>
        </w:rPr>
      </w:pPr>
      <w:r w:rsidRPr="00E05C53">
        <w:rPr>
          <w:sz w:val="22"/>
          <w:szCs w:val="24"/>
        </w:rPr>
        <w:t>“(5) The aggregate of the rates of pension payable under an allocation must not exceed 100% of the rate of the relevant pension in relation to the deceased person under this Act.</w:t>
      </w:r>
    </w:p>
    <w:p w14:paraId="6BDBFBF5" w14:textId="77777777" w:rsidR="001A2DB5" w:rsidRPr="00E05C53" w:rsidRDefault="001A2DB5" w:rsidP="00890609">
      <w:pPr>
        <w:shd w:val="clear" w:color="auto" w:fill="FFFFFF"/>
        <w:spacing w:before="120"/>
        <w:ind w:left="29" w:firstLine="341"/>
        <w:jc w:val="both"/>
        <w:rPr>
          <w:sz w:val="22"/>
        </w:rPr>
      </w:pPr>
      <w:r w:rsidRPr="00E05C53">
        <w:rPr>
          <w:sz w:val="22"/>
          <w:szCs w:val="24"/>
        </w:rPr>
        <w:t>“(6) In subsections (4) and (5), the rate of the relevant pension in relation to the deceased person under this Act is:</w:t>
      </w:r>
    </w:p>
    <w:p w14:paraId="715DC589" w14:textId="77777777" w:rsidR="001A2DB5" w:rsidRPr="00E05C53" w:rsidRDefault="001A2DB5" w:rsidP="00890609">
      <w:pPr>
        <w:shd w:val="clear" w:color="auto" w:fill="FFFFFF"/>
        <w:tabs>
          <w:tab w:val="left" w:pos="816"/>
        </w:tabs>
        <w:spacing w:before="120"/>
        <w:ind w:left="816" w:hanging="394"/>
        <w:jc w:val="both"/>
        <w:rPr>
          <w:sz w:val="22"/>
        </w:rPr>
      </w:pPr>
      <w:r w:rsidRPr="00E05C53">
        <w:rPr>
          <w:sz w:val="22"/>
          <w:szCs w:val="24"/>
        </w:rPr>
        <w:t>(a)</w:t>
      </w:r>
      <w:r w:rsidRPr="00E05C53">
        <w:rPr>
          <w:sz w:val="22"/>
          <w:szCs w:val="24"/>
        </w:rPr>
        <w:tab/>
        <w:t>in the case of a deceased person who was not a recipient</w:t>
      </w:r>
      <w:r w:rsidR="0063191E">
        <w:rPr>
          <w:sz w:val="22"/>
          <w:szCs w:val="24"/>
        </w:rPr>
        <w:t xml:space="preserve"> </w:t>
      </w:r>
      <w:r w:rsidRPr="00E05C53">
        <w:rPr>
          <w:sz w:val="22"/>
          <w:szCs w:val="24"/>
        </w:rPr>
        <w:t>member</w:t>
      </w:r>
      <w:r w:rsidRPr="00E05C53">
        <w:rPr>
          <w:rFonts w:eastAsia="Times New Roman"/>
          <w:sz w:val="22"/>
          <w:szCs w:val="24"/>
        </w:rPr>
        <w:t>—the rate at which invalidity pay would have been</w:t>
      </w:r>
      <w:r w:rsidR="0063191E">
        <w:rPr>
          <w:rFonts w:eastAsia="Times New Roman"/>
          <w:sz w:val="22"/>
          <w:szCs w:val="24"/>
        </w:rPr>
        <w:t xml:space="preserve"> </w:t>
      </w:r>
      <w:r w:rsidRPr="00E05C53">
        <w:rPr>
          <w:rFonts w:eastAsia="Times New Roman"/>
          <w:sz w:val="22"/>
          <w:szCs w:val="24"/>
        </w:rPr>
        <w:t>payable to the deceased person if, on the date of the death, the</w:t>
      </w:r>
      <w:r w:rsidR="0063191E">
        <w:rPr>
          <w:rFonts w:eastAsia="Times New Roman"/>
          <w:sz w:val="22"/>
          <w:szCs w:val="24"/>
        </w:rPr>
        <w:t xml:space="preserve"> </w:t>
      </w:r>
      <w:r w:rsidRPr="00E05C53">
        <w:rPr>
          <w:rFonts w:eastAsia="Times New Roman"/>
          <w:sz w:val="22"/>
          <w:szCs w:val="24"/>
        </w:rPr>
        <w:t>deceased person:</w:t>
      </w:r>
    </w:p>
    <w:p w14:paraId="35700963" w14:textId="77777777" w:rsidR="001A2DB5" w:rsidRPr="00E05C53" w:rsidRDefault="001A2DB5" w:rsidP="00890609">
      <w:pPr>
        <w:shd w:val="clear" w:color="auto" w:fill="FFFFFF"/>
        <w:spacing w:before="120"/>
        <w:ind w:left="1066"/>
        <w:jc w:val="both"/>
        <w:rPr>
          <w:sz w:val="22"/>
        </w:rPr>
      </w:pPr>
      <w:r w:rsidRPr="00E05C53">
        <w:rPr>
          <w:sz w:val="22"/>
          <w:szCs w:val="24"/>
        </w:rPr>
        <w:t>(i) had been entitled to invalidity benefit; and</w:t>
      </w:r>
    </w:p>
    <w:p w14:paraId="2624F51B" w14:textId="77777777" w:rsidR="001A2DB5" w:rsidRPr="00E05C53" w:rsidRDefault="001A2DB5" w:rsidP="00890609">
      <w:pPr>
        <w:shd w:val="clear" w:color="auto" w:fill="FFFFFF"/>
        <w:spacing w:before="120"/>
        <w:ind w:left="1066"/>
        <w:jc w:val="both"/>
        <w:rPr>
          <w:sz w:val="22"/>
        </w:rPr>
      </w:pPr>
      <w:r w:rsidRPr="00E05C53">
        <w:rPr>
          <w:sz w:val="22"/>
          <w:szCs w:val="24"/>
        </w:rPr>
        <w:t>(ii) had been classified as Class A under section 30; or</w:t>
      </w:r>
    </w:p>
    <w:p w14:paraId="72DBD3FD" w14:textId="77777777" w:rsidR="001A2DB5" w:rsidRPr="00E05C53" w:rsidRDefault="001A2DB5" w:rsidP="00890609">
      <w:pPr>
        <w:shd w:val="clear" w:color="auto" w:fill="FFFFFF"/>
        <w:tabs>
          <w:tab w:val="left" w:pos="816"/>
        </w:tabs>
        <w:spacing w:before="120"/>
        <w:ind w:left="816" w:hanging="394"/>
        <w:jc w:val="both"/>
        <w:rPr>
          <w:sz w:val="22"/>
        </w:rPr>
      </w:pPr>
      <w:r w:rsidRPr="00E05C53">
        <w:rPr>
          <w:sz w:val="22"/>
          <w:szCs w:val="24"/>
        </w:rPr>
        <w:t>(b)</w:t>
      </w:r>
      <w:r w:rsidRPr="00E05C53">
        <w:rPr>
          <w:sz w:val="22"/>
          <w:szCs w:val="24"/>
        </w:rPr>
        <w:tab/>
        <w:t>in the case of a deceased recipient member, then, subject to</w:t>
      </w:r>
      <w:r w:rsidR="0063191E">
        <w:rPr>
          <w:sz w:val="22"/>
          <w:szCs w:val="24"/>
        </w:rPr>
        <w:t xml:space="preserve"> </w:t>
      </w:r>
      <w:r w:rsidRPr="00E05C53">
        <w:rPr>
          <w:sz w:val="22"/>
          <w:szCs w:val="24"/>
        </w:rPr>
        <w:t>sections 47 and 75:</w:t>
      </w:r>
    </w:p>
    <w:p w14:paraId="7660802D" w14:textId="77777777" w:rsidR="001A2DB5" w:rsidRPr="00E05C53" w:rsidRDefault="001A2DB5" w:rsidP="00890609">
      <w:pPr>
        <w:shd w:val="clear" w:color="auto" w:fill="FFFFFF"/>
        <w:spacing w:before="120"/>
        <w:ind w:left="1478" w:hanging="341"/>
        <w:jc w:val="both"/>
        <w:rPr>
          <w:sz w:val="22"/>
        </w:rPr>
      </w:pPr>
      <w:r w:rsidRPr="00E05C53">
        <w:rPr>
          <w:sz w:val="22"/>
          <w:szCs w:val="24"/>
        </w:rPr>
        <w:t>(i) if subparagraph (ii) does not apply</w:t>
      </w:r>
      <w:r w:rsidRPr="00E05C53">
        <w:rPr>
          <w:rFonts w:eastAsia="Times New Roman"/>
          <w:sz w:val="22"/>
          <w:szCs w:val="24"/>
        </w:rPr>
        <w:t>—the rate at which retirement pay or invalidity pay was payable to the deceased recipient member immediately before the death; or</w:t>
      </w:r>
    </w:p>
    <w:p w14:paraId="6F223482" w14:textId="77777777" w:rsidR="001A2DB5" w:rsidRPr="00E05C53" w:rsidRDefault="001A2DB5" w:rsidP="00890609">
      <w:pPr>
        <w:shd w:val="clear" w:color="auto" w:fill="FFFFFF"/>
        <w:spacing w:before="120"/>
        <w:ind w:left="1478" w:hanging="408"/>
        <w:jc w:val="both"/>
        <w:rPr>
          <w:sz w:val="22"/>
        </w:rPr>
      </w:pPr>
      <w:r w:rsidRPr="00E05C53">
        <w:rPr>
          <w:sz w:val="22"/>
          <w:szCs w:val="24"/>
        </w:rPr>
        <w:t>(ii) if a portion of the retirement pay or invalidity pay had been commuted under section 24 or 32A</w:t>
      </w:r>
      <w:r w:rsidRPr="00E05C53">
        <w:rPr>
          <w:rFonts w:eastAsia="Times New Roman"/>
          <w:sz w:val="22"/>
          <w:szCs w:val="24"/>
        </w:rPr>
        <w:t>—the rate at which retirement pay or invalidity pay would have been</w:t>
      </w:r>
    </w:p>
    <w:p w14:paraId="0E454A4D" w14:textId="77777777" w:rsidR="001A2DB5" w:rsidRPr="00E05C53" w:rsidRDefault="001A2DB5" w:rsidP="00890609">
      <w:pPr>
        <w:shd w:val="clear" w:color="auto" w:fill="FFFFFF"/>
        <w:spacing w:before="120"/>
        <w:ind w:left="1478" w:hanging="408"/>
        <w:jc w:val="both"/>
        <w:rPr>
          <w:sz w:val="22"/>
        </w:rPr>
        <w:sectPr w:rsidR="001A2DB5" w:rsidRPr="00E05C53" w:rsidSect="00097660">
          <w:pgSz w:w="12240" w:h="15840" w:code="1"/>
          <w:pgMar w:top="1440" w:right="1440" w:bottom="1440" w:left="1440" w:header="720" w:footer="720" w:gutter="0"/>
          <w:cols w:space="60"/>
          <w:noEndnote/>
        </w:sectPr>
      </w:pPr>
    </w:p>
    <w:p w14:paraId="1340352E" w14:textId="77777777" w:rsidR="001A2DB5" w:rsidRPr="00E05C53" w:rsidRDefault="001A2DB5" w:rsidP="00B56462">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2144EAF2" w14:textId="77777777" w:rsidR="001A2DB5" w:rsidRPr="00E05C53" w:rsidRDefault="001A2DB5" w:rsidP="00890609">
      <w:pPr>
        <w:shd w:val="clear" w:color="auto" w:fill="FFFFFF"/>
        <w:spacing w:before="120"/>
        <w:ind w:left="1426"/>
        <w:jc w:val="both"/>
        <w:rPr>
          <w:sz w:val="22"/>
        </w:rPr>
      </w:pPr>
      <w:r w:rsidRPr="00E05C53">
        <w:rPr>
          <w:sz w:val="22"/>
          <w:szCs w:val="24"/>
        </w:rPr>
        <w:t>payable to the member immediately before the death if a portion of that retirement pay or invalidity pay had not been so commuted.”.</w:t>
      </w:r>
    </w:p>
    <w:p w14:paraId="6BF61975" w14:textId="77777777" w:rsidR="001A2DB5" w:rsidRPr="00E05C53" w:rsidRDefault="001A2DB5" w:rsidP="00890609">
      <w:pPr>
        <w:shd w:val="clear" w:color="auto" w:fill="FFFFFF"/>
        <w:spacing w:before="120"/>
        <w:jc w:val="both"/>
        <w:rPr>
          <w:sz w:val="22"/>
        </w:rPr>
      </w:pPr>
      <w:r w:rsidRPr="00E05C53">
        <w:rPr>
          <w:b/>
          <w:bCs/>
          <w:sz w:val="22"/>
          <w:szCs w:val="24"/>
        </w:rPr>
        <w:t>Paragraph 41A(l)(a):</w:t>
      </w:r>
    </w:p>
    <w:p w14:paraId="5B3B8BA6" w14:textId="380529D5" w:rsidR="001A2DB5" w:rsidRPr="00E05C53" w:rsidRDefault="001A2DB5" w:rsidP="00890609">
      <w:pPr>
        <w:shd w:val="clear" w:color="auto" w:fill="FFFFFF"/>
        <w:spacing w:before="120"/>
        <w:ind w:left="341"/>
        <w:jc w:val="both"/>
        <w:rPr>
          <w:sz w:val="22"/>
        </w:rPr>
      </w:pPr>
      <w:r w:rsidRPr="00E05C53">
        <w:rPr>
          <w:sz w:val="22"/>
          <w:szCs w:val="24"/>
        </w:rPr>
        <w:t>Omit “the widow of</w:t>
      </w:r>
      <w:r w:rsidR="00E1193D">
        <w:rPr>
          <w:sz w:val="22"/>
          <w:szCs w:val="24"/>
        </w:rPr>
        <w:t>”</w:t>
      </w:r>
      <w:r w:rsidRPr="00E05C53">
        <w:rPr>
          <w:sz w:val="22"/>
          <w:szCs w:val="24"/>
        </w:rPr>
        <w:t>.</w:t>
      </w:r>
    </w:p>
    <w:p w14:paraId="166939BF" w14:textId="77777777" w:rsidR="001A2DB5" w:rsidRPr="00E05C53" w:rsidRDefault="001A2DB5" w:rsidP="00890609">
      <w:pPr>
        <w:shd w:val="clear" w:color="auto" w:fill="FFFFFF"/>
        <w:spacing w:before="120"/>
        <w:ind w:left="5"/>
        <w:jc w:val="both"/>
        <w:rPr>
          <w:sz w:val="22"/>
        </w:rPr>
      </w:pPr>
      <w:r w:rsidRPr="00E05C53">
        <w:rPr>
          <w:b/>
          <w:bCs/>
          <w:sz w:val="22"/>
          <w:szCs w:val="24"/>
        </w:rPr>
        <w:t>Subparagraphs 41A(l)(a)(i) and (ii):</w:t>
      </w:r>
    </w:p>
    <w:p w14:paraId="5DD91114" w14:textId="77777777" w:rsidR="001A2DB5" w:rsidRPr="00E05C53" w:rsidRDefault="001A2DB5" w:rsidP="00890609">
      <w:pPr>
        <w:shd w:val="clear" w:color="auto" w:fill="FFFFFF"/>
        <w:spacing w:before="120"/>
        <w:ind w:left="336"/>
        <w:jc w:val="both"/>
        <w:rPr>
          <w:sz w:val="22"/>
        </w:rPr>
      </w:pPr>
      <w:r w:rsidRPr="00E05C53">
        <w:rPr>
          <w:sz w:val="22"/>
          <w:szCs w:val="24"/>
        </w:rPr>
        <w:t>Omit the subparagraphs, substitute:</w:t>
      </w:r>
    </w:p>
    <w:p w14:paraId="6B710B0C" w14:textId="368F1C3B" w:rsidR="001A2DB5" w:rsidRPr="00E05C53" w:rsidRDefault="001A2DB5" w:rsidP="00890609">
      <w:pPr>
        <w:shd w:val="clear" w:color="auto" w:fill="FFFFFF"/>
        <w:spacing w:before="120"/>
        <w:ind w:left="768" w:hanging="451"/>
        <w:jc w:val="both"/>
        <w:rPr>
          <w:sz w:val="22"/>
        </w:rPr>
      </w:pPr>
      <w:r w:rsidRPr="00E05C53">
        <w:rPr>
          <w:sz w:val="22"/>
          <w:szCs w:val="24"/>
        </w:rPr>
        <w:t xml:space="preserve">“(i) a spouse in relation to a contributing member who died on or after the commencement of the </w:t>
      </w:r>
      <w:r w:rsidRPr="00E05C53">
        <w:rPr>
          <w:i/>
          <w:iCs/>
          <w:sz w:val="22"/>
          <w:szCs w:val="24"/>
        </w:rPr>
        <w:t>Commonwealth Superannuation Schemes Amendment Act 1992</w:t>
      </w:r>
      <w:r w:rsidRPr="00E1193D">
        <w:rPr>
          <w:iCs/>
          <w:sz w:val="22"/>
          <w:szCs w:val="24"/>
        </w:rPr>
        <w:t>;</w:t>
      </w:r>
      <w:r w:rsidRPr="00E05C53">
        <w:rPr>
          <w:i/>
          <w:iCs/>
          <w:sz w:val="22"/>
          <w:szCs w:val="24"/>
        </w:rPr>
        <w:t xml:space="preserve"> </w:t>
      </w:r>
      <w:r w:rsidRPr="00E05C53">
        <w:rPr>
          <w:sz w:val="22"/>
          <w:szCs w:val="24"/>
        </w:rPr>
        <w:t>or</w:t>
      </w:r>
    </w:p>
    <w:p w14:paraId="6AC1C2F1" w14:textId="05AD0705" w:rsidR="001A2DB5" w:rsidRPr="00E05C53" w:rsidRDefault="001A2DB5" w:rsidP="00890609">
      <w:pPr>
        <w:shd w:val="clear" w:color="auto" w:fill="FFFFFF"/>
        <w:spacing w:before="120"/>
        <w:ind w:left="754" w:hanging="408"/>
        <w:jc w:val="both"/>
        <w:rPr>
          <w:sz w:val="22"/>
        </w:rPr>
      </w:pPr>
      <w:r w:rsidRPr="00E05C53">
        <w:rPr>
          <w:sz w:val="22"/>
          <w:szCs w:val="24"/>
        </w:rPr>
        <w:t xml:space="preserve">(ii) a widow or widower of a contributing member who died on or after the commencement of the </w:t>
      </w:r>
      <w:proofErr w:type="spellStart"/>
      <w:r w:rsidRPr="00E05C53">
        <w:rPr>
          <w:i/>
          <w:iCs/>
          <w:sz w:val="22"/>
          <w:szCs w:val="24"/>
        </w:rPr>
        <w:t>Defence</w:t>
      </w:r>
      <w:proofErr w:type="spellEnd"/>
      <w:r w:rsidRPr="00E05C53">
        <w:rPr>
          <w:i/>
          <w:iCs/>
          <w:sz w:val="22"/>
          <w:szCs w:val="24"/>
        </w:rPr>
        <w:t xml:space="preserve"> Legislation Amendment Act (No. 2) 1990 </w:t>
      </w:r>
      <w:r w:rsidRPr="00E05C53">
        <w:rPr>
          <w:sz w:val="22"/>
          <w:szCs w:val="24"/>
        </w:rPr>
        <w:t xml:space="preserve">but before the commencement of the </w:t>
      </w:r>
      <w:r w:rsidRPr="00E05C53">
        <w:rPr>
          <w:i/>
          <w:iCs/>
          <w:sz w:val="22"/>
          <w:szCs w:val="24"/>
        </w:rPr>
        <w:t>Commonwealth Superannuation Schemes Amendment Act 1992</w:t>
      </w:r>
      <w:r w:rsidRPr="00E1193D">
        <w:rPr>
          <w:iCs/>
          <w:sz w:val="22"/>
          <w:szCs w:val="24"/>
        </w:rPr>
        <w:t>;</w:t>
      </w:r>
      <w:r w:rsidRPr="00E05C53">
        <w:rPr>
          <w:i/>
          <w:iCs/>
          <w:sz w:val="22"/>
          <w:szCs w:val="24"/>
        </w:rPr>
        <w:t xml:space="preserve"> </w:t>
      </w:r>
      <w:r w:rsidRPr="00E05C53">
        <w:rPr>
          <w:sz w:val="22"/>
          <w:szCs w:val="24"/>
        </w:rPr>
        <w:t>or</w:t>
      </w:r>
    </w:p>
    <w:p w14:paraId="266093DC" w14:textId="2046E792" w:rsidR="001A2DB5" w:rsidRPr="00E05C53" w:rsidRDefault="001A2DB5" w:rsidP="00890609">
      <w:pPr>
        <w:shd w:val="clear" w:color="auto" w:fill="FFFFFF"/>
        <w:spacing w:before="120"/>
        <w:ind w:left="754" w:hanging="475"/>
        <w:jc w:val="both"/>
        <w:rPr>
          <w:sz w:val="22"/>
        </w:rPr>
      </w:pPr>
      <w:r w:rsidRPr="00E05C53">
        <w:rPr>
          <w:sz w:val="22"/>
          <w:szCs w:val="24"/>
        </w:rPr>
        <w:t xml:space="preserve">(iii) a widow or widower of a contributing member who died on or after 15 October 1990 but before the commencement of the </w:t>
      </w:r>
      <w:proofErr w:type="spellStart"/>
      <w:r w:rsidRPr="00E05C53">
        <w:rPr>
          <w:i/>
          <w:iCs/>
          <w:sz w:val="22"/>
          <w:szCs w:val="24"/>
        </w:rPr>
        <w:t>Defence</w:t>
      </w:r>
      <w:proofErr w:type="spellEnd"/>
      <w:r w:rsidRPr="00E05C53">
        <w:rPr>
          <w:i/>
          <w:iCs/>
          <w:sz w:val="22"/>
          <w:szCs w:val="24"/>
        </w:rPr>
        <w:t xml:space="preserve"> Legislation Amendment Act (No. 2) 1990</w:t>
      </w:r>
      <w:r w:rsidRPr="00E1193D">
        <w:rPr>
          <w:iCs/>
          <w:sz w:val="22"/>
          <w:szCs w:val="24"/>
        </w:rPr>
        <w:t>;</w:t>
      </w:r>
      <w:r w:rsidRPr="00E05C53">
        <w:rPr>
          <w:i/>
          <w:iCs/>
          <w:sz w:val="22"/>
          <w:szCs w:val="24"/>
        </w:rPr>
        <w:t xml:space="preserve"> </w:t>
      </w:r>
      <w:r w:rsidRPr="00E05C53">
        <w:rPr>
          <w:sz w:val="22"/>
          <w:szCs w:val="24"/>
        </w:rPr>
        <w:t>and”.</w:t>
      </w:r>
    </w:p>
    <w:p w14:paraId="62151F82" w14:textId="77777777" w:rsidR="001A2DB5" w:rsidRPr="00E05C53" w:rsidRDefault="001A2DB5" w:rsidP="00890609">
      <w:pPr>
        <w:shd w:val="clear" w:color="auto" w:fill="FFFFFF"/>
        <w:spacing w:before="120"/>
        <w:ind w:left="24"/>
        <w:jc w:val="both"/>
        <w:rPr>
          <w:sz w:val="22"/>
        </w:rPr>
      </w:pPr>
      <w:r w:rsidRPr="00E05C53">
        <w:rPr>
          <w:b/>
          <w:bCs/>
          <w:sz w:val="22"/>
          <w:szCs w:val="24"/>
        </w:rPr>
        <w:t>Paragraph 41A(l)(b):</w:t>
      </w:r>
    </w:p>
    <w:p w14:paraId="5F66AE18" w14:textId="77777777" w:rsidR="001A2DB5" w:rsidRPr="00E05C53" w:rsidRDefault="001A2DB5" w:rsidP="00890609">
      <w:pPr>
        <w:shd w:val="clear" w:color="auto" w:fill="FFFFFF"/>
        <w:spacing w:before="120"/>
        <w:ind w:left="370"/>
        <w:jc w:val="both"/>
        <w:rPr>
          <w:sz w:val="22"/>
        </w:rPr>
      </w:pPr>
      <w:r w:rsidRPr="00E05C53">
        <w:rPr>
          <w:sz w:val="22"/>
          <w:szCs w:val="24"/>
        </w:rPr>
        <w:t>Omit “(a)(ii)”, substitute “(a)(iii)”.</w:t>
      </w:r>
    </w:p>
    <w:p w14:paraId="0131AFD4" w14:textId="77777777" w:rsidR="001A2DB5" w:rsidRPr="00E05C53" w:rsidRDefault="001A2DB5" w:rsidP="00890609">
      <w:pPr>
        <w:shd w:val="clear" w:color="auto" w:fill="FFFFFF"/>
        <w:spacing w:before="120"/>
        <w:ind w:left="29"/>
        <w:jc w:val="both"/>
        <w:rPr>
          <w:sz w:val="22"/>
        </w:rPr>
      </w:pPr>
      <w:r w:rsidRPr="00E05C53">
        <w:rPr>
          <w:b/>
          <w:bCs/>
          <w:sz w:val="22"/>
          <w:szCs w:val="24"/>
        </w:rPr>
        <w:t>After subsection 41A(1):</w:t>
      </w:r>
    </w:p>
    <w:p w14:paraId="6A331B13" w14:textId="77777777" w:rsidR="001A2DB5" w:rsidRPr="00E05C53" w:rsidRDefault="001A2DB5" w:rsidP="00890609">
      <w:pPr>
        <w:shd w:val="clear" w:color="auto" w:fill="FFFFFF"/>
        <w:spacing w:before="120"/>
        <w:ind w:left="374"/>
        <w:jc w:val="both"/>
        <w:rPr>
          <w:sz w:val="22"/>
        </w:rPr>
      </w:pPr>
      <w:r w:rsidRPr="00E05C53">
        <w:rPr>
          <w:sz w:val="22"/>
          <w:szCs w:val="24"/>
        </w:rPr>
        <w:t>Insert:</w:t>
      </w:r>
    </w:p>
    <w:p w14:paraId="45A2978C" w14:textId="68A1B4D1" w:rsidR="001A2DB5" w:rsidRPr="00E05C53" w:rsidRDefault="001A2DB5" w:rsidP="00890609">
      <w:pPr>
        <w:shd w:val="clear" w:color="auto" w:fill="FFFFFF"/>
        <w:spacing w:before="120"/>
        <w:ind w:left="19" w:firstLine="341"/>
        <w:jc w:val="both"/>
        <w:rPr>
          <w:sz w:val="22"/>
        </w:rPr>
      </w:pPr>
      <w:r w:rsidRPr="00E05C53">
        <w:rPr>
          <w:sz w:val="22"/>
          <w:szCs w:val="24"/>
        </w:rPr>
        <w:t xml:space="preserve">“(1A) In subsection (1), “widow” and “widower” have their respective meanings given by this Act as in force immediately before the commencement of the </w:t>
      </w:r>
      <w:r w:rsidRPr="00E05C53">
        <w:rPr>
          <w:i/>
          <w:iCs/>
          <w:sz w:val="22"/>
          <w:szCs w:val="24"/>
        </w:rPr>
        <w:t>Commonwealth Superannuation Schemes Amendment Act 1992</w:t>
      </w:r>
      <w:r w:rsidRPr="00E1193D">
        <w:rPr>
          <w:iCs/>
          <w:sz w:val="22"/>
          <w:szCs w:val="24"/>
        </w:rPr>
        <w:t>.”.</w:t>
      </w:r>
    </w:p>
    <w:p w14:paraId="099CAD87" w14:textId="77777777" w:rsidR="001A2DB5" w:rsidRPr="00E05C53" w:rsidRDefault="001A2DB5" w:rsidP="00890609">
      <w:pPr>
        <w:shd w:val="clear" w:color="auto" w:fill="FFFFFF"/>
        <w:spacing w:before="120"/>
        <w:ind w:left="38"/>
        <w:jc w:val="both"/>
        <w:rPr>
          <w:sz w:val="22"/>
        </w:rPr>
      </w:pPr>
      <w:r w:rsidRPr="00E05C53">
        <w:rPr>
          <w:b/>
          <w:bCs/>
          <w:sz w:val="22"/>
          <w:szCs w:val="24"/>
        </w:rPr>
        <w:t>Subsection 43A(5):</w:t>
      </w:r>
    </w:p>
    <w:p w14:paraId="5AB9DB73" w14:textId="77777777" w:rsidR="001A2DB5" w:rsidRPr="00E05C53" w:rsidRDefault="001A2DB5" w:rsidP="00890609">
      <w:pPr>
        <w:shd w:val="clear" w:color="auto" w:fill="FFFFFF"/>
        <w:spacing w:before="120"/>
        <w:ind w:left="43" w:firstLine="336"/>
        <w:jc w:val="both"/>
        <w:rPr>
          <w:sz w:val="22"/>
        </w:rPr>
      </w:pPr>
      <w:r w:rsidRPr="00E05C53">
        <w:rPr>
          <w:sz w:val="22"/>
          <w:szCs w:val="24"/>
        </w:rPr>
        <w:t>After “the widow” insert “(within the meaning of this Act as in force at that time)”.</w:t>
      </w:r>
    </w:p>
    <w:p w14:paraId="2724A897" w14:textId="77777777" w:rsidR="001A2DB5" w:rsidRPr="00E05C53" w:rsidRDefault="001A2DB5" w:rsidP="00890609">
      <w:pPr>
        <w:shd w:val="clear" w:color="auto" w:fill="FFFFFF"/>
        <w:spacing w:before="120"/>
        <w:ind w:left="43"/>
        <w:jc w:val="both"/>
        <w:rPr>
          <w:sz w:val="22"/>
        </w:rPr>
      </w:pPr>
      <w:r w:rsidRPr="00E05C53">
        <w:rPr>
          <w:b/>
          <w:bCs/>
          <w:sz w:val="22"/>
          <w:szCs w:val="24"/>
        </w:rPr>
        <w:t>Section 44:</w:t>
      </w:r>
    </w:p>
    <w:p w14:paraId="44646C37" w14:textId="77777777" w:rsidR="001A2DB5" w:rsidRPr="00E05C53" w:rsidRDefault="001A2DB5" w:rsidP="00890609">
      <w:pPr>
        <w:shd w:val="clear" w:color="auto" w:fill="FFFFFF"/>
        <w:spacing w:before="120"/>
        <w:ind w:left="389"/>
        <w:jc w:val="both"/>
        <w:rPr>
          <w:sz w:val="22"/>
        </w:rPr>
      </w:pPr>
      <w:r w:rsidRPr="00E05C53">
        <w:rPr>
          <w:sz w:val="22"/>
          <w:szCs w:val="24"/>
        </w:rPr>
        <w:t>Repeal the section.</w:t>
      </w:r>
    </w:p>
    <w:p w14:paraId="5B985F22" w14:textId="77777777" w:rsidR="001A2DB5" w:rsidRPr="00E05C53" w:rsidRDefault="001A2DB5" w:rsidP="00DC55FF">
      <w:pPr>
        <w:shd w:val="clear" w:color="auto" w:fill="FFFFFF"/>
        <w:spacing w:before="240" w:after="240"/>
        <w:ind w:left="67"/>
        <w:jc w:val="center"/>
        <w:rPr>
          <w:sz w:val="22"/>
        </w:rPr>
      </w:pPr>
      <w:r w:rsidRPr="00E05C53">
        <w:rPr>
          <w:b/>
          <w:bCs/>
          <w:i/>
          <w:iCs/>
          <w:sz w:val="22"/>
          <w:szCs w:val="24"/>
        </w:rPr>
        <w:t>Governor-General Act 1974</w:t>
      </w:r>
    </w:p>
    <w:p w14:paraId="7F867D6E" w14:textId="77777777" w:rsidR="001A2DB5" w:rsidRPr="00E05C53" w:rsidRDefault="001A2DB5" w:rsidP="00890609">
      <w:pPr>
        <w:shd w:val="clear" w:color="auto" w:fill="FFFFFF"/>
        <w:spacing w:before="120"/>
        <w:ind w:left="43"/>
        <w:jc w:val="both"/>
        <w:rPr>
          <w:sz w:val="22"/>
        </w:rPr>
      </w:pPr>
      <w:r w:rsidRPr="00E05C53">
        <w:rPr>
          <w:b/>
          <w:bCs/>
          <w:sz w:val="22"/>
          <w:szCs w:val="24"/>
        </w:rPr>
        <w:t>Title:</w:t>
      </w:r>
    </w:p>
    <w:p w14:paraId="6586DC3F" w14:textId="26E053A8" w:rsidR="001A2DB5" w:rsidRPr="00E05C53" w:rsidRDefault="001A2DB5" w:rsidP="00890609">
      <w:pPr>
        <w:shd w:val="clear" w:color="auto" w:fill="FFFFFF"/>
        <w:spacing w:before="120"/>
        <w:ind w:left="398"/>
        <w:jc w:val="both"/>
        <w:rPr>
          <w:sz w:val="22"/>
        </w:rPr>
      </w:pPr>
      <w:r w:rsidRPr="00E05C53">
        <w:rPr>
          <w:sz w:val="22"/>
          <w:szCs w:val="24"/>
        </w:rPr>
        <w:t xml:space="preserve">Omit </w:t>
      </w:r>
      <w:r w:rsidRPr="00E1193D">
        <w:rPr>
          <w:bCs/>
          <w:sz w:val="22"/>
          <w:szCs w:val="24"/>
        </w:rPr>
        <w:t>“</w:t>
      </w:r>
      <w:r w:rsidRPr="00E05C53">
        <w:rPr>
          <w:b/>
          <w:bCs/>
          <w:sz w:val="22"/>
          <w:szCs w:val="24"/>
        </w:rPr>
        <w:t>widows or widowers</w:t>
      </w:r>
      <w:r w:rsidRPr="00E1193D">
        <w:rPr>
          <w:bCs/>
          <w:sz w:val="22"/>
          <w:szCs w:val="24"/>
        </w:rPr>
        <w:t>”,</w:t>
      </w:r>
      <w:r w:rsidRPr="00E05C53">
        <w:rPr>
          <w:b/>
          <w:bCs/>
          <w:sz w:val="22"/>
          <w:szCs w:val="24"/>
        </w:rPr>
        <w:t xml:space="preserve"> </w:t>
      </w:r>
      <w:r w:rsidRPr="00E05C53">
        <w:rPr>
          <w:sz w:val="22"/>
          <w:szCs w:val="24"/>
        </w:rPr>
        <w:t xml:space="preserve">substitute </w:t>
      </w:r>
      <w:r w:rsidRPr="00E1193D">
        <w:rPr>
          <w:bCs/>
          <w:sz w:val="22"/>
          <w:szCs w:val="24"/>
        </w:rPr>
        <w:t>“</w:t>
      </w:r>
      <w:r w:rsidRPr="00E05C53">
        <w:rPr>
          <w:b/>
          <w:bCs/>
          <w:sz w:val="22"/>
          <w:szCs w:val="24"/>
        </w:rPr>
        <w:t>spouses</w:t>
      </w:r>
      <w:r w:rsidRPr="00E1193D">
        <w:rPr>
          <w:bCs/>
          <w:sz w:val="22"/>
          <w:szCs w:val="24"/>
        </w:rPr>
        <w:t>”.</w:t>
      </w:r>
    </w:p>
    <w:p w14:paraId="01BC3D53" w14:textId="77777777" w:rsidR="001A2DB5" w:rsidRPr="00E05C53" w:rsidRDefault="001A2DB5" w:rsidP="00890609">
      <w:pPr>
        <w:shd w:val="clear" w:color="auto" w:fill="FFFFFF"/>
        <w:spacing w:before="120"/>
        <w:ind w:left="398"/>
        <w:jc w:val="both"/>
        <w:rPr>
          <w:sz w:val="22"/>
        </w:rPr>
        <w:sectPr w:rsidR="001A2DB5" w:rsidRPr="00E05C53" w:rsidSect="00097660">
          <w:pgSz w:w="12240" w:h="15840" w:code="1"/>
          <w:pgMar w:top="1440" w:right="1440" w:bottom="1440" w:left="1440" w:header="720" w:footer="720" w:gutter="0"/>
          <w:cols w:space="60"/>
          <w:noEndnote/>
        </w:sectPr>
      </w:pPr>
    </w:p>
    <w:p w14:paraId="2D8943DD" w14:textId="77777777" w:rsidR="001A2DB5" w:rsidRPr="00E05C53" w:rsidRDefault="001A2DB5" w:rsidP="000E47F0">
      <w:pPr>
        <w:shd w:val="clear" w:color="auto" w:fill="FFFFFF"/>
        <w:spacing w:before="120"/>
        <w:ind w:left="14"/>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05FD3D4C" w14:textId="77777777" w:rsidR="001A2DB5" w:rsidRPr="00E05C53" w:rsidRDefault="001A2DB5" w:rsidP="00890609">
      <w:pPr>
        <w:shd w:val="clear" w:color="auto" w:fill="FFFFFF"/>
        <w:spacing w:before="120"/>
        <w:ind w:left="19"/>
        <w:jc w:val="both"/>
        <w:rPr>
          <w:sz w:val="22"/>
        </w:rPr>
      </w:pPr>
      <w:r w:rsidRPr="00E05C53">
        <w:rPr>
          <w:b/>
          <w:bCs/>
          <w:sz w:val="22"/>
          <w:szCs w:val="24"/>
        </w:rPr>
        <w:t>Section 2A:</w:t>
      </w:r>
    </w:p>
    <w:p w14:paraId="5F254614" w14:textId="77777777" w:rsidR="001A2DB5" w:rsidRPr="00E05C53" w:rsidRDefault="001A2DB5" w:rsidP="00890609">
      <w:pPr>
        <w:shd w:val="clear" w:color="auto" w:fill="FFFFFF"/>
        <w:spacing w:before="120"/>
        <w:ind w:left="360"/>
        <w:jc w:val="both"/>
        <w:rPr>
          <w:sz w:val="22"/>
        </w:rPr>
      </w:pPr>
      <w:r w:rsidRPr="00E05C53">
        <w:rPr>
          <w:sz w:val="22"/>
          <w:szCs w:val="24"/>
        </w:rPr>
        <w:t>Add at the end:</w:t>
      </w:r>
    </w:p>
    <w:p w14:paraId="33FE5352" w14:textId="77777777" w:rsidR="001A2DB5" w:rsidRPr="00E05C53" w:rsidRDefault="001A2DB5" w:rsidP="00890609">
      <w:pPr>
        <w:shd w:val="clear" w:color="auto" w:fill="FFFFFF"/>
        <w:spacing w:before="120"/>
        <w:ind w:left="365"/>
        <w:jc w:val="both"/>
        <w:rPr>
          <w:sz w:val="22"/>
        </w:rPr>
      </w:pPr>
      <w:r w:rsidRPr="00E05C53">
        <w:rPr>
          <w:sz w:val="22"/>
          <w:szCs w:val="24"/>
        </w:rPr>
        <w:t>“(2) In this Act:</w:t>
      </w:r>
    </w:p>
    <w:p w14:paraId="3ECF3367" w14:textId="3B3887F2" w:rsidR="001A2DB5" w:rsidRPr="00E05C53" w:rsidRDefault="001A2DB5" w:rsidP="00890609">
      <w:pPr>
        <w:shd w:val="clear" w:color="auto" w:fill="FFFFFF"/>
        <w:spacing w:before="120"/>
        <w:ind w:left="14"/>
        <w:jc w:val="both"/>
        <w:rPr>
          <w:sz w:val="22"/>
        </w:rPr>
      </w:pPr>
      <w:r w:rsidRPr="00E05C53">
        <w:rPr>
          <w:b/>
          <w:bCs/>
          <w:sz w:val="22"/>
          <w:szCs w:val="24"/>
        </w:rPr>
        <w:t xml:space="preserve">‘the Commissioner’ </w:t>
      </w:r>
      <w:r w:rsidRPr="00E05C53">
        <w:rPr>
          <w:sz w:val="22"/>
          <w:szCs w:val="24"/>
        </w:rPr>
        <w:t xml:space="preserve">means the person who holds, or performs the functions of, the office of Commissioner for Superannuation under the </w:t>
      </w:r>
      <w:r w:rsidRPr="00E05C53">
        <w:rPr>
          <w:i/>
          <w:iCs/>
          <w:sz w:val="22"/>
          <w:szCs w:val="24"/>
        </w:rPr>
        <w:t>Superannuation Act 1976</w:t>
      </w:r>
      <w:r w:rsidRPr="00E1193D">
        <w:rPr>
          <w:iCs/>
          <w:sz w:val="22"/>
          <w:szCs w:val="24"/>
        </w:rPr>
        <w:t>.”.</w:t>
      </w:r>
    </w:p>
    <w:p w14:paraId="2DF3BC41" w14:textId="77777777" w:rsidR="001A2DB5" w:rsidRPr="00E05C53" w:rsidRDefault="001A2DB5" w:rsidP="00890609">
      <w:pPr>
        <w:shd w:val="clear" w:color="auto" w:fill="FFFFFF"/>
        <w:spacing w:before="120"/>
        <w:ind w:left="14"/>
        <w:jc w:val="both"/>
        <w:rPr>
          <w:sz w:val="22"/>
        </w:rPr>
      </w:pPr>
      <w:r w:rsidRPr="00E05C53">
        <w:rPr>
          <w:b/>
          <w:bCs/>
          <w:sz w:val="22"/>
          <w:szCs w:val="24"/>
        </w:rPr>
        <w:t>After section 2A:</w:t>
      </w:r>
    </w:p>
    <w:p w14:paraId="7A89C82D" w14:textId="77777777" w:rsidR="001A2DB5" w:rsidRPr="00E05C53" w:rsidRDefault="001A2DB5" w:rsidP="00890609">
      <w:pPr>
        <w:shd w:val="clear" w:color="auto" w:fill="FFFFFF"/>
        <w:spacing w:before="120"/>
        <w:ind w:left="365"/>
        <w:jc w:val="both"/>
        <w:rPr>
          <w:sz w:val="22"/>
        </w:rPr>
      </w:pPr>
      <w:r w:rsidRPr="00E05C53">
        <w:rPr>
          <w:sz w:val="22"/>
          <w:szCs w:val="24"/>
        </w:rPr>
        <w:t>Insert:</w:t>
      </w:r>
    </w:p>
    <w:p w14:paraId="12D159E4" w14:textId="77777777" w:rsidR="001A2DB5" w:rsidRPr="00E05C53" w:rsidRDefault="001A2DB5" w:rsidP="00890609">
      <w:pPr>
        <w:shd w:val="clear" w:color="auto" w:fill="FFFFFF"/>
        <w:spacing w:before="120"/>
        <w:ind w:left="14"/>
        <w:jc w:val="both"/>
        <w:rPr>
          <w:sz w:val="22"/>
        </w:rPr>
      </w:pPr>
      <w:r w:rsidRPr="00E05C53">
        <w:rPr>
          <w:b/>
          <w:bCs/>
          <w:sz w:val="22"/>
          <w:szCs w:val="24"/>
        </w:rPr>
        <w:t>Marital relationship</w:t>
      </w:r>
    </w:p>
    <w:p w14:paraId="047236E8" w14:textId="77777777" w:rsidR="001A2DB5" w:rsidRPr="00E05C53" w:rsidRDefault="001A2DB5" w:rsidP="00890609">
      <w:pPr>
        <w:shd w:val="clear" w:color="auto" w:fill="FFFFFF"/>
        <w:spacing w:before="120"/>
        <w:ind w:left="360"/>
        <w:jc w:val="both"/>
        <w:rPr>
          <w:sz w:val="22"/>
        </w:rPr>
      </w:pPr>
      <w:r w:rsidRPr="00E05C53">
        <w:rPr>
          <w:sz w:val="22"/>
          <w:szCs w:val="24"/>
        </w:rPr>
        <w:t>“2B.(1) In this section and section 2C:</w:t>
      </w:r>
    </w:p>
    <w:p w14:paraId="2CB102CD" w14:textId="77777777" w:rsidR="001A2DB5" w:rsidRPr="00E05C53" w:rsidRDefault="001A2DB5" w:rsidP="00890609">
      <w:pPr>
        <w:shd w:val="clear" w:color="auto" w:fill="FFFFFF"/>
        <w:spacing w:before="120"/>
        <w:ind w:left="14"/>
        <w:jc w:val="both"/>
        <w:rPr>
          <w:sz w:val="22"/>
        </w:rPr>
      </w:pPr>
      <w:r w:rsidRPr="00E05C53">
        <w:rPr>
          <w:b/>
          <w:bCs/>
          <w:sz w:val="22"/>
          <w:szCs w:val="24"/>
        </w:rPr>
        <w:t xml:space="preserve">‘deceased person’ </w:t>
      </w:r>
      <w:r w:rsidRPr="00E05C53">
        <w:rPr>
          <w:sz w:val="22"/>
          <w:szCs w:val="24"/>
        </w:rPr>
        <w:t>means a person who was, at the time of his or her death, the Governor-General or a person who has at any time after the commencement of this Act held that office.</w:t>
      </w:r>
    </w:p>
    <w:p w14:paraId="1DC545DF" w14:textId="77777777" w:rsidR="001A2DB5" w:rsidRPr="00E05C53" w:rsidRDefault="001A2DB5" w:rsidP="00890609">
      <w:pPr>
        <w:shd w:val="clear" w:color="auto" w:fill="FFFFFF"/>
        <w:spacing w:before="120"/>
        <w:ind w:left="10" w:firstLine="346"/>
        <w:jc w:val="both"/>
        <w:rPr>
          <w:sz w:val="22"/>
        </w:rPr>
      </w:pPr>
      <w:r w:rsidRPr="00E05C53">
        <w:rPr>
          <w:sz w:val="22"/>
          <w:szCs w:val="24"/>
        </w:rPr>
        <w:t xml:space="preserve">“(2) For the purposes of this Act, a person had a </w:t>
      </w:r>
      <w:r w:rsidRPr="00E05C53">
        <w:rPr>
          <w:b/>
          <w:bCs/>
          <w:sz w:val="22"/>
          <w:szCs w:val="24"/>
        </w:rPr>
        <w:t xml:space="preserve">marital relationship </w:t>
      </w:r>
      <w:r w:rsidRPr="00E05C53">
        <w:rPr>
          <w:sz w:val="22"/>
          <w:szCs w:val="24"/>
        </w:rPr>
        <w:t xml:space="preserve">with a deceased person at a particular time if the person ordinarily lived with the deceased person as the deceased person’s husband or wife on a permanent and </w:t>
      </w:r>
      <w:r w:rsidRPr="00E05C53">
        <w:rPr>
          <w:i/>
          <w:iCs/>
          <w:sz w:val="22"/>
          <w:szCs w:val="24"/>
        </w:rPr>
        <w:t xml:space="preserve">bona fide </w:t>
      </w:r>
      <w:r w:rsidRPr="00E05C53">
        <w:rPr>
          <w:sz w:val="22"/>
          <w:szCs w:val="24"/>
        </w:rPr>
        <w:t>domestic basis at that time.</w:t>
      </w:r>
    </w:p>
    <w:p w14:paraId="341635DB" w14:textId="77777777" w:rsidR="001A2DB5" w:rsidRPr="00E05C53" w:rsidRDefault="001A2DB5" w:rsidP="00890609">
      <w:pPr>
        <w:shd w:val="clear" w:color="auto" w:fill="FFFFFF"/>
        <w:spacing w:before="120"/>
        <w:ind w:left="10" w:firstLine="350"/>
        <w:jc w:val="both"/>
        <w:rPr>
          <w:sz w:val="22"/>
        </w:rPr>
      </w:pPr>
      <w:r w:rsidRPr="00E05C53">
        <w:rPr>
          <w:sz w:val="22"/>
          <w:szCs w:val="24"/>
        </w:rPr>
        <w:t xml:space="preserve">“(3) For the purpose of subsection (2), a person is to be regarded as ordinarily living with a deceased person as the deceased person’s husband or wife on a permanent and </w:t>
      </w:r>
      <w:r w:rsidRPr="00E05C53">
        <w:rPr>
          <w:i/>
          <w:iCs/>
          <w:sz w:val="22"/>
          <w:szCs w:val="24"/>
        </w:rPr>
        <w:t xml:space="preserve">bona fide </w:t>
      </w:r>
      <w:r w:rsidRPr="00E05C53">
        <w:rPr>
          <w:sz w:val="22"/>
          <w:szCs w:val="24"/>
        </w:rPr>
        <w:t>domestic basis at a particular time only if:</w:t>
      </w:r>
    </w:p>
    <w:p w14:paraId="531CF517" w14:textId="77777777" w:rsidR="001A2DB5" w:rsidRPr="00E05C53" w:rsidRDefault="001A2DB5" w:rsidP="00890609">
      <w:pPr>
        <w:numPr>
          <w:ilvl w:val="0"/>
          <w:numId w:val="12"/>
        </w:numPr>
        <w:shd w:val="clear" w:color="auto" w:fill="FFFFFF"/>
        <w:tabs>
          <w:tab w:val="left" w:pos="787"/>
        </w:tabs>
        <w:spacing w:before="120"/>
        <w:ind w:left="787" w:hanging="389"/>
        <w:jc w:val="both"/>
        <w:rPr>
          <w:sz w:val="22"/>
          <w:szCs w:val="24"/>
        </w:rPr>
      </w:pPr>
      <w:r w:rsidRPr="00E05C53">
        <w:rPr>
          <w:sz w:val="22"/>
          <w:szCs w:val="24"/>
        </w:rPr>
        <w:t>the person had been living with the deceased person as the deceased person’s husband or wife for a continuous period of at least 3 years up to that time; or</w:t>
      </w:r>
    </w:p>
    <w:p w14:paraId="18F347BA" w14:textId="77777777" w:rsidR="001A2DB5" w:rsidRPr="00E05C53" w:rsidRDefault="001A2DB5" w:rsidP="00890609">
      <w:pPr>
        <w:numPr>
          <w:ilvl w:val="0"/>
          <w:numId w:val="12"/>
        </w:numPr>
        <w:shd w:val="clear" w:color="auto" w:fill="FFFFFF"/>
        <w:tabs>
          <w:tab w:val="left" w:pos="787"/>
        </w:tabs>
        <w:spacing w:before="120"/>
        <w:ind w:left="787" w:hanging="389"/>
        <w:jc w:val="both"/>
        <w:rPr>
          <w:sz w:val="22"/>
          <w:szCs w:val="24"/>
        </w:rPr>
      </w:pPr>
      <w:r w:rsidRPr="00E05C53">
        <w:rPr>
          <w:sz w:val="22"/>
          <w:szCs w:val="24"/>
        </w:rPr>
        <w:t xml:space="preserve">the person had been living with the deceased person as the deceased person’s husband or wife for a continuous period of less than 3 years up to that time and the Commissioner, having regard to any relevant evidence, is of the opinion that the person ordinarily lived with the deceased person as the deceased person’s husband or wife on a permanent and </w:t>
      </w:r>
      <w:r w:rsidRPr="00E05C53">
        <w:rPr>
          <w:i/>
          <w:iCs/>
          <w:sz w:val="22"/>
          <w:szCs w:val="24"/>
        </w:rPr>
        <w:t xml:space="preserve">bona fide </w:t>
      </w:r>
      <w:r w:rsidRPr="00E05C53">
        <w:rPr>
          <w:sz w:val="22"/>
          <w:szCs w:val="24"/>
        </w:rPr>
        <w:t>domestic basis at that time;</w:t>
      </w:r>
    </w:p>
    <w:p w14:paraId="48137247" w14:textId="77777777" w:rsidR="001A2DB5" w:rsidRPr="00E05C53" w:rsidRDefault="001A2DB5" w:rsidP="00890609">
      <w:pPr>
        <w:shd w:val="clear" w:color="auto" w:fill="FFFFFF"/>
        <w:spacing w:before="120"/>
        <w:jc w:val="both"/>
        <w:rPr>
          <w:sz w:val="22"/>
        </w:rPr>
      </w:pPr>
      <w:r w:rsidRPr="00E05C53">
        <w:rPr>
          <w:sz w:val="22"/>
          <w:szCs w:val="24"/>
        </w:rPr>
        <w:t>whether or not the person was legally married to the deceased person.</w:t>
      </w:r>
    </w:p>
    <w:p w14:paraId="2D13E11D" w14:textId="77777777" w:rsidR="001A2DB5" w:rsidRPr="00E05C53" w:rsidRDefault="001A2DB5" w:rsidP="00890609">
      <w:pPr>
        <w:shd w:val="clear" w:color="auto" w:fill="FFFFFF"/>
        <w:spacing w:before="120"/>
        <w:ind w:firstLine="350"/>
        <w:jc w:val="both"/>
        <w:rPr>
          <w:sz w:val="22"/>
        </w:rPr>
      </w:pPr>
      <w:r w:rsidRPr="00E05C53">
        <w:rPr>
          <w:sz w:val="22"/>
          <w:szCs w:val="24"/>
        </w:rPr>
        <w:t>“(4) For the purpose of subsection (3), relevant evidence includes, but is not limited to, evidence establishing any of the following:</w:t>
      </w:r>
    </w:p>
    <w:p w14:paraId="6EAFEEC6" w14:textId="77777777" w:rsidR="001A2DB5" w:rsidRPr="00E05C53" w:rsidRDefault="001A2DB5" w:rsidP="00890609">
      <w:pPr>
        <w:numPr>
          <w:ilvl w:val="0"/>
          <w:numId w:val="13"/>
        </w:numPr>
        <w:shd w:val="clear" w:color="auto" w:fill="FFFFFF"/>
        <w:tabs>
          <w:tab w:val="left" w:pos="787"/>
        </w:tabs>
        <w:spacing w:before="120"/>
        <w:ind w:left="787" w:hanging="398"/>
        <w:jc w:val="both"/>
        <w:rPr>
          <w:sz w:val="22"/>
          <w:szCs w:val="24"/>
        </w:rPr>
      </w:pPr>
      <w:r w:rsidRPr="00E05C53">
        <w:rPr>
          <w:sz w:val="22"/>
          <w:szCs w:val="24"/>
        </w:rPr>
        <w:t>the person was wholly or substantially dependent on the deceased person at the time;</w:t>
      </w:r>
    </w:p>
    <w:p w14:paraId="6E680894" w14:textId="77777777" w:rsidR="001A2DB5" w:rsidRPr="00E05C53" w:rsidRDefault="001A2DB5" w:rsidP="00890609">
      <w:pPr>
        <w:numPr>
          <w:ilvl w:val="0"/>
          <w:numId w:val="13"/>
        </w:numPr>
        <w:shd w:val="clear" w:color="auto" w:fill="FFFFFF"/>
        <w:tabs>
          <w:tab w:val="left" w:pos="787"/>
        </w:tabs>
        <w:spacing w:before="120"/>
        <w:ind w:left="389"/>
        <w:jc w:val="both"/>
        <w:rPr>
          <w:sz w:val="22"/>
          <w:szCs w:val="24"/>
        </w:rPr>
      </w:pPr>
      <w:r w:rsidRPr="00E05C53">
        <w:rPr>
          <w:sz w:val="22"/>
          <w:szCs w:val="24"/>
        </w:rPr>
        <w:t>the persons were legally married to each other at the time;</w:t>
      </w:r>
    </w:p>
    <w:p w14:paraId="281E1046" w14:textId="77777777" w:rsidR="001A2DB5" w:rsidRPr="00E05C53" w:rsidRDefault="001A2DB5" w:rsidP="00890609">
      <w:pPr>
        <w:numPr>
          <w:ilvl w:val="0"/>
          <w:numId w:val="13"/>
        </w:numPr>
        <w:shd w:val="clear" w:color="auto" w:fill="FFFFFF"/>
        <w:tabs>
          <w:tab w:val="left" w:pos="787"/>
        </w:tabs>
        <w:spacing w:before="120"/>
        <w:ind w:left="389"/>
        <w:jc w:val="both"/>
        <w:rPr>
          <w:sz w:val="22"/>
          <w:szCs w:val="24"/>
        </w:rPr>
      </w:pPr>
      <w:r w:rsidRPr="00E05C53">
        <w:rPr>
          <w:sz w:val="22"/>
          <w:szCs w:val="24"/>
        </w:rPr>
        <w:t>the persons had a child who was:</w:t>
      </w:r>
    </w:p>
    <w:p w14:paraId="246326AC" w14:textId="77777777" w:rsidR="001A2DB5" w:rsidRPr="00E05C53" w:rsidRDefault="001A2DB5" w:rsidP="00890609">
      <w:pPr>
        <w:shd w:val="clear" w:color="auto" w:fill="FFFFFF"/>
        <w:spacing w:before="120"/>
        <w:ind w:left="1094"/>
        <w:jc w:val="both"/>
        <w:rPr>
          <w:sz w:val="22"/>
        </w:rPr>
      </w:pPr>
      <w:r w:rsidRPr="00E05C53">
        <w:rPr>
          <w:sz w:val="22"/>
          <w:szCs w:val="24"/>
        </w:rPr>
        <w:t>(i) born of the relationship between the persons; or</w:t>
      </w:r>
    </w:p>
    <w:p w14:paraId="0ACF54C7" w14:textId="77777777" w:rsidR="001A2DB5" w:rsidRPr="00E05C53" w:rsidRDefault="001A2DB5" w:rsidP="00890609">
      <w:pPr>
        <w:shd w:val="clear" w:color="auto" w:fill="FFFFFF"/>
        <w:spacing w:before="120"/>
        <w:ind w:left="1094"/>
        <w:jc w:val="both"/>
        <w:rPr>
          <w:sz w:val="22"/>
        </w:rPr>
        <w:sectPr w:rsidR="001A2DB5" w:rsidRPr="00E05C53" w:rsidSect="00097660">
          <w:pgSz w:w="12240" w:h="15840" w:code="1"/>
          <w:pgMar w:top="1440" w:right="1440" w:bottom="1440" w:left="1440" w:header="720" w:footer="720" w:gutter="0"/>
          <w:cols w:space="60"/>
          <w:noEndnote/>
        </w:sectPr>
      </w:pPr>
    </w:p>
    <w:p w14:paraId="4EF403EC" w14:textId="77777777" w:rsidR="001A2DB5" w:rsidRPr="00E05C53" w:rsidRDefault="001A2DB5" w:rsidP="005761A3">
      <w:pPr>
        <w:shd w:val="clear" w:color="auto" w:fill="FFFFFF"/>
        <w:spacing w:before="120"/>
        <w:ind w:left="34"/>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02476654" w14:textId="77777777" w:rsidR="001A2DB5" w:rsidRPr="00E05C53" w:rsidRDefault="001A2DB5" w:rsidP="00890609">
      <w:pPr>
        <w:shd w:val="clear" w:color="auto" w:fill="FFFFFF"/>
        <w:spacing w:before="120"/>
        <w:ind w:left="1459" w:hanging="413"/>
        <w:jc w:val="both"/>
        <w:rPr>
          <w:sz w:val="22"/>
        </w:rPr>
      </w:pPr>
      <w:r w:rsidRPr="00E05C53">
        <w:rPr>
          <w:sz w:val="22"/>
          <w:szCs w:val="24"/>
        </w:rPr>
        <w:t>(ii) adopted by the persons during the period of the relationship;</w:t>
      </w:r>
    </w:p>
    <w:p w14:paraId="082D6615" w14:textId="77777777" w:rsidR="001A2DB5" w:rsidRPr="00E05C53" w:rsidRDefault="001A2DB5" w:rsidP="00890609">
      <w:pPr>
        <w:shd w:val="clear" w:color="auto" w:fill="FFFFFF"/>
        <w:spacing w:before="120"/>
        <w:ind w:left="806" w:hanging="403"/>
        <w:jc w:val="both"/>
        <w:rPr>
          <w:sz w:val="22"/>
        </w:rPr>
      </w:pPr>
      <w:r w:rsidRPr="00E05C53">
        <w:rPr>
          <w:sz w:val="22"/>
          <w:szCs w:val="24"/>
        </w:rPr>
        <w:t>(d) the persons jointly owned a home which was their usual residence.</w:t>
      </w:r>
    </w:p>
    <w:p w14:paraId="50B1E4A2" w14:textId="77777777" w:rsidR="001A2DB5" w:rsidRPr="00E05C53" w:rsidRDefault="001A2DB5" w:rsidP="00890609">
      <w:pPr>
        <w:shd w:val="clear" w:color="auto" w:fill="FFFFFF"/>
        <w:spacing w:before="120"/>
        <w:ind w:left="24" w:firstLine="341"/>
        <w:jc w:val="both"/>
        <w:rPr>
          <w:sz w:val="22"/>
        </w:rPr>
      </w:pPr>
      <w:r w:rsidRPr="00E05C53">
        <w:rPr>
          <w:sz w:val="22"/>
          <w:szCs w:val="24"/>
        </w:rPr>
        <w:t>“(5) For the purposes of this section, a person is taken to be living with the deceased person if the Commissioner is satisfied that the person would have been living with the deceased person except for a period of:</w:t>
      </w:r>
    </w:p>
    <w:p w14:paraId="539D03BE" w14:textId="77777777" w:rsidR="001A2DB5" w:rsidRPr="00E05C53" w:rsidRDefault="001A2DB5" w:rsidP="00890609">
      <w:pPr>
        <w:numPr>
          <w:ilvl w:val="0"/>
          <w:numId w:val="14"/>
        </w:numPr>
        <w:shd w:val="clear" w:color="auto" w:fill="FFFFFF"/>
        <w:tabs>
          <w:tab w:val="left" w:pos="797"/>
        </w:tabs>
        <w:spacing w:before="120"/>
        <w:ind w:left="408"/>
        <w:jc w:val="both"/>
        <w:rPr>
          <w:sz w:val="22"/>
          <w:szCs w:val="24"/>
        </w:rPr>
      </w:pPr>
      <w:r w:rsidRPr="00E05C53">
        <w:rPr>
          <w:sz w:val="22"/>
          <w:szCs w:val="24"/>
        </w:rPr>
        <w:t>temporary absence; or</w:t>
      </w:r>
    </w:p>
    <w:p w14:paraId="49A565F7" w14:textId="77777777" w:rsidR="001A2DB5" w:rsidRPr="00E05C53" w:rsidRDefault="001A2DB5" w:rsidP="00890609">
      <w:pPr>
        <w:numPr>
          <w:ilvl w:val="0"/>
          <w:numId w:val="14"/>
        </w:numPr>
        <w:shd w:val="clear" w:color="auto" w:fill="FFFFFF"/>
        <w:tabs>
          <w:tab w:val="left" w:pos="797"/>
        </w:tabs>
        <w:spacing w:before="120"/>
        <w:ind w:left="797" w:hanging="389"/>
        <w:jc w:val="both"/>
        <w:rPr>
          <w:sz w:val="22"/>
          <w:szCs w:val="24"/>
        </w:rPr>
      </w:pPr>
      <w:r w:rsidRPr="00E05C53">
        <w:rPr>
          <w:sz w:val="22"/>
          <w:szCs w:val="24"/>
        </w:rPr>
        <w:t>absence because of special circumstances (for example, absence because of the person’s illness or infirmity).</w:t>
      </w:r>
    </w:p>
    <w:p w14:paraId="69459BAE" w14:textId="77777777" w:rsidR="001A2DB5" w:rsidRPr="00E05C53" w:rsidRDefault="001A2DB5" w:rsidP="00890609">
      <w:pPr>
        <w:shd w:val="clear" w:color="auto" w:fill="FFFFFF"/>
        <w:spacing w:before="120"/>
        <w:ind w:left="24"/>
        <w:jc w:val="both"/>
        <w:rPr>
          <w:sz w:val="22"/>
        </w:rPr>
      </w:pPr>
      <w:r w:rsidRPr="00E05C53">
        <w:rPr>
          <w:b/>
          <w:bCs/>
          <w:sz w:val="22"/>
          <w:szCs w:val="24"/>
        </w:rPr>
        <w:t>Spouse of a deceased person</w:t>
      </w:r>
    </w:p>
    <w:p w14:paraId="2E725215" w14:textId="77777777" w:rsidR="001A2DB5" w:rsidRPr="00E05C53" w:rsidRDefault="001A2DB5" w:rsidP="00890609">
      <w:pPr>
        <w:shd w:val="clear" w:color="auto" w:fill="FFFFFF"/>
        <w:spacing w:before="120"/>
        <w:ind w:left="29" w:firstLine="336"/>
        <w:jc w:val="both"/>
        <w:rPr>
          <w:sz w:val="22"/>
        </w:rPr>
      </w:pPr>
      <w:r w:rsidRPr="00E05C53">
        <w:rPr>
          <w:sz w:val="22"/>
          <w:szCs w:val="24"/>
        </w:rPr>
        <w:t>“2C. For the purposes of this Act, a person is a spouse of a deceased person if:</w:t>
      </w:r>
    </w:p>
    <w:p w14:paraId="72C3AA5F" w14:textId="77777777" w:rsidR="001A2DB5" w:rsidRPr="00E05C53" w:rsidRDefault="001A2DB5" w:rsidP="00890609">
      <w:pPr>
        <w:numPr>
          <w:ilvl w:val="0"/>
          <w:numId w:val="15"/>
        </w:numPr>
        <w:shd w:val="clear" w:color="auto" w:fill="FFFFFF"/>
        <w:tabs>
          <w:tab w:val="left" w:pos="792"/>
        </w:tabs>
        <w:spacing w:before="120"/>
        <w:ind w:left="792" w:hanging="389"/>
        <w:jc w:val="both"/>
        <w:rPr>
          <w:sz w:val="22"/>
          <w:szCs w:val="24"/>
        </w:rPr>
      </w:pPr>
      <w:r w:rsidRPr="00E05C53">
        <w:rPr>
          <w:sz w:val="22"/>
          <w:szCs w:val="24"/>
        </w:rPr>
        <w:t>the person had a marital relationship with the deceased person at the time of the deceased person’s death; or</w:t>
      </w:r>
    </w:p>
    <w:p w14:paraId="576BE7EF" w14:textId="77777777" w:rsidR="001A2DB5" w:rsidRPr="00E05C53" w:rsidRDefault="001A2DB5" w:rsidP="00890609">
      <w:pPr>
        <w:numPr>
          <w:ilvl w:val="0"/>
          <w:numId w:val="15"/>
        </w:numPr>
        <w:shd w:val="clear" w:color="auto" w:fill="FFFFFF"/>
        <w:tabs>
          <w:tab w:val="left" w:pos="792"/>
        </w:tabs>
        <w:spacing w:before="120"/>
        <w:ind w:left="403"/>
        <w:jc w:val="both"/>
        <w:rPr>
          <w:sz w:val="22"/>
          <w:szCs w:val="24"/>
        </w:rPr>
      </w:pPr>
      <w:r w:rsidRPr="00E05C53">
        <w:rPr>
          <w:sz w:val="22"/>
          <w:szCs w:val="24"/>
        </w:rPr>
        <w:t>the person:</w:t>
      </w:r>
    </w:p>
    <w:p w14:paraId="61ADAB8A" w14:textId="77777777" w:rsidR="001A2DB5" w:rsidRPr="00E05C53" w:rsidRDefault="001A2DB5" w:rsidP="00890609">
      <w:pPr>
        <w:shd w:val="clear" w:color="auto" w:fill="FFFFFF"/>
        <w:spacing w:before="120"/>
        <w:ind w:left="1450" w:hanging="341"/>
        <w:jc w:val="both"/>
        <w:rPr>
          <w:sz w:val="22"/>
        </w:rPr>
      </w:pPr>
      <w:r w:rsidRPr="00E05C53">
        <w:rPr>
          <w:sz w:val="22"/>
          <w:szCs w:val="24"/>
        </w:rPr>
        <w:t>(i) had previously had a marital relationship with the deceased person; and</w:t>
      </w:r>
    </w:p>
    <w:p w14:paraId="5E9AC6AA" w14:textId="77777777" w:rsidR="001A2DB5" w:rsidRPr="00E05C53" w:rsidRDefault="001A2DB5" w:rsidP="00890609">
      <w:pPr>
        <w:shd w:val="clear" w:color="auto" w:fill="FFFFFF"/>
        <w:spacing w:before="120"/>
        <w:ind w:left="1445" w:hanging="413"/>
        <w:jc w:val="both"/>
        <w:rPr>
          <w:sz w:val="22"/>
        </w:rPr>
      </w:pPr>
      <w:r w:rsidRPr="00E05C53">
        <w:rPr>
          <w:sz w:val="22"/>
          <w:szCs w:val="24"/>
        </w:rPr>
        <w:t>(ii) did not, at the time of the death, have a marital relationship with the deceased person but was legally married to the deceased person; and</w:t>
      </w:r>
    </w:p>
    <w:p w14:paraId="72C4596C" w14:textId="77777777" w:rsidR="001A2DB5" w:rsidRPr="00E05C53" w:rsidRDefault="001A2DB5" w:rsidP="00890609">
      <w:pPr>
        <w:shd w:val="clear" w:color="auto" w:fill="FFFFFF"/>
        <w:spacing w:before="120"/>
        <w:ind w:left="1445" w:hanging="475"/>
        <w:jc w:val="both"/>
        <w:rPr>
          <w:sz w:val="22"/>
        </w:rPr>
      </w:pPr>
      <w:r w:rsidRPr="00E05C53">
        <w:rPr>
          <w:sz w:val="22"/>
          <w:szCs w:val="24"/>
        </w:rPr>
        <w:t>(iii) in the Commissioner’s opinion, was wholly or substantially dependent on the deceased person at the time of the death.”.</w:t>
      </w:r>
    </w:p>
    <w:p w14:paraId="71A77320" w14:textId="77777777" w:rsidR="001A2DB5" w:rsidRPr="00E05C53" w:rsidRDefault="001A2DB5" w:rsidP="00890609">
      <w:pPr>
        <w:shd w:val="clear" w:color="auto" w:fill="FFFFFF"/>
        <w:spacing w:before="120"/>
        <w:ind w:left="14"/>
        <w:jc w:val="both"/>
        <w:rPr>
          <w:sz w:val="22"/>
        </w:rPr>
      </w:pPr>
      <w:r w:rsidRPr="00E05C53">
        <w:rPr>
          <w:b/>
          <w:bCs/>
          <w:sz w:val="22"/>
          <w:szCs w:val="24"/>
        </w:rPr>
        <w:t>Subsection 4(2):</w:t>
      </w:r>
    </w:p>
    <w:p w14:paraId="3FF88C3C" w14:textId="77777777" w:rsidR="001A2DB5" w:rsidRPr="00E05C53" w:rsidRDefault="001A2DB5" w:rsidP="00890609">
      <w:pPr>
        <w:numPr>
          <w:ilvl w:val="0"/>
          <w:numId w:val="16"/>
        </w:numPr>
        <w:shd w:val="clear" w:color="auto" w:fill="FFFFFF"/>
        <w:tabs>
          <w:tab w:val="left" w:pos="782"/>
        </w:tabs>
        <w:spacing w:before="120"/>
        <w:ind w:left="350"/>
        <w:jc w:val="both"/>
        <w:rPr>
          <w:sz w:val="22"/>
          <w:szCs w:val="24"/>
        </w:rPr>
      </w:pPr>
      <w:r w:rsidRPr="00E05C53">
        <w:rPr>
          <w:sz w:val="22"/>
          <w:szCs w:val="24"/>
        </w:rPr>
        <w:t>Insert “and section 4A” after “subsection (4)”.</w:t>
      </w:r>
    </w:p>
    <w:p w14:paraId="3D28AC25" w14:textId="77777777" w:rsidR="001A2DB5" w:rsidRPr="00E05C53" w:rsidRDefault="001A2DB5" w:rsidP="00890609">
      <w:pPr>
        <w:numPr>
          <w:ilvl w:val="0"/>
          <w:numId w:val="16"/>
        </w:numPr>
        <w:shd w:val="clear" w:color="auto" w:fill="FFFFFF"/>
        <w:tabs>
          <w:tab w:val="left" w:pos="782"/>
        </w:tabs>
        <w:spacing w:before="120"/>
        <w:ind w:left="782" w:hanging="432"/>
        <w:jc w:val="both"/>
        <w:rPr>
          <w:sz w:val="22"/>
          <w:szCs w:val="24"/>
        </w:rPr>
      </w:pPr>
      <w:r w:rsidRPr="00E05C53">
        <w:rPr>
          <w:sz w:val="22"/>
          <w:szCs w:val="24"/>
        </w:rPr>
        <w:t>Omit “the widow or widower” (first occurring), substitute “a spouse”.</w:t>
      </w:r>
    </w:p>
    <w:p w14:paraId="5C60D2D1" w14:textId="77777777" w:rsidR="001A2DB5" w:rsidRPr="00E05C53" w:rsidRDefault="001A2DB5" w:rsidP="00890609">
      <w:pPr>
        <w:numPr>
          <w:ilvl w:val="0"/>
          <w:numId w:val="16"/>
        </w:numPr>
        <w:shd w:val="clear" w:color="auto" w:fill="FFFFFF"/>
        <w:tabs>
          <w:tab w:val="left" w:pos="782"/>
        </w:tabs>
        <w:spacing w:before="120"/>
        <w:ind w:left="782" w:hanging="432"/>
        <w:jc w:val="both"/>
        <w:rPr>
          <w:sz w:val="22"/>
          <w:szCs w:val="24"/>
        </w:rPr>
      </w:pPr>
      <w:r w:rsidRPr="00E05C53">
        <w:rPr>
          <w:sz w:val="22"/>
          <w:szCs w:val="24"/>
        </w:rPr>
        <w:t>Omit “the widow or widower” (second occurring), substitute “the spouse”.</w:t>
      </w:r>
    </w:p>
    <w:p w14:paraId="098491CB" w14:textId="77777777" w:rsidR="001A2DB5" w:rsidRPr="00E05C53" w:rsidRDefault="001A2DB5" w:rsidP="00890609">
      <w:pPr>
        <w:shd w:val="clear" w:color="auto" w:fill="FFFFFF"/>
        <w:spacing w:before="120"/>
        <w:ind w:left="5"/>
        <w:jc w:val="both"/>
        <w:rPr>
          <w:sz w:val="22"/>
        </w:rPr>
      </w:pPr>
      <w:r w:rsidRPr="00E05C53">
        <w:rPr>
          <w:b/>
          <w:bCs/>
          <w:sz w:val="22"/>
          <w:szCs w:val="24"/>
        </w:rPr>
        <w:t>Paragraph 4(3)(b):</w:t>
      </w:r>
    </w:p>
    <w:p w14:paraId="3DD9C182" w14:textId="77777777" w:rsidR="001A2DB5" w:rsidRPr="00E05C53" w:rsidRDefault="001A2DB5" w:rsidP="00890609">
      <w:pPr>
        <w:shd w:val="clear" w:color="auto" w:fill="FFFFFF"/>
        <w:spacing w:before="120"/>
        <w:ind w:left="346"/>
        <w:jc w:val="both"/>
        <w:rPr>
          <w:sz w:val="22"/>
        </w:rPr>
      </w:pPr>
      <w:r w:rsidRPr="00E05C53">
        <w:rPr>
          <w:sz w:val="22"/>
          <w:szCs w:val="24"/>
        </w:rPr>
        <w:t>Omit “the widow or widower”, substitute “a spouse”.</w:t>
      </w:r>
    </w:p>
    <w:p w14:paraId="65E16ADF" w14:textId="77777777" w:rsidR="001A2DB5" w:rsidRPr="00E05C53" w:rsidRDefault="001A2DB5" w:rsidP="00890609">
      <w:pPr>
        <w:shd w:val="clear" w:color="auto" w:fill="FFFFFF"/>
        <w:spacing w:before="120"/>
        <w:jc w:val="both"/>
        <w:rPr>
          <w:sz w:val="22"/>
        </w:rPr>
      </w:pPr>
      <w:r w:rsidRPr="00E05C53">
        <w:rPr>
          <w:b/>
          <w:bCs/>
          <w:sz w:val="22"/>
          <w:szCs w:val="24"/>
        </w:rPr>
        <w:t>After section 4:</w:t>
      </w:r>
    </w:p>
    <w:p w14:paraId="13CDD444"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5A54F3B7" w14:textId="77777777" w:rsidR="001A2DB5" w:rsidRPr="00E05C53" w:rsidRDefault="001A2DB5" w:rsidP="00890609">
      <w:pPr>
        <w:shd w:val="clear" w:color="auto" w:fill="FFFFFF"/>
        <w:spacing w:before="120"/>
        <w:ind w:left="350"/>
        <w:jc w:val="both"/>
        <w:rPr>
          <w:sz w:val="22"/>
        </w:rPr>
        <w:sectPr w:rsidR="001A2DB5" w:rsidRPr="00E05C53" w:rsidSect="00097660">
          <w:pgSz w:w="12240" w:h="15840" w:code="1"/>
          <w:pgMar w:top="1440" w:right="1440" w:bottom="1440" w:left="1440" w:header="720" w:footer="720" w:gutter="0"/>
          <w:cols w:space="60"/>
          <w:noEndnote/>
        </w:sectPr>
      </w:pPr>
    </w:p>
    <w:p w14:paraId="0816AA78" w14:textId="77777777" w:rsidR="001A2DB5" w:rsidRPr="00E05C53" w:rsidRDefault="001A2DB5" w:rsidP="002A0C59">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68968227" w14:textId="77777777" w:rsidR="001A2DB5" w:rsidRPr="00E05C53" w:rsidRDefault="001A2DB5" w:rsidP="00890609">
      <w:pPr>
        <w:shd w:val="clear" w:color="auto" w:fill="FFFFFF"/>
        <w:spacing w:before="120"/>
        <w:jc w:val="both"/>
        <w:rPr>
          <w:sz w:val="22"/>
        </w:rPr>
      </w:pPr>
      <w:r w:rsidRPr="00E05C53">
        <w:rPr>
          <w:b/>
          <w:bCs/>
          <w:sz w:val="22"/>
          <w:szCs w:val="24"/>
        </w:rPr>
        <w:t>Allowance payable when there is more than one spouse</w:t>
      </w:r>
    </w:p>
    <w:p w14:paraId="710BF3B9" w14:textId="4EA55F3B" w:rsidR="001A2DB5" w:rsidRPr="00E05C53" w:rsidRDefault="001A2DB5" w:rsidP="00890609">
      <w:pPr>
        <w:shd w:val="clear" w:color="auto" w:fill="FFFFFF"/>
        <w:spacing w:before="120"/>
        <w:ind w:firstLine="346"/>
        <w:jc w:val="both"/>
        <w:rPr>
          <w:sz w:val="22"/>
        </w:rPr>
      </w:pPr>
      <w:r w:rsidRPr="00E05C53">
        <w:rPr>
          <w:sz w:val="22"/>
          <w:szCs w:val="24"/>
        </w:rPr>
        <w:t xml:space="preserve">“4A.(1) If a person who held office or had held office as the Governor-General </w:t>
      </w:r>
      <w:r w:rsidRPr="00E1193D">
        <w:rPr>
          <w:bCs/>
          <w:sz w:val="22"/>
          <w:szCs w:val="24"/>
        </w:rPr>
        <w:t>(</w:t>
      </w:r>
      <w:r w:rsidRPr="00E05C53">
        <w:rPr>
          <w:b/>
          <w:bCs/>
          <w:sz w:val="22"/>
          <w:szCs w:val="24"/>
        </w:rPr>
        <w:t>‘deceased person’</w:t>
      </w:r>
      <w:r w:rsidRPr="00E1193D">
        <w:rPr>
          <w:bCs/>
          <w:sz w:val="22"/>
          <w:szCs w:val="24"/>
        </w:rPr>
        <w:t>)</w:t>
      </w:r>
      <w:r w:rsidRPr="00E05C53">
        <w:rPr>
          <w:b/>
          <w:bCs/>
          <w:sz w:val="22"/>
          <w:szCs w:val="24"/>
        </w:rPr>
        <w:t xml:space="preserve"> </w:t>
      </w:r>
      <w:r w:rsidRPr="00E05C53">
        <w:rPr>
          <w:sz w:val="22"/>
          <w:szCs w:val="24"/>
        </w:rPr>
        <w:t>dies leaving more than one spouse, the Commissioner must allocate any allowance payable to a spouse of the deceased person under this Act among the spouses.</w:t>
      </w:r>
    </w:p>
    <w:p w14:paraId="7291ED13" w14:textId="77777777" w:rsidR="001A2DB5" w:rsidRPr="00E05C53" w:rsidRDefault="001A2DB5" w:rsidP="00890609">
      <w:pPr>
        <w:shd w:val="clear" w:color="auto" w:fill="FFFFFF"/>
        <w:spacing w:before="120"/>
        <w:ind w:left="5" w:firstLine="346"/>
        <w:jc w:val="both"/>
        <w:rPr>
          <w:sz w:val="22"/>
        </w:rPr>
      </w:pPr>
      <w:r w:rsidRPr="00E05C53">
        <w:rPr>
          <w:sz w:val="22"/>
          <w:szCs w:val="24"/>
        </w:rPr>
        <w:t>“(2) Subject to subsection (3), an allowance is only payable to each spouse in accordance with the allocation.</w:t>
      </w:r>
    </w:p>
    <w:p w14:paraId="6340EF41" w14:textId="77777777" w:rsidR="001A2DB5" w:rsidRPr="00E05C53" w:rsidRDefault="001A2DB5" w:rsidP="00890609">
      <w:pPr>
        <w:shd w:val="clear" w:color="auto" w:fill="FFFFFF"/>
        <w:spacing w:before="120"/>
        <w:ind w:left="350"/>
        <w:jc w:val="both"/>
        <w:rPr>
          <w:sz w:val="22"/>
        </w:rPr>
      </w:pPr>
      <w:r w:rsidRPr="00E05C53">
        <w:rPr>
          <w:sz w:val="22"/>
          <w:szCs w:val="24"/>
        </w:rPr>
        <w:t>“(3) In making the allocation, the Commissioner must:</w:t>
      </w:r>
    </w:p>
    <w:p w14:paraId="4D278C78" w14:textId="77777777" w:rsidR="001A2DB5" w:rsidRPr="00E05C53" w:rsidRDefault="001A2DB5" w:rsidP="00890609">
      <w:pPr>
        <w:numPr>
          <w:ilvl w:val="0"/>
          <w:numId w:val="17"/>
        </w:numPr>
        <w:shd w:val="clear" w:color="auto" w:fill="FFFFFF"/>
        <w:tabs>
          <w:tab w:val="left" w:pos="787"/>
        </w:tabs>
        <w:spacing w:before="120"/>
        <w:ind w:left="389"/>
        <w:jc w:val="both"/>
        <w:rPr>
          <w:sz w:val="22"/>
          <w:szCs w:val="24"/>
        </w:rPr>
      </w:pPr>
      <w:r w:rsidRPr="00E05C53">
        <w:rPr>
          <w:sz w:val="22"/>
          <w:szCs w:val="24"/>
        </w:rPr>
        <w:t>have regard to the respective needs of each of the spouses; and</w:t>
      </w:r>
    </w:p>
    <w:p w14:paraId="0144BB1A" w14:textId="77777777" w:rsidR="001A2DB5" w:rsidRPr="00E05C53" w:rsidRDefault="001A2DB5" w:rsidP="00890609">
      <w:pPr>
        <w:numPr>
          <w:ilvl w:val="0"/>
          <w:numId w:val="17"/>
        </w:numPr>
        <w:shd w:val="clear" w:color="auto" w:fill="FFFFFF"/>
        <w:tabs>
          <w:tab w:val="left" w:pos="787"/>
        </w:tabs>
        <w:spacing w:before="120"/>
        <w:ind w:left="787" w:hanging="398"/>
        <w:jc w:val="both"/>
        <w:rPr>
          <w:sz w:val="22"/>
          <w:szCs w:val="24"/>
        </w:rPr>
      </w:pPr>
      <w:r w:rsidRPr="00E05C53">
        <w:rPr>
          <w:sz w:val="22"/>
          <w:szCs w:val="24"/>
        </w:rPr>
        <w:t>ensure that the aggregate of the rates of allowance applicable to the spouses will not exceed 100% of the rate of allowance that would have been applicable to the deceased person under paragraph 4(3)(a); and</w:t>
      </w:r>
    </w:p>
    <w:p w14:paraId="44CA9050" w14:textId="77777777" w:rsidR="001A2DB5" w:rsidRPr="00E05C53" w:rsidRDefault="001A2DB5" w:rsidP="00890609">
      <w:pPr>
        <w:numPr>
          <w:ilvl w:val="0"/>
          <w:numId w:val="17"/>
        </w:numPr>
        <w:shd w:val="clear" w:color="auto" w:fill="FFFFFF"/>
        <w:tabs>
          <w:tab w:val="left" w:pos="787"/>
        </w:tabs>
        <w:spacing w:before="120"/>
        <w:ind w:left="787" w:hanging="398"/>
        <w:jc w:val="both"/>
        <w:rPr>
          <w:sz w:val="22"/>
          <w:szCs w:val="24"/>
        </w:rPr>
      </w:pPr>
      <w:r w:rsidRPr="00E05C53">
        <w:rPr>
          <w:sz w:val="22"/>
          <w:szCs w:val="24"/>
        </w:rPr>
        <w:t>ensure that the rate of allowance applicable to each spouse will not exceed the rate specified in paragraph 4(3)(b).</w:t>
      </w:r>
    </w:p>
    <w:p w14:paraId="2A0F2BED" w14:textId="77777777" w:rsidR="001A2DB5" w:rsidRPr="00E05C53" w:rsidRDefault="001A2DB5" w:rsidP="00890609">
      <w:pPr>
        <w:shd w:val="clear" w:color="auto" w:fill="FFFFFF"/>
        <w:spacing w:before="120"/>
        <w:ind w:left="5"/>
        <w:jc w:val="both"/>
        <w:rPr>
          <w:sz w:val="22"/>
        </w:rPr>
      </w:pPr>
      <w:r w:rsidRPr="00E05C53">
        <w:rPr>
          <w:b/>
          <w:bCs/>
          <w:sz w:val="22"/>
          <w:szCs w:val="24"/>
        </w:rPr>
        <w:t>Application for review</w:t>
      </w:r>
    </w:p>
    <w:p w14:paraId="2314E064" w14:textId="77777777" w:rsidR="001A2DB5" w:rsidRPr="00E05C53" w:rsidRDefault="001A2DB5" w:rsidP="00890609">
      <w:pPr>
        <w:shd w:val="clear" w:color="auto" w:fill="FFFFFF"/>
        <w:spacing w:before="120"/>
        <w:ind w:left="5" w:firstLine="350"/>
        <w:jc w:val="both"/>
        <w:rPr>
          <w:sz w:val="22"/>
        </w:rPr>
      </w:pPr>
      <w:r w:rsidRPr="00E05C53">
        <w:rPr>
          <w:sz w:val="22"/>
          <w:szCs w:val="24"/>
        </w:rPr>
        <w:t>“4B. Applications may be made to the Administrative Appeals Tribunal for the review of a decision of the Commissioner made under:</w:t>
      </w:r>
    </w:p>
    <w:p w14:paraId="72F12621" w14:textId="77777777" w:rsidR="001A2DB5" w:rsidRPr="00E05C53" w:rsidRDefault="001A2DB5" w:rsidP="00890609">
      <w:pPr>
        <w:numPr>
          <w:ilvl w:val="0"/>
          <w:numId w:val="18"/>
        </w:numPr>
        <w:shd w:val="clear" w:color="auto" w:fill="FFFFFF"/>
        <w:tabs>
          <w:tab w:val="left" w:pos="792"/>
        </w:tabs>
        <w:spacing w:before="120"/>
        <w:ind w:left="394"/>
        <w:jc w:val="both"/>
        <w:rPr>
          <w:sz w:val="22"/>
          <w:szCs w:val="24"/>
        </w:rPr>
      </w:pPr>
      <w:r w:rsidRPr="00E05C53">
        <w:rPr>
          <w:sz w:val="22"/>
          <w:szCs w:val="24"/>
        </w:rPr>
        <w:t>paragraph 2B(3)(b); or</w:t>
      </w:r>
    </w:p>
    <w:p w14:paraId="2850BCF8" w14:textId="77777777" w:rsidR="001A2DB5" w:rsidRPr="00E05C53" w:rsidRDefault="001A2DB5" w:rsidP="00890609">
      <w:pPr>
        <w:numPr>
          <w:ilvl w:val="0"/>
          <w:numId w:val="18"/>
        </w:numPr>
        <w:shd w:val="clear" w:color="auto" w:fill="FFFFFF"/>
        <w:tabs>
          <w:tab w:val="left" w:pos="792"/>
        </w:tabs>
        <w:spacing w:before="120"/>
        <w:ind w:left="394"/>
        <w:jc w:val="both"/>
        <w:rPr>
          <w:sz w:val="22"/>
          <w:szCs w:val="24"/>
        </w:rPr>
      </w:pPr>
      <w:r w:rsidRPr="00E05C53">
        <w:rPr>
          <w:sz w:val="22"/>
          <w:szCs w:val="24"/>
        </w:rPr>
        <w:t>subsection 2B(5); or</w:t>
      </w:r>
    </w:p>
    <w:p w14:paraId="3C6E4F09" w14:textId="77777777" w:rsidR="001A2DB5" w:rsidRPr="00E05C53" w:rsidRDefault="001A2DB5" w:rsidP="00890609">
      <w:pPr>
        <w:numPr>
          <w:ilvl w:val="0"/>
          <w:numId w:val="18"/>
        </w:numPr>
        <w:shd w:val="clear" w:color="auto" w:fill="FFFFFF"/>
        <w:tabs>
          <w:tab w:val="left" w:pos="792"/>
        </w:tabs>
        <w:spacing w:before="120"/>
        <w:ind w:left="394"/>
        <w:jc w:val="both"/>
        <w:rPr>
          <w:sz w:val="22"/>
          <w:szCs w:val="24"/>
        </w:rPr>
      </w:pPr>
      <w:r w:rsidRPr="00E05C53">
        <w:rPr>
          <w:sz w:val="22"/>
          <w:szCs w:val="24"/>
        </w:rPr>
        <w:t>subparagraph 2C(b)(iii); or</w:t>
      </w:r>
    </w:p>
    <w:p w14:paraId="6EDAD70C" w14:textId="77777777" w:rsidR="001A2DB5" w:rsidRPr="00E05C53" w:rsidRDefault="001A2DB5" w:rsidP="00890609">
      <w:pPr>
        <w:numPr>
          <w:ilvl w:val="0"/>
          <w:numId w:val="18"/>
        </w:numPr>
        <w:shd w:val="clear" w:color="auto" w:fill="FFFFFF"/>
        <w:tabs>
          <w:tab w:val="left" w:pos="792"/>
        </w:tabs>
        <w:spacing w:before="120"/>
        <w:ind w:left="394"/>
        <w:jc w:val="both"/>
        <w:rPr>
          <w:sz w:val="22"/>
          <w:szCs w:val="24"/>
        </w:rPr>
      </w:pPr>
      <w:r w:rsidRPr="00E05C53">
        <w:rPr>
          <w:sz w:val="22"/>
          <w:szCs w:val="24"/>
        </w:rPr>
        <w:t>subsection 4A(1).”.</w:t>
      </w:r>
    </w:p>
    <w:p w14:paraId="5C78CBD6" w14:textId="77777777" w:rsidR="001A2DB5" w:rsidRPr="00E05C53" w:rsidRDefault="001A2DB5" w:rsidP="00091D50">
      <w:pPr>
        <w:shd w:val="clear" w:color="auto" w:fill="FFFFFF"/>
        <w:spacing w:before="240" w:after="240"/>
        <w:jc w:val="center"/>
        <w:rPr>
          <w:sz w:val="22"/>
        </w:rPr>
      </w:pPr>
      <w:r w:rsidRPr="00E05C53">
        <w:rPr>
          <w:b/>
          <w:bCs/>
          <w:i/>
          <w:iCs/>
          <w:sz w:val="22"/>
          <w:szCs w:val="24"/>
        </w:rPr>
        <w:t>Judges’ Pensions Act 1968</w:t>
      </w:r>
    </w:p>
    <w:p w14:paraId="2130C0E9" w14:textId="77777777" w:rsidR="001A2DB5" w:rsidRPr="00E05C53" w:rsidRDefault="001A2DB5" w:rsidP="00890609">
      <w:pPr>
        <w:shd w:val="clear" w:color="auto" w:fill="FFFFFF"/>
        <w:spacing w:before="120"/>
        <w:ind w:left="10"/>
        <w:jc w:val="both"/>
        <w:rPr>
          <w:sz w:val="22"/>
        </w:rPr>
      </w:pPr>
      <w:r w:rsidRPr="00E05C53">
        <w:rPr>
          <w:b/>
          <w:bCs/>
          <w:sz w:val="22"/>
          <w:szCs w:val="24"/>
        </w:rPr>
        <w:t>Subsection 4(1) (definitions of “child” and “eligible child”):</w:t>
      </w:r>
    </w:p>
    <w:p w14:paraId="66658142" w14:textId="77777777" w:rsidR="001A2DB5" w:rsidRPr="00E05C53" w:rsidRDefault="001A2DB5" w:rsidP="00890609">
      <w:pPr>
        <w:shd w:val="clear" w:color="auto" w:fill="FFFFFF"/>
        <w:spacing w:before="120"/>
        <w:ind w:left="355"/>
        <w:jc w:val="both"/>
        <w:rPr>
          <w:sz w:val="22"/>
        </w:rPr>
      </w:pPr>
      <w:r w:rsidRPr="00E05C53">
        <w:rPr>
          <w:sz w:val="22"/>
          <w:szCs w:val="24"/>
        </w:rPr>
        <w:t>Omit the definitions.</w:t>
      </w:r>
    </w:p>
    <w:p w14:paraId="5F1CC047" w14:textId="77777777" w:rsidR="001A2DB5" w:rsidRPr="00E05C53" w:rsidRDefault="001A2DB5" w:rsidP="00890609">
      <w:pPr>
        <w:shd w:val="clear" w:color="auto" w:fill="FFFFFF"/>
        <w:spacing w:before="120"/>
        <w:ind w:left="10"/>
        <w:jc w:val="both"/>
        <w:rPr>
          <w:sz w:val="22"/>
        </w:rPr>
      </w:pPr>
      <w:r w:rsidRPr="00E05C53">
        <w:rPr>
          <w:b/>
          <w:bCs/>
          <w:sz w:val="22"/>
          <w:szCs w:val="24"/>
        </w:rPr>
        <w:t>Subsection 4(1):</w:t>
      </w:r>
    </w:p>
    <w:p w14:paraId="6D0954EF" w14:textId="77777777" w:rsidR="001A2DB5" w:rsidRPr="00E05C53" w:rsidRDefault="001A2DB5" w:rsidP="00890609">
      <w:pPr>
        <w:shd w:val="clear" w:color="auto" w:fill="FFFFFF"/>
        <w:spacing w:before="120"/>
        <w:ind w:left="365"/>
        <w:jc w:val="both"/>
        <w:rPr>
          <w:sz w:val="22"/>
        </w:rPr>
      </w:pPr>
      <w:r w:rsidRPr="00E05C53">
        <w:rPr>
          <w:sz w:val="22"/>
          <w:szCs w:val="24"/>
        </w:rPr>
        <w:t>Insert:</w:t>
      </w:r>
    </w:p>
    <w:p w14:paraId="1A0C394E" w14:textId="061A03AC" w:rsidR="001A2DB5" w:rsidRPr="00E05C53" w:rsidRDefault="005A03C1" w:rsidP="00890609">
      <w:pPr>
        <w:shd w:val="clear" w:color="auto" w:fill="FFFFFF"/>
        <w:spacing w:before="120"/>
        <w:ind w:left="19"/>
        <w:jc w:val="both"/>
        <w:rPr>
          <w:sz w:val="22"/>
        </w:rPr>
      </w:pPr>
      <w:r>
        <w:rPr>
          <w:sz w:val="22"/>
          <w:szCs w:val="24"/>
        </w:rPr>
        <w:t>“</w:t>
      </w:r>
      <w:r w:rsidR="00E1193D">
        <w:rPr>
          <w:sz w:val="22"/>
          <w:szCs w:val="24"/>
        </w:rPr>
        <w:t xml:space="preserve"> </w:t>
      </w:r>
      <w:r w:rsidR="001A2DB5" w:rsidRPr="00E05C53">
        <w:rPr>
          <w:b/>
          <w:bCs/>
          <w:sz w:val="22"/>
          <w:szCs w:val="24"/>
        </w:rPr>
        <w:t xml:space="preserve">‘child’ </w:t>
      </w:r>
      <w:r w:rsidR="001A2DB5" w:rsidRPr="00E05C53">
        <w:rPr>
          <w:sz w:val="22"/>
          <w:szCs w:val="24"/>
        </w:rPr>
        <w:t>means a child or an adopted child:</w:t>
      </w:r>
    </w:p>
    <w:p w14:paraId="61FF2F23" w14:textId="77777777" w:rsidR="001A2DB5" w:rsidRPr="00E05C53" w:rsidRDefault="001A2DB5" w:rsidP="00890609">
      <w:pPr>
        <w:numPr>
          <w:ilvl w:val="0"/>
          <w:numId w:val="19"/>
        </w:numPr>
        <w:shd w:val="clear" w:color="auto" w:fill="FFFFFF"/>
        <w:tabs>
          <w:tab w:val="left" w:pos="797"/>
        </w:tabs>
        <w:spacing w:before="120"/>
        <w:ind w:left="398"/>
        <w:jc w:val="both"/>
        <w:rPr>
          <w:sz w:val="22"/>
          <w:szCs w:val="24"/>
        </w:rPr>
      </w:pPr>
      <w:r w:rsidRPr="00E05C53">
        <w:rPr>
          <w:sz w:val="22"/>
          <w:szCs w:val="24"/>
        </w:rPr>
        <w:t>who is under the age of 16 years; or</w:t>
      </w:r>
    </w:p>
    <w:p w14:paraId="15C04EB3" w14:textId="77777777" w:rsidR="001A2DB5" w:rsidRPr="00E05C53" w:rsidRDefault="001A2DB5" w:rsidP="00890609">
      <w:pPr>
        <w:numPr>
          <w:ilvl w:val="0"/>
          <w:numId w:val="19"/>
        </w:numPr>
        <w:shd w:val="clear" w:color="auto" w:fill="FFFFFF"/>
        <w:tabs>
          <w:tab w:val="left" w:pos="797"/>
        </w:tabs>
        <w:spacing w:before="120"/>
        <w:ind w:left="398"/>
        <w:jc w:val="both"/>
        <w:rPr>
          <w:sz w:val="22"/>
          <w:szCs w:val="24"/>
        </w:rPr>
      </w:pPr>
      <w:r w:rsidRPr="00E05C53">
        <w:rPr>
          <w:sz w:val="22"/>
          <w:szCs w:val="24"/>
        </w:rPr>
        <w:t>who:</w:t>
      </w:r>
    </w:p>
    <w:p w14:paraId="0D97DB9B" w14:textId="77777777" w:rsidR="001A2DB5" w:rsidRPr="00E05C53" w:rsidRDefault="001A2DB5" w:rsidP="00890609">
      <w:pPr>
        <w:shd w:val="clear" w:color="auto" w:fill="FFFFFF"/>
        <w:spacing w:before="120"/>
        <w:ind w:left="1454" w:hanging="346"/>
        <w:jc w:val="both"/>
        <w:rPr>
          <w:sz w:val="22"/>
        </w:rPr>
      </w:pPr>
      <w:r w:rsidRPr="00E05C53">
        <w:rPr>
          <w:sz w:val="22"/>
          <w:szCs w:val="24"/>
        </w:rPr>
        <w:t>(i) has reached the age of 16 years but is under the age of 25 years; and</w:t>
      </w:r>
    </w:p>
    <w:p w14:paraId="15D09417" w14:textId="77777777" w:rsidR="001A2DB5" w:rsidRPr="00E05C53" w:rsidRDefault="001A2DB5" w:rsidP="00890609">
      <w:pPr>
        <w:shd w:val="clear" w:color="auto" w:fill="FFFFFF"/>
        <w:spacing w:before="120"/>
        <w:ind w:left="1450" w:hanging="413"/>
        <w:jc w:val="both"/>
        <w:rPr>
          <w:sz w:val="22"/>
        </w:rPr>
      </w:pPr>
      <w:r w:rsidRPr="00E05C53">
        <w:rPr>
          <w:sz w:val="22"/>
          <w:szCs w:val="24"/>
        </w:rPr>
        <w:t>(ii) is receiving full-time education at a school, college or university;</w:t>
      </w:r>
    </w:p>
    <w:p w14:paraId="7DCDF478" w14:textId="77777777" w:rsidR="001A2DB5" w:rsidRPr="00E05C53" w:rsidRDefault="001A2DB5" w:rsidP="00890609">
      <w:pPr>
        <w:shd w:val="clear" w:color="auto" w:fill="FFFFFF"/>
        <w:spacing w:before="120"/>
        <w:ind w:left="14"/>
        <w:jc w:val="both"/>
        <w:rPr>
          <w:sz w:val="22"/>
        </w:rPr>
      </w:pPr>
      <w:r w:rsidRPr="00E05C53">
        <w:rPr>
          <w:b/>
          <w:bCs/>
          <w:sz w:val="22"/>
          <w:szCs w:val="24"/>
        </w:rPr>
        <w:t xml:space="preserve">‘child of a marital relationship’ </w:t>
      </w:r>
      <w:r w:rsidRPr="00E05C53">
        <w:rPr>
          <w:sz w:val="22"/>
          <w:szCs w:val="24"/>
        </w:rPr>
        <w:t>means:</w:t>
      </w:r>
    </w:p>
    <w:p w14:paraId="61288FAF" w14:textId="77777777" w:rsidR="001A2DB5" w:rsidRPr="00E05C53" w:rsidRDefault="001A2DB5" w:rsidP="00890609">
      <w:pPr>
        <w:numPr>
          <w:ilvl w:val="0"/>
          <w:numId w:val="20"/>
        </w:numPr>
        <w:shd w:val="clear" w:color="auto" w:fill="FFFFFF"/>
        <w:tabs>
          <w:tab w:val="left" w:pos="802"/>
        </w:tabs>
        <w:spacing w:before="120"/>
        <w:ind w:left="403"/>
        <w:jc w:val="both"/>
        <w:rPr>
          <w:sz w:val="22"/>
          <w:szCs w:val="24"/>
        </w:rPr>
      </w:pPr>
      <w:r w:rsidRPr="00E05C53">
        <w:rPr>
          <w:sz w:val="22"/>
          <w:szCs w:val="24"/>
        </w:rPr>
        <w:t>a child born of a marital relationship; or</w:t>
      </w:r>
    </w:p>
    <w:p w14:paraId="6C1D2295" w14:textId="77777777" w:rsidR="001A2DB5" w:rsidRPr="00E05C53" w:rsidRDefault="001A2DB5" w:rsidP="00890609">
      <w:pPr>
        <w:numPr>
          <w:ilvl w:val="0"/>
          <w:numId w:val="21"/>
        </w:numPr>
        <w:shd w:val="clear" w:color="auto" w:fill="FFFFFF"/>
        <w:tabs>
          <w:tab w:val="left" w:pos="802"/>
        </w:tabs>
        <w:spacing w:before="120"/>
        <w:ind w:left="802" w:hanging="398"/>
        <w:jc w:val="both"/>
        <w:rPr>
          <w:sz w:val="22"/>
          <w:szCs w:val="24"/>
        </w:rPr>
      </w:pPr>
      <w:r w:rsidRPr="00E05C53">
        <w:rPr>
          <w:sz w:val="22"/>
          <w:szCs w:val="24"/>
        </w:rPr>
        <w:t>a child adopted by the persons engaged in that relationship during the period of the relationship;</w:t>
      </w:r>
    </w:p>
    <w:p w14:paraId="34C4B18E" w14:textId="77777777" w:rsidR="001A2DB5" w:rsidRPr="00E05C53" w:rsidRDefault="001A2DB5" w:rsidP="00890609">
      <w:pPr>
        <w:numPr>
          <w:ilvl w:val="0"/>
          <w:numId w:val="21"/>
        </w:numPr>
        <w:shd w:val="clear" w:color="auto" w:fill="FFFFFF"/>
        <w:tabs>
          <w:tab w:val="left" w:pos="802"/>
        </w:tabs>
        <w:spacing w:before="120"/>
        <w:ind w:left="802" w:hanging="398"/>
        <w:jc w:val="both"/>
        <w:rPr>
          <w:sz w:val="22"/>
          <w:szCs w:val="24"/>
        </w:rPr>
        <w:sectPr w:rsidR="001A2DB5" w:rsidRPr="00E05C53" w:rsidSect="00097660">
          <w:pgSz w:w="12240" w:h="15840" w:code="1"/>
          <w:pgMar w:top="1440" w:right="1440" w:bottom="1440" w:left="1440" w:header="720" w:footer="720" w:gutter="0"/>
          <w:cols w:space="60"/>
          <w:noEndnote/>
        </w:sectPr>
      </w:pPr>
    </w:p>
    <w:p w14:paraId="78DC5F23" w14:textId="77777777" w:rsidR="001A2DB5" w:rsidRPr="00E05C53" w:rsidRDefault="001A2DB5" w:rsidP="00755F30">
      <w:pPr>
        <w:shd w:val="clear" w:color="auto" w:fill="FFFFFF"/>
        <w:spacing w:before="120"/>
        <w:ind w:left="38"/>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393AB7A7" w14:textId="711FA77D" w:rsidR="001A2DB5" w:rsidRPr="00E05C53" w:rsidRDefault="001A2DB5" w:rsidP="00890609">
      <w:pPr>
        <w:shd w:val="clear" w:color="auto" w:fill="FFFFFF"/>
        <w:spacing w:before="120"/>
        <w:ind w:left="43"/>
        <w:jc w:val="both"/>
        <w:rPr>
          <w:sz w:val="22"/>
        </w:rPr>
      </w:pPr>
      <w:r w:rsidRPr="00E05C53">
        <w:rPr>
          <w:b/>
          <w:bCs/>
          <w:sz w:val="22"/>
          <w:szCs w:val="24"/>
        </w:rPr>
        <w:t>‘eligible child’</w:t>
      </w:r>
      <w:r w:rsidRPr="00E1193D">
        <w:rPr>
          <w:bCs/>
          <w:sz w:val="22"/>
          <w:szCs w:val="24"/>
        </w:rPr>
        <w:t>,</w:t>
      </w:r>
      <w:r w:rsidRPr="00E05C53">
        <w:rPr>
          <w:b/>
          <w:bCs/>
          <w:sz w:val="22"/>
          <w:szCs w:val="24"/>
        </w:rPr>
        <w:t xml:space="preserve"> </w:t>
      </w:r>
      <w:r w:rsidRPr="00E05C53">
        <w:rPr>
          <w:sz w:val="22"/>
          <w:szCs w:val="24"/>
        </w:rPr>
        <w:t>in relation to a Judge or retired Judge who has died, has the meaning given by section 4AA;”.</w:t>
      </w:r>
    </w:p>
    <w:p w14:paraId="1CA457EA" w14:textId="77777777" w:rsidR="001A2DB5" w:rsidRPr="00E05C53" w:rsidRDefault="001A2DB5" w:rsidP="00890609">
      <w:pPr>
        <w:shd w:val="clear" w:color="auto" w:fill="FFFFFF"/>
        <w:spacing w:before="120"/>
        <w:ind w:left="38"/>
        <w:jc w:val="both"/>
        <w:rPr>
          <w:sz w:val="22"/>
        </w:rPr>
      </w:pPr>
      <w:r w:rsidRPr="00E05C53">
        <w:rPr>
          <w:b/>
          <w:bCs/>
          <w:sz w:val="22"/>
          <w:szCs w:val="24"/>
        </w:rPr>
        <w:t>Subsection 4(2):</w:t>
      </w:r>
    </w:p>
    <w:p w14:paraId="67CD621B" w14:textId="77777777" w:rsidR="001A2DB5" w:rsidRPr="00E05C53" w:rsidRDefault="001A2DB5" w:rsidP="00890609">
      <w:pPr>
        <w:shd w:val="clear" w:color="auto" w:fill="FFFFFF"/>
        <w:spacing w:before="120"/>
        <w:ind w:left="374"/>
        <w:jc w:val="both"/>
        <w:rPr>
          <w:sz w:val="22"/>
        </w:rPr>
      </w:pPr>
      <w:r w:rsidRPr="00E05C53">
        <w:rPr>
          <w:sz w:val="22"/>
          <w:szCs w:val="24"/>
        </w:rPr>
        <w:t>Omit the subsection.</w:t>
      </w:r>
    </w:p>
    <w:p w14:paraId="4D398531" w14:textId="77777777" w:rsidR="001A2DB5" w:rsidRPr="00E05C53" w:rsidRDefault="001A2DB5" w:rsidP="00890609">
      <w:pPr>
        <w:shd w:val="clear" w:color="auto" w:fill="FFFFFF"/>
        <w:spacing w:before="120"/>
        <w:ind w:left="34"/>
        <w:jc w:val="both"/>
        <w:rPr>
          <w:sz w:val="22"/>
        </w:rPr>
      </w:pPr>
      <w:r w:rsidRPr="00E05C53">
        <w:rPr>
          <w:b/>
          <w:bCs/>
          <w:sz w:val="22"/>
          <w:szCs w:val="24"/>
        </w:rPr>
        <w:t>After section 4:</w:t>
      </w:r>
    </w:p>
    <w:p w14:paraId="32B78B68" w14:textId="77777777" w:rsidR="001A2DB5" w:rsidRPr="00E05C53" w:rsidRDefault="001A2DB5" w:rsidP="00890609">
      <w:pPr>
        <w:shd w:val="clear" w:color="auto" w:fill="FFFFFF"/>
        <w:spacing w:before="120"/>
        <w:ind w:left="379"/>
        <w:jc w:val="both"/>
        <w:rPr>
          <w:sz w:val="22"/>
        </w:rPr>
      </w:pPr>
      <w:r w:rsidRPr="00E05C53">
        <w:rPr>
          <w:sz w:val="22"/>
          <w:szCs w:val="24"/>
        </w:rPr>
        <w:t>Insert:</w:t>
      </w:r>
    </w:p>
    <w:p w14:paraId="466BF01E" w14:textId="77777777" w:rsidR="001A2DB5" w:rsidRPr="00E05C53" w:rsidRDefault="001A2DB5" w:rsidP="00890609">
      <w:pPr>
        <w:shd w:val="clear" w:color="auto" w:fill="FFFFFF"/>
        <w:spacing w:before="120"/>
        <w:ind w:left="34"/>
        <w:jc w:val="both"/>
        <w:rPr>
          <w:sz w:val="22"/>
        </w:rPr>
      </w:pPr>
      <w:r w:rsidRPr="00E05C53">
        <w:rPr>
          <w:b/>
          <w:bCs/>
          <w:sz w:val="22"/>
          <w:szCs w:val="24"/>
        </w:rPr>
        <w:t>Meaning of eligible child</w:t>
      </w:r>
    </w:p>
    <w:p w14:paraId="35E798D9" w14:textId="7929328F" w:rsidR="001A2DB5" w:rsidRPr="00E05C53" w:rsidRDefault="001A2DB5" w:rsidP="00890609">
      <w:pPr>
        <w:shd w:val="clear" w:color="auto" w:fill="FFFFFF"/>
        <w:spacing w:before="120"/>
        <w:ind w:left="29" w:firstLine="346"/>
        <w:jc w:val="both"/>
        <w:rPr>
          <w:sz w:val="22"/>
        </w:rPr>
      </w:pPr>
      <w:r w:rsidRPr="00E05C53">
        <w:rPr>
          <w:sz w:val="22"/>
          <w:szCs w:val="24"/>
        </w:rPr>
        <w:t xml:space="preserve">“4AA. For the purposes of this Act, a child is an eligible child of a Judge or retired Judge who has died </w:t>
      </w:r>
      <w:r w:rsidRPr="00E1193D">
        <w:rPr>
          <w:bCs/>
          <w:sz w:val="22"/>
          <w:szCs w:val="24"/>
        </w:rPr>
        <w:t>(</w:t>
      </w:r>
      <w:r w:rsidRPr="00E05C53">
        <w:rPr>
          <w:b/>
          <w:bCs/>
          <w:sz w:val="22"/>
          <w:szCs w:val="24"/>
        </w:rPr>
        <w:t>‘deceased Judge’</w:t>
      </w:r>
      <w:r w:rsidRPr="00E1193D">
        <w:rPr>
          <w:bCs/>
          <w:sz w:val="22"/>
          <w:szCs w:val="24"/>
        </w:rPr>
        <w:t xml:space="preserve">) </w:t>
      </w:r>
      <w:r w:rsidRPr="00E05C53">
        <w:rPr>
          <w:sz w:val="22"/>
          <w:szCs w:val="24"/>
        </w:rPr>
        <w:t>if:</w:t>
      </w:r>
    </w:p>
    <w:p w14:paraId="10DF9088" w14:textId="77777777" w:rsidR="001A2DB5" w:rsidRPr="00E05C53" w:rsidRDefault="001A2DB5" w:rsidP="00890609">
      <w:pPr>
        <w:numPr>
          <w:ilvl w:val="0"/>
          <w:numId w:val="22"/>
        </w:numPr>
        <w:shd w:val="clear" w:color="auto" w:fill="FFFFFF"/>
        <w:tabs>
          <w:tab w:val="left" w:pos="802"/>
        </w:tabs>
        <w:spacing w:before="120"/>
        <w:ind w:left="413"/>
        <w:jc w:val="both"/>
        <w:rPr>
          <w:sz w:val="22"/>
          <w:szCs w:val="24"/>
        </w:rPr>
      </w:pPr>
      <w:r w:rsidRPr="00E05C53">
        <w:rPr>
          <w:sz w:val="22"/>
          <w:szCs w:val="24"/>
        </w:rPr>
        <w:t>the child is a child of the deceased Judge; or</w:t>
      </w:r>
    </w:p>
    <w:p w14:paraId="6BB860C2" w14:textId="77777777" w:rsidR="001A2DB5" w:rsidRPr="00E05C53" w:rsidRDefault="001A2DB5" w:rsidP="00890609">
      <w:pPr>
        <w:numPr>
          <w:ilvl w:val="0"/>
          <w:numId w:val="22"/>
        </w:numPr>
        <w:shd w:val="clear" w:color="auto" w:fill="FFFFFF"/>
        <w:tabs>
          <w:tab w:val="left" w:pos="802"/>
        </w:tabs>
        <w:spacing w:before="120"/>
        <w:ind w:left="413"/>
        <w:jc w:val="both"/>
        <w:rPr>
          <w:sz w:val="22"/>
          <w:szCs w:val="24"/>
        </w:rPr>
      </w:pPr>
      <w:r w:rsidRPr="00E05C53">
        <w:rPr>
          <w:sz w:val="22"/>
          <w:szCs w:val="24"/>
        </w:rPr>
        <w:t>the Attorney-General is of the opinion that:</w:t>
      </w:r>
    </w:p>
    <w:p w14:paraId="1B64EAE4" w14:textId="77777777" w:rsidR="001A2DB5" w:rsidRPr="00E05C53" w:rsidRDefault="001A2DB5" w:rsidP="00890609">
      <w:pPr>
        <w:shd w:val="clear" w:color="auto" w:fill="FFFFFF"/>
        <w:spacing w:before="120"/>
        <w:ind w:left="1454" w:hanging="336"/>
        <w:jc w:val="both"/>
        <w:rPr>
          <w:sz w:val="22"/>
        </w:rPr>
      </w:pPr>
      <w:r w:rsidRPr="00E05C53">
        <w:rPr>
          <w:sz w:val="22"/>
          <w:szCs w:val="24"/>
        </w:rPr>
        <w:t>(i) at the time of the death of the deceased Judge, the child was wholly or substantially dependent on the deceased Judge; or</w:t>
      </w:r>
    </w:p>
    <w:p w14:paraId="0993DC69" w14:textId="77777777" w:rsidR="001A2DB5" w:rsidRPr="00E05C53" w:rsidRDefault="001A2DB5" w:rsidP="00890609">
      <w:pPr>
        <w:shd w:val="clear" w:color="auto" w:fill="FFFFFF"/>
        <w:spacing w:before="120"/>
        <w:ind w:left="1454" w:hanging="408"/>
        <w:jc w:val="both"/>
        <w:rPr>
          <w:sz w:val="22"/>
        </w:rPr>
      </w:pPr>
      <w:r w:rsidRPr="00E05C53">
        <w:rPr>
          <w:sz w:val="22"/>
          <w:szCs w:val="24"/>
        </w:rPr>
        <w:t>(ii) but for the death of the deceased Judge, the child would have been wholly or substantially dependent on the deceased Judge.</w:t>
      </w:r>
    </w:p>
    <w:p w14:paraId="087B68BD" w14:textId="77777777" w:rsidR="001A2DB5" w:rsidRPr="00E05C53" w:rsidRDefault="001A2DB5" w:rsidP="00890609">
      <w:pPr>
        <w:shd w:val="clear" w:color="auto" w:fill="FFFFFF"/>
        <w:spacing w:before="120"/>
        <w:ind w:left="24"/>
        <w:jc w:val="both"/>
        <w:rPr>
          <w:sz w:val="22"/>
        </w:rPr>
      </w:pPr>
      <w:r w:rsidRPr="00E05C53">
        <w:rPr>
          <w:b/>
          <w:bCs/>
          <w:sz w:val="22"/>
          <w:szCs w:val="24"/>
        </w:rPr>
        <w:t>Marital relationship</w:t>
      </w:r>
    </w:p>
    <w:p w14:paraId="016DBDCE" w14:textId="77777777" w:rsidR="001A2DB5" w:rsidRPr="00E05C53" w:rsidRDefault="001A2DB5" w:rsidP="00890609">
      <w:pPr>
        <w:shd w:val="clear" w:color="auto" w:fill="FFFFFF"/>
        <w:spacing w:before="120"/>
        <w:ind w:left="14" w:firstLine="346"/>
        <w:jc w:val="both"/>
        <w:rPr>
          <w:sz w:val="22"/>
        </w:rPr>
      </w:pPr>
      <w:r w:rsidRPr="00E05C53">
        <w:rPr>
          <w:sz w:val="22"/>
          <w:szCs w:val="24"/>
        </w:rPr>
        <w:t xml:space="preserve">“4AB.(1) For the purposes of this Act, a person had a </w:t>
      </w:r>
      <w:r w:rsidRPr="00E05C53">
        <w:rPr>
          <w:b/>
          <w:bCs/>
          <w:sz w:val="22"/>
          <w:szCs w:val="24"/>
        </w:rPr>
        <w:t xml:space="preserve">marital relationship </w:t>
      </w:r>
      <w:r w:rsidRPr="00E05C53">
        <w:rPr>
          <w:sz w:val="22"/>
          <w:szCs w:val="24"/>
        </w:rPr>
        <w:t xml:space="preserve">with another person at a particular time if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6A174294" w14:textId="77777777" w:rsidR="001A2DB5" w:rsidRPr="00E05C53" w:rsidRDefault="001A2DB5" w:rsidP="00890609">
      <w:pPr>
        <w:shd w:val="clear" w:color="auto" w:fill="FFFFFF"/>
        <w:spacing w:before="120"/>
        <w:ind w:left="14" w:firstLine="341"/>
        <w:jc w:val="both"/>
        <w:rPr>
          <w:sz w:val="22"/>
        </w:rPr>
      </w:pPr>
      <w:r w:rsidRPr="00E05C53">
        <w:rPr>
          <w:sz w:val="22"/>
          <w:szCs w:val="24"/>
        </w:rPr>
        <w:t xml:space="preserve">“(2) For the purpose of subsection (1), a person is to be regarded as ordinarily living with another person as that other person’s husband or wife on a permanent and </w:t>
      </w:r>
      <w:r w:rsidRPr="00E05C53">
        <w:rPr>
          <w:i/>
          <w:iCs/>
          <w:sz w:val="22"/>
          <w:szCs w:val="24"/>
        </w:rPr>
        <w:t xml:space="preserve">bona fide </w:t>
      </w:r>
      <w:r w:rsidRPr="00E05C53">
        <w:rPr>
          <w:sz w:val="22"/>
          <w:szCs w:val="24"/>
        </w:rPr>
        <w:t>domestic basis at a particular time only if:</w:t>
      </w:r>
    </w:p>
    <w:p w14:paraId="19621132" w14:textId="77777777" w:rsidR="001A2DB5" w:rsidRPr="00E05C53" w:rsidRDefault="001A2DB5" w:rsidP="00890609">
      <w:pPr>
        <w:numPr>
          <w:ilvl w:val="0"/>
          <w:numId w:val="23"/>
        </w:numPr>
        <w:shd w:val="clear" w:color="auto" w:fill="FFFFFF"/>
        <w:tabs>
          <w:tab w:val="left" w:pos="778"/>
        </w:tabs>
        <w:spacing w:before="120"/>
        <w:ind w:left="778" w:hanging="384"/>
        <w:jc w:val="both"/>
        <w:rPr>
          <w:sz w:val="22"/>
          <w:szCs w:val="24"/>
        </w:rPr>
      </w:pPr>
      <w:r w:rsidRPr="00E05C53">
        <w:rPr>
          <w:sz w:val="22"/>
          <w:szCs w:val="24"/>
        </w:rPr>
        <w:t>the person had been living with that other person as that other person’s husband or wife for a continuous period of at least 3 years up to that time; or</w:t>
      </w:r>
    </w:p>
    <w:p w14:paraId="623A598B" w14:textId="77777777" w:rsidR="001A2DB5" w:rsidRPr="00E05C53" w:rsidRDefault="001A2DB5" w:rsidP="00890609">
      <w:pPr>
        <w:numPr>
          <w:ilvl w:val="0"/>
          <w:numId w:val="23"/>
        </w:numPr>
        <w:shd w:val="clear" w:color="auto" w:fill="FFFFFF"/>
        <w:tabs>
          <w:tab w:val="left" w:pos="778"/>
        </w:tabs>
        <w:spacing w:before="120"/>
        <w:ind w:left="778" w:hanging="384"/>
        <w:jc w:val="both"/>
        <w:rPr>
          <w:sz w:val="22"/>
          <w:szCs w:val="24"/>
        </w:rPr>
      </w:pPr>
      <w:r w:rsidRPr="00E05C53">
        <w:rPr>
          <w:sz w:val="22"/>
          <w:szCs w:val="24"/>
        </w:rPr>
        <w:t xml:space="preserve">the person had been living with that other person as that other person’s husband or wife for a continuous period of less than 3 years up to that time and the Attorney-General, having regard to any relevant evidence, is of the opinion that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738A140B" w14:textId="77777777" w:rsidR="001A2DB5" w:rsidRPr="00E05C53" w:rsidRDefault="001A2DB5" w:rsidP="00890609">
      <w:pPr>
        <w:shd w:val="clear" w:color="auto" w:fill="FFFFFF"/>
        <w:spacing w:before="120"/>
        <w:jc w:val="both"/>
        <w:rPr>
          <w:sz w:val="22"/>
        </w:rPr>
      </w:pPr>
      <w:r w:rsidRPr="00E05C53">
        <w:rPr>
          <w:sz w:val="22"/>
          <w:szCs w:val="24"/>
        </w:rPr>
        <w:t>whether or not the person was legally married to that other person.</w:t>
      </w:r>
    </w:p>
    <w:p w14:paraId="132FCF14" w14:textId="77777777" w:rsidR="001A2DB5" w:rsidRPr="00E05C53" w:rsidRDefault="001A2DB5" w:rsidP="00890609">
      <w:pPr>
        <w:shd w:val="clear" w:color="auto" w:fill="FFFFFF"/>
        <w:spacing w:before="120"/>
        <w:jc w:val="both"/>
        <w:rPr>
          <w:sz w:val="22"/>
        </w:rPr>
        <w:sectPr w:rsidR="001A2DB5" w:rsidRPr="00E05C53" w:rsidSect="00097660">
          <w:pgSz w:w="12240" w:h="15840" w:code="1"/>
          <w:pgMar w:top="1440" w:right="1440" w:bottom="1440" w:left="1440" w:header="720" w:footer="720" w:gutter="0"/>
          <w:cols w:space="60"/>
          <w:noEndnote/>
        </w:sectPr>
      </w:pPr>
    </w:p>
    <w:p w14:paraId="2C27E717" w14:textId="77777777" w:rsidR="001A2DB5" w:rsidRPr="00E05C53" w:rsidRDefault="001A2DB5" w:rsidP="00220F86">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11D9395F" w14:textId="77777777" w:rsidR="001A2DB5" w:rsidRPr="00E05C53" w:rsidRDefault="001A2DB5" w:rsidP="00890609">
      <w:pPr>
        <w:shd w:val="clear" w:color="auto" w:fill="FFFFFF"/>
        <w:spacing w:before="120"/>
        <w:ind w:firstLine="350"/>
        <w:jc w:val="both"/>
        <w:rPr>
          <w:sz w:val="22"/>
        </w:rPr>
      </w:pPr>
      <w:r w:rsidRPr="00E05C53">
        <w:rPr>
          <w:sz w:val="22"/>
          <w:szCs w:val="24"/>
        </w:rPr>
        <w:t>“(3) For the purposes of this Act, a marital relationship is taken to have begun at the beginning of the continuous period mentioned in paragraph (2)(a) or (b).</w:t>
      </w:r>
    </w:p>
    <w:p w14:paraId="557AA716" w14:textId="77777777" w:rsidR="001A2DB5" w:rsidRPr="00E05C53" w:rsidRDefault="001A2DB5" w:rsidP="00890609">
      <w:pPr>
        <w:shd w:val="clear" w:color="auto" w:fill="FFFFFF"/>
        <w:spacing w:before="120"/>
        <w:ind w:firstLine="346"/>
        <w:jc w:val="both"/>
        <w:rPr>
          <w:sz w:val="22"/>
        </w:rPr>
      </w:pPr>
      <w:r w:rsidRPr="00E05C53">
        <w:rPr>
          <w:sz w:val="22"/>
          <w:szCs w:val="24"/>
        </w:rPr>
        <w:t>“(4) For the purpose of subsection (2), relevant evidence includes, but is not limited to, evidence establishing any of the following:</w:t>
      </w:r>
    </w:p>
    <w:p w14:paraId="5D68CBF6" w14:textId="77777777" w:rsidR="001A2DB5" w:rsidRPr="00E05C53" w:rsidRDefault="001A2DB5" w:rsidP="00890609">
      <w:pPr>
        <w:numPr>
          <w:ilvl w:val="0"/>
          <w:numId w:val="24"/>
        </w:numPr>
        <w:shd w:val="clear" w:color="auto" w:fill="FFFFFF"/>
        <w:tabs>
          <w:tab w:val="left" w:pos="782"/>
        </w:tabs>
        <w:spacing w:before="120"/>
        <w:ind w:left="782" w:hanging="398"/>
        <w:jc w:val="both"/>
        <w:rPr>
          <w:sz w:val="22"/>
          <w:szCs w:val="24"/>
        </w:rPr>
      </w:pPr>
      <w:r w:rsidRPr="00E05C53">
        <w:rPr>
          <w:sz w:val="22"/>
          <w:szCs w:val="24"/>
        </w:rPr>
        <w:t>the person was wholly or substantially dependent on that other person at the time;</w:t>
      </w:r>
    </w:p>
    <w:p w14:paraId="18657576" w14:textId="77777777" w:rsidR="001A2DB5" w:rsidRPr="00E05C53" w:rsidRDefault="001A2DB5" w:rsidP="00890609">
      <w:pPr>
        <w:numPr>
          <w:ilvl w:val="0"/>
          <w:numId w:val="24"/>
        </w:numPr>
        <w:shd w:val="clear" w:color="auto" w:fill="FFFFFF"/>
        <w:tabs>
          <w:tab w:val="left" w:pos="782"/>
        </w:tabs>
        <w:spacing w:before="120"/>
        <w:ind w:left="384"/>
        <w:jc w:val="both"/>
        <w:rPr>
          <w:sz w:val="22"/>
          <w:szCs w:val="24"/>
        </w:rPr>
      </w:pPr>
      <w:r w:rsidRPr="00E05C53">
        <w:rPr>
          <w:sz w:val="22"/>
          <w:szCs w:val="24"/>
        </w:rPr>
        <w:t>the persons were legally married to each other at the time;</w:t>
      </w:r>
    </w:p>
    <w:p w14:paraId="0757E239" w14:textId="77777777" w:rsidR="001A2DB5" w:rsidRPr="00E05C53" w:rsidRDefault="001A2DB5" w:rsidP="00890609">
      <w:pPr>
        <w:numPr>
          <w:ilvl w:val="0"/>
          <w:numId w:val="24"/>
        </w:numPr>
        <w:shd w:val="clear" w:color="auto" w:fill="FFFFFF"/>
        <w:tabs>
          <w:tab w:val="left" w:pos="782"/>
        </w:tabs>
        <w:spacing w:before="120"/>
        <w:ind w:left="384"/>
        <w:jc w:val="both"/>
        <w:rPr>
          <w:sz w:val="22"/>
          <w:szCs w:val="24"/>
        </w:rPr>
      </w:pPr>
      <w:r w:rsidRPr="00E05C53">
        <w:rPr>
          <w:sz w:val="22"/>
          <w:szCs w:val="24"/>
        </w:rPr>
        <w:t>the persons had a child who was:</w:t>
      </w:r>
    </w:p>
    <w:p w14:paraId="518E5A94" w14:textId="77777777" w:rsidR="001A2DB5" w:rsidRPr="00E05C53" w:rsidRDefault="001A2DB5" w:rsidP="00890609">
      <w:pPr>
        <w:shd w:val="clear" w:color="auto" w:fill="FFFFFF"/>
        <w:spacing w:before="120"/>
        <w:ind w:left="1027" w:firstLine="72"/>
        <w:jc w:val="both"/>
        <w:rPr>
          <w:sz w:val="22"/>
        </w:rPr>
      </w:pPr>
      <w:r w:rsidRPr="00E05C53">
        <w:rPr>
          <w:sz w:val="22"/>
          <w:szCs w:val="24"/>
        </w:rPr>
        <w:t>(i) born of the relationship between the persons; or</w:t>
      </w:r>
    </w:p>
    <w:p w14:paraId="5D35D09B" w14:textId="77777777" w:rsidR="001A2DB5" w:rsidRPr="00E05C53" w:rsidRDefault="001A2DB5" w:rsidP="00890609">
      <w:pPr>
        <w:shd w:val="clear" w:color="auto" w:fill="FFFFFF"/>
        <w:spacing w:before="120"/>
        <w:ind w:left="1440" w:hanging="413"/>
        <w:jc w:val="both"/>
        <w:rPr>
          <w:sz w:val="22"/>
        </w:rPr>
      </w:pPr>
      <w:r w:rsidRPr="00E05C53">
        <w:rPr>
          <w:sz w:val="22"/>
          <w:szCs w:val="24"/>
        </w:rPr>
        <w:t>(ii) adopted by the persons during the period of the relationship;</w:t>
      </w:r>
    </w:p>
    <w:p w14:paraId="7490B946" w14:textId="77777777" w:rsidR="001A2DB5" w:rsidRPr="00E05C53" w:rsidRDefault="001A2DB5" w:rsidP="00890609">
      <w:pPr>
        <w:shd w:val="clear" w:color="auto" w:fill="FFFFFF"/>
        <w:tabs>
          <w:tab w:val="left" w:pos="782"/>
        </w:tabs>
        <w:spacing w:before="120"/>
        <w:ind w:left="782" w:hanging="398"/>
        <w:jc w:val="both"/>
        <w:rPr>
          <w:sz w:val="22"/>
        </w:rPr>
      </w:pPr>
      <w:r w:rsidRPr="00E05C53">
        <w:rPr>
          <w:sz w:val="22"/>
          <w:szCs w:val="24"/>
        </w:rPr>
        <w:t>(d)</w:t>
      </w:r>
      <w:r w:rsidRPr="00E05C53">
        <w:rPr>
          <w:sz w:val="22"/>
          <w:szCs w:val="24"/>
        </w:rPr>
        <w:tab/>
        <w:t>the persons jointly owned a home which was their usual</w:t>
      </w:r>
      <w:r w:rsidR="0063191E">
        <w:rPr>
          <w:sz w:val="22"/>
          <w:szCs w:val="24"/>
        </w:rPr>
        <w:t xml:space="preserve"> </w:t>
      </w:r>
      <w:r w:rsidRPr="00E05C53">
        <w:rPr>
          <w:sz w:val="22"/>
          <w:szCs w:val="24"/>
        </w:rPr>
        <w:t>residence.</w:t>
      </w:r>
    </w:p>
    <w:p w14:paraId="6F20B301" w14:textId="77777777" w:rsidR="001A2DB5" w:rsidRPr="00E05C53" w:rsidRDefault="001A2DB5" w:rsidP="00890609">
      <w:pPr>
        <w:shd w:val="clear" w:color="auto" w:fill="FFFFFF"/>
        <w:spacing w:before="120"/>
        <w:ind w:firstLine="346"/>
        <w:jc w:val="both"/>
        <w:rPr>
          <w:sz w:val="22"/>
        </w:rPr>
      </w:pPr>
      <w:r w:rsidRPr="00E05C53">
        <w:rPr>
          <w:sz w:val="22"/>
          <w:szCs w:val="24"/>
        </w:rPr>
        <w:t>“(5) For the purposes of this section, a person is taken to be living with another person if the Attorney-General is satisfied that the person would have been living with that other person except for a period of:</w:t>
      </w:r>
    </w:p>
    <w:p w14:paraId="548021E0" w14:textId="77777777" w:rsidR="001A2DB5" w:rsidRPr="00E05C53" w:rsidRDefault="001A2DB5" w:rsidP="00890609">
      <w:pPr>
        <w:numPr>
          <w:ilvl w:val="0"/>
          <w:numId w:val="25"/>
        </w:numPr>
        <w:shd w:val="clear" w:color="auto" w:fill="FFFFFF"/>
        <w:tabs>
          <w:tab w:val="left" w:pos="787"/>
        </w:tabs>
        <w:spacing w:before="120"/>
        <w:ind w:left="389"/>
        <w:jc w:val="both"/>
        <w:rPr>
          <w:sz w:val="22"/>
          <w:szCs w:val="24"/>
        </w:rPr>
      </w:pPr>
      <w:r w:rsidRPr="00E05C53">
        <w:rPr>
          <w:sz w:val="22"/>
          <w:szCs w:val="24"/>
        </w:rPr>
        <w:t>temporary absence; or</w:t>
      </w:r>
    </w:p>
    <w:p w14:paraId="52A07999" w14:textId="77777777" w:rsidR="001A2DB5" w:rsidRPr="00E05C53" w:rsidRDefault="001A2DB5" w:rsidP="00890609">
      <w:pPr>
        <w:numPr>
          <w:ilvl w:val="0"/>
          <w:numId w:val="25"/>
        </w:numPr>
        <w:shd w:val="clear" w:color="auto" w:fill="FFFFFF"/>
        <w:tabs>
          <w:tab w:val="left" w:pos="787"/>
        </w:tabs>
        <w:spacing w:before="120"/>
        <w:ind w:left="787" w:hanging="398"/>
        <w:jc w:val="both"/>
        <w:rPr>
          <w:sz w:val="22"/>
          <w:szCs w:val="24"/>
        </w:rPr>
      </w:pPr>
      <w:r w:rsidRPr="00E05C53">
        <w:rPr>
          <w:sz w:val="22"/>
          <w:szCs w:val="24"/>
        </w:rPr>
        <w:t>absence because of special circumstances (for example, absence because of the person’s illness or infirmity).</w:t>
      </w:r>
    </w:p>
    <w:p w14:paraId="7165B9A5" w14:textId="77777777" w:rsidR="001A2DB5" w:rsidRPr="00E05C53" w:rsidRDefault="001A2DB5" w:rsidP="00890609">
      <w:pPr>
        <w:shd w:val="clear" w:color="auto" w:fill="FFFFFF"/>
        <w:spacing w:before="120"/>
        <w:ind w:left="5"/>
        <w:jc w:val="both"/>
        <w:rPr>
          <w:sz w:val="22"/>
        </w:rPr>
      </w:pPr>
      <w:r w:rsidRPr="00E05C53">
        <w:rPr>
          <w:b/>
          <w:bCs/>
          <w:sz w:val="22"/>
          <w:szCs w:val="24"/>
        </w:rPr>
        <w:t>Spouse who survives a deceased Judge</w:t>
      </w:r>
    </w:p>
    <w:p w14:paraId="668FF1B0" w14:textId="77777777" w:rsidR="001A2DB5" w:rsidRPr="00E05C53" w:rsidRDefault="001A2DB5" w:rsidP="00890609">
      <w:pPr>
        <w:shd w:val="clear" w:color="auto" w:fill="FFFFFF"/>
        <w:spacing w:before="120"/>
        <w:ind w:left="350"/>
        <w:jc w:val="both"/>
        <w:rPr>
          <w:sz w:val="22"/>
        </w:rPr>
      </w:pPr>
      <w:r w:rsidRPr="00E05C53">
        <w:rPr>
          <w:sz w:val="22"/>
          <w:szCs w:val="24"/>
        </w:rPr>
        <w:t>“4AC.(1) In this section:</w:t>
      </w:r>
    </w:p>
    <w:p w14:paraId="3B37EBCB" w14:textId="77777777" w:rsidR="001A2DB5" w:rsidRPr="00E05C53" w:rsidRDefault="001A2DB5" w:rsidP="00890609">
      <w:pPr>
        <w:shd w:val="clear" w:color="auto" w:fill="FFFFFF"/>
        <w:spacing w:before="120"/>
        <w:ind w:left="5"/>
        <w:jc w:val="both"/>
        <w:rPr>
          <w:sz w:val="22"/>
        </w:rPr>
      </w:pPr>
      <w:r w:rsidRPr="00E05C53">
        <w:rPr>
          <w:b/>
          <w:bCs/>
          <w:sz w:val="22"/>
          <w:szCs w:val="24"/>
        </w:rPr>
        <w:t xml:space="preserve">‘deceased Judge’ </w:t>
      </w:r>
      <w:r w:rsidRPr="00E05C53">
        <w:rPr>
          <w:sz w:val="22"/>
          <w:szCs w:val="24"/>
        </w:rPr>
        <w:t>means a person who was, at the time of his or her death, a Judge or retired Judge.</w:t>
      </w:r>
    </w:p>
    <w:p w14:paraId="6B5D9213" w14:textId="77777777" w:rsidR="001A2DB5" w:rsidRPr="00E05C53" w:rsidRDefault="001A2DB5" w:rsidP="00890609">
      <w:pPr>
        <w:shd w:val="clear" w:color="auto" w:fill="FFFFFF"/>
        <w:spacing w:before="120"/>
        <w:ind w:left="5" w:firstLine="346"/>
        <w:jc w:val="both"/>
        <w:rPr>
          <w:sz w:val="22"/>
        </w:rPr>
      </w:pPr>
      <w:r w:rsidRPr="00E05C53">
        <w:rPr>
          <w:sz w:val="22"/>
          <w:szCs w:val="24"/>
        </w:rPr>
        <w:t>“(2) For the purposes of this Act, a person is a spouse who survives a deceased Judge if:</w:t>
      </w:r>
    </w:p>
    <w:p w14:paraId="7FB9E01B" w14:textId="72CE0F86" w:rsidR="001A2DB5" w:rsidRPr="00E05C53" w:rsidRDefault="001A2DB5" w:rsidP="00890609">
      <w:pPr>
        <w:numPr>
          <w:ilvl w:val="0"/>
          <w:numId w:val="26"/>
        </w:numPr>
        <w:shd w:val="clear" w:color="auto" w:fill="FFFFFF"/>
        <w:tabs>
          <w:tab w:val="left" w:pos="787"/>
        </w:tabs>
        <w:spacing w:before="120"/>
        <w:ind w:left="787" w:hanging="394"/>
        <w:jc w:val="both"/>
        <w:rPr>
          <w:sz w:val="22"/>
          <w:szCs w:val="24"/>
        </w:rPr>
      </w:pPr>
      <w:r w:rsidRPr="00E05C53">
        <w:rPr>
          <w:sz w:val="22"/>
          <w:szCs w:val="24"/>
        </w:rPr>
        <w:t xml:space="preserve">the person had a marital relationship with the deceased Judge at the time of the death of the deceased Judge </w:t>
      </w:r>
      <w:r w:rsidRPr="00E1193D">
        <w:rPr>
          <w:bCs/>
          <w:sz w:val="22"/>
          <w:szCs w:val="24"/>
        </w:rPr>
        <w:t>(</w:t>
      </w:r>
      <w:r w:rsidRPr="00E05C53">
        <w:rPr>
          <w:b/>
          <w:bCs/>
          <w:sz w:val="22"/>
          <w:szCs w:val="24"/>
        </w:rPr>
        <w:t>‘the death’</w:t>
      </w:r>
      <w:r w:rsidRPr="00E1193D">
        <w:rPr>
          <w:bCs/>
          <w:sz w:val="22"/>
          <w:szCs w:val="24"/>
        </w:rPr>
        <w:t>);</w:t>
      </w:r>
      <w:r w:rsidRPr="00E05C53">
        <w:rPr>
          <w:b/>
          <w:bCs/>
          <w:sz w:val="22"/>
          <w:szCs w:val="24"/>
        </w:rPr>
        <w:t xml:space="preserve"> </w:t>
      </w:r>
      <w:r w:rsidRPr="00E05C53">
        <w:rPr>
          <w:sz w:val="22"/>
          <w:szCs w:val="24"/>
        </w:rPr>
        <w:t>and</w:t>
      </w:r>
    </w:p>
    <w:p w14:paraId="18D759BB" w14:textId="77777777" w:rsidR="001A2DB5" w:rsidRPr="00E05C53" w:rsidRDefault="001A2DB5" w:rsidP="00890609">
      <w:pPr>
        <w:numPr>
          <w:ilvl w:val="0"/>
          <w:numId w:val="26"/>
        </w:numPr>
        <w:shd w:val="clear" w:color="auto" w:fill="FFFFFF"/>
        <w:tabs>
          <w:tab w:val="left" w:pos="787"/>
        </w:tabs>
        <w:spacing w:before="120"/>
        <w:ind w:left="787" w:hanging="394"/>
        <w:jc w:val="both"/>
        <w:rPr>
          <w:sz w:val="22"/>
          <w:szCs w:val="24"/>
        </w:rPr>
      </w:pPr>
      <w:r w:rsidRPr="00E05C53">
        <w:rPr>
          <w:sz w:val="22"/>
          <w:szCs w:val="24"/>
        </w:rPr>
        <w:t>in the case of a deceased Judge who was a retired Judge at the time of the death:</w:t>
      </w:r>
    </w:p>
    <w:p w14:paraId="189A2065" w14:textId="77777777" w:rsidR="001A2DB5" w:rsidRPr="00E05C53" w:rsidRDefault="001A2DB5" w:rsidP="00890609">
      <w:pPr>
        <w:shd w:val="clear" w:color="auto" w:fill="FFFFFF"/>
        <w:spacing w:before="120"/>
        <w:ind w:left="1440" w:hanging="341"/>
        <w:jc w:val="both"/>
        <w:rPr>
          <w:sz w:val="22"/>
        </w:rPr>
      </w:pPr>
      <w:r w:rsidRPr="00E05C53">
        <w:rPr>
          <w:sz w:val="22"/>
          <w:szCs w:val="24"/>
        </w:rPr>
        <w:t>(i) the marital relationship began before the retired Judge became a retired Judge; or</w:t>
      </w:r>
    </w:p>
    <w:p w14:paraId="6BD984C7" w14:textId="77777777" w:rsidR="001A2DB5" w:rsidRPr="00E05C53" w:rsidRDefault="001A2DB5" w:rsidP="00890609">
      <w:pPr>
        <w:shd w:val="clear" w:color="auto" w:fill="FFFFFF"/>
        <w:spacing w:before="120"/>
        <w:ind w:left="1445" w:hanging="413"/>
        <w:jc w:val="both"/>
        <w:rPr>
          <w:sz w:val="22"/>
        </w:rPr>
      </w:pPr>
      <w:r w:rsidRPr="00E05C53">
        <w:rPr>
          <w:sz w:val="22"/>
          <w:szCs w:val="24"/>
        </w:rPr>
        <w:t>(ii) the marital relationship began after the retired Judge became a retired Judge but before the retired Judge reached 60; or</w:t>
      </w:r>
    </w:p>
    <w:p w14:paraId="12C7A814" w14:textId="77777777" w:rsidR="001A2DB5" w:rsidRPr="00E05C53" w:rsidRDefault="001A2DB5" w:rsidP="00890609">
      <w:pPr>
        <w:shd w:val="clear" w:color="auto" w:fill="FFFFFF"/>
        <w:spacing w:before="120"/>
        <w:ind w:left="1445" w:hanging="480"/>
        <w:jc w:val="both"/>
        <w:rPr>
          <w:sz w:val="22"/>
        </w:rPr>
      </w:pPr>
      <w:r w:rsidRPr="00E05C53">
        <w:rPr>
          <w:sz w:val="22"/>
          <w:szCs w:val="24"/>
        </w:rPr>
        <w:t>(iii) in the case of neither subparagraph (i) nor (ii) applying</w:t>
      </w:r>
      <w:r w:rsidRPr="00E05C53">
        <w:rPr>
          <w:rFonts w:eastAsia="Times New Roman"/>
          <w:sz w:val="22"/>
          <w:szCs w:val="24"/>
        </w:rPr>
        <w:t>—the marital relationship had continued for a period of at least 5 years up to the time of the death.</w:t>
      </w:r>
    </w:p>
    <w:p w14:paraId="1087BC65" w14:textId="77777777" w:rsidR="001A2DB5" w:rsidRPr="00E05C53" w:rsidRDefault="001A2DB5" w:rsidP="00890609">
      <w:pPr>
        <w:shd w:val="clear" w:color="auto" w:fill="FFFFFF"/>
        <w:spacing w:before="120"/>
        <w:ind w:left="5" w:firstLine="350"/>
        <w:jc w:val="both"/>
        <w:rPr>
          <w:sz w:val="22"/>
        </w:rPr>
      </w:pPr>
      <w:r w:rsidRPr="00E05C53">
        <w:rPr>
          <w:sz w:val="22"/>
          <w:szCs w:val="24"/>
        </w:rPr>
        <w:t>“(3) In spite of subsection (2), a person is taken to be a spouse who survives a deceased Judge if:</w:t>
      </w:r>
    </w:p>
    <w:p w14:paraId="425319DA" w14:textId="77777777" w:rsidR="001A2DB5" w:rsidRPr="00E05C53" w:rsidRDefault="001A2DB5" w:rsidP="00890609">
      <w:pPr>
        <w:shd w:val="clear" w:color="auto" w:fill="FFFFFF"/>
        <w:spacing w:before="120"/>
        <w:ind w:left="5" w:firstLine="350"/>
        <w:jc w:val="both"/>
        <w:rPr>
          <w:sz w:val="22"/>
        </w:rPr>
        <w:sectPr w:rsidR="001A2DB5" w:rsidRPr="00E05C53" w:rsidSect="00097660">
          <w:pgSz w:w="12240" w:h="15840" w:code="1"/>
          <w:pgMar w:top="1440" w:right="1440" w:bottom="1440" w:left="1440" w:header="720" w:footer="720" w:gutter="0"/>
          <w:cols w:space="60"/>
          <w:noEndnote/>
        </w:sectPr>
      </w:pPr>
    </w:p>
    <w:p w14:paraId="09138BA7" w14:textId="77777777" w:rsidR="001A2DB5" w:rsidRPr="00E05C53" w:rsidRDefault="001A2DB5" w:rsidP="00526A54">
      <w:pPr>
        <w:shd w:val="clear" w:color="auto" w:fill="FFFFFF"/>
        <w:spacing w:before="120"/>
        <w:ind w:left="34"/>
        <w:jc w:val="center"/>
        <w:rPr>
          <w:sz w:val="22"/>
        </w:rPr>
      </w:pPr>
      <w:r w:rsidRPr="00E05C53">
        <w:rPr>
          <w:b/>
          <w:bCs/>
          <w:sz w:val="22"/>
          <w:szCs w:val="24"/>
        </w:rPr>
        <w:lastRenderedPageBreak/>
        <w:t>SCHEDULE</w:t>
      </w:r>
      <w:r w:rsidRPr="00E05C53">
        <w:rPr>
          <w:rFonts w:eastAsia="Times New Roman"/>
          <w:sz w:val="22"/>
          <w:szCs w:val="24"/>
        </w:rPr>
        <w:t>—continued</w:t>
      </w:r>
    </w:p>
    <w:p w14:paraId="4DE135C5" w14:textId="77777777" w:rsidR="001A2DB5" w:rsidRPr="00E05C53" w:rsidRDefault="001A2DB5" w:rsidP="00890609">
      <w:pPr>
        <w:numPr>
          <w:ilvl w:val="0"/>
          <w:numId w:val="27"/>
        </w:numPr>
        <w:shd w:val="clear" w:color="auto" w:fill="FFFFFF"/>
        <w:tabs>
          <w:tab w:val="left" w:pos="816"/>
        </w:tabs>
        <w:spacing w:before="120"/>
        <w:ind w:left="816" w:hanging="394"/>
        <w:jc w:val="both"/>
        <w:rPr>
          <w:sz w:val="22"/>
          <w:szCs w:val="24"/>
        </w:rPr>
      </w:pPr>
      <w:r w:rsidRPr="00E05C53">
        <w:rPr>
          <w:sz w:val="22"/>
          <w:szCs w:val="24"/>
        </w:rPr>
        <w:t>the person had previously had a marital relationship with the deceased Judge; and</w:t>
      </w:r>
    </w:p>
    <w:p w14:paraId="53D8B7EF" w14:textId="77777777" w:rsidR="001A2DB5" w:rsidRPr="00E05C53" w:rsidRDefault="001A2DB5" w:rsidP="00890609">
      <w:pPr>
        <w:numPr>
          <w:ilvl w:val="0"/>
          <w:numId w:val="27"/>
        </w:numPr>
        <w:shd w:val="clear" w:color="auto" w:fill="FFFFFF"/>
        <w:tabs>
          <w:tab w:val="left" w:pos="816"/>
        </w:tabs>
        <w:spacing w:before="120"/>
        <w:ind w:left="816" w:hanging="394"/>
        <w:jc w:val="both"/>
        <w:rPr>
          <w:sz w:val="22"/>
          <w:szCs w:val="24"/>
        </w:rPr>
      </w:pPr>
      <w:r w:rsidRPr="00E05C53">
        <w:rPr>
          <w:sz w:val="22"/>
          <w:szCs w:val="24"/>
        </w:rPr>
        <w:t>the person did not, at the time of the death, have a marital relationship with the deceased Judge but was legally married to the deceased Judge; and</w:t>
      </w:r>
    </w:p>
    <w:p w14:paraId="3C151ED8" w14:textId="77777777" w:rsidR="001A2DB5" w:rsidRPr="00E05C53" w:rsidRDefault="001A2DB5" w:rsidP="00890609">
      <w:pPr>
        <w:numPr>
          <w:ilvl w:val="0"/>
          <w:numId w:val="27"/>
        </w:numPr>
        <w:shd w:val="clear" w:color="auto" w:fill="FFFFFF"/>
        <w:tabs>
          <w:tab w:val="left" w:pos="816"/>
        </w:tabs>
        <w:spacing w:before="120"/>
        <w:ind w:left="816" w:hanging="394"/>
        <w:jc w:val="both"/>
        <w:rPr>
          <w:sz w:val="22"/>
          <w:szCs w:val="24"/>
        </w:rPr>
      </w:pPr>
      <w:r w:rsidRPr="00E05C53">
        <w:rPr>
          <w:sz w:val="22"/>
          <w:szCs w:val="24"/>
        </w:rPr>
        <w:t>in the case of a marital relationship that began after the deceased person became a retired Judge and reached 60</w:t>
      </w:r>
      <w:r w:rsidRPr="00E05C53">
        <w:rPr>
          <w:rFonts w:eastAsia="Times New Roman"/>
          <w:sz w:val="22"/>
          <w:szCs w:val="24"/>
        </w:rPr>
        <w:t>—the relationship began at least 5 years before the deceased person’s death; and</w:t>
      </w:r>
    </w:p>
    <w:p w14:paraId="114D2834" w14:textId="77777777" w:rsidR="001A2DB5" w:rsidRPr="00E05C53" w:rsidRDefault="001A2DB5" w:rsidP="00890609">
      <w:pPr>
        <w:numPr>
          <w:ilvl w:val="0"/>
          <w:numId w:val="27"/>
        </w:numPr>
        <w:shd w:val="clear" w:color="auto" w:fill="FFFFFF"/>
        <w:tabs>
          <w:tab w:val="left" w:pos="816"/>
        </w:tabs>
        <w:spacing w:before="120"/>
        <w:ind w:left="816" w:hanging="394"/>
        <w:jc w:val="both"/>
        <w:rPr>
          <w:sz w:val="22"/>
          <w:szCs w:val="24"/>
        </w:rPr>
      </w:pPr>
      <w:r w:rsidRPr="00E05C53">
        <w:rPr>
          <w:sz w:val="22"/>
          <w:szCs w:val="24"/>
        </w:rPr>
        <w:t>in the Attorney-General’s opinion, the person was wholly or substantially dependent upon the deceased Judge at the time of the death.”.</w:t>
      </w:r>
    </w:p>
    <w:p w14:paraId="580BFD4D" w14:textId="77777777" w:rsidR="001A2DB5" w:rsidRPr="00E05C53" w:rsidRDefault="001A2DB5" w:rsidP="00890609">
      <w:pPr>
        <w:shd w:val="clear" w:color="auto" w:fill="FFFFFF"/>
        <w:spacing w:before="120"/>
        <w:ind w:left="43"/>
        <w:jc w:val="both"/>
        <w:rPr>
          <w:sz w:val="22"/>
        </w:rPr>
      </w:pPr>
      <w:r w:rsidRPr="00E05C53">
        <w:rPr>
          <w:b/>
          <w:bCs/>
          <w:sz w:val="22"/>
          <w:szCs w:val="24"/>
        </w:rPr>
        <w:t>Subsection 7(1):</w:t>
      </w:r>
    </w:p>
    <w:p w14:paraId="5F014578" w14:textId="77777777" w:rsidR="001A2DB5" w:rsidRPr="00E05C53" w:rsidRDefault="001A2DB5" w:rsidP="00890609">
      <w:pPr>
        <w:shd w:val="clear" w:color="auto" w:fill="FFFFFF"/>
        <w:spacing w:before="120"/>
        <w:ind w:left="374"/>
        <w:jc w:val="both"/>
        <w:rPr>
          <w:sz w:val="22"/>
        </w:rPr>
      </w:pPr>
      <w:r w:rsidRPr="00E05C53">
        <w:rPr>
          <w:sz w:val="22"/>
          <w:szCs w:val="24"/>
        </w:rPr>
        <w:t>Omit “widow or widower” (wherever occurring), substitute “spouse”.</w:t>
      </w:r>
    </w:p>
    <w:p w14:paraId="4ED2E5E8" w14:textId="77777777" w:rsidR="001A2DB5" w:rsidRPr="00E05C53" w:rsidRDefault="001A2DB5" w:rsidP="00890609">
      <w:pPr>
        <w:shd w:val="clear" w:color="auto" w:fill="FFFFFF"/>
        <w:spacing w:before="120"/>
        <w:ind w:left="38"/>
        <w:jc w:val="both"/>
        <w:rPr>
          <w:sz w:val="22"/>
        </w:rPr>
      </w:pPr>
      <w:r w:rsidRPr="00E05C53">
        <w:rPr>
          <w:b/>
          <w:bCs/>
          <w:sz w:val="22"/>
          <w:szCs w:val="24"/>
        </w:rPr>
        <w:t>Subsection 8(1):</w:t>
      </w:r>
    </w:p>
    <w:p w14:paraId="0BCAE2E8" w14:textId="77777777" w:rsidR="001A2DB5" w:rsidRPr="00E05C53" w:rsidRDefault="001A2DB5" w:rsidP="00890609">
      <w:pPr>
        <w:numPr>
          <w:ilvl w:val="0"/>
          <w:numId w:val="28"/>
        </w:numPr>
        <w:shd w:val="clear" w:color="auto" w:fill="FFFFFF"/>
        <w:tabs>
          <w:tab w:val="left" w:pos="811"/>
        </w:tabs>
        <w:spacing w:before="120"/>
        <w:ind w:left="811" w:hanging="437"/>
        <w:jc w:val="both"/>
        <w:rPr>
          <w:sz w:val="22"/>
          <w:szCs w:val="24"/>
        </w:rPr>
      </w:pPr>
      <w:r w:rsidRPr="00E05C53">
        <w:rPr>
          <w:sz w:val="22"/>
          <w:szCs w:val="24"/>
        </w:rPr>
        <w:t>Omit all the words before and including “before the retired Judge died;” and substitute “If a retired Judge dies leaving a spouse,”.</w:t>
      </w:r>
    </w:p>
    <w:p w14:paraId="016F87CC" w14:textId="77777777" w:rsidR="001A2DB5" w:rsidRPr="00E05C53" w:rsidRDefault="001A2DB5" w:rsidP="00890609">
      <w:pPr>
        <w:numPr>
          <w:ilvl w:val="0"/>
          <w:numId w:val="28"/>
        </w:numPr>
        <w:shd w:val="clear" w:color="auto" w:fill="FFFFFF"/>
        <w:tabs>
          <w:tab w:val="left" w:pos="811"/>
        </w:tabs>
        <w:spacing w:before="120"/>
        <w:ind w:left="374"/>
        <w:jc w:val="both"/>
        <w:rPr>
          <w:sz w:val="22"/>
          <w:szCs w:val="24"/>
        </w:rPr>
      </w:pPr>
      <w:r w:rsidRPr="00E05C53">
        <w:rPr>
          <w:sz w:val="22"/>
          <w:szCs w:val="24"/>
        </w:rPr>
        <w:t>Omit “the widow or widower”, substitute “the spouse”.</w:t>
      </w:r>
    </w:p>
    <w:p w14:paraId="2EB9425A" w14:textId="77777777" w:rsidR="001A2DB5" w:rsidRPr="00E05C53" w:rsidRDefault="001A2DB5" w:rsidP="00890609">
      <w:pPr>
        <w:shd w:val="clear" w:color="auto" w:fill="FFFFFF"/>
        <w:spacing w:before="120"/>
        <w:ind w:left="29"/>
        <w:jc w:val="both"/>
        <w:rPr>
          <w:sz w:val="22"/>
        </w:rPr>
      </w:pPr>
      <w:r w:rsidRPr="00E05C53">
        <w:rPr>
          <w:b/>
          <w:bCs/>
          <w:sz w:val="22"/>
          <w:szCs w:val="24"/>
        </w:rPr>
        <w:t>Subsection 9(1):</w:t>
      </w:r>
    </w:p>
    <w:p w14:paraId="143334BD" w14:textId="77777777" w:rsidR="001A2DB5" w:rsidRPr="00E05C53" w:rsidRDefault="001A2DB5" w:rsidP="00890609">
      <w:pPr>
        <w:numPr>
          <w:ilvl w:val="0"/>
          <w:numId w:val="29"/>
        </w:numPr>
        <w:shd w:val="clear" w:color="auto" w:fill="FFFFFF"/>
        <w:tabs>
          <w:tab w:val="left" w:pos="806"/>
        </w:tabs>
        <w:spacing w:before="120"/>
        <w:ind w:left="806" w:hanging="442"/>
        <w:jc w:val="both"/>
        <w:rPr>
          <w:sz w:val="22"/>
          <w:szCs w:val="24"/>
        </w:rPr>
      </w:pPr>
      <w:r w:rsidRPr="00E05C53">
        <w:rPr>
          <w:sz w:val="22"/>
          <w:szCs w:val="24"/>
        </w:rPr>
        <w:t>Omit “widow or widower” (first 3 occurrences), substitute “spouse”.</w:t>
      </w:r>
    </w:p>
    <w:p w14:paraId="0B7B04ED" w14:textId="77777777" w:rsidR="001A2DB5" w:rsidRPr="00E05C53" w:rsidRDefault="001A2DB5" w:rsidP="00890609">
      <w:pPr>
        <w:numPr>
          <w:ilvl w:val="0"/>
          <w:numId w:val="29"/>
        </w:numPr>
        <w:shd w:val="clear" w:color="auto" w:fill="FFFFFF"/>
        <w:tabs>
          <w:tab w:val="left" w:pos="806"/>
        </w:tabs>
        <w:spacing w:before="120"/>
        <w:ind w:left="806" w:hanging="442"/>
        <w:jc w:val="both"/>
        <w:rPr>
          <w:sz w:val="22"/>
          <w:szCs w:val="24"/>
        </w:rPr>
      </w:pPr>
      <w:r w:rsidRPr="00E05C53">
        <w:rPr>
          <w:sz w:val="22"/>
          <w:szCs w:val="24"/>
        </w:rPr>
        <w:t>Omit “of the widow or widower or of the Judge (other than a child of any re-marriage of the widow or widower)”, substitute “of the Judge,”.</w:t>
      </w:r>
    </w:p>
    <w:p w14:paraId="0978B428" w14:textId="77777777" w:rsidR="001A2DB5" w:rsidRPr="00E05C53" w:rsidRDefault="001A2DB5" w:rsidP="00890609">
      <w:pPr>
        <w:shd w:val="clear" w:color="auto" w:fill="FFFFFF"/>
        <w:spacing w:before="120"/>
        <w:ind w:left="19"/>
        <w:jc w:val="both"/>
        <w:rPr>
          <w:sz w:val="22"/>
        </w:rPr>
      </w:pPr>
      <w:r w:rsidRPr="00E05C53">
        <w:rPr>
          <w:b/>
          <w:bCs/>
          <w:sz w:val="22"/>
          <w:szCs w:val="24"/>
        </w:rPr>
        <w:t>Subsection 10(1):</w:t>
      </w:r>
    </w:p>
    <w:p w14:paraId="76A41943" w14:textId="77777777" w:rsidR="001A2DB5" w:rsidRPr="00E05C53" w:rsidRDefault="001A2DB5" w:rsidP="00890609">
      <w:pPr>
        <w:numPr>
          <w:ilvl w:val="0"/>
          <w:numId w:val="30"/>
        </w:numPr>
        <w:shd w:val="clear" w:color="auto" w:fill="FFFFFF"/>
        <w:tabs>
          <w:tab w:val="left" w:pos="797"/>
        </w:tabs>
        <w:spacing w:before="120"/>
        <w:ind w:left="797" w:hanging="442"/>
        <w:jc w:val="both"/>
        <w:rPr>
          <w:sz w:val="22"/>
          <w:szCs w:val="24"/>
        </w:rPr>
      </w:pPr>
      <w:r w:rsidRPr="00E05C53">
        <w:rPr>
          <w:sz w:val="22"/>
          <w:szCs w:val="24"/>
        </w:rPr>
        <w:t>Omit “widow or widower” (first 3 occurrences), substitute “spouse”.</w:t>
      </w:r>
    </w:p>
    <w:p w14:paraId="106A26C7" w14:textId="77777777" w:rsidR="001A2DB5" w:rsidRPr="00E05C53" w:rsidRDefault="001A2DB5" w:rsidP="00890609">
      <w:pPr>
        <w:numPr>
          <w:ilvl w:val="0"/>
          <w:numId w:val="30"/>
        </w:numPr>
        <w:shd w:val="clear" w:color="auto" w:fill="FFFFFF"/>
        <w:tabs>
          <w:tab w:val="left" w:pos="797"/>
        </w:tabs>
        <w:spacing w:before="120"/>
        <w:ind w:left="797" w:hanging="442"/>
        <w:jc w:val="both"/>
        <w:rPr>
          <w:sz w:val="22"/>
          <w:szCs w:val="24"/>
        </w:rPr>
      </w:pPr>
      <w:r w:rsidRPr="00E05C53">
        <w:rPr>
          <w:sz w:val="22"/>
          <w:szCs w:val="24"/>
        </w:rPr>
        <w:t>Omit “of the widow or widower or of the retired Judge (other than a child of any re-marriage of the widow or widower)”, substitute “of the retired Judge,”.</w:t>
      </w:r>
    </w:p>
    <w:p w14:paraId="535E4CB9" w14:textId="77777777" w:rsidR="001A2DB5" w:rsidRPr="00E05C53" w:rsidRDefault="001A2DB5" w:rsidP="00890609">
      <w:pPr>
        <w:shd w:val="clear" w:color="auto" w:fill="FFFFFF"/>
        <w:spacing w:before="120"/>
        <w:ind w:left="10"/>
        <w:jc w:val="both"/>
        <w:rPr>
          <w:sz w:val="22"/>
        </w:rPr>
      </w:pPr>
      <w:r w:rsidRPr="00E05C53">
        <w:rPr>
          <w:b/>
          <w:bCs/>
          <w:sz w:val="22"/>
          <w:szCs w:val="24"/>
        </w:rPr>
        <w:t>Subsection 10(2):</w:t>
      </w:r>
    </w:p>
    <w:p w14:paraId="63B24A65" w14:textId="77777777" w:rsidR="001A2DB5" w:rsidRPr="00E05C53" w:rsidRDefault="001A2DB5" w:rsidP="00890609">
      <w:pPr>
        <w:shd w:val="clear" w:color="auto" w:fill="FFFFFF"/>
        <w:spacing w:before="120"/>
        <w:ind w:left="346"/>
        <w:jc w:val="both"/>
        <w:rPr>
          <w:sz w:val="22"/>
        </w:rPr>
      </w:pPr>
      <w:r w:rsidRPr="00E05C53">
        <w:rPr>
          <w:sz w:val="22"/>
          <w:szCs w:val="24"/>
        </w:rPr>
        <w:t>Omit the subsection, substitute:</w:t>
      </w:r>
    </w:p>
    <w:p w14:paraId="49DCE1D4" w14:textId="77777777" w:rsidR="001A2DB5" w:rsidRPr="00E05C53" w:rsidRDefault="001A2DB5" w:rsidP="00890609">
      <w:pPr>
        <w:shd w:val="clear" w:color="auto" w:fill="FFFFFF"/>
        <w:spacing w:before="120"/>
        <w:ind w:left="346"/>
        <w:jc w:val="both"/>
        <w:rPr>
          <w:sz w:val="22"/>
        </w:rPr>
      </w:pPr>
      <w:r w:rsidRPr="00E05C53">
        <w:rPr>
          <w:sz w:val="22"/>
          <w:szCs w:val="24"/>
        </w:rPr>
        <w:t>“(2) If a retired Judge entered into a marital relationship:</w:t>
      </w:r>
    </w:p>
    <w:p w14:paraId="39D05363" w14:textId="77777777" w:rsidR="001A2DB5" w:rsidRPr="00E05C53" w:rsidRDefault="001A2DB5" w:rsidP="00890609">
      <w:pPr>
        <w:numPr>
          <w:ilvl w:val="0"/>
          <w:numId w:val="31"/>
        </w:numPr>
        <w:shd w:val="clear" w:color="auto" w:fill="FFFFFF"/>
        <w:tabs>
          <w:tab w:val="left" w:pos="773"/>
        </w:tabs>
        <w:spacing w:before="120"/>
        <w:ind w:left="384"/>
        <w:jc w:val="both"/>
        <w:rPr>
          <w:sz w:val="22"/>
          <w:szCs w:val="24"/>
        </w:rPr>
      </w:pPr>
      <w:r w:rsidRPr="00E05C53">
        <w:rPr>
          <w:sz w:val="22"/>
          <w:szCs w:val="24"/>
        </w:rPr>
        <w:t>after retirement; and</w:t>
      </w:r>
    </w:p>
    <w:p w14:paraId="081BE0D9" w14:textId="77777777" w:rsidR="001A2DB5" w:rsidRPr="00E05C53" w:rsidRDefault="001A2DB5" w:rsidP="00890609">
      <w:pPr>
        <w:numPr>
          <w:ilvl w:val="0"/>
          <w:numId w:val="31"/>
        </w:numPr>
        <w:shd w:val="clear" w:color="auto" w:fill="FFFFFF"/>
        <w:tabs>
          <w:tab w:val="left" w:pos="773"/>
        </w:tabs>
        <w:spacing w:before="120"/>
        <w:ind w:left="384"/>
        <w:jc w:val="both"/>
        <w:rPr>
          <w:sz w:val="22"/>
          <w:szCs w:val="24"/>
        </w:rPr>
      </w:pPr>
      <w:r w:rsidRPr="00E05C53">
        <w:rPr>
          <w:sz w:val="22"/>
          <w:szCs w:val="24"/>
        </w:rPr>
        <w:t>after the retired Judge reached the age of 60; and</w:t>
      </w:r>
    </w:p>
    <w:p w14:paraId="308D9D2E" w14:textId="77777777" w:rsidR="001A2DB5" w:rsidRPr="00E05C53" w:rsidRDefault="001A2DB5" w:rsidP="00890609">
      <w:pPr>
        <w:numPr>
          <w:ilvl w:val="0"/>
          <w:numId w:val="31"/>
        </w:numPr>
        <w:shd w:val="clear" w:color="auto" w:fill="FFFFFF"/>
        <w:tabs>
          <w:tab w:val="left" w:pos="773"/>
        </w:tabs>
        <w:spacing w:before="120"/>
        <w:ind w:left="384"/>
        <w:jc w:val="both"/>
        <w:rPr>
          <w:sz w:val="22"/>
          <w:szCs w:val="24"/>
        </w:rPr>
      </w:pPr>
      <w:r w:rsidRPr="00E05C53">
        <w:rPr>
          <w:sz w:val="22"/>
          <w:szCs w:val="24"/>
        </w:rPr>
        <w:t>less than 5 years before the retired Judge died;</w:t>
      </w:r>
    </w:p>
    <w:p w14:paraId="43D3B7F7" w14:textId="77777777" w:rsidR="001A2DB5" w:rsidRPr="00E05C53" w:rsidRDefault="001A2DB5" w:rsidP="00890609">
      <w:pPr>
        <w:shd w:val="clear" w:color="auto" w:fill="FFFFFF"/>
        <w:spacing w:before="120"/>
        <w:jc w:val="both"/>
        <w:rPr>
          <w:sz w:val="22"/>
        </w:rPr>
      </w:pPr>
      <w:r w:rsidRPr="00E05C53">
        <w:rPr>
          <w:sz w:val="22"/>
          <w:szCs w:val="24"/>
        </w:rPr>
        <w:t>pension is not, upon the retired Judge’s death, payable under this section in respect of a child of that marital relationship.”.</w:t>
      </w:r>
    </w:p>
    <w:p w14:paraId="2C4558CC" w14:textId="77777777" w:rsidR="001A2DB5" w:rsidRPr="00E05C53" w:rsidRDefault="001A2DB5" w:rsidP="00890609">
      <w:pPr>
        <w:shd w:val="clear" w:color="auto" w:fill="FFFFFF"/>
        <w:spacing w:before="120"/>
        <w:jc w:val="both"/>
        <w:rPr>
          <w:sz w:val="22"/>
        </w:rPr>
        <w:sectPr w:rsidR="001A2DB5" w:rsidRPr="00E05C53" w:rsidSect="00097660">
          <w:pgSz w:w="12240" w:h="15840" w:code="1"/>
          <w:pgMar w:top="1440" w:right="1440" w:bottom="1440" w:left="1440" w:header="720" w:footer="720" w:gutter="0"/>
          <w:cols w:space="60"/>
          <w:noEndnote/>
        </w:sectPr>
      </w:pPr>
    </w:p>
    <w:p w14:paraId="7B6C4A52" w14:textId="77777777" w:rsidR="001A2DB5" w:rsidRPr="00E05C53" w:rsidRDefault="001A2DB5" w:rsidP="00E24774">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046C1F2F" w14:textId="77777777" w:rsidR="001A2DB5" w:rsidRPr="00E05C53" w:rsidRDefault="001A2DB5" w:rsidP="00890609">
      <w:pPr>
        <w:shd w:val="clear" w:color="auto" w:fill="FFFFFF"/>
        <w:spacing w:before="120"/>
        <w:ind w:left="5"/>
        <w:jc w:val="both"/>
        <w:rPr>
          <w:sz w:val="22"/>
        </w:rPr>
      </w:pPr>
      <w:r w:rsidRPr="00E05C53">
        <w:rPr>
          <w:b/>
          <w:bCs/>
          <w:sz w:val="22"/>
          <w:szCs w:val="24"/>
        </w:rPr>
        <w:t>Subsection 11(1):</w:t>
      </w:r>
    </w:p>
    <w:p w14:paraId="42F4F70F" w14:textId="77777777" w:rsidR="001A2DB5" w:rsidRPr="00E05C53" w:rsidRDefault="001A2DB5" w:rsidP="00890609">
      <w:pPr>
        <w:numPr>
          <w:ilvl w:val="0"/>
          <w:numId w:val="32"/>
        </w:numPr>
        <w:shd w:val="clear" w:color="auto" w:fill="FFFFFF"/>
        <w:tabs>
          <w:tab w:val="left" w:pos="797"/>
        </w:tabs>
        <w:spacing w:before="120"/>
        <w:ind w:left="797" w:hanging="446"/>
        <w:jc w:val="both"/>
        <w:rPr>
          <w:sz w:val="22"/>
          <w:szCs w:val="24"/>
        </w:rPr>
      </w:pPr>
      <w:r w:rsidRPr="00E05C53">
        <w:rPr>
          <w:sz w:val="22"/>
          <w:szCs w:val="24"/>
        </w:rPr>
        <w:t>Omit “of the widow or widower or of the Judge or retired Judge (other than a child of any re-marriage of the widow or widower)”, substitute “of the Judge or retired Judge,”.</w:t>
      </w:r>
    </w:p>
    <w:p w14:paraId="4AB6E200" w14:textId="77777777" w:rsidR="001A2DB5" w:rsidRPr="00E05C53" w:rsidRDefault="001A2DB5" w:rsidP="00890609">
      <w:pPr>
        <w:numPr>
          <w:ilvl w:val="0"/>
          <w:numId w:val="32"/>
        </w:numPr>
        <w:shd w:val="clear" w:color="auto" w:fill="FFFFFF"/>
        <w:tabs>
          <w:tab w:val="left" w:pos="797"/>
        </w:tabs>
        <w:spacing w:before="120"/>
        <w:ind w:left="797" w:hanging="446"/>
        <w:jc w:val="both"/>
        <w:rPr>
          <w:sz w:val="22"/>
          <w:szCs w:val="24"/>
        </w:rPr>
      </w:pPr>
      <w:r w:rsidRPr="00E05C53">
        <w:rPr>
          <w:sz w:val="22"/>
          <w:szCs w:val="24"/>
        </w:rPr>
        <w:t>Omit “widow or widower” (wherever occurring), substitute “spouse”.</w:t>
      </w:r>
    </w:p>
    <w:p w14:paraId="6508F4E3" w14:textId="77777777" w:rsidR="001A2DB5" w:rsidRPr="00E05C53" w:rsidRDefault="001A2DB5" w:rsidP="00890609">
      <w:pPr>
        <w:shd w:val="clear" w:color="auto" w:fill="FFFFFF"/>
        <w:spacing w:before="120"/>
        <w:ind w:left="5"/>
        <w:jc w:val="both"/>
        <w:rPr>
          <w:sz w:val="22"/>
        </w:rPr>
      </w:pPr>
      <w:r w:rsidRPr="00E05C53">
        <w:rPr>
          <w:b/>
          <w:bCs/>
          <w:sz w:val="22"/>
          <w:szCs w:val="24"/>
        </w:rPr>
        <w:t>Subsection 11(3):</w:t>
      </w:r>
    </w:p>
    <w:p w14:paraId="23A78EF8" w14:textId="77777777" w:rsidR="001A2DB5" w:rsidRPr="00E05C53" w:rsidRDefault="001A2DB5" w:rsidP="00890609">
      <w:pPr>
        <w:shd w:val="clear" w:color="auto" w:fill="FFFFFF"/>
        <w:spacing w:before="120"/>
        <w:ind w:left="350"/>
        <w:jc w:val="both"/>
        <w:rPr>
          <w:sz w:val="22"/>
        </w:rPr>
      </w:pPr>
      <w:r w:rsidRPr="00E05C53">
        <w:rPr>
          <w:sz w:val="22"/>
          <w:szCs w:val="24"/>
        </w:rPr>
        <w:t>Omit the subsection, substitute:</w:t>
      </w:r>
    </w:p>
    <w:p w14:paraId="6E248626" w14:textId="77777777" w:rsidR="001A2DB5" w:rsidRPr="00E05C53" w:rsidRDefault="001A2DB5" w:rsidP="00890609">
      <w:pPr>
        <w:shd w:val="clear" w:color="auto" w:fill="FFFFFF"/>
        <w:spacing w:before="120"/>
        <w:ind w:left="355"/>
        <w:jc w:val="both"/>
        <w:rPr>
          <w:sz w:val="22"/>
        </w:rPr>
      </w:pPr>
      <w:r w:rsidRPr="00E05C53">
        <w:rPr>
          <w:sz w:val="22"/>
          <w:szCs w:val="24"/>
        </w:rPr>
        <w:t>“(3) If a retired Judge entered into a marital relationship:</w:t>
      </w:r>
    </w:p>
    <w:p w14:paraId="0A3B59A4" w14:textId="77777777" w:rsidR="001A2DB5" w:rsidRPr="00E05C53" w:rsidRDefault="001A2DB5" w:rsidP="00890609">
      <w:pPr>
        <w:numPr>
          <w:ilvl w:val="0"/>
          <w:numId w:val="33"/>
        </w:numPr>
        <w:shd w:val="clear" w:color="auto" w:fill="FFFFFF"/>
        <w:tabs>
          <w:tab w:val="left" w:pos="792"/>
        </w:tabs>
        <w:spacing w:before="120"/>
        <w:ind w:left="398"/>
        <w:jc w:val="both"/>
        <w:rPr>
          <w:sz w:val="22"/>
          <w:szCs w:val="24"/>
        </w:rPr>
      </w:pPr>
      <w:r w:rsidRPr="00E05C53">
        <w:rPr>
          <w:sz w:val="22"/>
          <w:szCs w:val="24"/>
        </w:rPr>
        <w:t>after retirement; and</w:t>
      </w:r>
    </w:p>
    <w:p w14:paraId="21EAA98B" w14:textId="77777777" w:rsidR="001A2DB5" w:rsidRPr="00E05C53" w:rsidRDefault="001A2DB5" w:rsidP="00890609">
      <w:pPr>
        <w:numPr>
          <w:ilvl w:val="0"/>
          <w:numId w:val="33"/>
        </w:numPr>
        <w:shd w:val="clear" w:color="auto" w:fill="FFFFFF"/>
        <w:tabs>
          <w:tab w:val="left" w:pos="792"/>
        </w:tabs>
        <w:spacing w:before="120"/>
        <w:ind w:left="398"/>
        <w:jc w:val="both"/>
        <w:rPr>
          <w:sz w:val="22"/>
          <w:szCs w:val="24"/>
        </w:rPr>
      </w:pPr>
      <w:r w:rsidRPr="00E05C53">
        <w:rPr>
          <w:sz w:val="22"/>
          <w:szCs w:val="24"/>
        </w:rPr>
        <w:t>after the retired Judge reached the age of 60; and</w:t>
      </w:r>
    </w:p>
    <w:p w14:paraId="4276FF7B" w14:textId="77777777" w:rsidR="001A2DB5" w:rsidRPr="00E05C53" w:rsidRDefault="001A2DB5" w:rsidP="00890609">
      <w:pPr>
        <w:numPr>
          <w:ilvl w:val="0"/>
          <w:numId w:val="33"/>
        </w:numPr>
        <w:shd w:val="clear" w:color="auto" w:fill="FFFFFF"/>
        <w:tabs>
          <w:tab w:val="left" w:pos="792"/>
        </w:tabs>
        <w:spacing w:before="120"/>
        <w:ind w:left="398"/>
        <w:jc w:val="both"/>
        <w:rPr>
          <w:sz w:val="22"/>
          <w:szCs w:val="24"/>
        </w:rPr>
      </w:pPr>
      <w:r w:rsidRPr="00E05C53">
        <w:rPr>
          <w:sz w:val="22"/>
          <w:szCs w:val="24"/>
        </w:rPr>
        <w:t>less than 5 years before the retired Judge died;</w:t>
      </w:r>
    </w:p>
    <w:p w14:paraId="6A33DE2F" w14:textId="77777777" w:rsidR="001A2DB5" w:rsidRPr="00E05C53" w:rsidRDefault="001A2DB5" w:rsidP="00890609">
      <w:pPr>
        <w:shd w:val="clear" w:color="auto" w:fill="FFFFFF"/>
        <w:spacing w:before="120"/>
        <w:jc w:val="both"/>
        <w:rPr>
          <w:sz w:val="22"/>
        </w:rPr>
      </w:pPr>
      <w:r w:rsidRPr="00E05C53">
        <w:rPr>
          <w:sz w:val="22"/>
          <w:szCs w:val="24"/>
        </w:rPr>
        <w:t>pension is not, upon the death of the person with whom the retired Judge had that relationship, payable under this section in respect of a child of that marital relationship.”.</w:t>
      </w:r>
    </w:p>
    <w:p w14:paraId="62DF9C5F" w14:textId="77777777" w:rsidR="001A2DB5" w:rsidRPr="00E05C53" w:rsidRDefault="001A2DB5" w:rsidP="00890609">
      <w:pPr>
        <w:shd w:val="clear" w:color="auto" w:fill="FFFFFF"/>
        <w:spacing w:before="120"/>
        <w:ind w:left="19"/>
        <w:jc w:val="both"/>
        <w:rPr>
          <w:sz w:val="22"/>
        </w:rPr>
      </w:pPr>
      <w:r w:rsidRPr="00E05C53">
        <w:rPr>
          <w:b/>
          <w:bCs/>
          <w:sz w:val="22"/>
          <w:szCs w:val="24"/>
        </w:rPr>
        <w:t>Subsection 12(1):</w:t>
      </w:r>
    </w:p>
    <w:p w14:paraId="377EC68C" w14:textId="77777777" w:rsidR="001A2DB5" w:rsidRPr="00E05C53" w:rsidRDefault="001A2DB5" w:rsidP="00890609">
      <w:pPr>
        <w:numPr>
          <w:ilvl w:val="0"/>
          <w:numId w:val="34"/>
        </w:numPr>
        <w:shd w:val="clear" w:color="auto" w:fill="FFFFFF"/>
        <w:tabs>
          <w:tab w:val="left" w:pos="811"/>
        </w:tabs>
        <w:spacing w:before="120"/>
        <w:ind w:left="355"/>
        <w:jc w:val="both"/>
        <w:rPr>
          <w:sz w:val="22"/>
          <w:szCs w:val="24"/>
        </w:rPr>
      </w:pPr>
      <w:r w:rsidRPr="00E05C53">
        <w:rPr>
          <w:sz w:val="22"/>
          <w:szCs w:val="24"/>
        </w:rPr>
        <w:t>Omit “widow or widower”, substitute “spouse”.</w:t>
      </w:r>
    </w:p>
    <w:p w14:paraId="1593C121" w14:textId="77777777" w:rsidR="001A2DB5" w:rsidRPr="00E05C53" w:rsidRDefault="001A2DB5" w:rsidP="00890609">
      <w:pPr>
        <w:numPr>
          <w:ilvl w:val="0"/>
          <w:numId w:val="34"/>
        </w:numPr>
        <w:shd w:val="clear" w:color="auto" w:fill="FFFFFF"/>
        <w:tabs>
          <w:tab w:val="left" w:pos="811"/>
        </w:tabs>
        <w:spacing w:before="120"/>
        <w:ind w:left="811" w:hanging="456"/>
        <w:jc w:val="both"/>
        <w:rPr>
          <w:sz w:val="22"/>
          <w:szCs w:val="24"/>
        </w:rPr>
      </w:pPr>
      <w:r w:rsidRPr="00E05C53">
        <w:rPr>
          <w:sz w:val="22"/>
          <w:szCs w:val="24"/>
        </w:rPr>
        <w:t>Omit “or of a person (whether deceased or not) who was at any time the wife or husband of the Judge or retired Judge”.</w:t>
      </w:r>
    </w:p>
    <w:p w14:paraId="6064C16A" w14:textId="77777777" w:rsidR="001A2DB5" w:rsidRPr="00E05C53" w:rsidRDefault="001A2DB5" w:rsidP="00890609">
      <w:pPr>
        <w:shd w:val="clear" w:color="auto" w:fill="FFFFFF"/>
        <w:spacing w:before="120"/>
        <w:ind w:left="10"/>
        <w:jc w:val="both"/>
        <w:rPr>
          <w:sz w:val="22"/>
        </w:rPr>
      </w:pPr>
      <w:r w:rsidRPr="00E05C53">
        <w:rPr>
          <w:b/>
          <w:bCs/>
          <w:sz w:val="22"/>
          <w:szCs w:val="24"/>
        </w:rPr>
        <w:t>Subsection 12(3):</w:t>
      </w:r>
    </w:p>
    <w:p w14:paraId="145CE2B7" w14:textId="77777777" w:rsidR="001A2DB5" w:rsidRPr="00E05C53" w:rsidRDefault="001A2DB5" w:rsidP="00890609">
      <w:pPr>
        <w:shd w:val="clear" w:color="auto" w:fill="FFFFFF"/>
        <w:spacing w:before="120"/>
        <w:ind w:left="360"/>
        <w:jc w:val="both"/>
        <w:rPr>
          <w:sz w:val="22"/>
        </w:rPr>
      </w:pPr>
      <w:r w:rsidRPr="00E05C53">
        <w:rPr>
          <w:sz w:val="22"/>
          <w:szCs w:val="24"/>
        </w:rPr>
        <w:t>Omit the subsection, substitute:</w:t>
      </w:r>
    </w:p>
    <w:p w14:paraId="4A724CD6" w14:textId="77777777" w:rsidR="001A2DB5" w:rsidRPr="00E05C53" w:rsidRDefault="001A2DB5" w:rsidP="00890609">
      <w:pPr>
        <w:shd w:val="clear" w:color="auto" w:fill="FFFFFF"/>
        <w:spacing w:before="120"/>
        <w:ind w:left="365"/>
        <w:jc w:val="both"/>
        <w:rPr>
          <w:sz w:val="22"/>
        </w:rPr>
      </w:pPr>
      <w:r w:rsidRPr="00E05C53">
        <w:rPr>
          <w:sz w:val="22"/>
          <w:szCs w:val="24"/>
        </w:rPr>
        <w:t>“(3) If a retired Judge entered into a marital relationship:</w:t>
      </w:r>
    </w:p>
    <w:p w14:paraId="1DFA9D17" w14:textId="77777777" w:rsidR="001A2DB5" w:rsidRPr="00E05C53" w:rsidRDefault="001A2DB5" w:rsidP="00890609">
      <w:pPr>
        <w:numPr>
          <w:ilvl w:val="0"/>
          <w:numId w:val="35"/>
        </w:numPr>
        <w:shd w:val="clear" w:color="auto" w:fill="FFFFFF"/>
        <w:tabs>
          <w:tab w:val="left" w:pos="802"/>
        </w:tabs>
        <w:spacing w:before="120"/>
        <w:ind w:left="408"/>
        <w:jc w:val="both"/>
        <w:rPr>
          <w:sz w:val="22"/>
          <w:szCs w:val="24"/>
        </w:rPr>
      </w:pPr>
      <w:r w:rsidRPr="00E05C53">
        <w:rPr>
          <w:sz w:val="22"/>
          <w:szCs w:val="24"/>
        </w:rPr>
        <w:t>after retirement; and</w:t>
      </w:r>
    </w:p>
    <w:p w14:paraId="32692BAF" w14:textId="77777777" w:rsidR="001A2DB5" w:rsidRPr="00E05C53" w:rsidRDefault="001A2DB5" w:rsidP="00890609">
      <w:pPr>
        <w:numPr>
          <w:ilvl w:val="0"/>
          <w:numId w:val="35"/>
        </w:numPr>
        <w:shd w:val="clear" w:color="auto" w:fill="FFFFFF"/>
        <w:tabs>
          <w:tab w:val="left" w:pos="802"/>
        </w:tabs>
        <w:spacing w:before="120"/>
        <w:ind w:left="408"/>
        <w:jc w:val="both"/>
        <w:rPr>
          <w:sz w:val="22"/>
          <w:szCs w:val="24"/>
        </w:rPr>
      </w:pPr>
      <w:r w:rsidRPr="00E05C53">
        <w:rPr>
          <w:sz w:val="22"/>
          <w:szCs w:val="24"/>
        </w:rPr>
        <w:t>after the retired Judge reached the age of 60; and</w:t>
      </w:r>
    </w:p>
    <w:p w14:paraId="07BDB87C" w14:textId="77777777" w:rsidR="001A2DB5" w:rsidRPr="00E05C53" w:rsidRDefault="001A2DB5" w:rsidP="00890609">
      <w:pPr>
        <w:numPr>
          <w:ilvl w:val="0"/>
          <w:numId w:val="35"/>
        </w:numPr>
        <w:shd w:val="clear" w:color="auto" w:fill="FFFFFF"/>
        <w:tabs>
          <w:tab w:val="left" w:pos="802"/>
        </w:tabs>
        <w:spacing w:before="120"/>
        <w:ind w:left="408"/>
        <w:jc w:val="both"/>
        <w:rPr>
          <w:sz w:val="22"/>
          <w:szCs w:val="24"/>
        </w:rPr>
      </w:pPr>
      <w:r w:rsidRPr="00E05C53">
        <w:rPr>
          <w:sz w:val="22"/>
          <w:szCs w:val="24"/>
        </w:rPr>
        <w:t>less than 5 years before the retired Judge died;</w:t>
      </w:r>
    </w:p>
    <w:p w14:paraId="145B33B5" w14:textId="77777777" w:rsidR="001A2DB5" w:rsidRPr="00E05C53" w:rsidRDefault="001A2DB5" w:rsidP="00890609">
      <w:pPr>
        <w:shd w:val="clear" w:color="auto" w:fill="FFFFFF"/>
        <w:spacing w:before="120"/>
        <w:ind w:left="24"/>
        <w:jc w:val="both"/>
        <w:rPr>
          <w:sz w:val="22"/>
        </w:rPr>
      </w:pPr>
      <w:r w:rsidRPr="00E05C53">
        <w:rPr>
          <w:sz w:val="22"/>
          <w:szCs w:val="24"/>
        </w:rPr>
        <w:t>pension is not, upon the retired Judge’s death, payable under this section in respect of a child of that marital relationship.”.</w:t>
      </w:r>
    </w:p>
    <w:p w14:paraId="09DB653F" w14:textId="77777777" w:rsidR="001A2DB5" w:rsidRPr="00E05C53" w:rsidRDefault="001A2DB5" w:rsidP="00890609">
      <w:pPr>
        <w:shd w:val="clear" w:color="auto" w:fill="FFFFFF"/>
        <w:spacing w:before="120"/>
        <w:ind w:left="24"/>
        <w:jc w:val="both"/>
        <w:rPr>
          <w:sz w:val="22"/>
        </w:rPr>
      </w:pPr>
      <w:r w:rsidRPr="00E05C53">
        <w:rPr>
          <w:b/>
          <w:bCs/>
          <w:sz w:val="22"/>
          <w:szCs w:val="24"/>
        </w:rPr>
        <w:t>Subsection</w:t>
      </w:r>
      <w:r w:rsidRPr="00E05C53">
        <w:rPr>
          <w:sz w:val="22"/>
          <w:szCs w:val="24"/>
        </w:rPr>
        <w:t xml:space="preserve"> </w:t>
      </w:r>
      <w:r w:rsidRPr="00E05C53">
        <w:rPr>
          <w:b/>
          <w:bCs/>
          <w:sz w:val="22"/>
          <w:szCs w:val="24"/>
        </w:rPr>
        <w:t>15(1):</w:t>
      </w:r>
    </w:p>
    <w:p w14:paraId="40C7E818" w14:textId="77777777" w:rsidR="001A2DB5" w:rsidRPr="00E05C53" w:rsidRDefault="001A2DB5" w:rsidP="00890609">
      <w:pPr>
        <w:shd w:val="clear" w:color="auto" w:fill="FFFFFF"/>
        <w:spacing w:before="120"/>
        <w:ind w:left="370"/>
        <w:jc w:val="both"/>
        <w:rPr>
          <w:sz w:val="22"/>
        </w:rPr>
      </w:pPr>
      <w:r w:rsidRPr="00E05C53">
        <w:rPr>
          <w:sz w:val="22"/>
          <w:szCs w:val="24"/>
        </w:rPr>
        <w:t>Omit “widow or widower”, substitute “spouse”.</w:t>
      </w:r>
    </w:p>
    <w:p w14:paraId="501FC220" w14:textId="77777777" w:rsidR="001A2DB5" w:rsidRPr="00E05C53" w:rsidRDefault="001A2DB5" w:rsidP="00890609">
      <w:pPr>
        <w:shd w:val="clear" w:color="auto" w:fill="FFFFFF"/>
        <w:spacing w:before="120"/>
        <w:ind w:left="24"/>
        <w:jc w:val="both"/>
        <w:rPr>
          <w:sz w:val="22"/>
        </w:rPr>
      </w:pPr>
      <w:r w:rsidRPr="00E05C53">
        <w:rPr>
          <w:b/>
          <w:bCs/>
          <w:sz w:val="22"/>
          <w:szCs w:val="24"/>
        </w:rPr>
        <w:t>Subsection 15(2):</w:t>
      </w:r>
    </w:p>
    <w:p w14:paraId="6D67248F" w14:textId="77777777" w:rsidR="001A2DB5" w:rsidRPr="00E05C53" w:rsidRDefault="001A2DB5" w:rsidP="00890609">
      <w:pPr>
        <w:shd w:val="clear" w:color="auto" w:fill="FFFFFF"/>
        <w:spacing w:before="120"/>
        <w:ind w:left="370"/>
        <w:jc w:val="both"/>
        <w:rPr>
          <w:sz w:val="22"/>
        </w:rPr>
      </w:pPr>
      <w:r w:rsidRPr="00E05C53">
        <w:rPr>
          <w:sz w:val="22"/>
          <w:szCs w:val="24"/>
        </w:rPr>
        <w:t>Omit “widow or widower”, substitute “spouse”.</w:t>
      </w:r>
    </w:p>
    <w:p w14:paraId="28F2611C" w14:textId="77777777" w:rsidR="001A2DB5" w:rsidRPr="00E05C53" w:rsidRDefault="001A2DB5" w:rsidP="00890609">
      <w:pPr>
        <w:shd w:val="clear" w:color="auto" w:fill="FFFFFF"/>
        <w:spacing w:before="120"/>
        <w:ind w:left="24"/>
        <w:jc w:val="both"/>
        <w:rPr>
          <w:sz w:val="22"/>
        </w:rPr>
      </w:pPr>
      <w:r w:rsidRPr="00E05C53">
        <w:rPr>
          <w:b/>
          <w:bCs/>
          <w:sz w:val="22"/>
          <w:szCs w:val="24"/>
        </w:rPr>
        <w:t>After section 15:</w:t>
      </w:r>
    </w:p>
    <w:p w14:paraId="75843D05" w14:textId="77777777" w:rsidR="001A2DB5" w:rsidRPr="00E05C53" w:rsidRDefault="001A2DB5" w:rsidP="00890609">
      <w:pPr>
        <w:shd w:val="clear" w:color="auto" w:fill="FFFFFF"/>
        <w:spacing w:before="120"/>
        <w:ind w:left="379"/>
        <w:jc w:val="both"/>
        <w:rPr>
          <w:sz w:val="22"/>
        </w:rPr>
      </w:pPr>
      <w:r w:rsidRPr="00E05C53">
        <w:rPr>
          <w:sz w:val="22"/>
          <w:szCs w:val="24"/>
        </w:rPr>
        <w:t>Insert:</w:t>
      </w:r>
    </w:p>
    <w:p w14:paraId="6D25DE74" w14:textId="77777777" w:rsidR="001A2DB5" w:rsidRPr="00E05C53" w:rsidRDefault="001A2DB5" w:rsidP="00890609">
      <w:pPr>
        <w:shd w:val="clear" w:color="auto" w:fill="FFFFFF"/>
        <w:spacing w:before="120"/>
        <w:ind w:left="379"/>
        <w:jc w:val="both"/>
        <w:rPr>
          <w:sz w:val="22"/>
        </w:rPr>
        <w:sectPr w:rsidR="001A2DB5" w:rsidRPr="00E05C53" w:rsidSect="00097660">
          <w:pgSz w:w="12240" w:h="15840" w:code="1"/>
          <w:pgMar w:top="1440" w:right="1440" w:bottom="1440" w:left="1440" w:header="720" w:footer="720" w:gutter="0"/>
          <w:cols w:space="60"/>
          <w:noEndnote/>
        </w:sectPr>
      </w:pPr>
    </w:p>
    <w:p w14:paraId="60D3E8DF" w14:textId="77777777" w:rsidR="001A2DB5" w:rsidRPr="00E05C53" w:rsidRDefault="001A2DB5" w:rsidP="006029C6">
      <w:pPr>
        <w:shd w:val="clear" w:color="auto" w:fill="FFFFFF"/>
        <w:spacing w:before="120"/>
        <w:ind w:left="24"/>
        <w:jc w:val="center"/>
        <w:rPr>
          <w:sz w:val="22"/>
        </w:rPr>
      </w:pPr>
      <w:r w:rsidRPr="00E05C53">
        <w:rPr>
          <w:b/>
          <w:bCs/>
          <w:sz w:val="22"/>
          <w:szCs w:val="24"/>
        </w:rPr>
        <w:lastRenderedPageBreak/>
        <w:t>SCHEDULE</w:t>
      </w:r>
      <w:r w:rsidRPr="00E05C53">
        <w:rPr>
          <w:rFonts w:eastAsia="Times New Roman"/>
          <w:sz w:val="22"/>
          <w:szCs w:val="24"/>
        </w:rPr>
        <w:t>—continued</w:t>
      </w:r>
    </w:p>
    <w:p w14:paraId="3C99A008" w14:textId="77777777" w:rsidR="001A2DB5" w:rsidRPr="00E05C53" w:rsidRDefault="001A2DB5" w:rsidP="00890609">
      <w:pPr>
        <w:shd w:val="clear" w:color="auto" w:fill="FFFFFF"/>
        <w:spacing w:before="120"/>
        <w:ind w:left="24"/>
        <w:jc w:val="both"/>
        <w:rPr>
          <w:sz w:val="22"/>
        </w:rPr>
      </w:pPr>
      <w:r w:rsidRPr="00E05C53">
        <w:rPr>
          <w:b/>
          <w:bCs/>
          <w:sz w:val="22"/>
          <w:szCs w:val="24"/>
        </w:rPr>
        <w:t>Allocation of pension if a deceased Judge or retired Judge is survived by more than one spouse</w:t>
      </w:r>
    </w:p>
    <w:p w14:paraId="6C9D37C2" w14:textId="77777777" w:rsidR="001A2DB5" w:rsidRPr="00E05C53" w:rsidRDefault="001A2DB5" w:rsidP="00890609">
      <w:pPr>
        <w:shd w:val="clear" w:color="auto" w:fill="FFFFFF"/>
        <w:spacing w:before="120"/>
        <w:ind w:left="19" w:firstLine="341"/>
        <w:jc w:val="both"/>
        <w:rPr>
          <w:sz w:val="22"/>
        </w:rPr>
      </w:pPr>
      <w:r w:rsidRPr="00E05C53">
        <w:rPr>
          <w:sz w:val="22"/>
          <w:szCs w:val="24"/>
        </w:rPr>
        <w:t>“15A.(1) If a Judge or retired Judge dies leaving more than one spouse, the Attorney-General must allocate any pension (including pension in respect of any eligible children) payable to a spouse in respect of the deceased Judge or retired Judge under this Act among the spouses.</w:t>
      </w:r>
    </w:p>
    <w:p w14:paraId="6670FA0C" w14:textId="77777777" w:rsidR="001A2DB5" w:rsidRPr="00E05C53" w:rsidRDefault="001A2DB5" w:rsidP="00890609">
      <w:pPr>
        <w:shd w:val="clear" w:color="auto" w:fill="FFFFFF"/>
        <w:spacing w:before="120"/>
        <w:ind w:left="19" w:firstLine="341"/>
        <w:jc w:val="both"/>
        <w:rPr>
          <w:sz w:val="22"/>
        </w:rPr>
      </w:pPr>
      <w:r w:rsidRPr="00E05C53">
        <w:rPr>
          <w:sz w:val="22"/>
          <w:szCs w:val="24"/>
        </w:rPr>
        <w:t>“(2) The Attorney-General must have regard to the respective needs of the spouses and eligible children (if any) when making the allocation.</w:t>
      </w:r>
    </w:p>
    <w:p w14:paraId="17357FD8" w14:textId="77777777" w:rsidR="001A2DB5" w:rsidRPr="00E05C53" w:rsidRDefault="001A2DB5" w:rsidP="00890609">
      <w:pPr>
        <w:shd w:val="clear" w:color="auto" w:fill="FFFFFF"/>
        <w:spacing w:before="120"/>
        <w:ind w:left="14" w:firstLine="346"/>
        <w:jc w:val="both"/>
        <w:rPr>
          <w:sz w:val="22"/>
        </w:rPr>
      </w:pPr>
      <w:r w:rsidRPr="00E05C53">
        <w:rPr>
          <w:sz w:val="22"/>
          <w:szCs w:val="24"/>
        </w:rPr>
        <w:t>“(3) Subject to subsections (4) and (5), a pension is only payable to each of the spouses in accordance with the allocation.</w:t>
      </w:r>
    </w:p>
    <w:p w14:paraId="7A764101" w14:textId="77777777" w:rsidR="001A2DB5" w:rsidRPr="00E05C53" w:rsidRDefault="001A2DB5" w:rsidP="00890609">
      <w:pPr>
        <w:shd w:val="clear" w:color="auto" w:fill="FFFFFF"/>
        <w:spacing w:before="120"/>
        <w:ind w:left="19" w:firstLine="336"/>
        <w:jc w:val="both"/>
        <w:rPr>
          <w:sz w:val="22"/>
        </w:rPr>
      </w:pPr>
      <w:r w:rsidRPr="00E05C53">
        <w:rPr>
          <w:sz w:val="22"/>
          <w:szCs w:val="24"/>
        </w:rPr>
        <w:t>“(4) The rate of pension payable to a spouse under the allocation in respect of the spouse or any eligible children must not exceed the applicable rate (as provided in section 7, 8, 9, 10, 11 or 12) of the relevant pension in relation to the Judge or retired Judge.</w:t>
      </w:r>
    </w:p>
    <w:p w14:paraId="25A8C4C4" w14:textId="77777777" w:rsidR="001A2DB5" w:rsidRPr="00E05C53" w:rsidRDefault="001A2DB5" w:rsidP="00890609">
      <w:pPr>
        <w:shd w:val="clear" w:color="auto" w:fill="FFFFFF"/>
        <w:spacing w:before="120"/>
        <w:ind w:left="19" w:firstLine="341"/>
        <w:jc w:val="both"/>
        <w:rPr>
          <w:sz w:val="22"/>
        </w:rPr>
      </w:pPr>
      <w:r w:rsidRPr="00E05C53">
        <w:rPr>
          <w:sz w:val="22"/>
          <w:szCs w:val="24"/>
        </w:rPr>
        <w:t>“(5) The aggregate of the rates of pension payable under an allocation must not exceed 100% of the rate of the relevant pension in relation to the Judge or retired Judge.</w:t>
      </w:r>
    </w:p>
    <w:p w14:paraId="5691615A" w14:textId="77777777" w:rsidR="001A2DB5" w:rsidRPr="00E05C53" w:rsidRDefault="001A2DB5" w:rsidP="00890609">
      <w:pPr>
        <w:shd w:val="clear" w:color="auto" w:fill="FFFFFF"/>
        <w:spacing w:before="120"/>
        <w:ind w:left="355"/>
        <w:jc w:val="both"/>
        <w:rPr>
          <w:sz w:val="22"/>
        </w:rPr>
      </w:pPr>
      <w:r w:rsidRPr="00E05C53">
        <w:rPr>
          <w:sz w:val="22"/>
          <w:szCs w:val="24"/>
        </w:rPr>
        <w:t>“(6) In this section:</w:t>
      </w:r>
    </w:p>
    <w:p w14:paraId="2250A4D8" w14:textId="77777777" w:rsidR="001A2DB5" w:rsidRPr="00E05C53" w:rsidRDefault="001A2DB5" w:rsidP="00890609">
      <w:pPr>
        <w:shd w:val="clear" w:color="auto" w:fill="FFFFFF"/>
        <w:spacing w:before="120"/>
        <w:ind w:left="10"/>
        <w:jc w:val="both"/>
        <w:rPr>
          <w:sz w:val="22"/>
        </w:rPr>
      </w:pPr>
      <w:r w:rsidRPr="00E05C53">
        <w:rPr>
          <w:b/>
          <w:bCs/>
          <w:sz w:val="22"/>
          <w:szCs w:val="24"/>
        </w:rPr>
        <w:t xml:space="preserve">‘relevant pension’, </w:t>
      </w:r>
      <w:r w:rsidRPr="00E05C53">
        <w:rPr>
          <w:sz w:val="22"/>
          <w:szCs w:val="24"/>
        </w:rPr>
        <w:t>in relation to a retired Judge who has died, means the pension that would have been payable to the retired Judge if he or she had not died.”.</w:t>
      </w:r>
    </w:p>
    <w:p w14:paraId="0AD0C292" w14:textId="77777777" w:rsidR="001A2DB5" w:rsidRPr="00E05C53" w:rsidRDefault="001A2DB5" w:rsidP="00890609">
      <w:pPr>
        <w:shd w:val="clear" w:color="auto" w:fill="FFFFFF"/>
        <w:spacing w:before="120"/>
        <w:ind w:left="10"/>
        <w:jc w:val="both"/>
        <w:rPr>
          <w:sz w:val="22"/>
        </w:rPr>
      </w:pPr>
      <w:r w:rsidRPr="00E05C53">
        <w:rPr>
          <w:b/>
          <w:bCs/>
          <w:sz w:val="22"/>
          <w:szCs w:val="24"/>
        </w:rPr>
        <w:t>After paragraph 17A(a):</w:t>
      </w:r>
    </w:p>
    <w:p w14:paraId="05C51530" w14:textId="77777777" w:rsidR="001A2DB5" w:rsidRPr="00E05C53" w:rsidRDefault="001A2DB5" w:rsidP="00890609">
      <w:pPr>
        <w:shd w:val="clear" w:color="auto" w:fill="FFFFFF"/>
        <w:spacing w:before="120"/>
        <w:ind w:left="355"/>
        <w:jc w:val="both"/>
        <w:rPr>
          <w:sz w:val="22"/>
        </w:rPr>
      </w:pPr>
      <w:r w:rsidRPr="00E05C53">
        <w:rPr>
          <w:sz w:val="22"/>
          <w:szCs w:val="24"/>
        </w:rPr>
        <w:t>Insert:</w:t>
      </w:r>
    </w:p>
    <w:p w14:paraId="74CA841D" w14:textId="77777777" w:rsidR="001A2DB5" w:rsidRPr="00E05C53" w:rsidRDefault="001A2DB5" w:rsidP="00890609">
      <w:pPr>
        <w:shd w:val="clear" w:color="auto" w:fill="FFFFFF"/>
        <w:spacing w:before="120"/>
        <w:ind w:left="355"/>
        <w:jc w:val="both"/>
        <w:rPr>
          <w:sz w:val="22"/>
        </w:rPr>
      </w:pPr>
      <w:r w:rsidRPr="00E05C53">
        <w:rPr>
          <w:sz w:val="22"/>
          <w:szCs w:val="24"/>
        </w:rPr>
        <w:t>“(aa) a decision of the Attorney-General under paragraph 4AA(b);</w:t>
      </w:r>
    </w:p>
    <w:p w14:paraId="183B36C9" w14:textId="77777777" w:rsidR="001A2DB5" w:rsidRPr="00E05C53" w:rsidRDefault="00720581" w:rsidP="00720581">
      <w:pPr>
        <w:shd w:val="clear" w:color="auto" w:fill="FFFFFF"/>
        <w:tabs>
          <w:tab w:val="left" w:pos="1003"/>
        </w:tabs>
        <w:spacing w:before="120"/>
        <w:ind w:left="389"/>
        <w:jc w:val="both"/>
        <w:rPr>
          <w:sz w:val="22"/>
          <w:szCs w:val="24"/>
        </w:rPr>
      </w:pPr>
      <w:r>
        <w:rPr>
          <w:sz w:val="22"/>
          <w:szCs w:val="24"/>
        </w:rPr>
        <w:t>(</w:t>
      </w:r>
      <w:proofErr w:type="spellStart"/>
      <w:r>
        <w:rPr>
          <w:sz w:val="22"/>
          <w:szCs w:val="24"/>
        </w:rPr>
        <w:t>aaa</w:t>
      </w:r>
      <w:proofErr w:type="spellEnd"/>
      <w:r>
        <w:rPr>
          <w:sz w:val="22"/>
          <w:szCs w:val="24"/>
        </w:rPr>
        <w:t xml:space="preserve">) </w:t>
      </w:r>
      <w:r w:rsidR="001A2DB5" w:rsidRPr="00E05C53">
        <w:rPr>
          <w:sz w:val="22"/>
          <w:szCs w:val="24"/>
        </w:rPr>
        <w:t>a decision of the Attorney-General under paragraph 4AB(2)(b);</w:t>
      </w:r>
    </w:p>
    <w:p w14:paraId="32B18660" w14:textId="77777777" w:rsidR="001A2DB5" w:rsidRPr="00E05C53" w:rsidRDefault="00720581" w:rsidP="00720581">
      <w:pPr>
        <w:shd w:val="clear" w:color="auto" w:fill="FFFFFF"/>
        <w:tabs>
          <w:tab w:val="left" w:pos="1003"/>
        </w:tabs>
        <w:spacing w:before="120"/>
        <w:ind w:left="389"/>
        <w:jc w:val="both"/>
        <w:rPr>
          <w:sz w:val="22"/>
          <w:szCs w:val="24"/>
        </w:rPr>
      </w:pPr>
      <w:r>
        <w:rPr>
          <w:sz w:val="22"/>
          <w:szCs w:val="24"/>
        </w:rPr>
        <w:t>(</w:t>
      </w:r>
      <w:proofErr w:type="spellStart"/>
      <w:r>
        <w:rPr>
          <w:sz w:val="22"/>
          <w:szCs w:val="24"/>
        </w:rPr>
        <w:t>aab</w:t>
      </w:r>
      <w:proofErr w:type="spellEnd"/>
      <w:r>
        <w:rPr>
          <w:sz w:val="22"/>
          <w:szCs w:val="24"/>
        </w:rPr>
        <w:t xml:space="preserve">) </w:t>
      </w:r>
      <w:r w:rsidR="001A2DB5" w:rsidRPr="00E05C53">
        <w:rPr>
          <w:sz w:val="22"/>
          <w:szCs w:val="24"/>
        </w:rPr>
        <w:t>a decision of the Attorney-General under subsection 4AB(5);</w:t>
      </w:r>
    </w:p>
    <w:p w14:paraId="5F7CE40B" w14:textId="77777777" w:rsidR="001A2DB5" w:rsidRPr="00E05C53" w:rsidRDefault="00720581" w:rsidP="00720581">
      <w:pPr>
        <w:shd w:val="clear" w:color="auto" w:fill="FFFFFF"/>
        <w:tabs>
          <w:tab w:val="left" w:pos="1003"/>
        </w:tabs>
        <w:spacing w:before="120"/>
        <w:ind w:left="389"/>
        <w:jc w:val="both"/>
        <w:rPr>
          <w:sz w:val="22"/>
          <w:szCs w:val="24"/>
        </w:rPr>
      </w:pPr>
      <w:r>
        <w:rPr>
          <w:sz w:val="22"/>
          <w:szCs w:val="24"/>
        </w:rPr>
        <w:t>(</w:t>
      </w:r>
      <w:proofErr w:type="spellStart"/>
      <w:r>
        <w:rPr>
          <w:sz w:val="22"/>
          <w:szCs w:val="24"/>
        </w:rPr>
        <w:t>aac</w:t>
      </w:r>
      <w:proofErr w:type="spellEnd"/>
      <w:r>
        <w:rPr>
          <w:sz w:val="22"/>
          <w:szCs w:val="24"/>
        </w:rPr>
        <w:t>)</w:t>
      </w:r>
      <w:r w:rsidR="00BE7C26">
        <w:rPr>
          <w:sz w:val="22"/>
          <w:szCs w:val="24"/>
        </w:rPr>
        <w:t xml:space="preserve"> </w:t>
      </w:r>
      <w:r w:rsidR="001A2DB5" w:rsidRPr="00E05C53">
        <w:rPr>
          <w:sz w:val="22"/>
          <w:szCs w:val="24"/>
        </w:rPr>
        <w:t>a decision of the Attorney-General under paragraph 4AC(3)(d);”.</w:t>
      </w:r>
    </w:p>
    <w:p w14:paraId="55456BA9" w14:textId="77777777" w:rsidR="001A2DB5" w:rsidRPr="00E05C53" w:rsidRDefault="001A2DB5" w:rsidP="00890609">
      <w:pPr>
        <w:shd w:val="clear" w:color="auto" w:fill="FFFFFF"/>
        <w:spacing w:before="120"/>
        <w:jc w:val="both"/>
        <w:rPr>
          <w:sz w:val="22"/>
        </w:rPr>
      </w:pPr>
      <w:r w:rsidRPr="00E05C53">
        <w:rPr>
          <w:b/>
          <w:bCs/>
          <w:sz w:val="22"/>
          <w:szCs w:val="24"/>
        </w:rPr>
        <w:t>Paragraph 17A(c):</w:t>
      </w:r>
    </w:p>
    <w:p w14:paraId="63402149" w14:textId="77777777" w:rsidR="001A2DB5" w:rsidRPr="00E05C53" w:rsidRDefault="001A2DB5" w:rsidP="00890609">
      <w:pPr>
        <w:shd w:val="clear" w:color="auto" w:fill="FFFFFF"/>
        <w:spacing w:before="120"/>
        <w:ind w:left="336"/>
        <w:jc w:val="both"/>
        <w:rPr>
          <w:sz w:val="22"/>
        </w:rPr>
      </w:pPr>
      <w:r w:rsidRPr="00E05C53">
        <w:rPr>
          <w:sz w:val="22"/>
          <w:szCs w:val="24"/>
        </w:rPr>
        <w:t>Omit “or”.</w:t>
      </w:r>
    </w:p>
    <w:p w14:paraId="2E49E721" w14:textId="77777777" w:rsidR="001A2DB5" w:rsidRPr="00E05C53" w:rsidRDefault="001A2DB5" w:rsidP="00890609">
      <w:pPr>
        <w:shd w:val="clear" w:color="auto" w:fill="FFFFFF"/>
        <w:spacing w:before="120"/>
        <w:ind w:left="5"/>
        <w:jc w:val="both"/>
        <w:rPr>
          <w:sz w:val="22"/>
        </w:rPr>
      </w:pPr>
      <w:r w:rsidRPr="00E05C53">
        <w:rPr>
          <w:b/>
          <w:bCs/>
          <w:sz w:val="22"/>
          <w:szCs w:val="24"/>
        </w:rPr>
        <w:t>Section 17A:</w:t>
      </w:r>
    </w:p>
    <w:p w14:paraId="6434AF42" w14:textId="77777777" w:rsidR="001A2DB5" w:rsidRPr="00E05C53" w:rsidRDefault="001A2DB5" w:rsidP="00890609">
      <w:pPr>
        <w:shd w:val="clear" w:color="auto" w:fill="FFFFFF"/>
        <w:spacing w:before="120"/>
        <w:ind w:left="341"/>
        <w:jc w:val="both"/>
        <w:rPr>
          <w:sz w:val="22"/>
        </w:rPr>
      </w:pPr>
      <w:r w:rsidRPr="00E05C53">
        <w:rPr>
          <w:sz w:val="22"/>
          <w:szCs w:val="24"/>
        </w:rPr>
        <w:t>Add at the end:</w:t>
      </w:r>
    </w:p>
    <w:p w14:paraId="543461C0" w14:textId="77777777" w:rsidR="001A2DB5" w:rsidRPr="00E05C53" w:rsidRDefault="001A2DB5" w:rsidP="00890609">
      <w:pPr>
        <w:shd w:val="clear" w:color="auto" w:fill="FFFFFF"/>
        <w:spacing w:before="120"/>
        <w:ind w:left="10"/>
        <w:jc w:val="both"/>
        <w:rPr>
          <w:sz w:val="22"/>
        </w:rPr>
      </w:pPr>
      <w:r w:rsidRPr="00E05C53">
        <w:rPr>
          <w:sz w:val="22"/>
          <w:szCs w:val="24"/>
        </w:rPr>
        <w:t>“; or (e) a decision of</w:t>
      </w:r>
      <w:r w:rsidRPr="00E05C53">
        <w:rPr>
          <w:smallCaps/>
          <w:sz w:val="22"/>
          <w:szCs w:val="24"/>
        </w:rPr>
        <w:t xml:space="preserve"> </w:t>
      </w:r>
      <w:r w:rsidRPr="00E05C53">
        <w:rPr>
          <w:sz w:val="22"/>
          <w:szCs w:val="24"/>
        </w:rPr>
        <w:t>the Attorney-General under subsection 15A(1).”.</w:t>
      </w:r>
    </w:p>
    <w:p w14:paraId="7896D65E" w14:textId="77777777" w:rsidR="001A2DB5" w:rsidRPr="00E05C53" w:rsidRDefault="001A2DB5" w:rsidP="00890609">
      <w:pPr>
        <w:shd w:val="clear" w:color="auto" w:fill="FFFFFF"/>
        <w:spacing w:before="120"/>
        <w:ind w:left="10"/>
        <w:jc w:val="both"/>
        <w:rPr>
          <w:sz w:val="22"/>
        </w:rPr>
        <w:sectPr w:rsidR="001A2DB5" w:rsidRPr="00E05C53" w:rsidSect="00097660">
          <w:pgSz w:w="12240" w:h="15840" w:code="1"/>
          <w:pgMar w:top="1440" w:right="1440" w:bottom="1440" w:left="1440" w:header="720" w:footer="720" w:gutter="0"/>
          <w:cols w:space="60"/>
          <w:noEndnote/>
        </w:sectPr>
      </w:pPr>
    </w:p>
    <w:p w14:paraId="4DAAC943" w14:textId="77777777" w:rsidR="001A2DB5" w:rsidRPr="00E05C53" w:rsidRDefault="001A2DB5" w:rsidP="003B4420">
      <w:pPr>
        <w:shd w:val="clear" w:color="auto" w:fill="FFFFFF"/>
        <w:spacing w:before="120"/>
        <w:ind w:left="5"/>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2BF7E595" w14:textId="77777777" w:rsidR="001A2DB5" w:rsidRPr="00E05C53" w:rsidRDefault="001A2DB5" w:rsidP="008B55F2">
      <w:pPr>
        <w:shd w:val="clear" w:color="auto" w:fill="FFFFFF"/>
        <w:spacing w:before="120"/>
        <w:jc w:val="center"/>
        <w:rPr>
          <w:sz w:val="22"/>
        </w:rPr>
      </w:pPr>
      <w:r w:rsidRPr="00E05C53">
        <w:rPr>
          <w:b/>
          <w:bCs/>
          <w:i/>
          <w:iCs/>
          <w:sz w:val="22"/>
          <w:szCs w:val="24"/>
        </w:rPr>
        <w:t>Parliamentary and Judicial Retiring Allowances Act 1973</w:t>
      </w:r>
    </w:p>
    <w:p w14:paraId="602F6197" w14:textId="77777777" w:rsidR="001A2DB5" w:rsidRPr="00E05C53" w:rsidRDefault="001A2DB5" w:rsidP="00890609">
      <w:pPr>
        <w:shd w:val="clear" w:color="auto" w:fill="FFFFFF"/>
        <w:spacing w:before="120"/>
        <w:jc w:val="both"/>
        <w:rPr>
          <w:sz w:val="22"/>
        </w:rPr>
      </w:pPr>
      <w:r w:rsidRPr="00E05C53">
        <w:rPr>
          <w:b/>
          <w:bCs/>
          <w:sz w:val="22"/>
          <w:szCs w:val="24"/>
        </w:rPr>
        <w:t>After subsection 22(2):</w:t>
      </w:r>
    </w:p>
    <w:p w14:paraId="14BFBD3E"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1ACBAFC5" w14:textId="77777777" w:rsidR="001A2DB5" w:rsidRPr="00E05C53" w:rsidRDefault="001A2DB5" w:rsidP="00890609">
      <w:pPr>
        <w:shd w:val="clear" w:color="auto" w:fill="FFFFFF"/>
        <w:spacing w:before="120"/>
        <w:ind w:left="5" w:firstLine="346"/>
        <w:jc w:val="both"/>
        <w:rPr>
          <w:sz w:val="22"/>
        </w:rPr>
      </w:pPr>
      <w:r w:rsidRPr="00E05C53">
        <w:rPr>
          <w:sz w:val="22"/>
          <w:szCs w:val="24"/>
        </w:rPr>
        <w:t>“(2A) The provisions of the Principal Act applied under subsection (2) are to apply with the modifications specified in the Schedule.”.</w:t>
      </w:r>
    </w:p>
    <w:p w14:paraId="1322CD8B" w14:textId="77777777" w:rsidR="001A2DB5" w:rsidRPr="00E05C53" w:rsidRDefault="001A2DB5" w:rsidP="00890609">
      <w:pPr>
        <w:shd w:val="clear" w:color="auto" w:fill="FFFFFF"/>
        <w:spacing w:before="120"/>
        <w:jc w:val="both"/>
        <w:rPr>
          <w:sz w:val="22"/>
        </w:rPr>
      </w:pPr>
      <w:r w:rsidRPr="00E05C53">
        <w:rPr>
          <w:b/>
          <w:bCs/>
          <w:sz w:val="22"/>
          <w:szCs w:val="24"/>
        </w:rPr>
        <w:t>Add at the end:</w:t>
      </w:r>
    </w:p>
    <w:p w14:paraId="39341115" w14:textId="2783C41B" w:rsidR="001A2DB5" w:rsidRPr="00E05C53" w:rsidRDefault="001A2DB5" w:rsidP="00673E08">
      <w:pPr>
        <w:shd w:val="clear" w:color="auto" w:fill="FFFFFF"/>
        <w:tabs>
          <w:tab w:val="left" w:pos="4320"/>
        </w:tabs>
        <w:spacing w:before="120"/>
        <w:jc w:val="right"/>
        <w:rPr>
          <w:sz w:val="22"/>
        </w:rPr>
      </w:pPr>
      <w:r w:rsidRPr="00E05C53">
        <w:rPr>
          <w:b/>
          <w:bCs/>
          <w:sz w:val="22"/>
        </w:rPr>
        <w:t>“SCHEDULE</w:t>
      </w:r>
      <w:r w:rsidRPr="00E05C53">
        <w:rPr>
          <w:rFonts w:cs="Arial"/>
          <w:b/>
          <w:bCs/>
          <w:sz w:val="22"/>
        </w:rPr>
        <w:tab/>
      </w:r>
      <w:r w:rsidRPr="00E1193D">
        <w:t>Subsection 22(2A)</w:t>
      </w:r>
    </w:p>
    <w:p w14:paraId="1D802654" w14:textId="77777777" w:rsidR="001A2DB5" w:rsidRPr="00E05C53" w:rsidRDefault="001A2DB5" w:rsidP="00C57BE1">
      <w:pPr>
        <w:shd w:val="clear" w:color="auto" w:fill="FFFFFF"/>
        <w:spacing w:before="120"/>
        <w:ind w:left="2026" w:hanging="2026"/>
        <w:jc w:val="center"/>
        <w:rPr>
          <w:sz w:val="22"/>
        </w:rPr>
      </w:pPr>
      <w:r w:rsidRPr="00E05C53">
        <w:rPr>
          <w:sz w:val="22"/>
          <w:szCs w:val="24"/>
        </w:rPr>
        <w:t>MODIFICATIONS OF APPLIED PROVISIONS OF THE PRINCIPAL ACT</w:t>
      </w:r>
    </w:p>
    <w:p w14:paraId="584B13DF" w14:textId="77777777" w:rsidR="001A2DB5" w:rsidRPr="00E05C53" w:rsidRDefault="001A2DB5" w:rsidP="00025798">
      <w:pPr>
        <w:shd w:val="clear" w:color="auto" w:fill="FFFFFF"/>
        <w:spacing w:before="360"/>
        <w:ind w:left="5"/>
        <w:jc w:val="both"/>
        <w:rPr>
          <w:sz w:val="22"/>
        </w:rPr>
      </w:pPr>
      <w:r w:rsidRPr="00E05C53">
        <w:rPr>
          <w:b/>
          <w:bCs/>
          <w:sz w:val="22"/>
          <w:szCs w:val="24"/>
        </w:rPr>
        <w:t>Subsection 22K(2):</w:t>
      </w:r>
    </w:p>
    <w:p w14:paraId="5346240F"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“widow” (3 times occurring), substitute “spouse”.</w:t>
      </w:r>
    </w:p>
    <w:p w14:paraId="44E22951"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“was a male who”.</w:t>
      </w:r>
    </w:p>
    <w:p w14:paraId="3357E869"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“he”, substitute “the deceased person”.</w:t>
      </w:r>
    </w:p>
    <w:p w14:paraId="4E7BD1C5"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“his” (twice occurring), substitute “the deceased person’s”.</w:t>
      </w:r>
    </w:p>
    <w:p w14:paraId="7F2B534C"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“her” (first 2 occurrences), substitute “the spouse’s”.</w:t>
      </w:r>
    </w:p>
    <w:p w14:paraId="3C27778E" w14:textId="77777777" w:rsidR="001A2DB5" w:rsidRPr="00E05C53" w:rsidRDefault="001A2DB5" w:rsidP="00890609">
      <w:pPr>
        <w:numPr>
          <w:ilvl w:val="0"/>
          <w:numId w:val="37"/>
        </w:numPr>
        <w:shd w:val="clear" w:color="auto" w:fill="FFFFFF"/>
        <w:tabs>
          <w:tab w:val="left" w:pos="758"/>
        </w:tabs>
        <w:spacing w:before="120"/>
        <w:ind w:left="346"/>
        <w:jc w:val="both"/>
        <w:rPr>
          <w:sz w:val="22"/>
          <w:szCs w:val="24"/>
        </w:rPr>
      </w:pPr>
      <w:r w:rsidRPr="00E05C53">
        <w:rPr>
          <w:sz w:val="22"/>
          <w:szCs w:val="24"/>
        </w:rPr>
        <w:t>Omit “but ceasing upon her re-marriage”.</w:t>
      </w:r>
    </w:p>
    <w:p w14:paraId="5122609F" w14:textId="77777777" w:rsidR="001A2DB5" w:rsidRPr="00E05C53" w:rsidRDefault="001A2DB5" w:rsidP="00890609">
      <w:pPr>
        <w:shd w:val="clear" w:color="auto" w:fill="FFFFFF"/>
        <w:spacing w:before="120"/>
        <w:ind w:left="5"/>
        <w:jc w:val="both"/>
        <w:rPr>
          <w:sz w:val="22"/>
        </w:rPr>
      </w:pPr>
      <w:r w:rsidRPr="00E05C53">
        <w:rPr>
          <w:b/>
          <w:bCs/>
          <w:sz w:val="22"/>
          <w:szCs w:val="24"/>
        </w:rPr>
        <w:t>Subsection 22K(3):</w:t>
      </w:r>
    </w:p>
    <w:p w14:paraId="2EE18C07" w14:textId="77777777" w:rsidR="001A2DB5" w:rsidRPr="00E05C53" w:rsidRDefault="001A2DB5" w:rsidP="00890609">
      <w:pPr>
        <w:numPr>
          <w:ilvl w:val="0"/>
          <w:numId w:val="38"/>
        </w:numPr>
        <w:shd w:val="clear" w:color="auto" w:fill="FFFFFF"/>
        <w:tabs>
          <w:tab w:val="left" w:pos="782"/>
        </w:tabs>
        <w:spacing w:before="120"/>
        <w:ind w:left="346"/>
        <w:jc w:val="both"/>
        <w:rPr>
          <w:sz w:val="22"/>
          <w:szCs w:val="24"/>
        </w:rPr>
      </w:pPr>
      <w:r w:rsidRPr="00E05C53">
        <w:rPr>
          <w:sz w:val="22"/>
          <w:szCs w:val="24"/>
        </w:rPr>
        <w:t>Omit “was a male who”.</w:t>
      </w:r>
    </w:p>
    <w:p w14:paraId="1DC5C156" w14:textId="77777777" w:rsidR="001A2DB5" w:rsidRPr="00E05C53" w:rsidRDefault="001A2DB5" w:rsidP="00890609">
      <w:pPr>
        <w:numPr>
          <w:ilvl w:val="0"/>
          <w:numId w:val="38"/>
        </w:numPr>
        <w:shd w:val="clear" w:color="auto" w:fill="FFFFFF"/>
        <w:tabs>
          <w:tab w:val="left" w:pos="782"/>
        </w:tabs>
        <w:spacing w:before="120"/>
        <w:ind w:left="346"/>
        <w:jc w:val="both"/>
        <w:rPr>
          <w:sz w:val="22"/>
          <w:szCs w:val="24"/>
        </w:rPr>
      </w:pPr>
      <w:r w:rsidRPr="00E05C53">
        <w:rPr>
          <w:sz w:val="22"/>
          <w:szCs w:val="24"/>
        </w:rPr>
        <w:t>Omit “widow” (twice occurring), substitute “spouse”.</w:t>
      </w:r>
    </w:p>
    <w:p w14:paraId="4696BD15" w14:textId="77777777" w:rsidR="001A2DB5" w:rsidRPr="00E05C53" w:rsidRDefault="001A2DB5" w:rsidP="00890609">
      <w:pPr>
        <w:numPr>
          <w:ilvl w:val="0"/>
          <w:numId w:val="38"/>
        </w:numPr>
        <w:shd w:val="clear" w:color="auto" w:fill="FFFFFF"/>
        <w:tabs>
          <w:tab w:val="left" w:pos="782"/>
        </w:tabs>
        <w:spacing w:before="120"/>
        <w:ind w:left="346"/>
        <w:jc w:val="both"/>
        <w:rPr>
          <w:sz w:val="22"/>
          <w:szCs w:val="24"/>
        </w:rPr>
      </w:pPr>
      <w:r w:rsidRPr="00E05C53">
        <w:rPr>
          <w:sz w:val="22"/>
          <w:szCs w:val="24"/>
        </w:rPr>
        <w:t>Omit “or was a female”.</w:t>
      </w:r>
    </w:p>
    <w:p w14:paraId="1FE0BB5A" w14:textId="77777777" w:rsidR="001A2DB5" w:rsidRPr="00E05C53" w:rsidRDefault="001A2DB5" w:rsidP="00890609">
      <w:pPr>
        <w:shd w:val="clear" w:color="auto" w:fill="FFFFFF"/>
        <w:spacing w:before="120"/>
        <w:ind w:left="5"/>
        <w:jc w:val="both"/>
        <w:rPr>
          <w:sz w:val="22"/>
        </w:rPr>
      </w:pPr>
      <w:r w:rsidRPr="00E05C53">
        <w:rPr>
          <w:b/>
          <w:bCs/>
          <w:sz w:val="22"/>
          <w:szCs w:val="24"/>
        </w:rPr>
        <w:t>Subsection 22K(4):</w:t>
      </w:r>
    </w:p>
    <w:p w14:paraId="0B8034AE" w14:textId="77777777" w:rsidR="001A2DB5" w:rsidRPr="00E05C53" w:rsidRDefault="001A2DB5" w:rsidP="00890609">
      <w:pPr>
        <w:numPr>
          <w:ilvl w:val="0"/>
          <w:numId w:val="39"/>
        </w:numPr>
        <w:shd w:val="clear" w:color="auto" w:fill="FFFFFF"/>
        <w:tabs>
          <w:tab w:val="left" w:pos="782"/>
        </w:tabs>
        <w:spacing w:before="120"/>
        <w:ind w:left="346"/>
        <w:jc w:val="both"/>
        <w:rPr>
          <w:sz w:val="22"/>
          <w:szCs w:val="24"/>
        </w:rPr>
      </w:pPr>
      <w:r w:rsidRPr="00E05C53">
        <w:rPr>
          <w:sz w:val="22"/>
          <w:szCs w:val="24"/>
        </w:rPr>
        <w:t>Omit “widow”, substitute “spouse”.</w:t>
      </w:r>
    </w:p>
    <w:p w14:paraId="5071A78A" w14:textId="77777777" w:rsidR="001A2DB5" w:rsidRPr="00E05C53" w:rsidRDefault="001A2DB5" w:rsidP="00890609">
      <w:pPr>
        <w:numPr>
          <w:ilvl w:val="0"/>
          <w:numId w:val="39"/>
        </w:numPr>
        <w:shd w:val="clear" w:color="auto" w:fill="FFFFFF"/>
        <w:tabs>
          <w:tab w:val="left" w:pos="782"/>
        </w:tabs>
        <w:spacing w:before="120"/>
        <w:ind w:left="346"/>
        <w:jc w:val="both"/>
        <w:rPr>
          <w:sz w:val="22"/>
          <w:szCs w:val="24"/>
        </w:rPr>
      </w:pPr>
      <w:r w:rsidRPr="00E05C53">
        <w:rPr>
          <w:sz w:val="22"/>
          <w:szCs w:val="24"/>
        </w:rPr>
        <w:t>Omit “or remarries”.</w:t>
      </w:r>
    </w:p>
    <w:p w14:paraId="3335390B" w14:textId="77777777" w:rsidR="001A2DB5" w:rsidRPr="00E05C53" w:rsidRDefault="001A2DB5" w:rsidP="00890609">
      <w:pPr>
        <w:numPr>
          <w:ilvl w:val="0"/>
          <w:numId w:val="39"/>
        </w:numPr>
        <w:shd w:val="clear" w:color="auto" w:fill="FFFFFF"/>
        <w:tabs>
          <w:tab w:val="left" w:pos="782"/>
        </w:tabs>
        <w:spacing w:before="120"/>
        <w:ind w:left="346"/>
        <w:jc w:val="both"/>
        <w:rPr>
          <w:sz w:val="22"/>
          <w:szCs w:val="24"/>
        </w:rPr>
      </w:pPr>
      <w:r w:rsidRPr="00E05C53">
        <w:rPr>
          <w:sz w:val="22"/>
          <w:szCs w:val="24"/>
        </w:rPr>
        <w:t>Omit “she”, substitute “the spouse”.</w:t>
      </w:r>
    </w:p>
    <w:p w14:paraId="1BDA21A8" w14:textId="77777777" w:rsidR="001A2DB5" w:rsidRPr="00E05C53" w:rsidRDefault="001A2DB5" w:rsidP="00890609">
      <w:pPr>
        <w:numPr>
          <w:ilvl w:val="0"/>
          <w:numId w:val="39"/>
        </w:numPr>
        <w:shd w:val="clear" w:color="auto" w:fill="FFFFFF"/>
        <w:tabs>
          <w:tab w:val="left" w:pos="782"/>
        </w:tabs>
        <w:spacing w:before="120"/>
        <w:ind w:left="346"/>
        <w:jc w:val="both"/>
        <w:rPr>
          <w:sz w:val="22"/>
          <w:szCs w:val="24"/>
        </w:rPr>
      </w:pPr>
      <w:r w:rsidRPr="00E05C53">
        <w:rPr>
          <w:sz w:val="22"/>
          <w:szCs w:val="24"/>
        </w:rPr>
        <w:t>Omit “her death or remarriage”, substitute “the spouse’s death”.</w:t>
      </w:r>
    </w:p>
    <w:p w14:paraId="1A49E886" w14:textId="77777777" w:rsidR="001A2DB5" w:rsidRPr="00E05C53" w:rsidRDefault="001A2DB5" w:rsidP="00890609">
      <w:pPr>
        <w:shd w:val="clear" w:color="auto" w:fill="FFFFFF"/>
        <w:spacing w:before="120"/>
        <w:jc w:val="both"/>
        <w:rPr>
          <w:sz w:val="22"/>
        </w:rPr>
      </w:pPr>
      <w:r w:rsidRPr="00E05C53">
        <w:rPr>
          <w:b/>
          <w:bCs/>
          <w:sz w:val="22"/>
          <w:szCs w:val="24"/>
        </w:rPr>
        <w:t>Subsection 22M(3):</w:t>
      </w:r>
    </w:p>
    <w:p w14:paraId="206A22E4" w14:textId="77777777" w:rsidR="001A2DB5" w:rsidRPr="00E05C53" w:rsidRDefault="001A2DB5" w:rsidP="00890609">
      <w:pPr>
        <w:shd w:val="clear" w:color="auto" w:fill="FFFFFF"/>
        <w:spacing w:before="120"/>
        <w:ind w:left="346"/>
        <w:jc w:val="both"/>
        <w:rPr>
          <w:sz w:val="22"/>
        </w:rPr>
      </w:pPr>
      <w:r w:rsidRPr="00E05C53">
        <w:rPr>
          <w:sz w:val="22"/>
          <w:szCs w:val="24"/>
        </w:rPr>
        <w:t>Omit “widow”, substitute “spouse”.</w:t>
      </w:r>
    </w:p>
    <w:p w14:paraId="22C93FE0" w14:textId="77777777" w:rsidR="001A2DB5" w:rsidRPr="00E05C53" w:rsidRDefault="001A2DB5" w:rsidP="00F96F25">
      <w:pPr>
        <w:shd w:val="clear" w:color="auto" w:fill="FFFFFF"/>
        <w:spacing w:before="360"/>
        <w:jc w:val="center"/>
        <w:rPr>
          <w:sz w:val="22"/>
        </w:rPr>
      </w:pPr>
      <w:r w:rsidRPr="00E05C53">
        <w:rPr>
          <w:b/>
          <w:bCs/>
          <w:i/>
          <w:iCs/>
          <w:sz w:val="22"/>
          <w:szCs w:val="24"/>
        </w:rPr>
        <w:t>Parliamentary Contributory Superannuation Act 1948</w:t>
      </w:r>
    </w:p>
    <w:p w14:paraId="1DA42CF3" w14:textId="77777777" w:rsidR="001A2DB5" w:rsidRPr="00E05C53" w:rsidRDefault="001A2DB5" w:rsidP="00890609">
      <w:pPr>
        <w:shd w:val="clear" w:color="auto" w:fill="FFFFFF"/>
        <w:spacing w:before="120"/>
        <w:jc w:val="both"/>
        <w:rPr>
          <w:sz w:val="22"/>
        </w:rPr>
      </w:pPr>
      <w:r w:rsidRPr="00E05C53">
        <w:rPr>
          <w:b/>
          <w:bCs/>
          <w:sz w:val="22"/>
          <w:szCs w:val="24"/>
        </w:rPr>
        <w:t>Subsection 4(1):</w:t>
      </w:r>
    </w:p>
    <w:p w14:paraId="3E5D1F13"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157DE99B" w14:textId="1BF04A3F" w:rsidR="001A2DB5" w:rsidRPr="00E05C53" w:rsidRDefault="000A7AD7" w:rsidP="00890609">
      <w:pPr>
        <w:shd w:val="clear" w:color="auto" w:fill="FFFFFF"/>
        <w:spacing w:before="120"/>
        <w:ind w:left="5"/>
        <w:jc w:val="both"/>
        <w:rPr>
          <w:sz w:val="22"/>
        </w:rPr>
      </w:pPr>
      <w:r>
        <w:rPr>
          <w:sz w:val="22"/>
          <w:szCs w:val="24"/>
        </w:rPr>
        <w:t>“</w:t>
      </w:r>
      <w:r w:rsidR="00E1193D">
        <w:rPr>
          <w:sz w:val="22"/>
          <w:szCs w:val="24"/>
        </w:rPr>
        <w:t xml:space="preserve"> </w:t>
      </w:r>
      <w:r w:rsidR="001A2DB5" w:rsidRPr="00E05C53">
        <w:rPr>
          <w:b/>
          <w:bCs/>
          <w:sz w:val="22"/>
          <w:szCs w:val="24"/>
        </w:rPr>
        <w:t>‘former spouse’</w:t>
      </w:r>
      <w:r w:rsidR="001A2DB5" w:rsidRPr="00E1193D">
        <w:rPr>
          <w:bCs/>
          <w:sz w:val="22"/>
          <w:szCs w:val="24"/>
        </w:rPr>
        <w:t>,</w:t>
      </w:r>
      <w:r w:rsidR="001A2DB5" w:rsidRPr="00E05C53">
        <w:rPr>
          <w:b/>
          <w:bCs/>
          <w:sz w:val="22"/>
          <w:szCs w:val="24"/>
        </w:rPr>
        <w:t xml:space="preserve"> </w:t>
      </w:r>
      <w:r w:rsidR="001A2DB5" w:rsidRPr="00E05C53">
        <w:rPr>
          <w:sz w:val="22"/>
          <w:szCs w:val="24"/>
        </w:rPr>
        <w:t>in relation to another person, means a person who previously had had a marital relationship with that other person;”.</w:t>
      </w:r>
    </w:p>
    <w:p w14:paraId="1A77A0A6" w14:textId="77777777" w:rsidR="001A2DB5" w:rsidRPr="00E05C53" w:rsidRDefault="001A2DB5" w:rsidP="00890609">
      <w:pPr>
        <w:shd w:val="clear" w:color="auto" w:fill="FFFFFF"/>
        <w:spacing w:before="120"/>
        <w:ind w:left="5"/>
        <w:jc w:val="both"/>
        <w:rPr>
          <w:sz w:val="22"/>
        </w:rPr>
        <w:sectPr w:rsidR="001A2DB5" w:rsidRPr="00E05C53" w:rsidSect="00097660">
          <w:pgSz w:w="12240" w:h="15840" w:code="1"/>
          <w:pgMar w:top="1440" w:right="1440" w:bottom="1440" w:left="1440" w:header="720" w:footer="720" w:gutter="0"/>
          <w:cols w:space="60"/>
          <w:noEndnote/>
        </w:sectPr>
      </w:pPr>
    </w:p>
    <w:p w14:paraId="7A5AC2C3" w14:textId="77777777" w:rsidR="001A2DB5" w:rsidRPr="00E05C53" w:rsidRDefault="001A2DB5" w:rsidP="00DB52CC">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06EEB777" w14:textId="77777777" w:rsidR="001A2DB5" w:rsidRPr="00E05C53" w:rsidRDefault="001A2DB5" w:rsidP="00890609">
      <w:pPr>
        <w:shd w:val="clear" w:color="auto" w:fill="FFFFFF"/>
        <w:spacing w:before="120"/>
        <w:ind w:left="5"/>
        <w:jc w:val="both"/>
        <w:rPr>
          <w:sz w:val="22"/>
        </w:rPr>
      </w:pPr>
      <w:r w:rsidRPr="00E05C53">
        <w:rPr>
          <w:b/>
          <w:bCs/>
          <w:sz w:val="22"/>
          <w:szCs w:val="24"/>
        </w:rPr>
        <w:t>After section 4A:</w:t>
      </w:r>
    </w:p>
    <w:p w14:paraId="0F011731"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37E366CD" w14:textId="77777777" w:rsidR="001A2DB5" w:rsidRPr="00E05C53" w:rsidRDefault="001A2DB5" w:rsidP="00890609">
      <w:pPr>
        <w:shd w:val="clear" w:color="auto" w:fill="FFFFFF"/>
        <w:spacing w:before="120"/>
        <w:ind w:left="10"/>
        <w:jc w:val="both"/>
        <w:rPr>
          <w:sz w:val="22"/>
        </w:rPr>
      </w:pPr>
      <w:r w:rsidRPr="00E05C53">
        <w:rPr>
          <w:b/>
          <w:bCs/>
          <w:sz w:val="22"/>
          <w:szCs w:val="24"/>
        </w:rPr>
        <w:t>Marital relationship</w:t>
      </w:r>
    </w:p>
    <w:p w14:paraId="29EBA290" w14:textId="77777777" w:rsidR="001A2DB5" w:rsidRPr="00E05C53" w:rsidRDefault="001A2DB5" w:rsidP="00890609">
      <w:pPr>
        <w:shd w:val="clear" w:color="auto" w:fill="FFFFFF"/>
        <w:spacing w:before="120"/>
        <w:ind w:left="5" w:firstLine="346"/>
        <w:jc w:val="both"/>
        <w:rPr>
          <w:sz w:val="22"/>
        </w:rPr>
      </w:pPr>
      <w:r w:rsidRPr="00E05C53">
        <w:rPr>
          <w:b/>
          <w:bCs/>
          <w:sz w:val="22"/>
          <w:szCs w:val="24"/>
        </w:rPr>
        <w:t>“</w:t>
      </w:r>
      <w:r w:rsidRPr="00E05C53">
        <w:rPr>
          <w:sz w:val="22"/>
          <w:szCs w:val="24"/>
        </w:rPr>
        <w:t xml:space="preserve">4B.(1) For the purposes of this Act, a person had a </w:t>
      </w:r>
      <w:r w:rsidRPr="00E05C53">
        <w:rPr>
          <w:b/>
          <w:bCs/>
          <w:sz w:val="22"/>
          <w:szCs w:val="24"/>
        </w:rPr>
        <w:t xml:space="preserve">marital relationship </w:t>
      </w:r>
      <w:r w:rsidRPr="00E05C53">
        <w:rPr>
          <w:sz w:val="22"/>
          <w:szCs w:val="24"/>
        </w:rPr>
        <w:t xml:space="preserve">with another person at a particular time if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4FC82ADB" w14:textId="77777777" w:rsidR="001A2DB5" w:rsidRPr="00E05C53" w:rsidRDefault="001A2DB5" w:rsidP="00890609">
      <w:pPr>
        <w:shd w:val="clear" w:color="auto" w:fill="FFFFFF"/>
        <w:spacing w:before="120"/>
        <w:ind w:left="5" w:firstLine="341"/>
        <w:jc w:val="both"/>
        <w:rPr>
          <w:sz w:val="22"/>
        </w:rPr>
      </w:pPr>
      <w:r w:rsidRPr="00E05C53">
        <w:rPr>
          <w:sz w:val="22"/>
          <w:szCs w:val="24"/>
        </w:rPr>
        <w:t xml:space="preserve">“(2) For the purpose of subsection (1), a person is to be regarded as ordinarily living with another person as that other person’s husband or wife on a permanent and </w:t>
      </w:r>
      <w:r w:rsidRPr="00E05C53">
        <w:rPr>
          <w:i/>
          <w:iCs/>
          <w:sz w:val="22"/>
          <w:szCs w:val="24"/>
        </w:rPr>
        <w:t xml:space="preserve">bona fide </w:t>
      </w:r>
      <w:r w:rsidRPr="00E05C53">
        <w:rPr>
          <w:sz w:val="22"/>
          <w:szCs w:val="24"/>
        </w:rPr>
        <w:t>domestic basis at a particular time only if:</w:t>
      </w:r>
    </w:p>
    <w:p w14:paraId="4D20E468" w14:textId="77777777" w:rsidR="001A2DB5" w:rsidRPr="00E05C53" w:rsidRDefault="001A2DB5" w:rsidP="00890609">
      <w:pPr>
        <w:numPr>
          <w:ilvl w:val="0"/>
          <w:numId w:val="40"/>
        </w:numPr>
        <w:shd w:val="clear" w:color="auto" w:fill="FFFFFF"/>
        <w:tabs>
          <w:tab w:val="left" w:pos="773"/>
        </w:tabs>
        <w:spacing w:before="120"/>
        <w:ind w:left="773" w:hanging="384"/>
        <w:jc w:val="both"/>
        <w:rPr>
          <w:sz w:val="22"/>
          <w:szCs w:val="24"/>
        </w:rPr>
      </w:pPr>
      <w:r w:rsidRPr="00E05C53">
        <w:rPr>
          <w:sz w:val="22"/>
          <w:szCs w:val="24"/>
        </w:rPr>
        <w:t>the person had been living with that other person as that other person’s husband or wife for a continuous period of at least 3 years up to that time; or</w:t>
      </w:r>
    </w:p>
    <w:p w14:paraId="01E74340" w14:textId="77777777" w:rsidR="001A2DB5" w:rsidRPr="00E05C53" w:rsidRDefault="001A2DB5" w:rsidP="00890609">
      <w:pPr>
        <w:numPr>
          <w:ilvl w:val="0"/>
          <w:numId w:val="40"/>
        </w:numPr>
        <w:shd w:val="clear" w:color="auto" w:fill="FFFFFF"/>
        <w:tabs>
          <w:tab w:val="left" w:pos="773"/>
        </w:tabs>
        <w:spacing w:before="120"/>
        <w:ind w:left="773" w:hanging="384"/>
        <w:jc w:val="both"/>
        <w:rPr>
          <w:sz w:val="22"/>
          <w:szCs w:val="24"/>
        </w:rPr>
      </w:pPr>
      <w:r w:rsidRPr="00E05C53">
        <w:rPr>
          <w:sz w:val="22"/>
          <w:szCs w:val="24"/>
        </w:rPr>
        <w:t xml:space="preserve">the person had been living with that other person as that other person’s husband or wife for a continuous period of less than 3 years up to that time and the Trust, having regard to any relevant evidence, is of the opinion that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200B9D15" w14:textId="77777777" w:rsidR="001A2DB5" w:rsidRPr="00E05C53" w:rsidRDefault="001A2DB5" w:rsidP="00890609">
      <w:pPr>
        <w:shd w:val="clear" w:color="auto" w:fill="FFFFFF"/>
        <w:spacing w:before="120"/>
        <w:ind w:left="5"/>
        <w:jc w:val="both"/>
        <w:rPr>
          <w:sz w:val="22"/>
        </w:rPr>
      </w:pPr>
      <w:r w:rsidRPr="00E05C53">
        <w:rPr>
          <w:sz w:val="22"/>
          <w:szCs w:val="24"/>
        </w:rPr>
        <w:t>whether or not the person was legally married to that other person.</w:t>
      </w:r>
    </w:p>
    <w:p w14:paraId="7895F642" w14:textId="77777777" w:rsidR="001A2DB5" w:rsidRPr="00E05C53" w:rsidRDefault="001A2DB5" w:rsidP="00890609">
      <w:pPr>
        <w:shd w:val="clear" w:color="auto" w:fill="FFFFFF"/>
        <w:spacing w:before="120"/>
        <w:ind w:left="5" w:firstLine="341"/>
        <w:jc w:val="both"/>
        <w:rPr>
          <w:sz w:val="22"/>
        </w:rPr>
      </w:pPr>
      <w:r w:rsidRPr="00E05C53">
        <w:rPr>
          <w:sz w:val="22"/>
          <w:szCs w:val="24"/>
        </w:rPr>
        <w:t>“(3) For the purposes of this Act, a marital relationship is taken to have begun at the beginning of the continuous period mentioned in paragraph (2)(a) or (b).</w:t>
      </w:r>
    </w:p>
    <w:p w14:paraId="2C154BB2" w14:textId="77777777" w:rsidR="001A2DB5" w:rsidRPr="00E05C53" w:rsidRDefault="001A2DB5" w:rsidP="00890609">
      <w:pPr>
        <w:shd w:val="clear" w:color="auto" w:fill="FFFFFF"/>
        <w:spacing w:before="120"/>
        <w:ind w:firstLine="346"/>
        <w:jc w:val="both"/>
        <w:rPr>
          <w:sz w:val="22"/>
        </w:rPr>
      </w:pPr>
      <w:r w:rsidRPr="00E05C53">
        <w:rPr>
          <w:sz w:val="22"/>
          <w:szCs w:val="24"/>
        </w:rPr>
        <w:t>“(4) For the purpose of subsection (2), relevant evidence includes, but is not limited to, evidence establishing any of the following:</w:t>
      </w:r>
    </w:p>
    <w:p w14:paraId="4805C01C" w14:textId="77777777" w:rsidR="001A2DB5" w:rsidRPr="00E05C53" w:rsidRDefault="001A2DB5" w:rsidP="00890609">
      <w:pPr>
        <w:numPr>
          <w:ilvl w:val="0"/>
          <w:numId w:val="41"/>
        </w:numPr>
        <w:shd w:val="clear" w:color="auto" w:fill="FFFFFF"/>
        <w:tabs>
          <w:tab w:val="left" w:pos="778"/>
        </w:tabs>
        <w:spacing w:before="120"/>
        <w:ind w:left="778" w:hanging="398"/>
        <w:jc w:val="both"/>
        <w:rPr>
          <w:sz w:val="22"/>
          <w:szCs w:val="24"/>
        </w:rPr>
      </w:pPr>
      <w:r w:rsidRPr="00E05C53">
        <w:rPr>
          <w:sz w:val="22"/>
          <w:szCs w:val="24"/>
        </w:rPr>
        <w:t>the person was wholly or substantially dependent on that other person at the time;</w:t>
      </w:r>
    </w:p>
    <w:p w14:paraId="1FA7C0D9" w14:textId="77777777" w:rsidR="001A2DB5" w:rsidRPr="00E05C53" w:rsidRDefault="001A2DB5" w:rsidP="00890609">
      <w:pPr>
        <w:numPr>
          <w:ilvl w:val="0"/>
          <w:numId w:val="42"/>
        </w:numPr>
        <w:shd w:val="clear" w:color="auto" w:fill="FFFFFF"/>
        <w:tabs>
          <w:tab w:val="left" w:pos="778"/>
        </w:tabs>
        <w:spacing w:before="120"/>
        <w:ind w:left="379"/>
        <w:jc w:val="both"/>
        <w:rPr>
          <w:sz w:val="22"/>
          <w:szCs w:val="24"/>
        </w:rPr>
      </w:pPr>
      <w:r w:rsidRPr="00E05C53">
        <w:rPr>
          <w:sz w:val="22"/>
          <w:szCs w:val="24"/>
        </w:rPr>
        <w:t>the persons were legally married to each other at the time;</w:t>
      </w:r>
    </w:p>
    <w:p w14:paraId="019E1409" w14:textId="77777777" w:rsidR="001A2DB5" w:rsidRPr="00E05C53" w:rsidRDefault="001A2DB5" w:rsidP="00890609">
      <w:pPr>
        <w:numPr>
          <w:ilvl w:val="0"/>
          <w:numId w:val="42"/>
        </w:numPr>
        <w:shd w:val="clear" w:color="auto" w:fill="FFFFFF"/>
        <w:tabs>
          <w:tab w:val="left" w:pos="778"/>
        </w:tabs>
        <w:spacing w:before="120"/>
        <w:ind w:left="379"/>
        <w:jc w:val="both"/>
        <w:rPr>
          <w:sz w:val="22"/>
          <w:szCs w:val="24"/>
        </w:rPr>
      </w:pPr>
      <w:r w:rsidRPr="00E05C53">
        <w:rPr>
          <w:sz w:val="22"/>
          <w:szCs w:val="24"/>
        </w:rPr>
        <w:t>the persons had a child who was:</w:t>
      </w:r>
    </w:p>
    <w:p w14:paraId="28735086" w14:textId="77777777" w:rsidR="001A2DB5" w:rsidRPr="00E05C53" w:rsidRDefault="001A2DB5" w:rsidP="00890609">
      <w:pPr>
        <w:shd w:val="clear" w:color="auto" w:fill="FFFFFF"/>
        <w:spacing w:before="120"/>
        <w:ind w:left="1022" w:firstLine="72"/>
        <w:jc w:val="both"/>
        <w:rPr>
          <w:sz w:val="22"/>
        </w:rPr>
      </w:pPr>
      <w:r w:rsidRPr="00E05C53">
        <w:rPr>
          <w:sz w:val="22"/>
          <w:szCs w:val="24"/>
        </w:rPr>
        <w:t>(i) born of the relationship between the persons; or</w:t>
      </w:r>
    </w:p>
    <w:p w14:paraId="6AE4E172" w14:textId="77777777" w:rsidR="001A2DB5" w:rsidRPr="00E05C53" w:rsidRDefault="001A2DB5" w:rsidP="00890609">
      <w:pPr>
        <w:shd w:val="clear" w:color="auto" w:fill="FFFFFF"/>
        <w:spacing w:before="120"/>
        <w:ind w:left="1435" w:hanging="413"/>
        <w:jc w:val="both"/>
        <w:rPr>
          <w:sz w:val="22"/>
        </w:rPr>
      </w:pPr>
      <w:r w:rsidRPr="00E05C53">
        <w:rPr>
          <w:sz w:val="22"/>
          <w:szCs w:val="24"/>
        </w:rPr>
        <w:t>(ii) adopted by the persons during the period of the relationship;</w:t>
      </w:r>
    </w:p>
    <w:p w14:paraId="69A9C3AA" w14:textId="77777777" w:rsidR="001A2DB5" w:rsidRPr="00E05C53" w:rsidRDefault="001A2DB5" w:rsidP="00890609">
      <w:pPr>
        <w:shd w:val="clear" w:color="auto" w:fill="FFFFFF"/>
        <w:tabs>
          <w:tab w:val="left" w:pos="778"/>
        </w:tabs>
        <w:spacing w:before="120"/>
        <w:ind w:left="778" w:hanging="398"/>
        <w:jc w:val="both"/>
        <w:rPr>
          <w:sz w:val="22"/>
        </w:rPr>
      </w:pPr>
      <w:r w:rsidRPr="00E05C53">
        <w:rPr>
          <w:sz w:val="22"/>
          <w:szCs w:val="24"/>
        </w:rPr>
        <w:t>(d)</w:t>
      </w:r>
      <w:r w:rsidRPr="00E05C53">
        <w:rPr>
          <w:sz w:val="22"/>
          <w:szCs w:val="24"/>
        </w:rPr>
        <w:tab/>
        <w:t>the persons jointly owned a home which was their usual</w:t>
      </w:r>
      <w:r w:rsidR="0063191E">
        <w:rPr>
          <w:sz w:val="22"/>
          <w:szCs w:val="24"/>
        </w:rPr>
        <w:t xml:space="preserve"> </w:t>
      </w:r>
      <w:r w:rsidRPr="00E05C53">
        <w:rPr>
          <w:sz w:val="22"/>
          <w:szCs w:val="24"/>
        </w:rPr>
        <w:t>residence.</w:t>
      </w:r>
    </w:p>
    <w:p w14:paraId="30C452E9" w14:textId="77777777" w:rsidR="001A2DB5" w:rsidRPr="00E05C53" w:rsidRDefault="001A2DB5" w:rsidP="00890609">
      <w:pPr>
        <w:shd w:val="clear" w:color="auto" w:fill="FFFFFF"/>
        <w:spacing w:before="120"/>
        <w:ind w:left="5" w:firstLine="341"/>
        <w:jc w:val="both"/>
        <w:rPr>
          <w:sz w:val="22"/>
        </w:rPr>
      </w:pPr>
      <w:r w:rsidRPr="00E05C53">
        <w:rPr>
          <w:sz w:val="22"/>
          <w:szCs w:val="24"/>
        </w:rPr>
        <w:t>“(5) For the purposes of this section, a person is taken to be living with another person if the Trust is satisfied that the person would have been living with that other person except for a period of:</w:t>
      </w:r>
    </w:p>
    <w:p w14:paraId="76AD7BAC" w14:textId="77777777" w:rsidR="001A2DB5" w:rsidRPr="00E05C53" w:rsidRDefault="001A2DB5" w:rsidP="00890609">
      <w:pPr>
        <w:numPr>
          <w:ilvl w:val="0"/>
          <w:numId w:val="43"/>
        </w:numPr>
        <w:shd w:val="clear" w:color="auto" w:fill="FFFFFF"/>
        <w:tabs>
          <w:tab w:val="left" w:pos="773"/>
        </w:tabs>
        <w:spacing w:before="120"/>
        <w:ind w:left="384"/>
        <w:jc w:val="both"/>
        <w:rPr>
          <w:sz w:val="22"/>
          <w:szCs w:val="24"/>
        </w:rPr>
      </w:pPr>
      <w:r w:rsidRPr="00E05C53">
        <w:rPr>
          <w:sz w:val="22"/>
          <w:szCs w:val="24"/>
        </w:rPr>
        <w:t>temporary absence; or</w:t>
      </w:r>
    </w:p>
    <w:p w14:paraId="786E7D2D" w14:textId="77777777" w:rsidR="001A2DB5" w:rsidRPr="00E05C53" w:rsidRDefault="001A2DB5" w:rsidP="00890609">
      <w:pPr>
        <w:numPr>
          <w:ilvl w:val="0"/>
          <w:numId w:val="43"/>
        </w:numPr>
        <w:shd w:val="clear" w:color="auto" w:fill="FFFFFF"/>
        <w:tabs>
          <w:tab w:val="left" w:pos="773"/>
        </w:tabs>
        <w:spacing w:before="120"/>
        <w:ind w:left="384"/>
        <w:jc w:val="both"/>
        <w:rPr>
          <w:sz w:val="22"/>
          <w:szCs w:val="24"/>
        </w:rPr>
      </w:pPr>
      <w:r w:rsidRPr="00E05C53">
        <w:rPr>
          <w:sz w:val="22"/>
          <w:szCs w:val="24"/>
        </w:rPr>
        <w:t>absence because of the person’s illness or infirmity.</w:t>
      </w:r>
    </w:p>
    <w:p w14:paraId="41C525C0" w14:textId="77777777" w:rsidR="001A2DB5" w:rsidRPr="00E05C53" w:rsidRDefault="001A2DB5" w:rsidP="00890609">
      <w:pPr>
        <w:numPr>
          <w:ilvl w:val="0"/>
          <w:numId w:val="43"/>
        </w:numPr>
        <w:shd w:val="clear" w:color="auto" w:fill="FFFFFF"/>
        <w:tabs>
          <w:tab w:val="left" w:pos="773"/>
        </w:tabs>
        <w:spacing w:before="120"/>
        <w:ind w:left="384"/>
        <w:jc w:val="both"/>
        <w:rPr>
          <w:sz w:val="22"/>
          <w:szCs w:val="24"/>
        </w:rPr>
        <w:sectPr w:rsidR="001A2DB5" w:rsidRPr="00E05C53" w:rsidSect="00097660">
          <w:pgSz w:w="12240" w:h="15840" w:code="1"/>
          <w:pgMar w:top="1440" w:right="1440" w:bottom="1440" w:left="1440" w:header="720" w:footer="720" w:gutter="0"/>
          <w:cols w:space="60"/>
          <w:noEndnote/>
        </w:sectPr>
      </w:pPr>
    </w:p>
    <w:p w14:paraId="43462113" w14:textId="77777777" w:rsidR="001A2DB5" w:rsidRPr="00E05C53" w:rsidRDefault="001A2DB5" w:rsidP="00064037">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746FA613" w14:textId="77777777" w:rsidR="001A2DB5" w:rsidRPr="00E05C53" w:rsidRDefault="001A2DB5" w:rsidP="00890609">
      <w:pPr>
        <w:shd w:val="clear" w:color="auto" w:fill="FFFFFF"/>
        <w:spacing w:before="120"/>
        <w:jc w:val="both"/>
        <w:rPr>
          <w:sz w:val="22"/>
        </w:rPr>
      </w:pPr>
      <w:r w:rsidRPr="00E05C53">
        <w:rPr>
          <w:b/>
          <w:bCs/>
          <w:sz w:val="22"/>
          <w:szCs w:val="24"/>
        </w:rPr>
        <w:t>Spouse who survives a deceased person</w:t>
      </w:r>
    </w:p>
    <w:p w14:paraId="7A430E60" w14:textId="77777777" w:rsidR="001A2DB5" w:rsidRPr="00E05C53" w:rsidRDefault="001A2DB5" w:rsidP="00890609">
      <w:pPr>
        <w:shd w:val="clear" w:color="auto" w:fill="FFFFFF"/>
        <w:spacing w:before="120"/>
        <w:ind w:left="350"/>
        <w:jc w:val="both"/>
        <w:rPr>
          <w:sz w:val="22"/>
        </w:rPr>
      </w:pPr>
      <w:r w:rsidRPr="00E05C53">
        <w:rPr>
          <w:sz w:val="22"/>
          <w:szCs w:val="24"/>
        </w:rPr>
        <w:t>“4C.(1) In this section:</w:t>
      </w:r>
    </w:p>
    <w:p w14:paraId="798B733B" w14:textId="77777777" w:rsidR="001A2DB5" w:rsidRPr="00E05C53" w:rsidRDefault="001A2DB5" w:rsidP="00890609">
      <w:pPr>
        <w:shd w:val="clear" w:color="auto" w:fill="FFFFFF"/>
        <w:spacing w:before="120"/>
        <w:ind w:left="5"/>
        <w:jc w:val="both"/>
        <w:rPr>
          <w:sz w:val="22"/>
        </w:rPr>
      </w:pPr>
      <w:r w:rsidRPr="00E05C53">
        <w:rPr>
          <w:b/>
          <w:bCs/>
          <w:sz w:val="22"/>
          <w:szCs w:val="24"/>
        </w:rPr>
        <w:t xml:space="preserve">‘deceased person’ </w:t>
      </w:r>
      <w:r w:rsidRPr="00E05C53">
        <w:rPr>
          <w:sz w:val="22"/>
          <w:szCs w:val="24"/>
        </w:rPr>
        <w:t>means a person who was, at the time of his or her death:</w:t>
      </w:r>
    </w:p>
    <w:p w14:paraId="75D09019" w14:textId="77777777" w:rsidR="001A2DB5" w:rsidRPr="00E05C53" w:rsidRDefault="001A2DB5" w:rsidP="00890609">
      <w:pPr>
        <w:numPr>
          <w:ilvl w:val="0"/>
          <w:numId w:val="44"/>
        </w:numPr>
        <w:shd w:val="clear" w:color="auto" w:fill="FFFFFF"/>
        <w:tabs>
          <w:tab w:val="left" w:pos="782"/>
        </w:tabs>
        <w:spacing w:before="120"/>
        <w:ind w:left="389"/>
        <w:jc w:val="both"/>
        <w:rPr>
          <w:sz w:val="22"/>
          <w:szCs w:val="24"/>
        </w:rPr>
      </w:pPr>
      <w:r w:rsidRPr="00E05C53">
        <w:rPr>
          <w:sz w:val="22"/>
          <w:szCs w:val="24"/>
        </w:rPr>
        <w:t>a person who was entitled to a parliamentary allowance; or</w:t>
      </w:r>
    </w:p>
    <w:p w14:paraId="5D34FE0D" w14:textId="77777777" w:rsidR="001A2DB5" w:rsidRPr="00E05C53" w:rsidRDefault="001A2DB5" w:rsidP="00890609">
      <w:pPr>
        <w:numPr>
          <w:ilvl w:val="0"/>
          <w:numId w:val="45"/>
        </w:numPr>
        <w:shd w:val="clear" w:color="auto" w:fill="FFFFFF"/>
        <w:tabs>
          <w:tab w:val="left" w:pos="782"/>
        </w:tabs>
        <w:spacing w:before="120"/>
        <w:ind w:left="782" w:hanging="394"/>
        <w:jc w:val="both"/>
        <w:rPr>
          <w:sz w:val="22"/>
          <w:szCs w:val="24"/>
        </w:rPr>
      </w:pPr>
      <w:r w:rsidRPr="00E05C53">
        <w:rPr>
          <w:sz w:val="22"/>
          <w:szCs w:val="24"/>
        </w:rPr>
        <w:t>a person who was entitled to a retiring allowance, whether or not the retiring allowance was immediately payable;</w:t>
      </w:r>
    </w:p>
    <w:p w14:paraId="55031303" w14:textId="77777777" w:rsidR="001A2DB5" w:rsidRPr="00E05C53" w:rsidRDefault="001A2DB5" w:rsidP="00890609">
      <w:pPr>
        <w:shd w:val="clear" w:color="auto" w:fill="FFFFFF"/>
        <w:spacing w:before="120"/>
        <w:jc w:val="both"/>
        <w:rPr>
          <w:sz w:val="22"/>
        </w:rPr>
      </w:pPr>
      <w:r w:rsidRPr="00E05C53">
        <w:rPr>
          <w:b/>
          <w:bCs/>
          <w:sz w:val="22"/>
          <w:szCs w:val="24"/>
        </w:rPr>
        <w:t xml:space="preserve">‘retired member’ </w:t>
      </w:r>
      <w:r w:rsidRPr="00E05C53">
        <w:rPr>
          <w:sz w:val="22"/>
          <w:szCs w:val="24"/>
        </w:rPr>
        <w:t>means a person who was entitled to a retiring allowance, whether or not the retiring allowance was immediately payable.</w:t>
      </w:r>
    </w:p>
    <w:p w14:paraId="71FD2F35" w14:textId="77777777" w:rsidR="001A2DB5" w:rsidRPr="00E05C53" w:rsidRDefault="001A2DB5" w:rsidP="00890609">
      <w:pPr>
        <w:shd w:val="clear" w:color="auto" w:fill="FFFFFF"/>
        <w:spacing w:before="120"/>
        <w:ind w:left="5" w:firstLine="341"/>
        <w:jc w:val="both"/>
        <w:rPr>
          <w:sz w:val="22"/>
        </w:rPr>
      </w:pPr>
      <w:r w:rsidRPr="00E05C53">
        <w:rPr>
          <w:sz w:val="22"/>
          <w:szCs w:val="24"/>
        </w:rPr>
        <w:t>“(2) For the purposes of this Act, a person is a spouse who survives a deceased person if:</w:t>
      </w:r>
    </w:p>
    <w:p w14:paraId="1908EB48" w14:textId="7B8E86DF" w:rsidR="001A2DB5" w:rsidRPr="00E05C53" w:rsidRDefault="001A2DB5" w:rsidP="00890609">
      <w:pPr>
        <w:numPr>
          <w:ilvl w:val="0"/>
          <w:numId w:val="46"/>
        </w:numPr>
        <w:shd w:val="clear" w:color="auto" w:fill="FFFFFF"/>
        <w:tabs>
          <w:tab w:val="left" w:pos="787"/>
        </w:tabs>
        <w:spacing w:before="120"/>
        <w:ind w:left="787" w:hanging="389"/>
        <w:jc w:val="both"/>
        <w:rPr>
          <w:sz w:val="22"/>
          <w:szCs w:val="24"/>
        </w:rPr>
      </w:pPr>
      <w:r w:rsidRPr="00E05C53">
        <w:rPr>
          <w:sz w:val="22"/>
          <w:szCs w:val="24"/>
        </w:rPr>
        <w:t xml:space="preserve">the person had a marital relationship with the deceased person at the time of the death of the deceased person </w:t>
      </w:r>
      <w:r w:rsidRPr="00E1193D">
        <w:rPr>
          <w:bCs/>
          <w:sz w:val="22"/>
          <w:szCs w:val="24"/>
        </w:rPr>
        <w:t>(</w:t>
      </w:r>
      <w:r w:rsidRPr="00E05C53">
        <w:rPr>
          <w:b/>
          <w:bCs/>
          <w:sz w:val="22"/>
          <w:szCs w:val="24"/>
        </w:rPr>
        <w:t>‘the death’</w:t>
      </w:r>
      <w:r w:rsidRPr="00E1193D">
        <w:rPr>
          <w:bCs/>
          <w:sz w:val="22"/>
          <w:szCs w:val="24"/>
        </w:rPr>
        <w:t>);</w:t>
      </w:r>
      <w:r w:rsidRPr="00E05C53">
        <w:rPr>
          <w:b/>
          <w:bCs/>
          <w:sz w:val="22"/>
          <w:szCs w:val="24"/>
        </w:rPr>
        <w:t xml:space="preserve"> </w:t>
      </w:r>
      <w:r w:rsidRPr="00E05C53">
        <w:rPr>
          <w:sz w:val="22"/>
          <w:szCs w:val="24"/>
        </w:rPr>
        <w:t>and</w:t>
      </w:r>
    </w:p>
    <w:p w14:paraId="0636F9B5" w14:textId="77777777" w:rsidR="001A2DB5" w:rsidRPr="00E05C53" w:rsidRDefault="001A2DB5" w:rsidP="00890609">
      <w:pPr>
        <w:numPr>
          <w:ilvl w:val="0"/>
          <w:numId w:val="46"/>
        </w:numPr>
        <w:shd w:val="clear" w:color="auto" w:fill="FFFFFF"/>
        <w:tabs>
          <w:tab w:val="left" w:pos="787"/>
        </w:tabs>
        <w:spacing w:before="120"/>
        <w:ind w:left="787" w:hanging="389"/>
        <w:jc w:val="both"/>
        <w:rPr>
          <w:sz w:val="22"/>
          <w:szCs w:val="24"/>
        </w:rPr>
      </w:pPr>
      <w:r w:rsidRPr="00E05C53">
        <w:rPr>
          <w:sz w:val="22"/>
          <w:szCs w:val="24"/>
        </w:rPr>
        <w:t>in the case of a deceased person who was a retired member at the time of the death:</w:t>
      </w:r>
    </w:p>
    <w:p w14:paraId="06165259" w14:textId="77777777" w:rsidR="001A2DB5" w:rsidRPr="00E05C53" w:rsidRDefault="001A2DB5" w:rsidP="00890609">
      <w:pPr>
        <w:shd w:val="clear" w:color="auto" w:fill="FFFFFF"/>
        <w:spacing w:before="120"/>
        <w:ind w:left="1440" w:hanging="341"/>
        <w:jc w:val="both"/>
        <w:rPr>
          <w:sz w:val="22"/>
        </w:rPr>
      </w:pPr>
      <w:r w:rsidRPr="00E05C53">
        <w:rPr>
          <w:sz w:val="22"/>
          <w:szCs w:val="24"/>
        </w:rPr>
        <w:t>(i) the marital relationship began before the retired member became a retired member; or</w:t>
      </w:r>
    </w:p>
    <w:p w14:paraId="2161DFA6" w14:textId="77777777" w:rsidR="001A2DB5" w:rsidRPr="00E05C53" w:rsidRDefault="001A2DB5" w:rsidP="00890609">
      <w:pPr>
        <w:shd w:val="clear" w:color="auto" w:fill="FFFFFF"/>
        <w:spacing w:before="120"/>
        <w:ind w:left="1440" w:hanging="408"/>
        <w:jc w:val="both"/>
        <w:rPr>
          <w:sz w:val="22"/>
        </w:rPr>
      </w:pPr>
      <w:r w:rsidRPr="00E05C53">
        <w:rPr>
          <w:sz w:val="22"/>
          <w:szCs w:val="24"/>
        </w:rPr>
        <w:t>(ii) the marital relationship began after the retired member became a retired member but before the retired member reached 60; or</w:t>
      </w:r>
    </w:p>
    <w:p w14:paraId="42CDA970" w14:textId="77777777" w:rsidR="001A2DB5" w:rsidRPr="00E05C53" w:rsidRDefault="001A2DB5" w:rsidP="00890609">
      <w:pPr>
        <w:shd w:val="clear" w:color="auto" w:fill="FFFFFF"/>
        <w:spacing w:before="120"/>
        <w:ind w:left="1440" w:hanging="475"/>
        <w:jc w:val="both"/>
        <w:rPr>
          <w:sz w:val="22"/>
        </w:rPr>
      </w:pPr>
      <w:r w:rsidRPr="00E05C53">
        <w:rPr>
          <w:sz w:val="22"/>
          <w:szCs w:val="24"/>
        </w:rPr>
        <w:t>(iii) in the case of neither subparagraph (i) nor (ii) applying</w:t>
      </w:r>
      <w:r w:rsidRPr="00E05C53">
        <w:rPr>
          <w:rFonts w:eastAsia="Times New Roman"/>
          <w:sz w:val="22"/>
          <w:szCs w:val="24"/>
        </w:rPr>
        <w:t>—the marital relationship had continued for a period of at least 5 years up to the time of the death.</w:t>
      </w:r>
    </w:p>
    <w:p w14:paraId="66EA0820" w14:textId="77777777" w:rsidR="001A2DB5" w:rsidRPr="00E05C53" w:rsidRDefault="001A2DB5" w:rsidP="00890609">
      <w:pPr>
        <w:shd w:val="clear" w:color="auto" w:fill="FFFFFF"/>
        <w:spacing w:before="120"/>
        <w:ind w:left="5" w:firstLine="350"/>
        <w:jc w:val="both"/>
        <w:rPr>
          <w:sz w:val="22"/>
        </w:rPr>
      </w:pPr>
      <w:r w:rsidRPr="00E05C53">
        <w:rPr>
          <w:sz w:val="22"/>
          <w:szCs w:val="24"/>
        </w:rPr>
        <w:t>“(3) In spite of subsection (2), a person is taken to be a spouse who survives a deceased person if:</w:t>
      </w:r>
    </w:p>
    <w:p w14:paraId="3B4696AE" w14:textId="77777777" w:rsidR="001A2DB5" w:rsidRPr="00E05C53" w:rsidRDefault="001A2DB5" w:rsidP="00890609">
      <w:pPr>
        <w:numPr>
          <w:ilvl w:val="0"/>
          <w:numId w:val="47"/>
        </w:numPr>
        <w:shd w:val="clear" w:color="auto" w:fill="FFFFFF"/>
        <w:tabs>
          <w:tab w:val="left" w:pos="792"/>
        </w:tabs>
        <w:spacing w:before="120"/>
        <w:ind w:left="792" w:hanging="398"/>
        <w:jc w:val="both"/>
        <w:rPr>
          <w:sz w:val="22"/>
          <w:szCs w:val="24"/>
        </w:rPr>
      </w:pPr>
      <w:r w:rsidRPr="00E05C53">
        <w:rPr>
          <w:sz w:val="22"/>
          <w:szCs w:val="24"/>
        </w:rPr>
        <w:t>the person had previously had a marital relationship with the deceased person; and</w:t>
      </w:r>
    </w:p>
    <w:p w14:paraId="1E0F6FFF" w14:textId="77777777" w:rsidR="001A2DB5" w:rsidRPr="00E05C53" w:rsidRDefault="001A2DB5" w:rsidP="00890609">
      <w:pPr>
        <w:numPr>
          <w:ilvl w:val="0"/>
          <w:numId w:val="47"/>
        </w:numPr>
        <w:shd w:val="clear" w:color="auto" w:fill="FFFFFF"/>
        <w:tabs>
          <w:tab w:val="left" w:pos="792"/>
        </w:tabs>
        <w:spacing w:before="120"/>
        <w:ind w:left="792" w:hanging="398"/>
        <w:jc w:val="both"/>
        <w:rPr>
          <w:sz w:val="22"/>
          <w:szCs w:val="24"/>
        </w:rPr>
      </w:pPr>
      <w:r w:rsidRPr="00E05C53">
        <w:rPr>
          <w:sz w:val="22"/>
          <w:szCs w:val="24"/>
        </w:rPr>
        <w:t>the person did not, at the time of the death, have a marital relationship with the deceased person but was legally married to the deceased person; and</w:t>
      </w:r>
    </w:p>
    <w:p w14:paraId="51485ADC" w14:textId="77777777" w:rsidR="001A2DB5" w:rsidRPr="00E05C53" w:rsidRDefault="001A2DB5" w:rsidP="00890609">
      <w:pPr>
        <w:numPr>
          <w:ilvl w:val="0"/>
          <w:numId w:val="47"/>
        </w:numPr>
        <w:shd w:val="clear" w:color="auto" w:fill="FFFFFF"/>
        <w:tabs>
          <w:tab w:val="left" w:pos="792"/>
        </w:tabs>
        <w:spacing w:before="120"/>
        <w:ind w:left="792" w:hanging="398"/>
        <w:jc w:val="both"/>
        <w:rPr>
          <w:sz w:val="22"/>
          <w:szCs w:val="24"/>
        </w:rPr>
      </w:pPr>
      <w:r w:rsidRPr="00E05C53">
        <w:rPr>
          <w:sz w:val="22"/>
          <w:szCs w:val="24"/>
        </w:rPr>
        <w:t>in the case of a marital relationship that began after the deceased person became a retired member and reached 60</w:t>
      </w:r>
      <w:r w:rsidRPr="00E05C53">
        <w:rPr>
          <w:rFonts w:eastAsia="Times New Roman"/>
          <w:sz w:val="22"/>
          <w:szCs w:val="24"/>
        </w:rPr>
        <w:t>—the relationship began at least 5 years before the deceased person’s death; and</w:t>
      </w:r>
    </w:p>
    <w:p w14:paraId="5FD27FDD" w14:textId="77777777" w:rsidR="001A2DB5" w:rsidRPr="00E05C53" w:rsidRDefault="001A2DB5" w:rsidP="00890609">
      <w:pPr>
        <w:numPr>
          <w:ilvl w:val="0"/>
          <w:numId w:val="47"/>
        </w:numPr>
        <w:shd w:val="clear" w:color="auto" w:fill="FFFFFF"/>
        <w:tabs>
          <w:tab w:val="left" w:pos="792"/>
        </w:tabs>
        <w:spacing w:before="120"/>
        <w:ind w:left="792" w:hanging="398"/>
        <w:jc w:val="both"/>
        <w:rPr>
          <w:sz w:val="22"/>
          <w:szCs w:val="24"/>
        </w:rPr>
      </w:pPr>
      <w:r w:rsidRPr="00E05C53">
        <w:rPr>
          <w:sz w:val="22"/>
          <w:szCs w:val="24"/>
        </w:rPr>
        <w:t>in the Trust’s opinion, the person was wholly or substantially dependent upon the deceased person at the time of the death.”.</w:t>
      </w:r>
    </w:p>
    <w:p w14:paraId="2980283D" w14:textId="77777777" w:rsidR="001A2DB5" w:rsidRPr="00E05C53" w:rsidRDefault="001A2DB5" w:rsidP="00890609">
      <w:pPr>
        <w:numPr>
          <w:ilvl w:val="0"/>
          <w:numId w:val="47"/>
        </w:numPr>
        <w:shd w:val="clear" w:color="auto" w:fill="FFFFFF"/>
        <w:tabs>
          <w:tab w:val="left" w:pos="792"/>
        </w:tabs>
        <w:spacing w:before="120"/>
        <w:ind w:left="792" w:hanging="398"/>
        <w:jc w:val="both"/>
        <w:rPr>
          <w:sz w:val="22"/>
          <w:szCs w:val="24"/>
        </w:rPr>
        <w:sectPr w:rsidR="001A2DB5" w:rsidRPr="00E05C53" w:rsidSect="00097660">
          <w:pgSz w:w="12240" w:h="15840" w:code="1"/>
          <w:pgMar w:top="1440" w:right="1440" w:bottom="1440" w:left="1440" w:header="720" w:footer="720" w:gutter="0"/>
          <w:cols w:space="60"/>
          <w:noEndnote/>
        </w:sectPr>
      </w:pPr>
    </w:p>
    <w:p w14:paraId="349475AA" w14:textId="77777777" w:rsidR="001A2DB5" w:rsidRPr="00E05C53" w:rsidRDefault="001A2DB5" w:rsidP="000469A0">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3E72DBDE" w14:textId="77777777" w:rsidR="001A2DB5" w:rsidRPr="00E05C53" w:rsidRDefault="001A2DB5" w:rsidP="00890609">
      <w:pPr>
        <w:shd w:val="clear" w:color="auto" w:fill="FFFFFF"/>
        <w:spacing w:before="120"/>
        <w:ind w:left="5"/>
        <w:jc w:val="both"/>
        <w:rPr>
          <w:sz w:val="22"/>
        </w:rPr>
      </w:pPr>
      <w:r w:rsidRPr="00E05C53">
        <w:rPr>
          <w:b/>
          <w:bCs/>
          <w:sz w:val="22"/>
          <w:szCs w:val="24"/>
        </w:rPr>
        <w:t>Subsection 19(2):</w:t>
      </w:r>
    </w:p>
    <w:p w14:paraId="576996B5" w14:textId="77777777" w:rsidR="001A2DB5" w:rsidRPr="00E05C53" w:rsidRDefault="001A2DB5" w:rsidP="00890609">
      <w:pPr>
        <w:shd w:val="clear" w:color="auto" w:fill="FFFFFF"/>
        <w:spacing w:before="120"/>
        <w:ind w:left="341"/>
        <w:jc w:val="both"/>
        <w:rPr>
          <w:sz w:val="22"/>
        </w:rPr>
      </w:pPr>
      <w:r w:rsidRPr="00E05C53">
        <w:rPr>
          <w:sz w:val="22"/>
          <w:szCs w:val="24"/>
        </w:rPr>
        <w:t>Omit the subsection, substitute:</w:t>
      </w:r>
    </w:p>
    <w:p w14:paraId="08C78D67" w14:textId="77777777" w:rsidR="001A2DB5" w:rsidRPr="00E05C53" w:rsidRDefault="001A2DB5" w:rsidP="00890609">
      <w:pPr>
        <w:shd w:val="clear" w:color="auto" w:fill="FFFFFF"/>
        <w:spacing w:before="120"/>
        <w:ind w:firstLine="346"/>
        <w:jc w:val="both"/>
        <w:rPr>
          <w:sz w:val="22"/>
        </w:rPr>
      </w:pPr>
      <w:r w:rsidRPr="00E05C53">
        <w:rPr>
          <w:sz w:val="22"/>
          <w:szCs w:val="24"/>
        </w:rPr>
        <w:t>“(2) Subject to section 21AA, if the deceased person is survived by a spouse, there is payable to the spouse an annuity, during his or her life-time, at a rate ascertained in accordance with subsection (3).”.</w:t>
      </w:r>
    </w:p>
    <w:p w14:paraId="6A884E41" w14:textId="77777777" w:rsidR="001A2DB5" w:rsidRPr="00E05C53" w:rsidRDefault="001A2DB5" w:rsidP="00890609">
      <w:pPr>
        <w:shd w:val="clear" w:color="auto" w:fill="FFFFFF"/>
        <w:spacing w:before="120"/>
        <w:jc w:val="both"/>
        <w:rPr>
          <w:sz w:val="22"/>
        </w:rPr>
      </w:pPr>
      <w:r w:rsidRPr="00E05C53">
        <w:rPr>
          <w:b/>
          <w:bCs/>
          <w:sz w:val="22"/>
          <w:szCs w:val="24"/>
        </w:rPr>
        <w:t>Subsection 19(7):</w:t>
      </w:r>
    </w:p>
    <w:p w14:paraId="0A2F0967" w14:textId="77777777" w:rsidR="001A2DB5" w:rsidRPr="00E05C53" w:rsidRDefault="001A2DB5" w:rsidP="00890609">
      <w:pPr>
        <w:shd w:val="clear" w:color="auto" w:fill="FFFFFF"/>
        <w:spacing w:before="120"/>
        <w:ind w:left="341"/>
        <w:jc w:val="both"/>
        <w:rPr>
          <w:sz w:val="22"/>
        </w:rPr>
      </w:pPr>
      <w:r w:rsidRPr="00E05C53">
        <w:rPr>
          <w:sz w:val="22"/>
          <w:szCs w:val="24"/>
        </w:rPr>
        <w:t>Omit the subsection.</w:t>
      </w:r>
    </w:p>
    <w:p w14:paraId="49887C93" w14:textId="77777777" w:rsidR="001A2DB5" w:rsidRPr="00E05C53" w:rsidRDefault="001A2DB5" w:rsidP="00890609">
      <w:pPr>
        <w:shd w:val="clear" w:color="auto" w:fill="FFFFFF"/>
        <w:spacing w:before="120"/>
        <w:ind w:left="5"/>
        <w:jc w:val="both"/>
        <w:rPr>
          <w:sz w:val="22"/>
        </w:rPr>
      </w:pPr>
      <w:r w:rsidRPr="00E05C53">
        <w:rPr>
          <w:b/>
          <w:bCs/>
          <w:sz w:val="22"/>
          <w:szCs w:val="24"/>
        </w:rPr>
        <w:t>Subsection 19AA(2):</w:t>
      </w:r>
    </w:p>
    <w:p w14:paraId="141FEA2C" w14:textId="77777777" w:rsidR="001A2DB5" w:rsidRPr="00E05C53" w:rsidRDefault="001A2DB5" w:rsidP="00890609">
      <w:pPr>
        <w:shd w:val="clear" w:color="auto" w:fill="FFFFFF"/>
        <w:spacing w:before="120"/>
        <w:ind w:left="341"/>
        <w:jc w:val="both"/>
        <w:rPr>
          <w:sz w:val="22"/>
        </w:rPr>
      </w:pPr>
      <w:r w:rsidRPr="00E05C53">
        <w:rPr>
          <w:sz w:val="22"/>
          <w:szCs w:val="24"/>
        </w:rPr>
        <w:t>Omit all the words after paragraph (2)(b) and substitute:</w:t>
      </w:r>
    </w:p>
    <w:p w14:paraId="27675A80" w14:textId="77777777" w:rsidR="001A2DB5" w:rsidRPr="00E05C53" w:rsidRDefault="001A2DB5" w:rsidP="00890609">
      <w:pPr>
        <w:shd w:val="clear" w:color="auto" w:fill="FFFFFF"/>
        <w:spacing w:before="120"/>
        <w:ind w:left="5"/>
        <w:jc w:val="both"/>
        <w:rPr>
          <w:sz w:val="22"/>
        </w:rPr>
      </w:pPr>
      <w:r w:rsidRPr="00E05C53">
        <w:rPr>
          <w:sz w:val="22"/>
          <w:szCs w:val="24"/>
        </w:rPr>
        <w:t>“and the deceased person:</w:t>
      </w:r>
    </w:p>
    <w:p w14:paraId="4307A309" w14:textId="77777777" w:rsidR="001A2DB5" w:rsidRPr="00E05C53" w:rsidRDefault="001A2DB5" w:rsidP="00890609">
      <w:pPr>
        <w:shd w:val="clear" w:color="auto" w:fill="FFFFFF"/>
        <w:tabs>
          <w:tab w:val="left" w:pos="768"/>
        </w:tabs>
        <w:spacing w:before="120"/>
        <w:ind w:left="768" w:hanging="389"/>
        <w:jc w:val="both"/>
        <w:rPr>
          <w:sz w:val="22"/>
        </w:rPr>
      </w:pPr>
      <w:r w:rsidRPr="00E05C53">
        <w:rPr>
          <w:sz w:val="22"/>
          <w:szCs w:val="24"/>
        </w:rPr>
        <w:t>(c)</w:t>
      </w:r>
      <w:r w:rsidRPr="00E05C53">
        <w:rPr>
          <w:sz w:val="22"/>
          <w:szCs w:val="24"/>
        </w:rPr>
        <w:tab/>
        <w:t>was or is survived by a child of the deceased person or of a</w:t>
      </w:r>
      <w:r w:rsidR="0063191E">
        <w:rPr>
          <w:sz w:val="22"/>
          <w:szCs w:val="24"/>
        </w:rPr>
        <w:t xml:space="preserve"> </w:t>
      </w:r>
      <w:r w:rsidRPr="00E05C53">
        <w:rPr>
          <w:sz w:val="22"/>
          <w:szCs w:val="24"/>
        </w:rPr>
        <w:t>former spouse of the deceased person, being a child who:</w:t>
      </w:r>
    </w:p>
    <w:p w14:paraId="17067580" w14:textId="77777777" w:rsidR="001A2DB5" w:rsidRPr="00E05C53" w:rsidRDefault="001A2DB5" w:rsidP="00890609">
      <w:pPr>
        <w:shd w:val="clear" w:color="auto" w:fill="FFFFFF"/>
        <w:spacing w:before="120"/>
        <w:ind w:left="1090"/>
        <w:jc w:val="both"/>
        <w:rPr>
          <w:sz w:val="22"/>
        </w:rPr>
      </w:pPr>
      <w:r w:rsidRPr="00E05C53">
        <w:rPr>
          <w:sz w:val="22"/>
          <w:szCs w:val="24"/>
        </w:rPr>
        <w:t>(i) was dependent on the deceased person; and</w:t>
      </w:r>
    </w:p>
    <w:p w14:paraId="6DD6722F" w14:textId="77777777" w:rsidR="001A2DB5" w:rsidRPr="00E05C53" w:rsidRDefault="001A2DB5" w:rsidP="00890609">
      <w:pPr>
        <w:shd w:val="clear" w:color="auto" w:fill="FFFFFF"/>
        <w:spacing w:before="120"/>
        <w:ind w:left="1022"/>
        <w:jc w:val="both"/>
        <w:rPr>
          <w:sz w:val="22"/>
        </w:rPr>
      </w:pPr>
      <w:r w:rsidRPr="00E05C53">
        <w:rPr>
          <w:sz w:val="22"/>
          <w:szCs w:val="24"/>
        </w:rPr>
        <w:t>(ii) is an eligible child; and</w:t>
      </w:r>
    </w:p>
    <w:p w14:paraId="56E7683D" w14:textId="77777777" w:rsidR="001A2DB5" w:rsidRPr="00E05C53" w:rsidRDefault="001A2DB5" w:rsidP="00890609">
      <w:pPr>
        <w:shd w:val="clear" w:color="auto" w:fill="FFFFFF"/>
        <w:tabs>
          <w:tab w:val="left" w:pos="768"/>
        </w:tabs>
        <w:spacing w:before="120"/>
        <w:ind w:left="768" w:hanging="389"/>
        <w:jc w:val="both"/>
        <w:rPr>
          <w:sz w:val="22"/>
        </w:rPr>
      </w:pPr>
      <w:r w:rsidRPr="00E05C53">
        <w:rPr>
          <w:sz w:val="22"/>
          <w:szCs w:val="24"/>
        </w:rPr>
        <w:t>(d)</w:t>
      </w:r>
      <w:r w:rsidRPr="00E05C53">
        <w:rPr>
          <w:sz w:val="22"/>
          <w:szCs w:val="24"/>
        </w:rPr>
        <w:tab/>
        <w:t>was not or is not survived by a person with whom the deceased</w:t>
      </w:r>
      <w:r w:rsidR="0063191E">
        <w:rPr>
          <w:sz w:val="22"/>
          <w:szCs w:val="24"/>
        </w:rPr>
        <w:t xml:space="preserve"> </w:t>
      </w:r>
      <w:r w:rsidRPr="00E05C53">
        <w:rPr>
          <w:sz w:val="22"/>
          <w:szCs w:val="24"/>
        </w:rPr>
        <w:t>person had had a marital relationship and who is the natural</w:t>
      </w:r>
      <w:r w:rsidR="0063191E">
        <w:rPr>
          <w:sz w:val="22"/>
          <w:szCs w:val="24"/>
        </w:rPr>
        <w:t xml:space="preserve"> </w:t>
      </w:r>
      <w:r w:rsidRPr="00E05C53">
        <w:rPr>
          <w:sz w:val="22"/>
          <w:szCs w:val="24"/>
        </w:rPr>
        <w:t>or adoptive parent of that child;</w:t>
      </w:r>
    </w:p>
    <w:p w14:paraId="0696CD0C" w14:textId="77777777" w:rsidR="001A2DB5" w:rsidRPr="00E05C53" w:rsidRDefault="001A2DB5" w:rsidP="00890609">
      <w:pPr>
        <w:shd w:val="clear" w:color="auto" w:fill="FFFFFF"/>
        <w:spacing w:before="120"/>
        <w:ind w:left="10"/>
        <w:jc w:val="both"/>
        <w:rPr>
          <w:sz w:val="22"/>
        </w:rPr>
      </w:pPr>
      <w:r w:rsidRPr="00E05C53">
        <w:rPr>
          <w:sz w:val="22"/>
          <w:szCs w:val="24"/>
        </w:rPr>
        <w:t>then, subject to section 21AA, benefit in accordance with this section is payable in respect of the child.”.</w:t>
      </w:r>
    </w:p>
    <w:p w14:paraId="6244F383" w14:textId="77777777" w:rsidR="001A2DB5" w:rsidRPr="00E05C53" w:rsidRDefault="001A2DB5" w:rsidP="00890609">
      <w:pPr>
        <w:shd w:val="clear" w:color="auto" w:fill="FFFFFF"/>
        <w:spacing w:before="120"/>
        <w:jc w:val="both"/>
        <w:rPr>
          <w:sz w:val="22"/>
        </w:rPr>
      </w:pPr>
      <w:r w:rsidRPr="00E05C53">
        <w:rPr>
          <w:b/>
          <w:bCs/>
          <w:sz w:val="22"/>
          <w:szCs w:val="24"/>
        </w:rPr>
        <w:t>Paragraph 19AA(2B)(a):</w:t>
      </w:r>
    </w:p>
    <w:p w14:paraId="0A3EE49A" w14:textId="77777777" w:rsidR="001A2DB5" w:rsidRPr="00E05C53" w:rsidRDefault="001A2DB5" w:rsidP="00890609">
      <w:pPr>
        <w:shd w:val="clear" w:color="auto" w:fill="FFFFFF"/>
        <w:spacing w:before="120"/>
        <w:ind w:left="346"/>
        <w:jc w:val="both"/>
        <w:rPr>
          <w:sz w:val="22"/>
        </w:rPr>
      </w:pPr>
      <w:r w:rsidRPr="00E05C53">
        <w:rPr>
          <w:sz w:val="22"/>
          <w:szCs w:val="24"/>
        </w:rPr>
        <w:t>Omit the paragraph, substitute:</w:t>
      </w:r>
    </w:p>
    <w:p w14:paraId="29D48CA9" w14:textId="77777777" w:rsidR="001A2DB5" w:rsidRPr="00E05C53" w:rsidRDefault="001A2DB5" w:rsidP="00890609">
      <w:pPr>
        <w:shd w:val="clear" w:color="auto" w:fill="FFFFFF"/>
        <w:spacing w:before="120"/>
        <w:ind w:left="283"/>
        <w:jc w:val="both"/>
        <w:rPr>
          <w:sz w:val="22"/>
        </w:rPr>
      </w:pPr>
      <w:r w:rsidRPr="00E05C53">
        <w:rPr>
          <w:sz w:val="22"/>
          <w:szCs w:val="24"/>
        </w:rPr>
        <w:t>“(a) the child was:</w:t>
      </w:r>
    </w:p>
    <w:p w14:paraId="5A250962" w14:textId="77777777" w:rsidR="001A2DB5" w:rsidRPr="00E05C53" w:rsidRDefault="001A2DB5" w:rsidP="00890609">
      <w:pPr>
        <w:shd w:val="clear" w:color="auto" w:fill="FFFFFF"/>
        <w:spacing w:before="120"/>
        <w:ind w:left="1435" w:hanging="346"/>
        <w:jc w:val="both"/>
        <w:rPr>
          <w:sz w:val="22"/>
        </w:rPr>
      </w:pPr>
      <w:r w:rsidRPr="00E05C53">
        <w:rPr>
          <w:sz w:val="22"/>
          <w:szCs w:val="24"/>
        </w:rPr>
        <w:t>(i) born while the deceased person was having a marital relationship with another person; or</w:t>
      </w:r>
    </w:p>
    <w:p w14:paraId="59E5D435" w14:textId="77777777" w:rsidR="001A2DB5" w:rsidRPr="00E05C53" w:rsidRDefault="001A2DB5" w:rsidP="00890609">
      <w:pPr>
        <w:shd w:val="clear" w:color="auto" w:fill="FFFFFF"/>
        <w:spacing w:before="120"/>
        <w:ind w:left="1430" w:hanging="408"/>
        <w:jc w:val="both"/>
        <w:rPr>
          <w:sz w:val="22"/>
        </w:rPr>
      </w:pPr>
      <w:r w:rsidRPr="00E05C53">
        <w:rPr>
          <w:sz w:val="22"/>
          <w:szCs w:val="24"/>
        </w:rPr>
        <w:t>(ii) adopted by the deceased person or the deceased person with that other person during the duration of that relationship; and”.</w:t>
      </w:r>
    </w:p>
    <w:p w14:paraId="610AECC3" w14:textId="77777777" w:rsidR="001A2DB5" w:rsidRPr="00E05C53" w:rsidRDefault="001A2DB5" w:rsidP="00890609">
      <w:pPr>
        <w:shd w:val="clear" w:color="auto" w:fill="FFFFFF"/>
        <w:spacing w:before="120"/>
        <w:ind w:left="10"/>
        <w:jc w:val="both"/>
        <w:rPr>
          <w:sz w:val="22"/>
        </w:rPr>
      </w:pPr>
      <w:r w:rsidRPr="00E05C53">
        <w:rPr>
          <w:b/>
          <w:bCs/>
          <w:sz w:val="22"/>
          <w:szCs w:val="24"/>
        </w:rPr>
        <w:t>Subsection 19AA(3):</w:t>
      </w:r>
    </w:p>
    <w:p w14:paraId="7B29EA2D" w14:textId="77777777" w:rsidR="001A2DB5" w:rsidRPr="00E05C53" w:rsidRDefault="001A2DB5" w:rsidP="00890609">
      <w:pPr>
        <w:numPr>
          <w:ilvl w:val="0"/>
          <w:numId w:val="48"/>
        </w:numPr>
        <w:shd w:val="clear" w:color="auto" w:fill="FFFFFF"/>
        <w:tabs>
          <w:tab w:val="left" w:pos="782"/>
        </w:tabs>
        <w:spacing w:before="120"/>
        <w:ind w:left="782" w:hanging="437"/>
        <w:jc w:val="both"/>
        <w:rPr>
          <w:sz w:val="22"/>
          <w:szCs w:val="24"/>
        </w:rPr>
      </w:pPr>
      <w:r w:rsidRPr="00E05C53">
        <w:rPr>
          <w:sz w:val="22"/>
          <w:szCs w:val="24"/>
        </w:rPr>
        <w:t>Omit “widow or widower” (first 2 occurrences), substitute “spouse”.</w:t>
      </w:r>
    </w:p>
    <w:p w14:paraId="1209AB6C" w14:textId="77777777" w:rsidR="001A2DB5" w:rsidRPr="00E05C53" w:rsidRDefault="001A2DB5" w:rsidP="00890609">
      <w:pPr>
        <w:numPr>
          <w:ilvl w:val="0"/>
          <w:numId w:val="48"/>
        </w:numPr>
        <w:shd w:val="clear" w:color="auto" w:fill="FFFFFF"/>
        <w:tabs>
          <w:tab w:val="left" w:pos="782"/>
        </w:tabs>
        <w:spacing w:before="120"/>
        <w:ind w:left="782" w:hanging="437"/>
        <w:jc w:val="both"/>
        <w:rPr>
          <w:sz w:val="22"/>
          <w:szCs w:val="24"/>
        </w:rPr>
      </w:pPr>
      <w:r w:rsidRPr="00E05C53">
        <w:rPr>
          <w:sz w:val="22"/>
          <w:szCs w:val="24"/>
        </w:rPr>
        <w:t>Omit “late spouse of the widow or widower”, substitute “deceased person”.</w:t>
      </w:r>
    </w:p>
    <w:p w14:paraId="18021771" w14:textId="77777777" w:rsidR="001A2DB5" w:rsidRPr="00E05C53" w:rsidRDefault="001A2DB5" w:rsidP="00890609">
      <w:pPr>
        <w:shd w:val="clear" w:color="auto" w:fill="FFFFFF"/>
        <w:spacing w:before="120"/>
        <w:ind w:left="10"/>
        <w:jc w:val="both"/>
        <w:rPr>
          <w:sz w:val="22"/>
        </w:rPr>
      </w:pPr>
      <w:r w:rsidRPr="00E05C53">
        <w:rPr>
          <w:b/>
          <w:bCs/>
          <w:sz w:val="22"/>
          <w:szCs w:val="24"/>
        </w:rPr>
        <w:t>Subsection 19AA(3A):</w:t>
      </w:r>
    </w:p>
    <w:p w14:paraId="234A0F49" w14:textId="77777777" w:rsidR="001A2DB5" w:rsidRPr="00E05C53" w:rsidRDefault="001A2DB5" w:rsidP="00890609">
      <w:pPr>
        <w:shd w:val="clear" w:color="auto" w:fill="FFFFFF"/>
        <w:spacing w:before="120"/>
        <w:ind w:left="346"/>
        <w:jc w:val="both"/>
        <w:rPr>
          <w:sz w:val="22"/>
        </w:rPr>
      </w:pPr>
      <w:r w:rsidRPr="00E05C53">
        <w:rPr>
          <w:sz w:val="22"/>
          <w:szCs w:val="24"/>
        </w:rPr>
        <w:t>Omit the subsection, substitute:</w:t>
      </w:r>
    </w:p>
    <w:p w14:paraId="6B393710" w14:textId="77777777" w:rsidR="001A2DB5" w:rsidRPr="00E05C53" w:rsidRDefault="001A2DB5" w:rsidP="00890609">
      <w:pPr>
        <w:shd w:val="clear" w:color="auto" w:fill="FFFFFF"/>
        <w:spacing w:before="120"/>
        <w:ind w:left="350"/>
        <w:jc w:val="both"/>
        <w:rPr>
          <w:sz w:val="22"/>
        </w:rPr>
      </w:pPr>
      <w:r w:rsidRPr="00E05C53">
        <w:rPr>
          <w:sz w:val="22"/>
          <w:szCs w:val="24"/>
        </w:rPr>
        <w:t>“(3A) Subsection (3) does not apply to a child who:</w:t>
      </w:r>
    </w:p>
    <w:p w14:paraId="0D024EF6" w14:textId="77777777" w:rsidR="001A2DB5" w:rsidRPr="00E05C53" w:rsidRDefault="001A2DB5" w:rsidP="00890609">
      <w:pPr>
        <w:shd w:val="clear" w:color="auto" w:fill="FFFFFF"/>
        <w:spacing w:before="120"/>
        <w:ind w:left="403"/>
        <w:jc w:val="both"/>
        <w:rPr>
          <w:sz w:val="22"/>
        </w:rPr>
      </w:pPr>
      <w:r w:rsidRPr="00E05C53">
        <w:rPr>
          <w:sz w:val="22"/>
          <w:szCs w:val="24"/>
        </w:rPr>
        <w:t>(a) was born after the date of the death of the deceased person; or</w:t>
      </w:r>
    </w:p>
    <w:p w14:paraId="2C9BE772" w14:textId="77777777" w:rsidR="001A2DB5" w:rsidRPr="00E05C53" w:rsidRDefault="001A2DB5" w:rsidP="00890609">
      <w:pPr>
        <w:shd w:val="clear" w:color="auto" w:fill="FFFFFF"/>
        <w:spacing w:before="120"/>
        <w:ind w:left="403"/>
        <w:jc w:val="both"/>
        <w:rPr>
          <w:sz w:val="22"/>
        </w:rPr>
        <w:sectPr w:rsidR="001A2DB5" w:rsidRPr="00E05C53" w:rsidSect="00097660">
          <w:pgSz w:w="12240" w:h="15840" w:code="1"/>
          <w:pgMar w:top="1440" w:right="1440" w:bottom="1440" w:left="1440" w:header="720" w:footer="720" w:gutter="0"/>
          <w:cols w:space="60"/>
          <w:noEndnote/>
        </w:sectPr>
      </w:pPr>
    </w:p>
    <w:p w14:paraId="740ABD1A" w14:textId="77777777" w:rsidR="001A2DB5" w:rsidRPr="00E05C53" w:rsidRDefault="001A2DB5" w:rsidP="009F5CB1">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5B059397" w14:textId="77777777" w:rsidR="001A2DB5" w:rsidRPr="00E05C53" w:rsidRDefault="001A2DB5" w:rsidP="00890609">
      <w:pPr>
        <w:shd w:val="clear" w:color="auto" w:fill="FFFFFF"/>
        <w:spacing w:before="120"/>
        <w:ind w:left="782" w:hanging="394"/>
        <w:jc w:val="both"/>
        <w:rPr>
          <w:sz w:val="22"/>
        </w:rPr>
      </w:pPr>
      <w:r w:rsidRPr="00E05C53">
        <w:rPr>
          <w:sz w:val="22"/>
          <w:szCs w:val="24"/>
        </w:rPr>
        <w:t>(b) was adopted by the spouse after that date (whether alone or together with another person);</w:t>
      </w:r>
    </w:p>
    <w:p w14:paraId="7FFBFF83" w14:textId="77777777" w:rsidR="001A2DB5" w:rsidRPr="00E05C53" w:rsidRDefault="001A2DB5" w:rsidP="00890609">
      <w:pPr>
        <w:shd w:val="clear" w:color="auto" w:fill="FFFFFF"/>
        <w:spacing w:before="120"/>
        <w:jc w:val="both"/>
        <w:rPr>
          <w:sz w:val="22"/>
        </w:rPr>
      </w:pPr>
      <w:r w:rsidRPr="00E05C53">
        <w:rPr>
          <w:sz w:val="22"/>
          <w:szCs w:val="24"/>
        </w:rPr>
        <w:t xml:space="preserve">unless the child would, in the Trust’s opinion, have been a </w:t>
      </w:r>
      <w:proofErr w:type="spellStart"/>
      <w:r w:rsidRPr="00E05C53">
        <w:rPr>
          <w:sz w:val="22"/>
          <w:szCs w:val="24"/>
        </w:rPr>
        <w:t>dependant</w:t>
      </w:r>
      <w:proofErr w:type="spellEnd"/>
      <w:r w:rsidRPr="00E05C53">
        <w:rPr>
          <w:sz w:val="22"/>
          <w:szCs w:val="24"/>
        </w:rPr>
        <w:t xml:space="preserve"> of the deceased person if the deceased person had not died.”.</w:t>
      </w:r>
    </w:p>
    <w:p w14:paraId="018647DE" w14:textId="77777777" w:rsidR="001A2DB5" w:rsidRPr="00E05C53" w:rsidRDefault="001A2DB5" w:rsidP="00890609">
      <w:pPr>
        <w:shd w:val="clear" w:color="auto" w:fill="FFFFFF"/>
        <w:spacing w:before="120"/>
        <w:ind w:left="5"/>
        <w:jc w:val="both"/>
        <w:rPr>
          <w:sz w:val="22"/>
        </w:rPr>
      </w:pPr>
      <w:r w:rsidRPr="00E05C53">
        <w:rPr>
          <w:b/>
          <w:bCs/>
          <w:sz w:val="22"/>
          <w:szCs w:val="24"/>
        </w:rPr>
        <w:t>Paragraph 19AA(4)(a):</w:t>
      </w:r>
    </w:p>
    <w:p w14:paraId="177FCC1E" w14:textId="77777777" w:rsidR="001A2DB5" w:rsidRPr="00E05C53" w:rsidRDefault="001A2DB5" w:rsidP="00890609">
      <w:pPr>
        <w:shd w:val="clear" w:color="auto" w:fill="FFFFFF"/>
        <w:spacing w:before="120"/>
        <w:ind w:left="346"/>
        <w:jc w:val="both"/>
        <w:rPr>
          <w:sz w:val="22"/>
        </w:rPr>
      </w:pPr>
      <w:r w:rsidRPr="00E05C53">
        <w:rPr>
          <w:sz w:val="22"/>
          <w:szCs w:val="24"/>
        </w:rPr>
        <w:t>Omit “widow or widower” (twice occurring), substitute “spouse”.</w:t>
      </w:r>
    </w:p>
    <w:p w14:paraId="1CC664C8" w14:textId="77777777" w:rsidR="001A2DB5" w:rsidRPr="00E05C53" w:rsidRDefault="001A2DB5" w:rsidP="00890609">
      <w:pPr>
        <w:shd w:val="clear" w:color="auto" w:fill="FFFFFF"/>
        <w:spacing w:before="120"/>
        <w:ind w:left="5"/>
        <w:jc w:val="both"/>
        <w:rPr>
          <w:sz w:val="22"/>
        </w:rPr>
      </w:pPr>
      <w:r w:rsidRPr="00E05C53">
        <w:rPr>
          <w:b/>
          <w:bCs/>
          <w:sz w:val="22"/>
          <w:szCs w:val="24"/>
        </w:rPr>
        <w:t>Paragraph 19AA(4)(c):</w:t>
      </w:r>
    </w:p>
    <w:p w14:paraId="02150F62" w14:textId="77777777" w:rsidR="001A2DB5" w:rsidRPr="00E05C53" w:rsidRDefault="001A2DB5" w:rsidP="00890609">
      <w:pPr>
        <w:shd w:val="clear" w:color="auto" w:fill="FFFFFF"/>
        <w:spacing w:before="120"/>
        <w:ind w:left="346"/>
        <w:jc w:val="both"/>
        <w:rPr>
          <w:sz w:val="22"/>
        </w:rPr>
      </w:pPr>
      <w:r w:rsidRPr="00E05C53">
        <w:rPr>
          <w:sz w:val="22"/>
          <w:szCs w:val="24"/>
        </w:rPr>
        <w:t>Omit “widow or widower” (twice occurring), substitute “spouse”.</w:t>
      </w:r>
    </w:p>
    <w:p w14:paraId="7CFBDFB4" w14:textId="77777777" w:rsidR="001A2DB5" w:rsidRPr="00E05C53" w:rsidRDefault="001A2DB5" w:rsidP="00890609">
      <w:pPr>
        <w:shd w:val="clear" w:color="auto" w:fill="FFFFFF"/>
        <w:spacing w:before="120"/>
        <w:ind w:left="5"/>
        <w:jc w:val="both"/>
        <w:rPr>
          <w:sz w:val="22"/>
        </w:rPr>
      </w:pPr>
      <w:r w:rsidRPr="00E05C53">
        <w:rPr>
          <w:b/>
          <w:bCs/>
          <w:sz w:val="22"/>
          <w:szCs w:val="24"/>
        </w:rPr>
        <w:t>Subsection 19AA(4A):</w:t>
      </w:r>
    </w:p>
    <w:p w14:paraId="65C1EE52" w14:textId="77777777" w:rsidR="001A2DB5" w:rsidRPr="00E05C53" w:rsidRDefault="001A2DB5" w:rsidP="00890609">
      <w:pPr>
        <w:shd w:val="clear" w:color="auto" w:fill="FFFFFF"/>
        <w:spacing w:before="120"/>
        <w:ind w:left="350"/>
        <w:jc w:val="both"/>
        <w:rPr>
          <w:sz w:val="22"/>
        </w:rPr>
      </w:pPr>
      <w:r w:rsidRPr="00E05C53">
        <w:rPr>
          <w:sz w:val="22"/>
          <w:szCs w:val="24"/>
        </w:rPr>
        <w:t>Omit the subsection.</w:t>
      </w:r>
    </w:p>
    <w:p w14:paraId="5BE0A491" w14:textId="77777777" w:rsidR="001A2DB5" w:rsidRPr="00E05C53" w:rsidRDefault="001A2DB5" w:rsidP="00890609">
      <w:pPr>
        <w:shd w:val="clear" w:color="auto" w:fill="FFFFFF"/>
        <w:spacing w:before="120"/>
        <w:ind w:left="10"/>
        <w:jc w:val="both"/>
        <w:rPr>
          <w:sz w:val="22"/>
        </w:rPr>
      </w:pPr>
      <w:r w:rsidRPr="00E05C53">
        <w:rPr>
          <w:b/>
          <w:bCs/>
          <w:sz w:val="22"/>
          <w:szCs w:val="24"/>
        </w:rPr>
        <w:t>Subsection 19AA(5):</w:t>
      </w:r>
    </w:p>
    <w:p w14:paraId="54163447" w14:textId="77777777" w:rsidR="001A2DB5" w:rsidRPr="00E05C53" w:rsidRDefault="001A2DB5" w:rsidP="00890609">
      <w:pPr>
        <w:shd w:val="clear" w:color="auto" w:fill="FFFFFF"/>
        <w:spacing w:before="120"/>
        <w:ind w:left="355"/>
        <w:jc w:val="both"/>
        <w:rPr>
          <w:sz w:val="22"/>
        </w:rPr>
      </w:pPr>
      <w:r w:rsidRPr="00E05C53">
        <w:rPr>
          <w:sz w:val="22"/>
          <w:szCs w:val="24"/>
        </w:rPr>
        <w:t>Insert:</w:t>
      </w:r>
    </w:p>
    <w:p w14:paraId="72E06D51" w14:textId="77777777" w:rsidR="001A2DB5" w:rsidRPr="00E05C53" w:rsidRDefault="001A2DB5" w:rsidP="00890609">
      <w:pPr>
        <w:shd w:val="clear" w:color="auto" w:fill="FFFFFF"/>
        <w:spacing w:before="120"/>
        <w:ind w:left="10"/>
        <w:jc w:val="both"/>
        <w:rPr>
          <w:sz w:val="22"/>
        </w:rPr>
      </w:pPr>
      <w:r w:rsidRPr="00E05C53">
        <w:rPr>
          <w:sz w:val="22"/>
          <w:szCs w:val="24"/>
        </w:rPr>
        <w:t xml:space="preserve">“ </w:t>
      </w:r>
      <w:r w:rsidRPr="00E05C53">
        <w:rPr>
          <w:b/>
          <w:bCs/>
          <w:sz w:val="22"/>
          <w:szCs w:val="24"/>
        </w:rPr>
        <w:t xml:space="preserve">‘deceased person’ </w:t>
      </w:r>
      <w:r w:rsidRPr="00E05C53">
        <w:rPr>
          <w:sz w:val="22"/>
          <w:szCs w:val="24"/>
        </w:rPr>
        <w:t>means a deceased person mentioned in paragraph (2)(a) or (b);”.</w:t>
      </w:r>
    </w:p>
    <w:p w14:paraId="26CEC15A" w14:textId="77777777" w:rsidR="001A2DB5" w:rsidRPr="00E05C53" w:rsidRDefault="001A2DB5" w:rsidP="00890609">
      <w:pPr>
        <w:shd w:val="clear" w:color="auto" w:fill="FFFFFF"/>
        <w:spacing w:before="120"/>
        <w:ind w:left="10"/>
        <w:jc w:val="both"/>
        <w:rPr>
          <w:sz w:val="22"/>
        </w:rPr>
      </w:pPr>
      <w:r w:rsidRPr="00E05C53">
        <w:rPr>
          <w:b/>
          <w:bCs/>
          <w:sz w:val="22"/>
          <w:szCs w:val="24"/>
        </w:rPr>
        <w:t>Paragraph 19AB(l)(b):</w:t>
      </w:r>
    </w:p>
    <w:p w14:paraId="64DC5629" w14:textId="77777777" w:rsidR="001A2DB5" w:rsidRPr="00E05C53" w:rsidRDefault="001A2DB5" w:rsidP="00890609">
      <w:pPr>
        <w:shd w:val="clear" w:color="auto" w:fill="FFFFFF"/>
        <w:spacing w:before="120"/>
        <w:ind w:left="350"/>
        <w:jc w:val="both"/>
        <w:rPr>
          <w:sz w:val="22"/>
        </w:rPr>
      </w:pPr>
      <w:r w:rsidRPr="00E05C53">
        <w:rPr>
          <w:sz w:val="22"/>
          <w:szCs w:val="24"/>
        </w:rPr>
        <w:t>Omit “widow or widower”, substitute “spouse”.</w:t>
      </w:r>
    </w:p>
    <w:p w14:paraId="73E25322" w14:textId="77777777" w:rsidR="001A2DB5" w:rsidRPr="00E05C53" w:rsidRDefault="001A2DB5" w:rsidP="00890609">
      <w:pPr>
        <w:shd w:val="clear" w:color="auto" w:fill="FFFFFF"/>
        <w:spacing w:before="120"/>
        <w:ind w:left="10"/>
        <w:jc w:val="both"/>
        <w:rPr>
          <w:sz w:val="22"/>
        </w:rPr>
      </w:pPr>
      <w:r w:rsidRPr="00E05C53">
        <w:rPr>
          <w:b/>
          <w:bCs/>
          <w:sz w:val="22"/>
          <w:szCs w:val="24"/>
        </w:rPr>
        <w:t>Paragraph 19AB(2)(b):</w:t>
      </w:r>
    </w:p>
    <w:p w14:paraId="4C9C434D" w14:textId="77777777" w:rsidR="001A2DB5" w:rsidRPr="00E05C53" w:rsidRDefault="001A2DB5" w:rsidP="00890609">
      <w:pPr>
        <w:shd w:val="clear" w:color="auto" w:fill="FFFFFF"/>
        <w:spacing w:before="120"/>
        <w:ind w:left="350"/>
        <w:jc w:val="both"/>
        <w:rPr>
          <w:sz w:val="22"/>
        </w:rPr>
      </w:pPr>
      <w:r w:rsidRPr="00E05C53">
        <w:rPr>
          <w:sz w:val="22"/>
          <w:szCs w:val="24"/>
        </w:rPr>
        <w:t>Omit “widow or widower” (twice occurring), substitute “spouse”.</w:t>
      </w:r>
    </w:p>
    <w:p w14:paraId="21CEB5DE" w14:textId="77777777" w:rsidR="001A2DB5" w:rsidRPr="00E05C53" w:rsidRDefault="001A2DB5" w:rsidP="00890609">
      <w:pPr>
        <w:shd w:val="clear" w:color="auto" w:fill="FFFFFF"/>
        <w:spacing w:before="120"/>
        <w:ind w:left="10"/>
        <w:jc w:val="both"/>
        <w:rPr>
          <w:sz w:val="22"/>
        </w:rPr>
      </w:pPr>
      <w:r w:rsidRPr="00E05C53">
        <w:rPr>
          <w:b/>
          <w:bCs/>
          <w:sz w:val="22"/>
          <w:szCs w:val="24"/>
        </w:rPr>
        <w:t>Subsection 19A(2):</w:t>
      </w:r>
    </w:p>
    <w:p w14:paraId="1223D7C6" w14:textId="77777777" w:rsidR="001A2DB5" w:rsidRPr="00E05C53" w:rsidRDefault="001A2DB5" w:rsidP="00890609">
      <w:pPr>
        <w:numPr>
          <w:ilvl w:val="0"/>
          <w:numId w:val="49"/>
        </w:numPr>
        <w:shd w:val="clear" w:color="auto" w:fill="FFFFFF"/>
        <w:tabs>
          <w:tab w:val="left" w:pos="792"/>
        </w:tabs>
        <w:spacing w:before="120"/>
        <w:ind w:left="792" w:hanging="437"/>
        <w:jc w:val="both"/>
        <w:rPr>
          <w:sz w:val="22"/>
          <w:szCs w:val="24"/>
        </w:rPr>
      </w:pPr>
      <w:r w:rsidRPr="00E05C53">
        <w:rPr>
          <w:sz w:val="22"/>
          <w:szCs w:val="24"/>
        </w:rPr>
        <w:t>Omit “widow or widower” (twice occurring), substitute “spouse”.</w:t>
      </w:r>
    </w:p>
    <w:p w14:paraId="04197D68" w14:textId="77777777" w:rsidR="001A2DB5" w:rsidRPr="00E05C53" w:rsidRDefault="001A2DB5" w:rsidP="00890609">
      <w:pPr>
        <w:numPr>
          <w:ilvl w:val="0"/>
          <w:numId w:val="49"/>
        </w:numPr>
        <w:shd w:val="clear" w:color="auto" w:fill="FFFFFF"/>
        <w:tabs>
          <w:tab w:val="left" w:pos="792"/>
        </w:tabs>
        <w:spacing w:before="120"/>
        <w:ind w:left="355"/>
        <w:jc w:val="both"/>
        <w:rPr>
          <w:sz w:val="22"/>
          <w:szCs w:val="24"/>
        </w:rPr>
      </w:pPr>
      <w:r w:rsidRPr="00E05C53">
        <w:rPr>
          <w:sz w:val="22"/>
          <w:szCs w:val="24"/>
        </w:rPr>
        <w:t>Omit “but ceasing upon her or his re-marriage”.</w:t>
      </w:r>
    </w:p>
    <w:p w14:paraId="60ECB447" w14:textId="77777777" w:rsidR="001A2DB5" w:rsidRPr="00E05C53" w:rsidRDefault="001A2DB5" w:rsidP="00890609">
      <w:pPr>
        <w:numPr>
          <w:ilvl w:val="0"/>
          <w:numId w:val="49"/>
        </w:numPr>
        <w:shd w:val="clear" w:color="auto" w:fill="FFFFFF"/>
        <w:tabs>
          <w:tab w:val="left" w:pos="792"/>
        </w:tabs>
        <w:spacing w:before="120"/>
        <w:ind w:left="792" w:hanging="437"/>
        <w:jc w:val="both"/>
        <w:rPr>
          <w:sz w:val="22"/>
          <w:szCs w:val="24"/>
        </w:rPr>
      </w:pPr>
      <w:r w:rsidRPr="00E05C53">
        <w:rPr>
          <w:sz w:val="22"/>
          <w:szCs w:val="24"/>
        </w:rPr>
        <w:t>Omit “her late husband or his late wife as”, substitute “the former”.</w:t>
      </w:r>
    </w:p>
    <w:p w14:paraId="73CCFC27" w14:textId="77777777" w:rsidR="001A2DB5" w:rsidRPr="00E05C53" w:rsidRDefault="001A2DB5" w:rsidP="00890609">
      <w:pPr>
        <w:shd w:val="clear" w:color="auto" w:fill="FFFFFF"/>
        <w:spacing w:before="120"/>
        <w:ind w:left="14"/>
        <w:jc w:val="both"/>
        <w:rPr>
          <w:sz w:val="22"/>
        </w:rPr>
      </w:pPr>
      <w:r w:rsidRPr="00E05C53">
        <w:rPr>
          <w:b/>
          <w:bCs/>
          <w:sz w:val="22"/>
          <w:szCs w:val="24"/>
        </w:rPr>
        <w:t>Subsection 19A(6):</w:t>
      </w:r>
    </w:p>
    <w:p w14:paraId="19F267BF" w14:textId="77777777" w:rsidR="001A2DB5" w:rsidRPr="00E05C53" w:rsidRDefault="001A2DB5" w:rsidP="00890609">
      <w:pPr>
        <w:shd w:val="clear" w:color="auto" w:fill="FFFFFF"/>
        <w:spacing w:before="120"/>
        <w:ind w:left="355"/>
        <w:jc w:val="both"/>
        <w:rPr>
          <w:sz w:val="22"/>
        </w:rPr>
      </w:pPr>
      <w:r w:rsidRPr="00E05C53">
        <w:rPr>
          <w:sz w:val="22"/>
          <w:szCs w:val="24"/>
        </w:rPr>
        <w:t>Omit “widow”, substitute “spouse”.</w:t>
      </w:r>
    </w:p>
    <w:p w14:paraId="0382BC5E" w14:textId="77777777" w:rsidR="001A2DB5" w:rsidRPr="00E05C53" w:rsidRDefault="001A2DB5" w:rsidP="00890609">
      <w:pPr>
        <w:shd w:val="clear" w:color="auto" w:fill="FFFFFF"/>
        <w:spacing w:before="120"/>
        <w:ind w:left="14"/>
        <w:jc w:val="both"/>
        <w:rPr>
          <w:sz w:val="22"/>
        </w:rPr>
      </w:pPr>
      <w:r w:rsidRPr="00E05C53">
        <w:rPr>
          <w:b/>
          <w:bCs/>
          <w:sz w:val="22"/>
          <w:szCs w:val="24"/>
        </w:rPr>
        <w:t>Subsection 20(4):</w:t>
      </w:r>
    </w:p>
    <w:p w14:paraId="49811B8B" w14:textId="77777777" w:rsidR="001A2DB5" w:rsidRPr="00E05C53" w:rsidRDefault="001A2DB5" w:rsidP="00890609">
      <w:pPr>
        <w:shd w:val="clear" w:color="auto" w:fill="FFFFFF"/>
        <w:spacing w:before="120"/>
        <w:ind w:left="360"/>
        <w:jc w:val="both"/>
        <w:rPr>
          <w:sz w:val="22"/>
        </w:rPr>
      </w:pPr>
      <w:r w:rsidRPr="00E05C53">
        <w:rPr>
          <w:sz w:val="22"/>
          <w:szCs w:val="24"/>
        </w:rPr>
        <w:t>Omit “widow or widower”, substitute “spouse”.</w:t>
      </w:r>
    </w:p>
    <w:p w14:paraId="790A8294" w14:textId="77777777" w:rsidR="001A2DB5" w:rsidRPr="00E05C53" w:rsidRDefault="001A2DB5" w:rsidP="00890609">
      <w:pPr>
        <w:shd w:val="clear" w:color="auto" w:fill="FFFFFF"/>
        <w:spacing w:before="120"/>
        <w:ind w:left="14"/>
        <w:jc w:val="both"/>
        <w:rPr>
          <w:sz w:val="22"/>
        </w:rPr>
      </w:pPr>
      <w:r w:rsidRPr="00E05C53">
        <w:rPr>
          <w:b/>
          <w:bCs/>
          <w:sz w:val="22"/>
          <w:szCs w:val="24"/>
        </w:rPr>
        <w:t>After section 21:</w:t>
      </w:r>
    </w:p>
    <w:p w14:paraId="234054DD" w14:textId="77777777" w:rsidR="001A2DB5" w:rsidRPr="00E05C53" w:rsidRDefault="001A2DB5" w:rsidP="00890609">
      <w:pPr>
        <w:shd w:val="clear" w:color="auto" w:fill="FFFFFF"/>
        <w:spacing w:before="120"/>
        <w:ind w:left="365"/>
        <w:jc w:val="both"/>
        <w:rPr>
          <w:sz w:val="22"/>
        </w:rPr>
      </w:pPr>
      <w:r w:rsidRPr="00E05C53">
        <w:rPr>
          <w:sz w:val="22"/>
          <w:szCs w:val="24"/>
        </w:rPr>
        <w:t>Insert:</w:t>
      </w:r>
    </w:p>
    <w:p w14:paraId="760467BE" w14:textId="77777777" w:rsidR="001A2DB5" w:rsidRPr="00E05C53" w:rsidRDefault="001A2DB5" w:rsidP="00890609">
      <w:pPr>
        <w:shd w:val="clear" w:color="auto" w:fill="FFFFFF"/>
        <w:spacing w:before="120"/>
        <w:ind w:left="19"/>
        <w:jc w:val="both"/>
        <w:rPr>
          <w:sz w:val="22"/>
        </w:rPr>
      </w:pPr>
      <w:r w:rsidRPr="00E05C53">
        <w:rPr>
          <w:b/>
          <w:bCs/>
          <w:sz w:val="22"/>
          <w:szCs w:val="24"/>
        </w:rPr>
        <w:t>Rate of benefits if there is more than one spouse</w:t>
      </w:r>
    </w:p>
    <w:p w14:paraId="220CCC7A" w14:textId="4D8DC061" w:rsidR="001A2DB5" w:rsidRPr="00E05C53" w:rsidRDefault="001A2DB5" w:rsidP="00890609">
      <w:pPr>
        <w:shd w:val="clear" w:color="auto" w:fill="FFFFFF"/>
        <w:spacing w:before="120"/>
        <w:ind w:left="418"/>
        <w:jc w:val="both"/>
        <w:rPr>
          <w:sz w:val="22"/>
        </w:rPr>
      </w:pPr>
      <w:r w:rsidRPr="00E05C53">
        <w:rPr>
          <w:sz w:val="22"/>
          <w:szCs w:val="24"/>
        </w:rPr>
        <w:t xml:space="preserve">“21AA.(1) If a person </w:t>
      </w:r>
      <w:r w:rsidRPr="00E1193D">
        <w:rPr>
          <w:bCs/>
          <w:sz w:val="22"/>
          <w:szCs w:val="24"/>
        </w:rPr>
        <w:t>(</w:t>
      </w:r>
      <w:r w:rsidRPr="00E05C53">
        <w:rPr>
          <w:b/>
          <w:bCs/>
          <w:sz w:val="22"/>
          <w:szCs w:val="24"/>
        </w:rPr>
        <w:t>‘deceased person’</w:t>
      </w:r>
      <w:r w:rsidRPr="00E1193D">
        <w:rPr>
          <w:bCs/>
          <w:sz w:val="22"/>
          <w:szCs w:val="24"/>
        </w:rPr>
        <w:t>)</w:t>
      </w:r>
      <w:r w:rsidRPr="00E05C53">
        <w:rPr>
          <w:b/>
          <w:bCs/>
          <w:sz w:val="22"/>
          <w:szCs w:val="24"/>
        </w:rPr>
        <w:t xml:space="preserve"> </w:t>
      </w:r>
      <w:r w:rsidRPr="00E05C53">
        <w:rPr>
          <w:sz w:val="22"/>
          <w:szCs w:val="24"/>
        </w:rPr>
        <w:t>who was:</w:t>
      </w:r>
    </w:p>
    <w:p w14:paraId="600D1FE3" w14:textId="77777777" w:rsidR="001A2DB5" w:rsidRPr="00E05C53" w:rsidRDefault="001A2DB5" w:rsidP="00890609">
      <w:pPr>
        <w:shd w:val="clear" w:color="auto" w:fill="FFFFFF"/>
        <w:spacing w:before="120"/>
        <w:ind w:left="418"/>
        <w:jc w:val="both"/>
        <w:rPr>
          <w:sz w:val="22"/>
        </w:rPr>
      </w:pPr>
      <w:r w:rsidRPr="00E05C53">
        <w:rPr>
          <w:sz w:val="22"/>
          <w:szCs w:val="24"/>
        </w:rPr>
        <w:t>(a) entitled to a parliamentary allowance; or</w:t>
      </w:r>
    </w:p>
    <w:p w14:paraId="728D30D0" w14:textId="77777777" w:rsidR="001A2DB5" w:rsidRPr="00E05C53" w:rsidRDefault="001A2DB5" w:rsidP="00890609">
      <w:pPr>
        <w:shd w:val="clear" w:color="auto" w:fill="FFFFFF"/>
        <w:spacing w:before="120"/>
        <w:ind w:left="418"/>
        <w:jc w:val="both"/>
        <w:rPr>
          <w:sz w:val="22"/>
        </w:rPr>
        <w:sectPr w:rsidR="001A2DB5" w:rsidRPr="00E05C53" w:rsidSect="00097660">
          <w:pgSz w:w="12240" w:h="15840" w:code="1"/>
          <w:pgMar w:top="1440" w:right="1440" w:bottom="1440" w:left="1440" w:header="720" w:footer="720" w:gutter="0"/>
          <w:cols w:space="60"/>
          <w:noEndnote/>
        </w:sectPr>
      </w:pPr>
    </w:p>
    <w:p w14:paraId="2D96843D" w14:textId="77777777" w:rsidR="001A2DB5" w:rsidRPr="00E05C53" w:rsidRDefault="001A2DB5" w:rsidP="00277F95">
      <w:pPr>
        <w:shd w:val="clear" w:color="auto" w:fill="FFFFFF"/>
        <w:spacing w:before="120"/>
        <w:ind w:left="14"/>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025BE890" w14:textId="77777777" w:rsidR="001A2DB5" w:rsidRPr="00E05C53" w:rsidRDefault="001A2DB5" w:rsidP="00890609">
      <w:pPr>
        <w:shd w:val="clear" w:color="auto" w:fill="FFFFFF"/>
        <w:spacing w:before="120"/>
        <w:ind w:left="792" w:hanging="394"/>
        <w:jc w:val="both"/>
        <w:rPr>
          <w:sz w:val="22"/>
        </w:rPr>
      </w:pPr>
      <w:r w:rsidRPr="00E05C53">
        <w:rPr>
          <w:sz w:val="22"/>
          <w:szCs w:val="24"/>
        </w:rPr>
        <w:t>(b) entitled to a retiring allowance, whether or not the retiring allowance was immediately payable;</w:t>
      </w:r>
    </w:p>
    <w:p w14:paraId="1AF58BF8" w14:textId="77777777" w:rsidR="001A2DB5" w:rsidRPr="00E05C53" w:rsidRDefault="001A2DB5" w:rsidP="00890609">
      <w:pPr>
        <w:shd w:val="clear" w:color="auto" w:fill="FFFFFF"/>
        <w:spacing w:before="120"/>
        <w:ind w:left="19"/>
        <w:jc w:val="both"/>
        <w:rPr>
          <w:sz w:val="22"/>
        </w:rPr>
      </w:pPr>
      <w:r w:rsidRPr="00E05C53">
        <w:rPr>
          <w:sz w:val="22"/>
          <w:szCs w:val="24"/>
        </w:rPr>
        <w:t>dies leaving more than one spouse, the Trust must allocate any annuities or benefits payable to a spouse or any eligible children in respect of the deceased person under this Act among them.</w:t>
      </w:r>
    </w:p>
    <w:p w14:paraId="590770A7" w14:textId="77777777" w:rsidR="001A2DB5" w:rsidRPr="00E05C53" w:rsidRDefault="001A2DB5" w:rsidP="00890609">
      <w:pPr>
        <w:shd w:val="clear" w:color="auto" w:fill="FFFFFF"/>
        <w:spacing w:before="120"/>
        <w:ind w:left="360"/>
        <w:jc w:val="both"/>
        <w:rPr>
          <w:sz w:val="22"/>
        </w:rPr>
      </w:pPr>
      <w:r w:rsidRPr="00E05C53">
        <w:rPr>
          <w:sz w:val="22"/>
          <w:szCs w:val="24"/>
        </w:rPr>
        <w:t>“(2) The Trust must have regard to:</w:t>
      </w:r>
    </w:p>
    <w:p w14:paraId="0D79930F" w14:textId="77777777" w:rsidR="001A2DB5" w:rsidRPr="00E05C53" w:rsidRDefault="001A2DB5" w:rsidP="00890609">
      <w:pPr>
        <w:numPr>
          <w:ilvl w:val="0"/>
          <w:numId w:val="50"/>
        </w:numPr>
        <w:shd w:val="clear" w:color="auto" w:fill="FFFFFF"/>
        <w:tabs>
          <w:tab w:val="left" w:pos="787"/>
        </w:tabs>
        <w:spacing w:before="120"/>
        <w:ind w:left="398"/>
        <w:jc w:val="both"/>
        <w:rPr>
          <w:sz w:val="22"/>
          <w:szCs w:val="24"/>
        </w:rPr>
      </w:pPr>
      <w:r w:rsidRPr="00E05C53">
        <w:rPr>
          <w:sz w:val="22"/>
          <w:szCs w:val="24"/>
        </w:rPr>
        <w:t>the respective needs of the spouses; and</w:t>
      </w:r>
    </w:p>
    <w:p w14:paraId="0C0B5881" w14:textId="77777777" w:rsidR="001A2DB5" w:rsidRPr="00E05C53" w:rsidRDefault="001A2DB5" w:rsidP="00890609">
      <w:pPr>
        <w:numPr>
          <w:ilvl w:val="0"/>
          <w:numId w:val="50"/>
        </w:numPr>
        <w:shd w:val="clear" w:color="auto" w:fill="FFFFFF"/>
        <w:tabs>
          <w:tab w:val="left" w:pos="787"/>
        </w:tabs>
        <w:spacing w:before="120"/>
        <w:ind w:left="787" w:hanging="389"/>
        <w:jc w:val="both"/>
        <w:rPr>
          <w:sz w:val="22"/>
          <w:szCs w:val="24"/>
        </w:rPr>
      </w:pPr>
      <w:r w:rsidRPr="00E05C53">
        <w:rPr>
          <w:sz w:val="22"/>
          <w:szCs w:val="24"/>
        </w:rPr>
        <w:t>if there are any eligible children of the deceased person who are entitled to benefits under section 19AA</w:t>
      </w:r>
      <w:r w:rsidRPr="00E05C53">
        <w:rPr>
          <w:rFonts w:eastAsia="Times New Roman"/>
          <w:sz w:val="22"/>
          <w:szCs w:val="24"/>
        </w:rPr>
        <w:t>—the respective needs of the children;</w:t>
      </w:r>
    </w:p>
    <w:p w14:paraId="2A4F0D3A" w14:textId="77777777" w:rsidR="001A2DB5" w:rsidRPr="00E05C53" w:rsidRDefault="001A2DB5" w:rsidP="00890609">
      <w:pPr>
        <w:shd w:val="clear" w:color="auto" w:fill="FFFFFF"/>
        <w:spacing w:before="120"/>
        <w:ind w:left="14"/>
        <w:jc w:val="both"/>
        <w:rPr>
          <w:sz w:val="22"/>
        </w:rPr>
      </w:pPr>
      <w:r w:rsidRPr="00E05C53">
        <w:rPr>
          <w:sz w:val="22"/>
          <w:szCs w:val="24"/>
        </w:rPr>
        <w:t>when making the allocation.</w:t>
      </w:r>
    </w:p>
    <w:p w14:paraId="35BB4509" w14:textId="77777777" w:rsidR="001A2DB5" w:rsidRPr="00E05C53" w:rsidRDefault="001A2DB5" w:rsidP="00890609">
      <w:pPr>
        <w:shd w:val="clear" w:color="auto" w:fill="FFFFFF"/>
        <w:spacing w:before="120"/>
        <w:ind w:left="10" w:firstLine="341"/>
        <w:jc w:val="both"/>
        <w:rPr>
          <w:sz w:val="22"/>
        </w:rPr>
      </w:pPr>
      <w:r w:rsidRPr="00E05C53">
        <w:rPr>
          <w:sz w:val="22"/>
          <w:szCs w:val="24"/>
        </w:rPr>
        <w:t>“(3) Subject to subsections (4) and (5), annuities or benefits are only payable to each spouse and eligible child (if any) in accordance with the allocation.</w:t>
      </w:r>
    </w:p>
    <w:p w14:paraId="6C543160" w14:textId="77777777" w:rsidR="001A2DB5" w:rsidRPr="00E05C53" w:rsidRDefault="001A2DB5" w:rsidP="00890609">
      <w:pPr>
        <w:shd w:val="clear" w:color="auto" w:fill="FFFFFF"/>
        <w:spacing w:before="120"/>
        <w:ind w:left="10" w:firstLine="346"/>
        <w:jc w:val="both"/>
        <w:rPr>
          <w:sz w:val="22"/>
        </w:rPr>
      </w:pPr>
      <w:r w:rsidRPr="00E05C53">
        <w:rPr>
          <w:sz w:val="22"/>
          <w:szCs w:val="24"/>
        </w:rPr>
        <w:t>“(4) The aggregate of the rates of the annuities and benefits payable under an allocation must not exceed five-sixths of the rate of the retiring allowances applicable to the deceased person.</w:t>
      </w:r>
    </w:p>
    <w:p w14:paraId="74F7182C" w14:textId="77777777" w:rsidR="001A2DB5" w:rsidRPr="00E05C53" w:rsidRDefault="001A2DB5" w:rsidP="00890609">
      <w:pPr>
        <w:shd w:val="clear" w:color="auto" w:fill="FFFFFF"/>
        <w:spacing w:before="120"/>
        <w:ind w:left="5" w:firstLine="341"/>
        <w:jc w:val="both"/>
        <w:rPr>
          <w:sz w:val="22"/>
        </w:rPr>
      </w:pPr>
      <w:r w:rsidRPr="00E05C53">
        <w:rPr>
          <w:sz w:val="22"/>
          <w:szCs w:val="24"/>
        </w:rPr>
        <w:t>“(5) In subsection (4), the rate of the retiring allowance applicable to the deceased person means the rate of the retiring allowance that would have been applicable to the deceased person if he or she had not died and:</w:t>
      </w:r>
    </w:p>
    <w:p w14:paraId="46674A31" w14:textId="77777777" w:rsidR="001A2DB5" w:rsidRPr="00E05C53" w:rsidRDefault="001A2DB5" w:rsidP="00890609">
      <w:pPr>
        <w:numPr>
          <w:ilvl w:val="0"/>
          <w:numId w:val="51"/>
        </w:numPr>
        <w:shd w:val="clear" w:color="auto" w:fill="FFFFFF"/>
        <w:tabs>
          <w:tab w:val="left" w:pos="773"/>
        </w:tabs>
        <w:spacing w:before="120"/>
        <w:ind w:left="773" w:hanging="384"/>
        <w:jc w:val="both"/>
        <w:rPr>
          <w:sz w:val="22"/>
          <w:szCs w:val="24"/>
        </w:rPr>
      </w:pPr>
      <w:r w:rsidRPr="00E05C53">
        <w:rPr>
          <w:sz w:val="22"/>
          <w:szCs w:val="24"/>
        </w:rPr>
        <w:t>if the deceased person died while entitled to a retiring allowance the rate of which was, at the time of the death, reduced under section 21 or 21B</w:t>
      </w:r>
      <w:r w:rsidRPr="00E05C53">
        <w:rPr>
          <w:rFonts w:eastAsia="Times New Roman"/>
          <w:sz w:val="22"/>
          <w:szCs w:val="24"/>
        </w:rPr>
        <w:t>—the rate of retiring allowance to which the deceased person was entitled was not so reduced; and</w:t>
      </w:r>
    </w:p>
    <w:p w14:paraId="03961D89" w14:textId="77777777" w:rsidR="001A2DB5" w:rsidRPr="00E05C53" w:rsidRDefault="001A2DB5" w:rsidP="00890609">
      <w:pPr>
        <w:numPr>
          <w:ilvl w:val="0"/>
          <w:numId w:val="51"/>
        </w:numPr>
        <w:shd w:val="clear" w:color="auto" w:fill="FFFFFF"/>
        <w:tabs>
          <w:tab w:val="left" w:pos="773"/>
        </w:tabs>
        <w:spacing w:before="120"/>
        <w:ind w:left="773" w:hanging="384"/>
        <w:jc w:val="both"/>
        <w:rPr>
          <w:sz w:val="22"/>
          <w:szCs w:val="24"/>
        </w:rPr>
      </w:pPr>
      <w:r w:rsidRPr="00E05C53">
        <w:rPr>
          <w:sz w:val="22"/>
          <w:szCs w:val="24"/>
        </w:rPr>
        <w:t>if the deceased person died while entitled to a parliamentary allowance</w:t>
      </w:r>
      <w:r w:rsidRPr="00E05C53">
        <w:rPr>
          <w:rFonts w:eastAsia="Times New Roman"/>
          <w:sz w:val="22"/>
          <w:szCs w:val="24"/>
        </w:rPr>
        <w:t>—the deceased person ceased to be entitled to that allowance at the time of the death; and</w:t>
      </w:r>
    </w:p>
    <w:p w14:paraId="30F7BB2E" w14:textId="77777777" w:rsidR="001A2DB5" w:rsidRPr="00E05C53" w:rsidRDefault="001A2DB5" w:rsidP="00890609">
      <w:pPr>
        <w:numPr>
          <w:ilvl w:val="0"/>
          <w:numId w:val="51"/>
        </w:numPr>
        <w:shd w:val="clear" w:color="auto" w:fill="FFFFFF"/>
        <w:tabs>
          <w:tab w:val="left" w:pos="773"/>
        </w:tabs>
        <w:spacing w:before="120"/>
        <w:ind w:left="773" w:hanging="384"/>
        <w:jc w:val="both"/>
        <w:rPr>
          <w:sz w:val="22"/>
          <w:szCs w:val="24"/>
        </w:rPr>
      </w:pPr>
      <w:r w:rsidRPr="00E05C53">
        <w:rPr>
          <w:sz w:val="22"/>
          <w:szCs w:val="24"/>
        </w:rPr>
        <w:t>if the period of service of the deceased person was less than 8 years</w:t>
      </w:r>
      <w:r w:rsidRPr="00E05C53">
        <w:rPr>
          <w:rFonts w:eastAsia="Times New Roman"/>
          <w:sz w:val="22"/>
          <w:szCs w:val="24"/>
        </w:rPr>
        <w:t>—the period of service of the deceased person was 8 years.”.</w:t>
      </w:r>
    </w:p>
    <w:p w14:paraId="2AD4A635" w14:textId="77777777" w:rsidR="001A2DB5" w:rsidRPr="00E05C53" w:rsidRDefault="001A2DB5" w:rsidP="000D412C">
      <w:pPr>
        <w:shd w:val="clear" w:color="auto" w:fill="FFFFFF"/>
        <w:spacing w:before="360" w:after="240"/>
        <w:jc w:val="center"/>
        <w:rPr>
          <w:sz w:val="22"/>
        </w:rPr>
      </w:pPr>
      <w:r w:rsidRPr="00E05C53">
        <w:rPr>
          <w:b/>
          <w:bCs/>
          <w:i/>
          <w:iCs/>
          <w:sz w:val="22"/>
          <w:szCs w:val="24"/>
        </w:rPr>
        <w:t>Superannuation Act 1922</w:t>
      </w:r>
    </w:p>
    <w:p w14:paraId="3AF91892" w14:textId="77777777" w:rsidR="001A2DB5" w:rsidRPr="00E05C53" w:rsidRDefault="001A2DB5" w:rsidP="00890609">
      <w:pPr>
        <w:shd w:val="clear" w:color="auto" w:fill="FFFFFF"/>
        <w:spacing w:before="120"/>
        <w:jc w:val="both"/>
        <w:rPr>
          <w:sz w:val="22"/>
        </w:rPr>
      </w:pPr>
      <w:r w:rsidRPr="00E05C53">
        <w:rPr>
          <w:b/>
          <w:bCs/>
          <w:sz w:val="22"/>
          <w:szCs w:val="24"/>
        </w:rPr>
        <w:t>After subsection 48AB(3):</w:t>
      </w:r>
    </w:p>
    <w:p w14:paraId="0130604D" w14:textId="77777777" w:rsidR="001A2DB5" w:rsidRPr="00E05C53" w:rsidRDefault="001A2DB5" w:rsidP="00890609">
      <w:pPr>
        <w:shd w:val="clear" w:color="auto" w:fill="FFFFFF"/>
        <w:spacing w:before="120"/>
        <w:ind w:left="341"/>
        <w:jc w:val="both"/>
        <w:rPr>
          <w:sz w:val="22"/>
        </w:rPr>
      </w:pPr>
      <w:r w:rsidRPr="00E05C53">
        <w:rPr>
          <w:sz w:val="22"/>
          <w:szCs w:val="24"/>
        </w:rPr>
        <w:t>Insert:</w:t>
      </w:r>
    </w:p>
    <w:p w14:paraId="37EB137C" w14:textId="77777777" w:rsidR="001A2DB5" w:rsidRPr="00E05C53" w:rsidRDefault="001A2DB5" w:rsidP="00890609">
      <w:pPr>
        <w:shd w:val="clear" w:color="auto" w:fill="FFFFFF"/>
        <w:spacing w:before="120"/>
        <w:ind w:left="341"/>
        <w:jc w:val="both"/>
        <w:rPr>
          <w:sz w:val="22"/>
        </w:rPr>
      </w:pPr>
      <w:r w:rsidRPr="00E05C53">
        <w:rPr>
          <w:sz w:val="22"/>
          <w:szCs w:val="24"/>
        </w:rPr>
        <w:t>“(3AA) If a pensioner or contributor died before 25 June 1993:</w:t>
      </w:r>
    </w:p>
    <w:p w14:paraId="505747A6" w14:textId="11BAB2D2" w:rsidR="001A2DB5" w:rsidRPr="00E05C53" w:rsidRDefault="001A2DB5" w:rsidP="00890609">
      <w:pPr>
        <w:shd w:val="clear" w:color="auto" w:fill="FFFFFF"/>
        <w:spacing w:before="120"/>
        <w:ind w:left="768" w:hanging="379"/>
        <w:jc w:val="both"/>
        <w:rPr>
          <w:sz w:val="22"/>
        </w:rPr>
      </w:pPr>
      <w:r w:rsidRPr="00E05C53">
        <w:rPr>
          <w:sz w:val="22"/>
          <w:szCs w:val="24"/>
        </w:rPr>
        <w:t xml:space="preserve">(a) the amendments of the </w:t>
      </w:r>
      <w:r w:rsidRPr="00E05C53">
        <w:rPr>
          <w:i/>
          <w:iCs/>
          <w:sz w:val="22"/>
          <w:szCs w:val="24"/>
        </w:rPr>
        <w:t xml:space="preserve">Superannuation Act 1976 </w:t>
      </w:r>
      <w:r w:rsidRPr="00E1193D">
        <w:rPr>
          <w:bCs/>
          <w:sz w:val="22"/>
          <w:szCs w:val="24"/>
        </w:rPr>
        <w:t>(</w:t>
      </w:r>
      <w:r w:rsidRPr="00E05C53">
        <w:rPr>
          <w:b/>
          <w:bCs/>
          <w:sz w:val="22"/>
          <w:szCs w:val="24"/>
        </w:rPr>
        <w:t>‘the 1976 Act’</w:t>
      </w:r>
      <w:r w:rsidRPr="00E1193D">
        <w:rPr>
          <w:bCs/>
          <w:sz w:val="22"/>
          <w:szCs w:val="24"/>
        </w:rPr>
        <w:t>)</w:t>
      </w:r>
      <w:r w:rsidRPr="00E05C53">
        <w:rPr>
          <w:b/>
          <w:bCs/>
          <w:sz w:val="22"/>
          <w:szCs w:val="24"/>
        </w:rPr>
        <w:t xml:space="preserve"> </w:t>
      </w:r>
      <w:r w:rsidRPr="00E05C53">
        <w:rPr>
          <w:sz w:val="22"/>
          <w:szCs w:val="24"/>
        </w:rPr>
        <w:t xml:space="preserve">and this Act made by the </w:t>
      </w:r>
      <w:r w:rsidRPr="00E05C53">
        <w:rPr>
          <w:i/>
          <w:iCs/>
          <w:sz w:val="22"/>
          <w:szCs w:val="24"/>
        </w:rPr>
        <w:t xml:space="preserve">Commonwealth Superannuation Schemes Amendment Act 1992 </w:t>
      </w:r>
      <w:r w:rsidRPr="00E05C53">
        <w:rPr>
          <w:sz w:val="22"/>
          <w:szCs w:val="24"/>
        </w:rPr>
        <w:t>do not apply in relation to any pension that may be granted, apart from this subsection, under</w:t>
      </w:r>
    </w:p>
    <w:p w14:paraId="3F649B2C" w14:textId="77777777" w:rsidR="001A2DB5" w:rsidRPr="00E05C53" w:rsidRDefault="001A2DB5" w:rsidP="00890609">
      <w:pPr>
        <w:shd w:val="clear" w:color="auto" w:fill="FFFFFF"/>
        <w:spacing w:before="120"/>
        <w:ind w:left="768" w:hanging="379"/>
        <w:jc w:val="both"/>
        <w:rPr>
          <w:sz w:val="22"/>
        </w:rPr>
        <w:sectPr w:rsidR="001A2DB5" w:rsidRPr="00E05C53" w:rsidSect="00097660">
          <w:pgSz w:w="12240" w:h="15840" w:code="1"/>
          <w:pgMar w:top="1440" w:right="1440" w:bottom="1440" w:left="1440" w:header="720" w:footer="720" w:gutter="0"/>
          <w:cols w:space="60"/>
          <w:noEndnote/>
        </w:sectPr>
      </w:pPr>
    </w:p>
    <w:p w14:paraId="11A1C818" w14:textId="77777777" w:rsidR="001A2DB5" w:rsidRPr="00E05C53" w:rsidRDefault="001A2DB5" w:rsidP="00C556BA">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068603C9" w14:textId="77777777" w:rsidR="001A2DB5" w:rsidRPr="00E05C53" w:rsidRDefault="001A2DB5" w:rsidP="00890609">
      <w:pPr>
        <w:shd w:val="clear" w:color="auto" w:fill="FFFFFF"/>
        <w:spacing w:before="120"/>
        <w:ind w:left="787"/>
        <w:jc w:val="both"/>
        <w:rPr>
          <w:sz w:val="22"/>
        </w:rPr>
      </w:pPr>
      <w:r w:rsidRPr="00E05C53">
        <w:rPr>
          <w:sz w:val="22"/>
          <w:szCs w:val="24"/>
        </w:rPr>
        <w:t>this section in respect of the deceased pensioner or contributor; and</w:t>
      </w:r>
    </w:p>
    <w:p w14:paraId="5E4BD8EF" w14:textId="77777777" w:rsidR="001A2DB5" w:rsidRPr="00E05C53" w:rsidRDefault="001A2DB5" w:rsidP="00890609">
      <w:pPr>
        <w:shd w:val="clear" w:color="auto" w:fill="FFFFFF"/>
        <w:spacing w:before="120"/>
        <w:ind w:left="782" w:hanging="394"/>
        <w:jc w:val="both"/>
        <w:rPr>
          <w:sz w:val="22"/>
        </w:rPr>
      </w:pPr>
      <w:r w:rsidRPr="00E05C53">
        <w:rPr>
          <w:sz w:val="22"/>
          <w:szCs w:val="24"/>
        </w:rPr>
        <w:t>(b) the 1976 Act and this Act, as in force immediately before 25 June 1993, continue to apply in relation to any pension granted or that may be granted under this section in respect of the deceased pensioner or contributor.”.</w:t>
      </w:r>
    </w:p>
    <w:p w14:paraId="1ECE3B64" w14:textId="77777777" w:rsidR="001A2DB5" w:rsidRPr="00E05C53" w:rsidRDefault="001A2DB5" w:rsidP="00890609">
      <w:pPr>
        <w:shd w:val="clear" w:color="auto" w:fill="FFFFFF"/>
        <w:spacing w:before="120"/>
        <w:ind w:left="5"/>
        <w:jc w:val="both"/>
        <w:rPr>
          <w:sz w:val="22"/>
        </w:rPr>
      </w:pPr>
      <w:r w:rsidRPr="00E05C53">
        <w:rPr>
          <w:b/>
          <w:bCs/>
          <w:sz w:val="22"/>
          <w:szCs w:val="24"/>
        </w:rPr>
        <w:t>Subsection 48AB(4):</w:t>
      </w:r>
    </w:p>
    <w:p w14:paraId="68C93AC0" w14:textId="77777777" w:rsidR="001A2DB5" w:rsidRPr="00E05C53" w:rsidRDefault="001A2DB5" w:rsidP="00890609">
      <w:pPr>
        <w:numPr>
          <w:ilvl w:val="0"/>
          <w:numId w:val="52"/>
        </w:numPr>
        <w:shd w:val="clear" w:color="auto" w:fill="FFFFFF"/>
        <w:tabs>
          <w:tab w:val="left" w:pos="797"/>
        </w:tabs>
        <w:spacing w:before="120"/>
        <w:ind w:left="797" w:hanging="446"/>
        <w:jc w:val="both"/>
        <w:rPr>
          <w:sz w:val="22"/>
          <w:szCs w:val="24"/>
        </w:rPr>
      </w:pPr>
      <w:r w:rsidRPr="00E05C53">
        <w:rPr>
          <w:sz w:val="22"/>
          <w:szCs w:val="24"/>
        </w:rPr>
        <w:t>Omit “The grant”, substitute “If a deceased pensioner died before 25 June 1993, the grant”.</w:t>
      </w:r>
    </w:p>
    <w:p w14:paraId="0ADFC646" w14:textId="77777777" w:rsidR="001A2DB5" w:rsidRPr="00E05C53" w:rsidRDefault="001A2DB5" w:rsidP="00890609">
      <w:pPr>
        <w:numPr>
          <w:ilvl w:val="0"/>
          <w:numId w:val="52"/>
        </w:numPr>
        <w:shd w:val="clear" w:color="auto" w:fill="FFFFFF"/>
        <w:tabs>
          <w:tab w:val="left" w:pos="797"/>
        </w:tabs>
        <w:spacing w:before="120"/>
        <w:ind w:left="797" w:hanging="446"/>
        <w:jc w:val="both"/>
        <w:rPr>
          <w:sz w:val="22"/>
          <w:szCs w:val="24"/>
        </w:rPr>
      </w:pPr>
      <w:r w:rsidRPr="00E05C53">
        <w:rPr>
          <w:sz w:val="22"/>
          <w:szCs w:val="24"/>
        </w:rPr>
        <w:t>After “in respect of a person”, insert “, in relation to that deceased pensioner,”.</w:t>
      </w:r>
    </w:p>
    <w:p w14:paraId="45C61BD5" w14:textId="77777777" w:rsidR="001A2DB5" w:rsidRPr="00E05C53" w:rsidRDefault="001A2DB5" w:rsidP="00890609">
      <w:pPr>
        <w:shd w:val="clear" w:color="auto" w:fill="FFFFFF"/>
        <w:spacing w:before="120"/>
        <w:jc w:val="both"/>
        <w:rPr>
          <w:sz w:val="22"/>
        </w:rPr>
      </w:pPr>
      <w:r w:rsidRPr="00E05C53">
        <w:rPr>
          <w:b/>
          <w:bCs/>
          <w:sz w:val="22"/>
          <w:szCs w:val="24"/>
        </w:rPr>
        <w:t>After section 48AB:</w:t>
      </w:r>
    </w:p>
    <w:p w14:paraId="5C26A141" w14:textId="77777777" w:rsidR="001A2DB5" w:rsidRPr="00E05C53" w:rsidRDefault="001A2DB5" w:rsidP="00890609">
      <w:pPr>
        <w:shd w:val="clear" w:color="auto" w:fill="FFFFFF"/>
        <w:spacing w:before="120"/>
        <w:ind w:left="355"/>
        <w:jc w:val="both"/>
        <w:rPr>
          <w:sz w:val="22"/>
        </w:rPr>
      </w:pPr>
      <w:r w:rsidRPr="00E05C53">
        <w:rPr>
          <w:sz w:val="22"/>
          <w:szCs w:val="24"/>
        </w:rPr>
        <w:t>Insert:</w:t>
      </w:r>
    </w:p>
    <w:p w14:paraId="51052383" w14:textId="77777777" w:rsidR="001A2DB5" w:rsidRPr="00E05C53" w:rsidRDefault="001A2DB5" w:rsidP="00890609">
      <w:pPr>
        <w:shd w:val="clear" w:color="auto" w:fill="FFFFFF"/>
        <w:spacing w:before="120"/>
        <w:ind w:left="10"/>
        <w:jc w:val="both"/>
        <w:rPr>
          <w:sz w:val="22"/>
        </w:rPr>
      </w:pPr>
      <w:r w:rsidRPr="00E05C53">
        <w:rPr>
          <w:b/>
          <w:bCs/>
          <w:sz w:val="22"/>
          <w:szCs w:val="24"/>
        </w:rPr>
        <w:t>Deceased pensioner survived by more than one spouse</w:t>
      </w:r>
    </w:p>
    <w:p w14:paraId="4D303DD1" w14:textId="77777777" w:rsidR="001A2DB5" w:rsidRPr="00E05C53" w:rsidRDefault="001A2DB5" w:rsidP="00890609">
      <w:pPr>
        <w:shd w:val="clear" w:color="auto" w:fill="FFFFFF"/>
        <w:spacing w:before="120"/>
        <w:ind w:left="355"/>
        <w:jc w:val="both"/>
        <w:rPr>
          <w:sz w:val="22"/>
        </w:rPr>
      </w:pPr>
      <w:r w:rsidRPr="00E05C53">
        <w:rPr>
          <w:sz w:val="22"/>
          <w:szCs w:val="24"/>
        </w:rPr>
        <w:t>“48ABA.(1) In this section:</w:t>
      </w:r>
    </w:p>
    <w:p w14:paraId="4EC063FA" w14:textId="31BFF21D" w:rsidR="001A2DB5" w:rsidRPr="00E05C53" w:rsidRDefault="001A2DB5" w:rsidP="00890609">
      <w:pPr>
        <w:shd w:val="clear" w:color="auto" w:fill="FFFFFF"/>
        <w:spacing w:before="120"/>
        <w:ind w:left="10"/>
        <w:jc w:val="both"/>
        <w:rPr>
          <w:sz w:val="22"/>
        </w:rPr>
      </w:pPr>
      <w:r w:rsidRPr="00E05C53">
        <w:rPr>
          <w:b/>
          <w:bCs/>
          <w:sz w:val="22"/>
          <w:szCs w:val="24"/>
        </w:rPr>
        <w:t>‘eligible child’</w:t>
      </w:r>
      <w:r w:rsidRPr="00E1193D">
        <w:rPr>
          <w:bCs/>
          <w:sz w:val="22"/>
          <w:szCs w:val="24"/>
        </w:rPr>
        <w:t>,</w:t>
      </w:r>
      <w:r w:rsidRPr="00E05C53">
        <w:rPr>
          <w:b/>
          <w:bCs/>
          <w:sz w:val="22"/>
          <w:szCs w:val="24"/>
        </w:rPr>
        <w:t xml:space="preserve"> </w:t>
      </w:r>
      <w:r w:rsidRPr="00E05C53">
        <w:rPr>
          <w:sz w:val="22"/>
          <w:szCs w:val="24"/>
        </w:rPr>
        <w:t xml:space="preserve">in relation to a deceased pensioner, includes a person who would, if the deceased pensioner had been a retirement pensioner for the purposes of the </w:t>
      </w:r>
      <w:r w:rsidRPr="00E05C53">
        <w:rPr>
          <w:i/>
          <w:iCs/>
          <w:sz w:val="22"/>
          <w:szCs w:val="24"/>
        </w:rPr>
        <w:t xml:space="preserve">Superannuation Act 1976 </w:t>
      </w:r>
      <w:r w:rsidRPr="00E05C53">
        <w:rPr>
          <w:sz w:val="22"/>
          <w:szCs w:val="24"/>
        </w:rPr>
        <w:t>immediately before his or her death, be an eligible child in relation to that retirement pensioner within the meaning of that Act;</w:t>
      </w:r>
    </w:p>
    <w:p w14:paraId="45C83A9F" w14:textId="398C1334" w:rsidR="001A2DB5" w:rsidRPr="00E05C53" w:rsidRDefault="001A2DB5" w:rsidP="00890609">
      <w:pPr>
        <w:shd w:val="clear" w:color="auto" w:fill="FFFFFF"/>
        <w:spacing w:before="120"/>
        <w:ind w:left="10"/>
        <w:jc w:val="both"/>
        <w:rPr>
          <w:sz w:val="22"/>
        </w:rPr>
      </w:pPr>
      <w:r w:rsidRPr="00E05C53">
        <w:rPr>
          <w:b/>
          <w:bCs/>
          <w:sz w:val="22"/>
          <w:szCs w:val="24"/>
        </w:rPr>
        <w:t>‘spouse’</w:t>
      </w:r>
      <w:r w:rsidRPr="00E1193D">
        <w:rPr>
          <w:bCs/>
          <w:sz w:val="22"/>
          <w:szCs w:val="24"/>
        </w:rPr>
        <w:t>,</w:t>
      </w:r>
      <w:r w:rsidRPr="00E05C53">
        <w:rPr>
          <w:b/>
          <w:bCs/>
          <w:sz w:val="22"/>
          <w:szCs w:val="24"/>
        </w:rPr>
        <w:t xml:space="preserve"> </w:t>
      </w:r>
      <w:r w:rsidRPr="00E05C53">
        <w:rPr>
          <w:sz w:val="22"/>
          <w:szCs w:val="24"/>
        </w:rPr>
        <w:t>in relation to a deceased pensioner, means:</w:t>
      </w:r>
    </w:p>
    <w:p w14:paraId="2D7DC692" w14:textId="77777777" w:rsidR="001A2DB5" w:rsidRPr="00E05C53" w:rsidRDefault="001A2DB5" w:rsidP="00890609">
      <w:pPr>
        <w:shd w:val="clear" w:color="auto" w:fill="FFFFFF"/>
        <w:tabs>
          <w:tab w:val="left" w:pos="797"/>
        </w:tabs>
        <w:spacing w:before="120"/>
        <w:ind w:left="413"/>
        <w:jc w:val="both"/>
        <w:rPr>
          <w:sz w:val="22"/>
        </w:rPr>
      </w:pPr>
      <w:r w:rsidRPr="00E05C53">
        <w:rPr>
          <w:sz w:val="22"/>
          <w:szCs w:val="24"/>
        </w:rPr>
        <w:t>(a)</w:t>
      </w:r>
      <w:r w:rsidRPr="00E05C53">
        <w:rPr>
          <w:sz w:val="22"/>
          <w:szCs w:val="24"/>
        </w:rPr>
        <w:tab/>
        <w:t>a person who:</w:t>
      </w:r>
    </w:p>
    <w:p w14:paraId="4D379C97" w14:textId="77777777" w:rsidR="001A2DB5" w:rsidRPr="00E05C53" w:rsidRDefault="001A2DB5" w:rsidP="00890609">
      <w:pPr>
        <w:shd w:val="clear" w:color="auto" w:fill="FFFFFF"/>
        <w:spacing w:before="120"/>
        <w:ind w:left="1104"/>
        <w:jc w:val="both"/>
        <w:rPr>
          <w:sz w:val="22"/>
        </w:rPr>
      </w:pPr>
      <w:r w:rsidRPr="00E05C53">
        <w:rPr>
          <w:sz w:val="22"/>
          <w:szCs w:val="24"/>
        </w:rPr>
        <w:t>(i) survives the deceased pensioner; and</w:t>
      </w:r>
    </w:p>
    <w:p w14:paraId="697F269E" w14:textId="77777777" w:rsidR="001A2DB5" w:rsidRPr="00E05C53" w:rsidRDefault="001A2DB5" w:rsidP="00890609">
      <w:pPr>
        <w:shd w:val="clear" w:color="auto" w:fill="FFFFFF"/>
        <w:spacing w:before="120"/>
        <w:ind w:left="1445" w:hanging="408"/>
        <w:jc w:val="both"/>
        <w:rPr>
          <w:sz w:val="22"/>
        </w:rPr>
      </w:pPr>
      <w:r w:rsidRPr="00E05C53">
        <w:rPr>
          <w:sz w:val="22"/>
          <w:szCs w:val="24"/>
        </w:rPr>
        <w:t xml:space="preserve">(ii) would, if the deceased pensioner had been a retirement pensioner for the purposes of the </w:t>
      </w:r>
      <w:r w:rsidRPr="00E05C53">
        <w:rPr>
          <w:i/>
          <w:iCs/>
          <w:sz w:val="22"/>
          <w:szCs w:val="24"/>
        </w:rPr>
        <w:t xml:space="preserve">Superannuation Act 1976 </w:t>
      </w:r>
      <w:r w:rsidRPr="00E05C53">
        <w:rPr>
          <w:sz w:val="22"/>
          <w:szCs w:val="24"/>
        </w:rPr>
        <w:t>immediately before his or her death, be a spouse in relation to that person within the meaning of that Act; or</w:t>
      </w:r>
    </w:p>
    <w:p w14:paraId="4DF96C77" w14:textId="77777777" w:rsidR="001A2DB5" w:rsidRPr="00E05C53" w:rsidRDefault="001A2DB5" w:rsidP="00890609">
      <w:pPr>
        <w:shd w:val="clear" w:color="auto" w:fill="FFFFFF"/>
        <w:tabs>
          <w:tab w:val="left" w:pos="797"/>
        </w:tabs>
        <w:spacing w:before="120"/>
        <w:ind w:left="797" w:hanging="384"/>
        <w:jc w:val="both"/>
        <w:rPr>
          <w:sz w:val="22"/>
        </w:rPr>
      </w:pPr>
      <w:r w:rsidRPr="00E05C53">
        <w:rPr>
          <w:sz w:val="22"/>
          <w:szCs w:val="24"/>
        </w:rPr>
        <w:t>(b)</w:t>
      </w:r>
      <w:r w:rsidRPr="00E05C53">
        <w:rPr>
          <w:sz w:val="22"/>
          <w:szCs w:val="24"/>
        </w:rPr>
        <w:tab/>
        <w:t>a widow or widower of the deceased pensioner who is entitled</w:t>
      </w:r>
      <w:r w:rsidR="0063191E">
        <w:rPr>
          <w:sz w:val="22"/>
          <w:szCs w:val="24"/>
        </w:rPr>
        <w:t xml:space="preserve"> </w:t>
      </w:r>
      <w:r w:rsidRPr="00E05C53">
        <w:rPr>
          <w:sz w:val="22"/>
          <w:szCs w:val="24"/>
        </w:rPr>
        <w:t>to a pension under section 47.</w:t>
      </w:r>
    </w:p>
    <w:p w14:paraId="74C2EEBD" w14:textId="77777777" w:rsidR="001A2DB5" w:rsidRPr="00E05C53" w:rsidRDefault="001A2DB5" w:rsidP="00890609">
      <w:pPr>
        <w:shd w:val="clear" w:color="auto" w:fill="FFFFFF"/>
        <w:spacing w:before="120"/>
        <w:ind w:left="14" w:firstLine="346"/>
        <w:jc w:val="both"/>
        <w:rPr>
          <w:sz w:val="22"/>
        </w:rPr>
      </w:pPr>
      <w:r w:rsidRPr="00E05C53">
        <w:rPr>
          <w:sz w:val="22"/>
          <w:szCs w:val="24"/>
        </w:rPr>
        <w:t>“(2) If a deceased pensioner is survived by more than one spouse, a pension is only payable under section 47 or 48 (including under the section because of section 48AB) to a person in accordance with an allocation made under subsection (3).</w:t>
      </w:r>
    </w:p>
    <w:p w14:paraId="754DBCDF" w14:textId="77777777" w:rsidR="001A2DB5" w:rsidRPr="00E05C53" w:rsidRDefault="001A2DB5" w:rsidP="00890609">
      <w:pPr>
        <w:shd w:val="clear" w:color="auto" w:fill="FFFFFF"/>
        <w:spacing w:before="120"/>
        <w:ind w:left="14" w:firstLine="350"/>
        <w:jc w:val="both"/>
        <w:rPr>
          <w:sz w:val="22"/>
        </w:rPr>
      </w:pPr>
      <w:r w:rsidRPr="00E05C53">
        <w:rPr>
          <w:sz w:val="22"/>
          <w:szCs w:val="24"/>
        </w:rPr>
        <w:t>“(3) The Commissioner must, subject to subsections (4), (5) and (6) of this section and subsection 48AB(3A), and having regard to:</w:t>
      </w:r>
    </w:p>
    <w:p w14:paraId="4253ACB9" w14:textId="77777777" w:rsidR="001A2DB5" w:rsidRPr="00E05C53" w:rsidRDefault="001A2DB5" w:rsidP="00890609">
      <w:pPr>
        <w:numPr>
          <w:ilvl w:val="0"/>
          <w:numId w:val="53"/>
        </w:numPr>
        <w:shd w:val="clear" w:color="auto" w:fill="FFFFFF"/>
        <w:tabs>
          <w:tab w:val="left" w:pos="806"/>
        </w:tabs>
        <w:spacing w:before="120"/>
        <w:ind w:left="408"/>
        <w:jc w:val="both"/>
        <w:rPr>
          <w:sz w:val="22"/>
          <w:szCs w:val="24"/>
        </w:rPr>
      </w:pPr>
      <w:r w:rsidRPr="00E05C53">
        <w:rPr>
          <w:sz w:val="22"/>
          <w:szCs w:val="24"/>
        </w:rPr>
        <w:t>the respective needs of the surviving spouses; and</w:t>
      </w:r>
    </w:p>
    <w:p w14:paraId="1F161CD6" w14:textId="77777777" w:rsidR="001A2DB5" w:rsidRPr="00E05C53" w:rsidRDefault="001A2DB5" w:rsidP="00890609">
      <w:pPr>
        <w:numPr>
          <w:ilvl w:val="0"/>
          <w:numId w:val="53"/>
        </w:numPr>
        <w:shd w:val="clear" w:color="auto" w:fill="FFFFFF"/>
        <w:tabs>
          <w:tab w:val="left" w:pos="806"/>
        </w:tabs>
        <w:spacing w:before="120"/>
        <w:ind w:left="806" w:hanging="398"/>
        <w:jc w:val="both"/>
        <w:rPr>
          <w:sz w:val="22"/>
          <w:szCs w:val="24"/>
        </w:rPr>
      </w:pPr>
      <w:r w:rsidRPr="00E05C53">
        <w:rPr>
          <w:sz w:val="22"/>
          <w:szCs w:val="24"/>
        </w:rPr>
        <w:t>the respective needs of any eligible child or eligible children of the deceased pensioner; and</w:t>
      </w:r>
    </w:p>
    <w:p w14:paraId="2E5CF93D" w14:textId="77777777" w:rsidR="001A2DB5" w:rsidRPr="00E05C53" w:rsidRDefault="001A2DB5" w:rsidP="00890609">
      <w:pPr>
        <w:numPr>
          <w:ilvl w:val="0"/>
          <w:numId w:val="53"/>
        </w:numPr>
        <w:shd w:val="clear" w:color="auto" w:fill="FFFFFF"/>
        <w:tabs>
          <w:tab w:val="left" w:pos="806"/>
        </w:tabs>
        <w:spacing w:before="120"/>
        <w:ind w:left="806" w:hanging="398"/>
        <w:jc w:val="both"/>
        <w:rPr>
          <w:sz w:val="22"/>
          <w:szCs w:val="24"/>
        </w:rPr>
        <w:sectPr w:rsidR="001A2DB5" w:rsidRPr="00E05C53" w:rsidSect="00097660">
          <w:pgSz w:w="12240" w:h="15840" w:code="1"/>
          <w:pgMar w:top="1440" w:right="1440" w:bottom="1440" w:left="1440" w:header="720" w:footer="720" w:gutter="0"/>
          <w:cols w:space="60"/>
          <w:noEndnote/>
        </w:sectPr>
      </w:pPr>
    </w:p>
    <w:p w14:paraId="3FD2552E" w14:textId="77777777" w:rsidR="001A2DB5" w:rsidRPr="00E05C53" w:rsidRDefault="001A2DB5" w:rsidP="00E43605">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031A8C26" w14:textId="77777777" w:rsidR="001A2DB5" w:rsidRPr="00E05C53" w:rsidRDefault="001A2DB5" w:rsidP="00890609">
      <w:pPr>
        <w:shd w:val="clear" w:color="auto" w:fill="FFFFFF"/>
        <w:spacing w:before="120"/>
        <w:ind w:firstLine="403"/>
        <w:jc w:val="both"/>
        <w:rPr>
          <w:sz w:val="22"/>
        </w:rPr>
      </w:pPr>
      <w:r w:rsidRPr="00E05C53">
        <w:rPr>
          <w:sz w:val="22"/>
          <w:szCs w:val="24"/>
        </w:rPr>
        <w:t>(c) such other matters as the Commissioner considers relevant; allocate any pension payable under section 47 or 48 (including under the section because of section 48AB) among all the persons who are entitled to such a pension.</w:t>
      </w:r>
    </w:p>
    <w:p w14:paraId="2C7F3764" w14:textId="77777777" w:rsidR="001A2DB5" w:rsidRPr="00E05C53" w:rsidRDefault="001A2DB5" w:rsidP="00890609">
      <w:pPr>
        <w:shd w:val="clear" w:color="auto" w:fill="FFFFFF"/>
        <w:spacing w:before="120"/>
        <w:ind w:left="14" w:firstLine="346"/>
        <w:jc w:val="both"/>
        <w:rPr>
          <w:sz w:val="22"/>
        </w:rPr>
      </w:pPr>
      <w:r w:rsidRPr="00E05C53">
        <w:rPr>
          <w:sz w:val="22"/>
          <w:szCs w:val="24"/>
        </w:rPr>
        <w:t>“(4) The amount of pension payable to each person must not exceed the applicable percentage of the annual rate of pension payable to the pensioner at the time of the pensioner’s death.</w:t>
      </w:r>
    </w:p>
    <w:p w14:paraId="277CC9E7" w14:textId="77777777" w:rsidR="001A2DB5" w:rsidRPr="00E05C53" w:rsidRDefault="001A2DB5" w:rsidP="00890609">
      <w:pPr>
        <w:shd w:val="clear" w:color="auto" w:fill="FFFFFF"/>
        <w:spacing w:before="120"/>
        <w:ind w:left="48" w:firstLine="336"/>
        <w:jc w:val="both"/>
        <w:rPr>
          <w:sz w:val="22"/>
        </w:rPr>
      </w:pPr>
      <w:r w:rsidRPr="00E05C53">
        <w:rPr>
          <w:sz w:val="22"/>
          <w:szCs w:val="24"/>
        </w:rPr>
        <w:t>“(5) For the purpose of subsection (4), the applicable percentage in relation to a pension payable to a spouse of the deceased pensioner, is:</w:t>
      </w:r>
    </w:p>
    <w:p w14:paraId="795A73D6" w14:textId="77777777" w:rsidR="001A2DB5" w:rsidRPr="00E05C53" w:rsidRDefault="001A2DB5" w:rsidP="00890609">
      <w:pPr>
        <w:shd w:val="clear" w:color="auto" w:fill="FFFFFF"/>
        <w:tabs>
          <w:tab w:val="left" w:pos="797"/>
        </w:tabs>
        <w:spacing w:before="120"/>
        <w:ind w:left="403"/>
        <w:jc w:val="both"/>
        <w:rPr>
          <w:sz w:val="22"/>
        </w:rPr>
      </w:pPr>
      <w:r w:rsidRPr="00E05C53">
        <w:rPr>
          <w:sz w:val="22"/>
          <w:szCs w:val="24"/>
        </w:rPr>
        <w:t>(a)</w:t>
      </w:r>
      <w:r w:rsidRPr="00E05C53">
        <w:rPr>
          <w:sz w:val="22"/>
          <w:szCs w:val="24"/>
        </w:rPr>
        <w:tab/>
        <w:t>if paragraph (b) does not apply:</w:t>
      </w:r>
    </w:p>
    <w:p w14:paraId="1E1ADF8A" w14:textId="77777777" w:rsidR="001A2DB5" w:rsidRPr="00E05C53" w:rsidRDefault="001A2DB5" w:rsidP="00890609">
      <w:pPr>
        <w:shd w:val="clear" w:color="auto" w:fill="FFFFFF"/>
        <w:spacing w:before="120"/>
        <w:ind w:left="1450" w:hanging="336"/>
        <w:jc w:val="both"/>
        <w:rPr>
          <w:sz w:val="22"/>
        </w:rPr>
      </w:pPr>
      <w:r w:rsidRPr="00E05C53">
        <w:rPr>
          <w:sz w:val="22"/>
          <w:szCs w:val="24"/>
        </w:rPr>
        <w:t>(i) if there are no eligible children of the deceased pensioner or the spouse who are in the custody, care and control of the spouse</w:t>
      </w:r>
      <w:r w:rsidRPr="00E05C53">
        <w:rPr>
          <w:rFonts w:eastAsia="Times New Roman"/>
          <w:sz w:val="22"/>
          <w:szCs w:val="24"/>
        </w:rPr>
        <w:t>—67%; or</w:t>
      </w:r>
    </w:p>
    <w:p w14:paraId="07FE8249" w14:textId="77777777" w:rsidR="001A2DB5" w:rsidRPr="00E05C53" w:rsidRDefault="001A2DB5" w:rsidP="00890609">
      <w:pPr>
        <w:shd w:val="clear" w:color="auto" w:fill="FFFFFF"/>
        <w:spacing w:before="120"/>
        <w:ind w:left="970"/>
        <w:jc w:val="both"/>
        <w:rPr>
          <w:sz w:val="22"/>
        </w:rPr>
      </w:pPr>
      <w:r w:rsidRPr="00E05C53">
        <w:rPr>
          <w:sz w:val="22"/>
          <w:szCs w:val="24"/>
        </w:rPr>
        <w:t>(ii) if there is one such eligible child</w:t>
      </w:r>
      <w:r w:rsidRPr="00E05C53">
        <w:rPr>
          <w:rFonts w:eastAsia="Times New Roman"/>
          <w:sz w:val="22"/>
          <w:szCs w:val="24"/>
        </w:rPr>
        <w:t>—78%; or</w:t>
      </w:r>
    </w:p>
    <w:p w14:paraId="49D8D321" w14:textId="77777777" w:rsidR="001A2DB5" w:rsidRPr="00E05C53" w:rsidRDefault="001A2DB5" w:rsidP="00890609">
      <w:pPr>
        <w:shd w:val="clear" w:color="auto" w:fill="FFFFFF"/>
        <w:spacing w:before="120"/>
        <w:ind w:left="970"/>
        <w:jc w:val="both"/>
        <w:rPr>
          <w:sz w:val="22"/>
        </w:rPr>
      </w:pPr>
      <w:r w:rsidRPr="00E05C53">
        <w:rPr>
          <w:sz w:val="22"/>
          <w:szCs w:val="24"/>
        </w:rPr>
        <w:t>(iii) if there are 2 such eligible children</w:t>
      </w:r>
      <w:r w:rsidRPr="00E05C53">
        <w:rPr>
          <w:rFonts w:eastAsia="Times New Roman"/>
          <w:sz w:val="22"/>
          <w:szCs w:val="24"/>
        </w:rPr>
        <w:t>—89%; or</w:t>
      </w:r>
    </w:p>
    <w:p w14:paraId="1E288410" w14:textId="77777777" w:rsidR="001A2DB5" w:rsidRPr="00E05C53" w:rsidRDefault="001A2DB5" w:rsidP="00890609">
      <w:pPr>
        <w:shd w:val="clear" w:color="auto" w:fill="FFFFFF"/>
        <w:spacing w:before="120"/>
        <w:ind w:left="970"/>
        <w:jc w:val="both"/>
        <w:rPr>
          <w:sz w:val="22"/>
        </w:rPr>
      </w:pPr>
      <w:r w:rsidRPr="00E05C53">
        <w:rPr>
          <w:sz w:val="22"/>
          <w:szCs w:val="24"/>
        </w:rPr>
        <w:t>(iv) if there are 3 or more such eligible children</w:t>
      </w:r>
      <w:r w:rsidRPr="00E05C53">
        <w:rPr>
          <w:rFonts w:eastAsia="Times New Roman"/>
          <w:sz w:val="22"/>
          <w:szCs w:val="24"/>
        </w:rPr>
        <w:t>—100%; or</w:t>
      </w:r>
    </w:p>
    <w:p w14:paraId="135F22F2" w14:textId="77777777" w:rsidR="001A2DB5" w:rsidRPr="00E05C53" w:rsidRDefault="001A2DB5" w:rsidP="00890609">
      <w:pPr>
        <w:shd w:val="clear" w:color="auto" w:fill="FFFFFF"/>
        <w:tabs>
          <w:tab w:val="left" w:pos="797"/>
        </w:tabs>
        <w:spacing w:before="120"/>
        <w:ind w:left="797" w:hanging="394"/>
        <w:jc w:val="both"/>
        <w:rPr>
          <w:sz w:val="22"/>
        </w:rPr>
      </w:pPr>
      <w:r w:rsidRPr="00E05C53">
        <w:rPr>
          <w:sz w:val="22"/>
          <w:szCs w:val="24"/>
        </w:rPr>
        <w:t>(b)</w:t>
      </w:r>
      <w:r w:rsidRPr="00E05C53">
        <w:rPr>
          <w:sz w:val="22"/>
          <w:szCs w:val="24"/>
        </w:rPr>
        <w:tab/>
        <w:t>if the pensioner elected that section 26 should not apply to the</w:t>
      </w:r>
      <w:r w:rsidR="0063191E">
        <w:rPr>
          <w:sz w:val="22"/>
          <w:szCs w:val="24"/>
        </w:rPr>
        <w:t xml:space="preserve"> </w:t>
      </w:r>
      <w:r w:rsidRPr="00E05C53">
        <w:rPr>
          <w:sz w:val="22"/>
          <w:szCs w:val="24"/>
        </w:rPr>
        <w:t>pensioner:</w:t>
      </w:r>
    </w:p>
    <w:p w14:paraId="43CC5C2E" w14:textId="77777777" w:rsidR="001A2DB5" w:rsidRPr="00E05C53" w:rsidRDefault="001A2DB5" w:rsidP="00890609">
      <w:pPr>
        <w:shd w:val="clear" w:color="auto" w:fill="FFFFFF"/>
        <w:spacing w:before="120"/>
        <w:ind w:left="1445" w:hanging="336"/>
        <w:jc w:val="both"/>
        <w:rPr>
          <w:sz w:val="22"/>
        </w:rPr>
      </w:pPr>
      <w:r w:rsidRPr="00E05C53">
        <w:rPr>
          <w:sz w:val="22"/>
          <w:szCs w:val="24"/>
        </w:rPr>
        <w:t>(i) if there are no eligible children of the deceased pensioner or the spouse who are in the custody, care and control of the spouse</w:t>
      </w:r>
      <w:r w:rsidRPr="00E05C53">
        <w:rPr>
          <w:rFonts w:eastAsia="Times New Roman"/>
          <w:sz w:val="22"/>
          <w:szCs w:val="24"/>
        </w:rPr>
        <w:t>—54%; or</w:t>
      </w:r>
    </w:p>
    <w:p w14:paraId="11F92861" w14:textId="77777777" w:rsidR="001A2DB5" w:rsidRPr="00E05C53" w:rsidRDefault="001A2DB5" w:rsidP="00890609">
      <w:pPr>
        <w:shd w:val="clear" w:color="auto" w:fill="FFFFFF"/>
        <w:spacing w:before="120"/>
        <w:ind w:left="970"/>
        <w:jc w:val="both"/>
        <w:rPr>
          <w:sz w:val="22"/>
        </w:rPr>
      </w:pPr>
      <w:r w:rsidRPr="00E05C53">
        <w:rPr>
          <w:sz w:val="22"/>
          <w:szCs w:val="24"/>
        </w:rPr>
        <w:t>(ii) if there is one such eligible child</w:t>
      </w:r>
      <w:r w:rsidRPr="00E05C53">
        <w:rPr>
          <w:rFonts w:eastAsia="Times New Roman"/>
          <w:sz w:val="22"/>
          <w:szCs w:val="24"/>
        </w:rPr>
        <w:t>—65%; or</w:t>
      </w:r>
    </w:p>
    <w:p w14:paraId="1E8ED8A6" w14:textId="77777777" w:rsidR="001A2DB5" w:rsidRPr="00E05C53" w:rsidRDefault="001A2DB5" w:rsidP="00890609">
      <w:pPr>
        <w:shd w:val="clear" w:color="auto" w:fill="FFFFFF"/>
        <w:spacing w:before="120"/>
        <w:ind w:left="970"/>
        <w:jc w:val="both"/>
        <w:rPr>
          <w:sz w:val="22"/>
        </w:rPr>
      </w:pPr>
      <w:r w:rsidRPr="00E05C53">
        <w:rPr>
          <w:sz w:val="22"/>
          <w:szCs w:val="24"/>
        </w:rPr>
        <w:t>(iii) if there are 2 such eligible children</w:t>
      </w:r>
      <w:r w:rsidRPr="00E05C53">
        <w:rPr>
          <w:rFonts w:eastAsia="Times New Roman"/>
          <w:sz w:val="22"/>
          <w:szCs w:val="24"/>
        </w:rPr>
        <w:t>—76%; or</w:t>
      </w:r>
    </w:p>
    <w:p w14:paraId="691A0FC0" w14:textId="77777777" w:rsidR="001A2DB5" w:rsidRPr="00E05C53" w:rsidRDefault="001A2DB5" w:rsidP="00890609">
      <w:pPr>
        <w:shd w:val="clear" w:color="auto" w:fill="FFFFFF"/>
        <w:spacing w:before="120"/>
        <w:ind w:left="970"/>
        <w:jc w:val="both"/>
        <w:rPr>
          <w:sz w:val="22"/>
        </w:rPr>
      </w:pPr>
      <w:r w:rsidRPr="00E05C53">
        <w:rPr>
          <w:sz w:val="22"/>
          <w:szCs w:val="24"/>
        </w:rPr>
        <w:t>(iv) if there are 3 or more such eligible children</w:t>
      </w:r>
      <w:r w:rsidRPr="00E05C53">
        <w:rPr>
          <w:rFonts w:eastAsia="Times New Roman"/>
          <w:sz w:val="22"/>
          <w:szCs w:val="24"/>
        </w:rPr>
        <w:t>—87%.</w:t>
      </w:r>
    </w:p>
    <w:p w14:paraId="27DB227A" w14:textId="77777777" w:rsidR="001A2DB5" w:rsidRPr="00E05C53" w:rsidRDefault="001A2DB5" w:rsidP="00890609">
      <w:pPr>
        <w:shd w:val="clear" w:color="auto" w:fill="FFFFFF"/>
        <w:spacing w:before="120"/>
        <w:ind w:left="10" w:firstLine="336"/>
        <w:jc w:val="both"/>
        <w:rPr>
          <w:sz w:val="22"/>
        </w:rPr>
      </w:pPr>
      <w:r w:rsidRPr="00E05C53">
        <w:rPr>
          <w:sz w:val="22"/>
          <w:szCs w:val="24"/>
        </w:rPr>
        <w:t>“(6) For the purpose of subsection (4), the applicable percentage in relation to a pension payable to each eligible child of the deceased pensioner who is not in the custody, care and control of a spouse of the deceased pensioner is:</w:t>
      </w:r>
    </w:p>
    <w:p w14:paraId="1CC6611D" w14:textId="77777777" w:rsidR="001A2DB5" w:rsidRPr="00E05C53" w:rsidRDefault="001A2DB5" w:rsidP="00890609">
      <w:pPr>
        <w:numPr>
          <w:ilvl w:val="0"/>
          <w:numId w:val="54"/>
        </w:numPr>
        <w:shd w:val="clear" w:color="auto" w:fill="FFFFFF"/>
        <w:tabs>
          <w:tab w:val="left" w:pos="787"/>
        </w:tabs>
        <w:spacing w:before="120"/>
        <w:ind w:left="389"/>
        <w:jc w:val="both"/>
        <w:rPr>
          <w:sz w:val="22"/>
          <w:szCs w:val="24"/>
        </w:rPr>
      </w:pPr>
      <w:r w:rsidRPr="00E05C53">
        <w:rPr>
          <w:sz w:val="22"/>
          <w:szCs w:val="24"/>
        </w:rPr>
        <w:t>if there is only one such eligible child</w:t>
      </w:r>
      <w:r w:rsidRPr="00E05C53">
        <w:rPr>
          <w:rFonts w:eastAsia="Times New Roman"/>
          <w:sz w:val="22"/>
          <w:szCs w:val="24"/>
        </w:rPr>
        <w:t>—45%; or</w:t>
      </w:r>
    </w:p>
    <w:p w14:paraId="01885142" w14:textId="77777777" w:rsidR="001A2DB5" w:rsidRPr="00E05C53" w:rsidRDefault="001A2DB5" w:rsidP="00890609">
      <w:pPr>
        <w:numPr>
          <w:ilvl w:val="0"/>
          <w:numId w:val="54"/>
        </w:numPr>
        <w:shd w:val="clear" w:color="auto" w:fill="FFFFFF"/>
        <w:tabs>
          <w:tab w:val="left" w:pos="787"/>
        </w:tabs>
        <w:spacing w:before="120"/>
        <w:ind w:left="389"/>
        <w:jc w:val="both"/>
        <w:rPr>
          <w:sz w:val="22"/>
          <w:szCs w:val="24"/>
        </w:rPr>
      </w:pPr>
      <w:r w:rsidRPr="00E05C53">
        <w:rPr>
          <w:sz w:val="22"/>
          <w:szCs w:val="24"/>
        </w:rPr>
        <w:t>if there are 2 such eligible children</w:t>
      </w:r>
      <w:r w:rsidRPr="00E05C53">
        <w:rPr>
          <w:rFonts w:eastAsia="Times New Roman"/>
          <w:sz w:val="22"/>
          <w:szCs w:val="24"/>
        </w:rPr>
        <w:t>—40%; or</w:t>
      </w:r>
    </w:p>
    <w:p w14:paraId="65A1FB89" w14:textId="77777777" w:rsidR="001A2DB5" w:rsidRPr="00E05C53" w:rsidRDefault="001A2DB5" w:rsidP="00890609">
      <w:pPr>
        <w:numPr>
          <w:ilvl w:val="0"/>
          <w:numId w:val="54"/>
        </w:numPr>
        <w:shd w:val="clear" w:color="auto" w:fill="FFFFFF"/>
        <w:tabs>
          <w:tab w:val="left" w:pos="787"/>
        </w:tabs>
        <w:spacing w:before="120"/>
        <w:ind w:left="389"/>
        <w:jc w:val="both"/>
        <w:rPr>
          <w:sz w:val="22"/>
          <w:szCs w:val="24"/>
        </w:rPr>
      </w:pPr>
      <w:r w:rsidRPr="00E05C53">
        <w:rPr>
          <w:sz w:val="22"/>
          <w:szCs w:val="24"/>
        </w:rPr>
        <w:t>if there are 3 such eligible children</w:t>
      </w:r>
      <w:r w:rsidRPr="00E05C53">
        <w:rPr>
          <w:rFonts w:eastAsia="Times New Roman"/>
          <w:sz w:val="22"/>
          <w:szCs w:val="24"/>
        </w:rPr>
        <w:t>—30%; or</w:t>
      </w:r>
    </w:p>
    <w:p w14:paraId="123B9735" w14:textId="77777777" w:rsidR="001A2DB5" w:rsidRPr="00E05C53" w:rsidRDefault="001A2DB5" w:rsidP="00890609">
      <w:pPr>
        <w:numPr>
          <w:ilvl w:val="0"/>
          <w:numId w:val="54"/>
        </w:numPr>
        <w:shd w:val="clear" w:color="auto" w:fill="FFFFFF"/>
        <w:tabs>
          <w:tab w:val="left" w:pos="787"/>
        </w:tabs>
        <w:spacing w:before="120"/>
        <w:ind w:left="787" w:hanging="398"/>
        <w:jc w:val="both"/>
        <w:rPr>
          <w:sz w:val="22"/>
          <w:szCs w:val="24"/>
        </w:rPr>
      </w:pPr>
      <w:r w:rsidRPr="00E05C53">
        <w:rPr>
          <w:sz w:val="22"/>
          <w:szCs w:val="24"/>
        </w:rPr>
        <w:t>if there are 4 or more such eligible children</w:t>
      </w:r>
      <w:r w:rsidRPr="00E05C53">
        <w:rPr>
          <w:rFonts w:eastAsia="Times New Roman"/>
          <w:sz w:val="22"/>
          <w:szCs w:val="24"/>
        </w:rPr>
        <w:t>—100% divided by the number of the children.</w:t>
      </w:r>
    </w:p>
    <w:p w14:paraId="1324826E" w14:textId="77777777" w:rsidR="001A2DB5" w:rsidRPr="00E05C53" w:rsidRDefault="001A2DB5" w:rsidP="00890609">
      <w:pPr>
        <w:shd w:val="clear" w:color="auto" w:fill="FFFFFF"/>
        <w:spacing w:before="120"/>
        <w:ind w:left="350"/>
        <w:jc w:val="both"/>
        <w:rPr>
          <w:sz w:val="22"/>
        </w:rPr>
      </w:pPr>
      <w:r w:rsidRPr="00E05C53">
        <w:rPr>
          <w:sz w:val="22"/>
          <w:szCs w:val="24"/>
        </w:rPr>
        <w:t>“(7) If:</w:t>
      </w:r>
    </w:p>
    <w:p w14:paraId="7AAC75F2" w14:textId="77777777" w:rsidR="001A2DB5" w:rsidRPr="00E05C53" w:rsidRDefault="001A2DB5" w:rsidP="00890609">
      <w:pPr>
        <w:numPr>
          <w:ilvl w:val="0"/>
          <w:numId w:val="55"/>
        </w:numPr>
        <w:shd w:val="clear" w:color="auto" w:fill="FFFFFF"/>
        <w:tabs>
          <w:tab w:val="left" w:pos="782"/>
        </w:tabs>
        <w:spacing w:before="120"/>
        <w:ind w:left="782" w:hanging="389"/>
        <w:jc w:val="both"/>
        <w:rPr>
          <w:sz w:val="22"/>
          <w:szCs w:val="24"/>
        </w:rPr>
      </w:pPr>
      <w:r w:rsidRPr="00E05C53">
        <w:rPr>
          <w:sz w:val="22"/>
          <w:szCs w:val="24"/>
        </w:rPr>
        <w:t>the Commissioner allocates pensions payable in respect of a deceased pensioner under subsection (3); and</w:t>
      </w:r>
    </w:p>
    <w:p w14:paraId="4535C9C3" w14:textId="77777777" w:rsidR="001A2DB5" w:rsidRPr="00E05C53" w:rsidRDefault="001A2DB5" w:rsidP="00890609">
      <w:pPr>
        <w:numPr>
          <w:ilvl w:val="0"/>
          <w:numId w:val="55"/>
        </w:numPr>
        <w:shd w:val="clear" w:color="auto" w:fill="FFFFFF"/>
        <w:tabs>
          <w:tab w:val="left" w:pos="782"/>
        </w:tabs>
        <w:spacing w:before="120"/>
        <w:ind w:left="782" w:hanging="389"/>
        <w:jc w:val="both"/>
        <w:rPr>
          <w:sz w:val="22"/>
          <w:szCs w:val="24"/>
        </w:rPr>
      </w:pPr>
      <w:r w:rsidRPr="00E05C53">
        <w:rPr>
          <w:sz w:val="22"/>
          <w:szCs w:val="24"/>
        </w:rPr>
        <w:t>there is an eligible child or there are eligible children of the deceased pensioner (whether or not in the custody, care and control of any of the surviving spouses);</w:t>
      </w:r>
    </w:p>
    <w:p w14:paraId="3B8A19A1" w14:textId="77777777" w:rsidR="001A2DB5" w:rsidRPr="00E05C53" w:rsidRDefault="001A2DB5" w:rsidP="00890609">
      <w:pPr>
        <w:numPr>
          <w:ilvl w:val="0"/>
          <w:numId w:val="55"/>
        </w:numPr>
        <w:shd w:val="clear" w:color="auto" w:fill="FFFFFF"/>
        <w:tabs>
          <w:tab w:val="left" w:pos="782"/>
        </w:tabs>
        <w:spacing w:before="120"/>
        <w:ind w:left="782" w:hanging="389"/>
        <w:jc w:val="both"/>
        <w:rPr>
          <w:sz w:val="22"/>
          <w:szCs w:val="24"/>
        </w:rPr>
        <w:sectPr w:rsidR="001A2DB5" w:rsidRPr="00E05C53" w:rsidSect="00097660">
          <w:pgSz w:w="12240" w:h="15840" w:code="1"/>
          <w:pgMar w:top="1440" w:right="1440" w:bottom="1440" w:left="1440" w:header="720" w:footer="720" w:gutter="0"/>
          <w:cols w:space="60"/>
          <w:noEndnote/>
        </w:sectPr>
      </w:pPr>
    </w:p>
    <w:p w14:paraId="3C05FC85" w14:textId="77777777" w:rsidR="001A2DB5" w:rsidRPr="00E05C53" w:rsidRDefault="001A2DB5" w:rsidP="00F314E0">
      <w:pPr>
        <w:shd w:val="clear" w:color="auto" w:fill="FFFFFF"/>
        <w:spacing w:before="120"/>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4CB55BA6" w14:textId="77777777" w:rsidR="001A2DB5" w:rsidRPr="00E05C53" w:rsidRDefault="001A2DB5" w:rsidP="00890609">
      <w:pPr>
        <w:shd w:val="clear" w:color="auto" w:fill="FFFFFF"/>
        <w:spacing w:before="120"/>
        <w:jc w:val="both"/>
        <w:rPr>
          <w:sz w:val="22"/>
        </w:rPr>
      </w:pPr>
      <w:r w:rsidRPr="00E05C53">
        <w:rPr>
          <w:sz w:val="22"/>
          <w:szCs w:val="24"/>
        </w:rPr>
        <w:t>the Commissioner must determine the part of the pensions that is attributable to each eligible child.</w:t>
      </w:r>
    </w:p>
    <w:p w14:paraId="6489C745" w14:textId="77777777" w:rsidR="001A2DB5" w:rsidRPr="00E05C53" w:rsidRDefault="001A2DB5" w:rsidP="00890609">
      <w:pPr>
        <w:shd w:val="clear" w:color="auto" w:fill="FFFFFF"/>
        <w:spacing w:before="120"/>
        <w:ind w:firstLine="346"/>
        <w:jc w:val="both"/>
        <w:rPr>
          <w:sz w:val="22"/>
        </w:rPr>
      </w:pPr>
      <w:r w:rsidRPr="00E05C53">
        <w:rPr>
          <w:sz w:val="22"/>
          <w:szCs w:val="24"/>
        </w:rPr>
        <w:t>“(8) If a pension is payable in accordance with an allocation under this section, the Commissioner may, having regard to:</w:t>
      </w:r>
    </w:p>
    <w:p w14:paraId="14AE8559" w14:textId="77777777" w:rsidR="001A2DB5" w:rsidRPr="00E05C53" w:rsidRDefault="001A2DB5" w:rsidP="00890609">
      <w:pPr>
        <w:shd w:val="clear" w:color="auto" w:fill="FFFFFF"/>
        <w:tabs>
          <w:tab w:val="left" w:pos="782"/>
        </w:tabs>
        <w:spacing w:before="120"/>
        <w:ind w:left="782" w:hanging="384"/>
        <w:jc w:val="both"/>
        <w:rPr>
          <w:sz w:val="22"/>
        </w:rPr>
      </w:pPr>
      <w:r w:rsidRPr="00E05C53">
        <w:rPr>
          <w:sz w:val="22"/>
          <w:szCs w:val="24"/>
        </w:rPr>
        <w:t>(a)</w:t>
      </w:r>
      <w:r w:rsidRPr="00E05C53">
        <w:rPr>
          <w:sz w:val="22"/>
          <w:szCs w:val="24"/>
        </w:rPr>
        <w:tab/>
        <w:t>the respective needs of each person to whom the allocation</w:t>
      </w:r>
      <w:r w:rsidR="0063191E">
        <w:rPr>
          <w:sz w:val="22"/>
          <w:szCs w:val="24"/>
        </w:rPr>
        <w:t xml:space="preserve"> </w:t>
      </w:r>
      <w:r w:rsidRPr="00E05C53">
        <w:rPr>
          <w:sz w:val="22"/>
          <w:szCs w:val="24"/>
        </w:rPr>
        <w:t>relates; and</w:t>
      </w:r>
    </w:p>
    <w:p w14:paraId="063E74A9" w14:textId="77777777" w:rsidR="001A2DB5" w:rsidRPr="00E05C53" w:rsidRDefault="001A2DB5" w:rsidP="00890609">
      <w:pPr>
        <w:shd w:val="clear" w:color="auto" w:fill="FFFFFF"/>
        <w:tabs>
          <w:tab w:val="left" w:pos="787"/>
        </w:tabs>
        <w:spacing w:before="120"/>
        <w:ind w:left="5" w:firstLine="384"/>
        <w:jc w:val="both"/>
        <w:rPr>
          <w:sz w:val="22"/>
        </w:rPr>
      </w:pPr>
      <w:r w:rsidRPr="00E05C53">
        <w:rPr>
          <w:sz w:val="22"/>
          <w:szCs w:val="24"/>
        </w:rPr>
        <w:t>(b)</w:t>
      </w:r>
      <w:r w:rsidRPr="00E05C53">
        <w:rPr>
          <w:sz w:val="22"/>
          <w:szCs w:val="24"/>
        </w:rPr>
        <w:tab/>
        <w:t>such other matters as the Commissioner considers relevant;</w:t>
      </w:r>
      <w:r w:rsidR="0063191E">
        <w:rPr>
          <w:sz w:val="22"/>
          <w:szCs w:val="24"/>
        </w:rPr>
        <w:t xml:space="preserve"> </w:t>
      </w:r>
      <w:r w:rsidRPr="00E05C53">
        <w:rPr>
          <w:sz w:val="22"/>
          <w:szCs w:val="24"/>
        </w:rPr>
        <w:t>vary that allocation from time to time.”.</w:t>
      </w:r>
    </w:p>
    <w:p w14:paraId="250E3C41" w14:textId="77777777" w:rsidR="001A2DB5" w:rsidRPr="00E05C53" w:rsidRDefault="001A2DB5" w:rsidP="00BA1D0D">
      <w:pPr>
        <w:shd w:val="clear" w:color="auto" w:fill="FFFFFF"/>
        <w:spacing w:before="360" w:after="240"/>
        <w:ind w:left="14"/>
        <w:jc w:val="center"/>
        <w:rPr>
          <w:sz w:val="22"/>
        </w:rPr>
      </w:pPr>
      <w:r w:rsidRPr="00E05C53">
        <w:rPr>
          <w:b/>
          <w:bCs/>
          <w:i/>
          <w:iCs/>
          <w:sz w:val="22"/>
          <w:szCs w:val="24"/>
        </w:rPr>
        <w:t>Superannuation Act 1976</w:t>
      </w:r>
    </w:p>
    <w:p w14:paraId="2E2A60AE" w14:textId="77777777" w:rsidR="001A2DB5" w:rsidRPr="00E05C53" w:rsidRDefault="001A2DB5" w:rsidP="00890609">
      <w:pPr>
        <w:shd w:val="clear" w:color="auto" w:fill="FFFFFF"/>
        <w:spacing w:before="120"/>
        <w:ind w:left="5"/>
        <w:jc w:val="both"/>
        <w:rPr>
          <w:sz w:val="22"/>
        </w:rPr>
      </w:pPr>
      <w:r w:rsidRPr="00E05C53">
        <w:rPr>
          <w:b/>
          <w:bCs/>
          <w:sz w:val="22"/>
          <w:szCs w:val="24"/>
        </w:rPr>
        <w:t>Subsection 3(1) (definition of “spouse”):</w:t>
      </w:r>
    </w:p>
    <w:p w14:paraId="2ACBCF99" w14:textId="77777777" w:rsidR="001A2DB5" w:rsidRPr="00E05C53" w:rsidRDefault="001A2DB5" w:rsidP="00890609">
      <w:pPr>
        <w:shd w:val="clear" w:color="auto" w:fill="FFFFFF"/>
        <w:spacing w:before="120"/>
        <w:ind w:left="346"/>
        <w:jc w:val="both"/>
        <w:rPr>
          <w:sz w:val="22"/>
        </w:rPr>
      </w:pPr>
      <w:r w:rsidRPr="00E05C53">
        <w:rPr>
          <w:sz w:val="22"/>
          <w:szCs w:val="24"/>
        </w:rPr>
        <w:t>Omit the definition.</w:t>
      </w:r>
    </w:p>
    <w:p w14:paraId="67E7F8FF" w14:textId="77777777" w:rsidR="001A2DB5" w:rsidRPr="00E05C53" w:rsidRDefault="001A2DB5" w:rsidP="00890609">
      <w:pPr>
        <w:shd w:val="clear" w:color="auto" w:fill="FFFFFF"/>
        <w:spacing w:before="120"/>
        <w:ind w:left="5"/>
        <w:jc w:val="both"/>
        <w:rPr>
          <w:sz w:val="22"/>
        </w:rPr>
      </w:pPr>
      <w:r w:rsidRPr="00E05C53">
        <w:rPr>
          <w:b/>
          <w:bCs/>
          <w:sz w:val="22"/>
          <w:szCs w:val="24"/>
        </w:rPr>
        <w:t>Subsection 3(2):</w:t>
      </w:r>
    </w:p>
    <w:p w14:paraId="4948355D" w14:textId="77777777" w:rsidR="001A2DB5" w:rsidRPr="00E05C53" w:rsidRDefault="001A2DB5" w:rsidP="00890609">
      <w:pPr>
        <w:shd w:val="clear" w:color="auto" w:fill="FFFFFF"/>
        <w:spacing w:before="120"/>
        <w:ind w:left="341"/>
        <w:jc w:val="both"/>
        <w:rPr>
          <w:sz w:val="22"/>
        </w:rPr>
      </w:pPr>
      <w:r w:rsidRPr="00E05C53">
        <w:rPr>
          <w:sz w:val="22"/>
          <w:szCs w:val="24"/>
        </w:rPr>
        <w:t>Omit the subsection.</w:t>
      </w:r>
    </w:p>
    <w:p w14:paraId="72340BBF" w14:textId="77777777" w:rsidR="001A2DB5" w:rsidRPr="00E05C53" w:rsidRDefault="001A2DB5" w:rsidP="00890609">
      <w:pPr>
        <w:shd w:val="clear" w:color="auto" w:fill="FFFFFF"/>
        <w:spacing w:before="120"/>
        <w:jc w:val="both"/>
        <w:rPr>
          <w:sz w:val="22"/>
        </w:rPr>
      </w:pPr>
      <w:r w:rsidRPr="00E05C53">
        <w:rPr>
          <w:b/>
          <w:bCs/>
          <w:sz w:val="22"/>
          <w:szCs w:val="24"/>
        </w:rPr>
        <w:t>After section 8:</w:t>
      </w:r>
    </w:p>
    <w:p w14:paraId="51B38BDB" w14:textId="77777777" w:rsidR="001A2DB5" w:rsidRPr="00E05C53" w:rsidRDefault="001A2DB5" w:rsidP="00890609">
      <w:pPr>
        <w:shd w:val="clear" w:color="auto" w:fill="FFFFFF"/>
        <w:spacing w:before="120"/>
        <w:ind w:left="350"/>
        <w:jc w:val="both"/>
        <w:rPr>
          <w:sz w:val="22"/>
        </w:rPr>
      </w:pPr>
      <w:r w:rsidRPr="00E05C53">
        <w:rPr>
          <w:sz w:val="22"/>
          <w:szCs w:val="24"/>
        </w:rPr>
        <w:t>Insert:</w:t>
      </w:r>
    </w:p>
    <w:p w14:paraId="700938EE" w14:textId="77777777" w:rsidR="001A2DB5" w:rsidRPr="00E05C53" w:rsidRDefault="001A2DB5" w:rsidP="00890609">
      <w:pPr>
        <w:shd w:val="clear" w:color="auto" w:fill="FFFFFF"/>
        <w:spacing w:before="120"/>
        <w:ind w:left="5"/>
        <w:jc w:val="both"/>
        <w:rPr>
          <w:sz w:val="22"/>
        </w:rPr>
      </w:pPr>
      <w:r w:rsidRPr="00E05C53">
        <w:rPr>
          <w:b/>
          <w:bCs/>
          <w:sz w:val="22"/>
          <w:szCs w:val="24"/>
        </w:rPr>
        <w:t>Marital relationship</w:t>
      </w:r>
    </w:p>
    <w:p w14:paraId="2CDA03A4" w14:textId="77777777" w:rsidR="001A2DB5" w:rsidRPr="00E05C53" w:rsidRDefault="001A2DB5" w:rsidP="00890609">
      <w:pPr>
        <w:shd w:val="clear" w:color="auto" w:fill="FFFFFF"/>
        <w:spacing w:before="120"/>
        <w:ind w:left="5" w:firstLine="341"/>
        <w:jc w:val="both"/>
        <w:rPr>
          <w:sz w:val="22"/>
        </w:rPr>
      </w:pPr>
      <w:r w:rsidRPr="00E05C53">
        <w:rPr>
          <w:sz w:val="22"/>
          <w:szCs w:val="24"/>
        </w:rPr>
        <w:t xml:space="preserve">“8A.(1) For the purposes of this Act, a person had a </w:t>
      </w:r>
      <w:r w:rsidRPr="00E05C53">
        <w:rPr>
          <w:b/>
          <w:bCs/>
          <w:sz w:val="22"/>
          <w:szCs w:val="24"/>
        </w:rPr>
        <w:t xml:space="preserve">marital relationship </w:t>
      </w:r>
      <w:r w:rsidRPr="00E05C53">
        <w:rPr>
          <w:sz w:val="22"/>
          <w:szCs w:val="24"/>
        </w:rPr>
        <w:t xml:space="preserve">with another person at a particular time if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42CA63C0" w14:textId="77777777" w:rsidR="001A2DB5" w:rsidRPr="00E05C53" w:rsidRDefault="001A2DB5" w:rsidP="00890609">
      <w:pPr>
        <w:shd w:val="clear" w:color="auto" w:fill="FFFFFF"/>
        <w:spacing w:before="120"/>
        <w:ind w:left="5" w:firstLine="346"/>
        <w:jc w:val="both"/>
        <w:rPr>
          <w:sz w:val="22"/>
        </w:rPr>
      </w:pPr>
      <w:r w:rsidRPr="00E05C53">
        <w:rPr>
          <w:sz w:val="22"/>
          <w:szCs w:val="24"/>
        </w:rPr>
        <w:t xml:space="preserve">“(2) For the purpose of subsection (1), a person is to be regarded as ordinarily living with another person as that other person’s husband or wife on a permanent and </w:t>
      </w:r>
      <w:r w:rsidRPr="00E05C53">
        <w:rPr>
          <w:i/>
          <w:iCs/>
          <w:sz w:val="22"/>
          <w:szCs w:val="24"/>
        </w:rPr>
        <w:t xml:space="preserve">bona fide </w:t>
      </w:r>
      <w:r w:rsidRPr="00E05C53">
        <w:rPr>
          <w:sz w:val="22"/>
          <w:szCs w:val="24"/>
        </w:rPr>
        <w:t>domestic basis at a particular time only if:</w:t>
      </w:r>
    </w:p>
    <w:p w14:paraId="696186ED" w14:textId="77777777" w:rsidR="001A2DB5" w:rsidRPr="00E05C53" w:rsidRDefault="001A2DB5" w:rsidP="00890609">
      <w:pPr>
        <w:numPr>
          <w:ilvl w:val="0"/>
          <w:numId w:val="56"/>
        </w:numPr>
        <w:shd w:val="clear" w:color="auto" w:fill="FFFFFF"/>
        <w:tabs>
          <w:tab w:val="left" w:pos="787"/>
        </w:tabs>
        <w:spacing w:before="120"/>
        <w:ind w:left="787" w:hanging="394"/>
        <w:jc w:val="both"/>
        <w:rPr>
          <w:sz w:val="22"/>
          <w:szCs w:val="24"/>
        </w:rPr>
      </w:pPr>
      <w:r w:rsidRPr="00E05C53">
        <w:rPr>
          <w:sz w:val="22"/>
          <w:szCs w:val="24"/>
        </w:rPr>
        <w:t>the person had been living with that other person as that other person’s husband or wife for a continuous period of at least 3 years up to that time; or</w:t>
      </w:r>
    </w:p>
    <w:p w14:paraId="5D822B8E" w14:textId="77777777" w:rsidR="001A2DB5" w:rsidRPr="00E05C53" w:rsidRDefault="001A2DB5" w:rsidP="00890609">
      <w:pPr>
        <w:numPr>
          <w:ilvl w:val="0"/>
          <w:numId w:val="56"/>
        </w:numPr>
        <w:shd w:val="clear" w:color="auto" w:fill="FFFFFF"/>
        <w:tabs>
          <w:tab w:val="left" w:pos="787"/>
        </w:tabs>
        <w:spacing w:before="120"/>
        <w:ind w:left="787" w:hanging="394"/>
        <w:jc w:val="both"/>
        <w:rPr>
          <w:sz w:val="22"/>
          <w:szCs w:val="24"/>
        </w:rPr>
      </w:pPr>
      <w:r w:rsidRPr="00E05C53">
        <w:rPr>
          <w:sz w:val="22"/>
          <w:szCs w:val="24"/>
        </w:rPr>
        <w:t xml:space="preserve">the person had been living with that other person as that other person’s husband or wife for a continuous period of less than 3 years up to that time and the Commissioner, having regard to any relevant evidence, is of the opinion that the person ordinarily lived with that other person as that other person’s husband or wife on a permanent and </w:t>
      </w:r>
      <w:r w:rsidRPr="00E05C53">
        <w:rPr>
          <w:i/>
          <w:iCs/>
          <w:sz w:val="22"/>
          <w:szCs w:val="24"/>
        </w:rPr>
        <w:t xml:space="preserve">bona fide </w:t>
      </w:r>
      <w:r w:rsidRPr="00E05C53">
        <w:rPr>
          <w:sz w:val="22"/>
          <w:szCs w:val="24"/>
        </w:rPr>
        <w:t>domestic basis at that time;</w:t>
      </w:r>
    </w:p>
    <w:p w14:paraId="65CDD148" w14:textId="77777777" w:rsidR="001A2DB5" w:rsidRPr="00E05C53" w:rsidRDefault="001A2DB5" w:rsidP="00890609">
      <w:pPr>
        <w:shd w:val="clear" w:color="auto" w:fill="FFFFFF"/>
        <w:spacing w:before="120"/>
        <w:ind w:left="5"/>
        <w:jc w:val="both"/>
        <w:rPr>
          <w:sz w:val="22"/>
        </w:rPr>
      </w:pPr>
      <w:r w:rsidRPr="00E05C53">
        <w:rPr>
          <w:sz w:val="22"/>
          <w:szCs w:val="24"/>
        </w:rPr>
        <w:t>whether or not the person was legally married to that other person.</w:t>
      </w:r>
    </w:p>
    <w:p w14:paraId="23E2AA2C" w14:textId="77777777" w:rsidR="001A2DB5" w:rsidRPr="00E05C53" w:rsidRDefault="001A2DB5" w:rsidP="00890609">
      <w:pPr>
        <w:shd w:val="clear" w:color="auto" w:fill="FFFFFF"/>
        <w:spacing w:before="120"/>
        <w:ind w:left="10" w:firstLine="341"/>
        <w:jc w:val="both"/>
        <w:rPr>
          <w:sz w:val="22"/>
        </w:rPr>
      </w:pPr>
      <w:r w:rsidRPr="00E05C53">
        <w:rPr>
          <w:sz w:val="22"/>
          <w:szCs w:val="24"/>
        </w:rPr>
        <w:t>“(3) For the purposes of this Act, a marital relationship is taken to have begun at the beginning of the continuous period mentioned in paragraph (2)(a) or (b).</w:t>
      </w:r>
    </w:p>
    <w:p w14:paraId="49A72CDB" w14:textId="77777777" w:rsidR="001A2DB5" w:rsidRPr="00E05C53" w:rsidRDefault="001A2DB5" w:rsidP="00890609">
      <w:pPr>
        <w:shd w:val="clear" w:color="auto" w:fill="FFFFFF"/>
        <w:spacing w:before="120"/>
        <w:ind w:left="10" w:firstLine="341"/>
        <w:jc w:val="both"/>
        <w:rPr>
          <w:sz w:val="22"/>
        </w:rPr>
        <w:sectPr w:rsidR="001A2DB5" w:rsidRPr="00E05C53" w:rsidSect="00097660">
          <w:pgSz w:w="12240" w:h="15840" w:code="1"/>
          <w:pgMar w:top="1440" w:right="1440" w:bottom="1440" w:left="1440" w:header="720" w:footer="720" w:gutter="0"/>
          <w:cols w:space="60"/>
          <w:noEndnote/>
        </w:sectPr>
      </w:pPr>
    </w:p>
    <w:p w14:paraId="2D70A35A" w14:textId="77777777" w:rsidR="001A2DB5" w:rsidRPr="00E05C53" w:rsidRDefault="001A2DB5" w:rsidP="009529B3">
      <w:pPr>
        <w:shd w:val="clear" w:color="auto" w:fill="FFFFFF"/>
        <w:spacing w:before="120"/>
        <w:jc w:val="center"/>
        <w:rPr>
          <w:sz w:val="22"/>
        </w:rPr>
      </w:pPr>
      <w:r w:rsidRPr="00E05C53">
        <w:rPr>
          <w:b/>
          <w:bCs/>
          <w:sz w:val="22"/>
          <w:szCs w:val="24"/>
        </w:rPr>
        <w:lastRenderedPageBreak/>
        <w:t>SCHEDULE</w:t>
      </w:r>
      <w:r w:rsidRPr="00E05C53">
        <w:rPr>
          <w:rFonts w:eastAsia="Times New Roman"/>
          <w:sz w:val="22"/>
          <w:szCs w:val="24"/>
        </w:rPr>
        <w:t>—continued</w:t>
      </w:r>
    </w:p>
    <w:p w14:paraId="55378CB6" w14:textId="77777777" w:rsidR="001A2DB5" w:rsidRPr="00E05C53" w:rsidRDefault="001A2DB5" w:rsidP="00890609">
      <w:pPr>
        <w:shd w:val="clear" w:color="auto" w:fill="FFFFFF"/>
        <w:spacing w:before="120"/>
        <w:ind w:left="10" w:firstLine="341"/>
        <w:jc w:val="both"/>
        <w:rPr>
          <w:sz w:val="22"/>
        </w:rPr>
      </w:pPr>
      <w:r w:rsidRPr="00E05C53">
        <w:rPr>
          <w:sz w:val="22"/>
          <w:szCs w:val="24"/>
        </w:rPr>
        <w:t>“(4) For the purpose of subsection (2), relevant evidence includes, but is not limited to, evidence establishing any of the following:</w:t>
      </w:r>
    </w:p>
    <w:p w14:paraId="4F1DF3DD" w14:textId="77777777" w:rsidR="001A2DB5" w:rsidRPr="00E05C53" w:rsidRDefault="001A2DB5" w:rsidP="00890609">
      <w:pPr>
        <w:numPr>
          <w:ilvl w:val="0"/>
          <w:numId w:val="57"/>
        </w:numPr>
        <w:shd w:val="clear" w:color="auto" w:fill="FFFFFF"/>
        <w:tabs>
          <w:tab w:val="left" w:pos="778"/>
        </w:tabs>
        <w:spacing w:before="120"/>
        <w:ind w:left="778" w:hanging="398"/>
        <w:jc w:val="both"/>
        <w:rPr>
          <w:sz w:val="22"/>
          <w:szCs w:val="24"/>
        </w:rPr>
      </w:pPr>
      <w:r w:rsidRPr="00E05C53">
        <w:rPr>
          <w:sz w:val="22"/>
          <w:szCs w:val="24"/>
        </w:rPr>
        <w:t>the person was wholly or substantially dependent on that other person at the time;</w:t>
      </w:r>
    </w:p>
    <w:p w14:paraId="4B2145A5" w14:textId="77777777" w:rsidR="001A2DB5" w:rsidRPr="00E05C53" w:rsidRDefault="001A2DB5" w:rsidP="00890609">
      <w:pPr>
        <w:numPr>
          <w:ilvl w:val="0"/>
          <w:numId w:val="58"/>
        </w:numPr>
        <w:shd w:val="clear" w:color="auto" w:fill="FFFFFF"/>
        <w:tabs>
          <w:tab w:val="left" w:pos="778"/>
        </w:tabs>
        <w:spacing w:before="120"/>
        <w:ind w:left="379"/>
        <w:jc w:val="both"/>
        <w:rPr>
          <w:sz w:val="22"/>
          <w:szCs w:val="24"/>
        </w:rPr>
      </w:pPr>
      <w:r w:rsidRPr="00E05C53">
        <w:rPr>
          <w:sz w:val="22"/>
          <w:szCs w:val="24"/>
        </w:rPr>
        <w:t>the persons were legally married to each other at the time;</w:t>
      </w:r>
    </w:p>
    <w:p w14:paraId="5679950B" w14:textId="77777777" w:rsidR="001A2DB5" w:rsidRPr="00E05C53" w:rsidRDefault="001A2DB5" w:rsidP="00890609">
      <w:pPr>
        <w:numPr>
          <w:ilvl w:val="0"/>
          <w:numId w:val="58"/>
        </w:numPr>
        <w:shd w:val="clear" w:color="auto" w:fill="FFFFFF"/>
        <w:tabs>
          <w:tab w:val="left" w:pos="778"/>
        </w:tabs>
        <w:spacing w:before="120"/>
        <w:ind w:left="379"/>
        <w:jc w:val="both"/>
        <w:rPr>
          <w:sz w:val="22"/>
          <w:szCs w:val="24"/>
        </w:rPr>
      </w:pPr>
      <w:r w:rsidRPr="00E05C53">
        <w:rPr>
          <w:sz w:val="22"/>
          <w:szCs w:val="24"/>
        </w:rPr>
        <w:t>the persons had a child who was:</w:t>
      </w:r>
    </w:p>
    <w:p w14:paraId="1157B97D" w14:textId="77777777" w:rsidR="001A2DB5" w:rsidRPr="00E05C53" w:rsidRDefault="001A2DB5" w:rsidP="00890609">
      <w:pPr>
        <w:shd w:val="clear" w:color="auto" w:fill="FFFFFF"/>
        <w:spacing w:before="120"/>
        <w:ind w:left="1027"/>
        <w:jc w:val="both"/>
        <w:rPr>
          <w:sz w:val="22"/>
        </w:rPr>
      </w:pPr>
      <w:r w:rsidRPr="00E05C53">
        <w:rPr>
          <w:sz w:val="22"/>
          <w:szCs w:val="24"/>
        </w:rPr>
        <w:t>(i) born of the relationship between the persons; or</w:t>
      </w:r>
    </w:p>
    <w:p w14:paraId="6D73B8DD" w14:textId="77777777" w:rsidR="001A2DB5" w:rsidRPr="00E05C53" w:rsidRDefault="001A2DB5" w:rsidP="00890609">
      <w:pPr>
        <w:shd w:val="clear" w:color="auto" w:fill="FFFFFF"/>
        <w:spacing w:before="120"/>
        <w:ind w:left="1435" w:hanging="408"/>
        <w:jc w:val="both"/>
        <w:rPr>
          <w:sz w:val="22"/>
        </w:rPr>
      </w:pPr>
      <w:r w:rsidRPr="00E05C53">
        <w:rPr>
          <w:sz w:val="22"/>
          <w:szCs w:val="24"/>
        </w:rPr>
        <w:t>(ii) adopted by the persons during the period of the relationship;</w:t>
      </w:r>
    </w:p>
    <w:p w14:paraId="0B87E8EE" w14:textId="77777777" w:rsidR="001A2DB5" w:rsidRPr="00E05C53" w:rsidRDefault="001A2DB5" w:rsidP="00890609">
      <w:pPr>
        <w:shd w:val="clear" w:color="auto" w:fill="FFFFFF"/>
        <w:tabs>
          <w:tab w:val="left" w:pos="778"/>
        </w:tabs>
        <w:spacing w:before="120"/>
        <w:ind w:left="778" w:hanging="398"/>
        <w:jc w:val="both"/>
        <w:rPr>
          <w:sz w:val="22"/>
        </w:rPr>
      </w:pPr>
      <w:r w:rsidRPr="00E05C53">
        <w:rPr>
          <w:sz w:val="22"/>
          <w:szCs w:val="24"/>
        </w:rPr>
        <w:t>(d)</w:t>
      </w:r>
      <w:r w:rsidRPr="00E05C53">
        <w:rPr>
          <w:sz w:val="22"/>
          <w:szCs w:val="24"/>
        </w:rPr>
        <w:tab/>
        <w:t>the persons jointly owned a home which was their usual</w:t>
      </w:r>
      <w:r w:rsidR="0063191E">
        <w:rPr>
          <w:sz w:val="22"/>
          <w:szCs w:val="24"/>
        </w:rPr>
        <w:t xml:space="preserve"> </w:t>
      </w:r>
      <w:r w:rsidRPr="00E05C53">
        <w:rPr>
          <w:sz w:val="22"/>
          <w:szCs w:val="24"/>
        </w:rPr>
        <w:t>residence.</w:t>
      </w:r>
    </w:p>
    <w:p w14:paraId="77FFA2A3" w14:textId="77777777" w:rsidR="001A2DB5" w:rsidRPr="00E05C53" w:rsidRDefault="001A2DB5" w:rsidP="00890609">
      <w:pPr>
        <w:shd w:val="clear" w:color="auto" w:fill="FFFFFF"/>
        <w:spacing w:before="120"/>
        <w:ind w:left="5" w:firstLine="341"/>
        <w:jc w:val="both"/>
        <w:rPr>
          <w:sz w:val="22"/>
        </w:rPr>
      </w:pPr>
      <w:r w:rsidRPr="00E05C53">
        <w:rPr>
          <w:sz w:val="22"/>
          <w:szCs w:val="24"/>
        </w:rPr>
        <w:t>“(5) For the purposes of this section, a person is taken to be living with another person if the Commissioner is satisfied that the person would have been living with that other person except for a period of:</w:t>
      </w:r>
    </w:p>
    <w:p w14:paraId="250F3F8D" w14:textId="77777777" w:rsidR="001A2DB5" w:rsidRPr="00E05C53" w:rsidRDefault="001A2DB5" w:rsidP="00890609">
      <w:pPr>
        <w:numPr>
          <w:ilvl w:val="0"/>
          <w:numId w:val="59"/>
        </w:numPr>
        <w:shd w:val="clear" w:color="auto" w:fill="FFFFFF"/>
        <w:tabs>
          <w:tab w:val="left" w:pos="778"/>
        </w:tabs>
        <w:spacing w:before="120"/>
        <w:ind w:left="384"/>
        <w:jc w:val="both"/>
        <w:rPr>
          <w:sz w:val="22"/>
          <w:szCs w:val="24"/>
        </w:rPr>
      </w:pPr>
      <w:r w:rsidRPr="00E05C53">
        <w:rPr>
          <w:sz w:val="22"/>
          <w:szCs w:val="24"/>
        </w:rPr>
        <w:t>temporary absence; or</w:t>
      </w:r>
    </w:p>
    <w:p w14:paraId="5505D345" w14:textId="77777777" w:rsidR="001A2DB5" w:rsidRPr="00E05C53" w:rsidRDefault="001A2DB5" w:rsidP="00890609">
      <w:pPr>
        <w:numPr>
          <w:ilvl w:val="0"/>
          <w:numId w:val="59"/>
        </w:numPr>
        <w:shd w:val="clear" w:color="auto" w:fill="FFFFFF"/>
        <w:tabs>
          <w:tab w:val="left" w:pos="778"/>
        </w:tabs>
        <w:spacing w:before="120"/>
        <w:ind w:left="384"/>
        <w:jc w:val="both"/>
        <w:rPr>
          <w:sz w:val="22"/>
          <w:szCs w:val="24"/>
        </w:rPr>
      </w:pPr>
      <w:r w:rsidRPr="00E05C53">
        <w:rPr>
          <w:sz w:val="22"/>
          <w:szCs w:val="24"/>
        </w:rPr>
        <w:t>absence because of the person’s illness or infirmity.</w:t>
      </w:r>
    </w:p>
    <w:p w14:paraId="5B86F01B" w14:textId="77777777" w:rsidR="001A2DB5" w:rsidRPr="00E05C53" w:rsidRDefault="001A2DB5" w:rsidP="00890609">
      <w:pPr>
        <w:shd w:val="clear" w:color="auto" w:fill="FFFFFF"/>
        <w:spacing w:before="120"/>
        <w:ind w:left="5"/>
        <w:jc w:val="both"/>
        <w:rPr>
          <w:sz w:val="22"/>
        </w:rPr>
      </w:pPr>
      <w:r w:rsidRPr="00E05C53">
        <w:rPr>
          <w:b/>
          <w:bCs/>
          <w:sz w:val="22"/>
          <w:szCs w:val="24"/>
        </w:rPr>
        <w:t>Spouse who survives a deceased person</w:t>
      </w:r>
    </w:p>
    <w:p w14:paraId="62B6272E" w14:textId="77777777" w:rsidR="001A2DB5" w:rsidRPr="00E05C53" w:rsidRDefault="001A2DB5" w:rsidP="00890609">
      <w:pPr>
        <w:shd w:val="clear" w:color="auto" w:fill="FFFFFF"/>
        <w:spacing w:before="120"/>
        <w:ind w:left="341"/>
        <w:jc w:val="both"/>
        <w:rPr>
          <w:sz w:val="22"/>
        </w:rPr>
      </w:pPr>
      <w:r w:rsidRPr="00E05C53">
        <w:rPr>
          <w:sz w:val="22"/>
          <w:szCs w:val="24"/>
        </w:rPr>
        <w:t>“8B.(1) In this section:</w:t>
      </w:r>
    </w:p>
    <w:p w14:paraId="0109F4B8" w14:textId="77777777" w:rsidR="001A2DB5" w:rsidRPr="00E05C53" w:rsidRDefault="001A2DB5" w:rsidP="00890609">
      <w:pPr>
        <w:shd w:val="clear" w:color="auto" w:fill="FFFFFF"/>
        <w:spacing w:before="120"/>
        <w:ind w:left="5"/>
        <w:jc w:val="both"/>
        <w:rPr>
          <w:sz w:val="22"/>
        </w:rPr>
      </w:pPr>
      <w:r w:rsidRPr="00E05C53">
        <w:rPr>
          <w:b/>
          <w:bCs/>
          <w:sz w:val="22"/>
          <w:szCs w:val="24"/>
        </w:rPr>
        <w:t xml:space="preserve">‘deceased person’ </w:t>
      </w:r>
      <w:r w:rsidRPr="00E05C53">
        <w:rPr>
          <w:sz w:val="22"/>
          <w:szCs w:val="24"/>
        </w:rPr>
        <w:t>means a person who was, at the time of his or her death, an eligible employee or a retirement pensioner.</w:t>
      </w:r>
    </w:p>
    <w:p w14:paraId="75FDE49F" w14:textId="77777777" w:rsidR="001A2DB5" w:rsidRPr="00E05C53" w:rsidRDefault="001A2DB5" w:rsidP="00890609">
      <w:pPr>
        <w:shd w:val="clear" w:color="auto" w:fill="FFFFFF"/>
        <w:spacing w:before="120"/>
        <w:ind w:left="5" w:firstLine="336"/>
        <w:jc w:val="both"/>
        <w:rPr>
          <w:sz w:val="22"/>
        </w:rPr>
      </w:pPr>
      <w:r w:rsidRPr="00E05C53">
        <w:rPr>
          <w:sz w:val="22"/>
          <w:szCs w:val="24"/>
        </w:rPr>
        <w:t>“(2) For the purposes of this Act, a person is a spouse who survives a deceased person if:</w:t>
      </w:r>
    </w:p>
    <w:p w14:paraId="2838A74B" w14:textId="1D9E0581" w:rsidR="001A2DB5" w:rsidRPr="00E05C53" w:rsidRDefault="001A2DB5" w:rsidP="00890609">
      <w:pPr>
        <w:numPr>
          <w:ilvl w:val="0"/>
          <w:numId w:val="60"/>
        </w:numPr>
        <w:shd w:val="clear" w:color="auto" w:fill="FFFFFF"/>
        <w:tabs>
          <w:tab w:val="left" w:pos="773"/>
        </w:tabs>
        <w:spacing w:before="120"/>
        <w:ind w:left="773" w:hanging="389"/>
        <w:jc w:val="both"/>
        <w:rPr>
          <w:sz w:val="22"/>
          <w:szCs w:val="24"/>
        </w:rPr>
      </w:pPr>
      <w:r w:rsidRPr="00E05C53">
        <w:rPr>
          <w:sz w:val="22"/>
          <w:szCs w:val="24"/>
        </w:rPr>
        <w:t xml:space="preserve">the person had a marital relationship with the deceased person at the time of the death of the deceased person </w:t>
      </w:r>
      <w:r w:rsidRPr="00E1193D">
        <w:rPr>
          <w:bCs/>
          <w:sz w:val="22"/>
          <w:szCs w:val="24"/>
        </w:rPr>
        <w:t>(</w:t>
      </w:r>
      <w:r w:rsidRPr="00E05C53">
        <w:rPr>
          <w:b/>
          <w:bCs/>
          <w:sz w:val="22"/>
          <w:szCs w:val="24"/>
        </w:rPr>
        <w:t>‘the death’</w:t>
      </w:r>
      <w:r w:rsidRPr="00E1193D">
        <w:rPr>
          <w:bCs/>
          <w:sz w:val="22"/>
          <w:szCs w:val="24"/>
        </w:rPr>
        <w:t>);</w:t>
      </w:r>
      <w:r w:rsidRPr="00E05C53">
        <w:rPr>
          <w:b/>
          <w:bCs/>
          <w:sz w:val="22"/>
          <w:szCs w:val="24"/>
        </w:rPr>
        <w:t xml:space="preserve"> </w:t>
      </w:r>
      <w:r w:rsidRPr="00E05C53">
        <w:rPr>
          <w:sz w:val="22"/>
          <w:szCs w:val="24"/>
        </w:rPr>
        <w:t>and</w:t>
      </w:r>
    </w:p>
    <w:p w14:paraId="2076AD1C" w14:textId="77777777" w:rsidR="001A2DB5" w:rsidRPr="00E05C53" w:rsidRDefault="001A2DB5" w:rsidP="00890609">
      <w:pPr>
        <w:numPr>
          <w:ilvl w:val="0"/>
          <w:numId w:val="60"/>
        </w:numPr>
        <w:shd w:val="clear" w:color="auto" w:fill="FFFFFF"/>
        <w:tabs>
          <w:tab w:val="left" w:pos="773"/>
        </w:tabs>
        <w:spacing w:before="120"/>
        <w:ind w:left="773" w:hanging="389"/>
        <w:jc w:val="both"/>
        <w:rPr>
          <w:sz w:val="22"/>
          <w:szCs w:val="24"/>
        </w:rPr>
      </w:pPr>
      <w:r w:rsidRPr="00E05C53">
        <w:rPr>
          <w:sz w:val="22"/>
          <w:szCs w:val="24"/>
        </w:rPr>
        <w:t>in the case of a deceased person who was a retirement pensioner at the time of the death:</w:t>
      </w:r>
    </w:p>
    <w:p w14:paraId="03DBBBE1" w14:textId="77777777" w:rsidR="001A2DB5" w:rsidRPr="00E05C53" w:rsidRDefault="001A2DB5" w:rsidP="00890609">
      <w:pPr>
        <w:shd w:val="clear" w:color="auto" w:fill="FFFFFF"/>
        <w:spacing w:before="120"/>
        <w:ind w:left="1430" w:hanging="336"/>
        <w:jc w:val="both"/>
        <w:rPr>
          <w:sz w:val="22"/>
        </w:rPr>
      </w:pPr>
      <w:r w:rsidRPr="00E05C53">
        <w:rPr>
          <w:sz w:val="22"/>
          <w:szCs w:val="24"/>
        </w:rPr>
        <w:t>(i) the marital relationship began before the retirement pensioner became a retirement pensioner; or</w:t>
      </w:r>
    </w:p>
    <w:p w14:paraId="1FC35CC4" w14:textId="77777777" w:rsidR="001A2DB5" w:rsidRPr="00E05C53" w:rsidRDefault="001A2DB5" w:rsidP="00890609">
      <w:pPr>
        <w:shd w:val="clear" w:color="auto" w:fill="FFFFFF"/>
        <w:spacing w:before="120"/>
        <w:ind w:left="1430" w:hanging="408"/>
        <w:jc w:val="both"/>
        <w:rPr>
          <w:sz w:val="22"/>
        </w:rPr>
      </w:pPr>
      <w:r w:rsidRPr="00E05C53">
        <w:rPr>
          <w:sz w:val="22"/>
          <w:szCs w:val="24"/>
        </w:rPr>
        <w:t>(ii) the marital relationship began after the retirement pensioner became a retirement pensioner but before the retirement pensioner reached 60; or</w:t>
      </w:r>
    </w:p>
    <w:p w14:paraId="24CA7D42" w14:textId="77777777" w:rsidR="001A2DB5" w:rsidRPr="00E05C53" w:rsidRDefault="001A2DB5" w:rsidP="00890609">
      <w:pPr>
        <w:shd w:val="clear" w:color="auto" w:fill="FFFFFF"/>
        <w:spacing w:before="120"/>
        <w:ind w:left="1430" w:hanging="480"/>
        <w:jc w:val="both"/>
        <w:rPr>
          <w:sz w:val="22"/>
        </w:rPr>
      </w:pPr>
      <w:r w:rsidRPr="00E05C53">
        <w:rPr>
          <w:sz w:val="22"/>
          <w:szCs w:val="24"/>
        </w:rPr>
        <w:t>(iii) in the case of neither subparagraph (i) nor (ii) applying</w:t>
      </w:r>
      <w:r w:rsidRPr="00E05C53">
        <w:rPr>
          <w:rFonts w:eastAsia="Times New Roman"/>
          <w:sz w:val="22"/>
          <w:szCs w:val="24"/>
        </w:rPr>
        <w:t>—the marital relationship had continued for a period of at least 5 years up to the time of the death.</w:t>
      </w:r>
    </w:p>
    <w:p w14:paraId="07340D58" w14:textId="77777777" w:rsidR="001A2DB5" w:rsidRPr="00E05C53" w:rsidRDefault="001A2DB5" w:rsidP="00890609">
      <w:pPr>
        <w:shd w:val="clear" w:color="auto" w:fill="FFFFFF"/>
        <w:spacing w:before="120"/>
        <w:ind w:firstLine="336"/>
        <w:jc w:val="both"/>
        <w:rPr>
          <w:sz w:val="22"/>
        </w:rPr>
      </w:pPr>
      <w:r w:rsidRPr="00E05C53">
        <w:rPr>
          <w:sz w:val="22"/>
          <w:szCs w:val="24"/>
        </w:rPr>
        <w:t>“(3) In spite of subsection (2), a person is taken to be a spouse who survives a deceased person if:</w:t>
      </w:r>
    </w:p>
    <w:p w14:paraId="72F09D91" w14:textId="77777777" w:rsidR="001A2DB5" w:rsidRPr="00E05C53" w:rsidRDefault="001A2DB5" w:rsidP="00890609">
      <w:pPr>
        <w:numPr>
          <w:ilvl w:val="0"/>
          <w:numId w:val="61"/>
        </w:numPr>
        <w:shd w:val="clear" w:color="auto" w:fill="FFFFFF"/>
        <w:tabs>
          <w:tab w:val="left" w:pos="768"/>
        </w:tabs>
        <w:spacing w:before="120"/>
        <w:ind w:left="768" w:hanging="389"/>
        <w:jc w:val="both"/>
        <w:rPr>
          <w:sz w:val="22"/>
          <w:szCs w:val="24"/>
        </w:rPr>
      </w:pPr>
      <w:r w:rsidRPr="00E05C53">
        <w:rPr>
          <w:sz w:val="22"/>
          <w:szCs w:val="24"/>
        </w:rPr>
        <w:t>the person had previously had a marital relationship with the deceased person; and</w:t>
      </w:r>
    </w:p>
    <w:p w14:paraId="13D9B126" w14:textId="77777777" w:rsidR="001A2DB5" w:rsidRPr="00E05C53" w:rsidRDefault="001A2DB5" w:rsidP="00890609">
      <w:pPr>
        <w:numPr>
          <w:ilvl w:val="0"/>
          <w:numId w:val="61"/>
        </w:numPr>
        <w:shd w:val="clear" w:color="auto" w:fill="FFFFFF"/>
        <w:tabs>
          <w:tab w:val="left" w:pos="768"/>
        </w:tabs>
        <w:spacing w:before="120"/>
        <w:ind w:left="379"/>
        <w:jc w:val="both"/>
        <w:rPr>
          <w:sz w:val="22"/>
          <w:szCs w:val="24"/>
        </w:rPr>
      </w:pPr>
      <w:r w:rsidRPr="00E05C53">
        <w:rPr>
          <w:sz w:val="22"/>
          <w:szCs w:val="24"/>
        </w:rPr>
        <w:t>the person did not, at the time of the death, have a marital</w:t>
      </w:r>
    </w:p>
    <w:p w14:paraId="216DC0D2" w14:textId="77777777" w:rsidR="001A2DB5" w:rsidRPr="00E05C53" w:rsidRDefault="001A2DB5" w:rsidP="00890609">
      <w:pPr>
        <w:numPr>
          <w:ilvl w:val="0"/>
          <w:numId w:val="61"/>
        </w:numPr>
        <w:shd w:val="clear" w:color="auto" w:fill="FFFFFF"/>
        <w:tabs>
          <w:tab w:val="left" w:pos="768"/>
        </w:tabs>
        <w:spacing w:before="120"/>
        <w:ind w:left="379"/>
        <w:jc w:val="both"/>
        <w:rPr>
          <w:sz w:val="22"/>
          <w:szCs w:val="24"/>
        </w:rPr>
        <w:sectPr w:rsidR="001A2DB5" w:rsidRPr="00E05C53" w:rsidSect="00097660">
          <w:pgSz w:w="12240" w:h="15840" w:code="1"/>
          <w:pgMar w:top="1440" w:right="1440" w:bottom="1440" w:left="1440" w:header="720" w:footer="720" w:gutter="0"/>
          <w:cols w:space="60"/>
          <w:noEndnote/>
        </w:sectPr>
      </w:pPr>
    </w:p>
    <w:p w14:paraId="0A8AECBE" w14:textId="77777777" w:rsidR="001A2DB5" w:rsidRPr="00E05C53" w:rsidRDefault="001A2DB5" w:rsidP="003A5B31">
      <w:pPr>
        <w:shd w:val="clear" w:color="auto" w:fill="FFFFFF"/>
        <w:spacing w:before="120"/>
        <w:ind w:left="24"/>
        <w:jc w:val="center"/>
        <w:rPr>
          <w:sz w:val="22"/>
        </w:rPr>
      </w:pPr>
      <w:r w:rsidRPr="00E05C53">
        <w:rPr>
          <w:b/>
          <w:bCs/>
          <w:sz w:val="22"/>
          <w:szCs w:val="24"/>
        </w:rPr>
        <w:lastRenderedPageBreak/>
        <w:t>SCHEDULE</w:t>
      </w:r>
      <w:r w:rsidRPr="00E05C53">
        <w:rPr>
          <w:rFonts w:eastAsia="Times New Roman"/>
          <w:b/>
          <w:bCs/>
          <w:sz w:val="22"/>
          <w:szCs w:val="24"/>
        </w:rPr>
        <w:t>—</w:t>
      </w:r>
      <w:r w:rsidRPr="00E05C53">
        <w:rPr>
          <w:rFonts w:eastAsia="Times New Roman"/>
          <w:sz w:val="22"/>
          <w:szCs w:val="24"/>
        </w:rPr>
        <w:t>continued</w:t>
      </w:r>
    </w:p>
    <w:p w14:paraId="0EA8EE32" w14:textId="77777777" w:rsidR="001A2DB5" w:rsidRPr="00E05C53" w:rsidRDefault="001A2DB5" w:rsidP="00890609">
      <w:pPr>
        <w:shd w:val="clear" w:color="auto" w:fill="FFFFFF"/>
        <w:spacing w:before="120"/>
        <w:ind w:left="782"/>
        <w:jc w:val="both"/>
        <w:rPr>
          <w:sz w:val="22"/>
        </w:rPr>
      </w:pPr>
      <w:r w:rsidRPr="00E05C53">
        <w:rPr>
          <w:sz w:val="22"/>
          <w:szCs w:val="24"/>
        </w:rPr>
        <w:t>relationship with the deceased person but was legally married to the deceased person; and</w:t>
      </w:r>
    </w:p>
    <w:p w14:paraId="01C6BE59" w14:textId="77777777" w:rsidR="001A2DB5" w:rsidRPr="00E05C53" w:rsidRDefault="001A2DB5" w:rsidP="00890609">
      <w:pPr>
        <w:numPr>
          <w:ilvl w:val="0"/>
          <w:numId w:val="62"/>
        </w:numPr>
        <w:shd w:val="clear" w:color="auto" w:fill="FFFFFF"/>
        <w:tabs>
          <w:tab w:val="left" w:pos="782"/>
        </w:tabs>
        <w:spacing w:before="120"/>
        <w:ind w:left="782" w:hanging="398"/>
        <w:jc w:val="both"/>
        <w:rPr>
          <w:sz w:val="22"/>
          <w:szCs w:val="24"/>
        </w:rPr>
      </w:pPr>
      <w:r w:rsidRPr="00E05C53">
        <w:rPr>
          <w:sz w:val="22"/>
          <w:szCs w:val="24"/>
        </w:rPr>
        <w:t>in the case of a marital relationship that began after the deceased person became a retirement pensioner and reached 60</w:t>
      </w:r>
      <w:r w:rsidRPr="00E05C53">
        <w:rPr>
          <w:rFonts w:eastAsia="Times New Roman"/>
          <w:sz w:val="22"/>
          <w:szCs w:val="24"/>
        </w:rPr>
        <w:t>—the relationship began at least 5 years before the deceased person’s death; and</w:t>
      </w:r>
    </w:p>
    <w:p w14:paraId="40810911" w14:textId="77777777" w:rsidR="001A2DB5" w:rsidRPr="00E05C53" w:rsidRDefault="001A2DB5" w:rsidP="00890609">
      <w:pPr>
        <w:numPr>
          <w:ilvl w:val="0"/>
          <w:numId w:val="62"/>
        </w:numPr>
        <w:shd w:val="clear" w:color="auto" w:fill="FFFFFF"/>
        <w:tabs>
          <w:tab w:val="left" w:pos="782"/>
        </w:tabs>
        <w:spacing w:before="120"/>
        <w:ind w:left="782" w:hanging="398"/>
        <w:jc w:val="both"/>
        <w:rPr>
          <w:sz w:val="22"/>
          <w:szCs w:val="24"/>
        </w:rPr>
      </w:pPr>
      <w:r w:rsidRPr="00E05C53">
        <w:rPr>
          <w:sz w:val="22"/>
          <w:szCs w:val="24"/>
        </w:rPr>
        <w:t>in the Commissioner’s opinion, the person was wholly or substantially dependent upon the deceased person at the time of the death.”.</w:t>
      </w:r>
    </w:p>
    <w:p w14:paraId="31459584" w14:textId="77777777" w:rsidR="001A2DB5" w:rsidRPr="00E05C53" w:rsidRDefault="001A2DB5" w:rsidP="00890609">
      <w:pPr>
        <w:shd w:val="clear" w:color="auto" w:fill="FFFFFF"/>
        <w:spacing w:before="120"/>
        <w:ind w:left="5"/>
        <w:jc w:val="both"/>
        <w:rPr>
          <w:sz w:val="22"/>
        </w:rPr>
      </w:pPr>
      <w:r w:rsidRPr="00E05C53">
        <w:rPr>
          <w:b/>
          <w:bCs/>
          <w:sz w:val="22"/>
          <w:szCs w:val="24"/>
        </w:rPr>
        <w:t>Section 9:</w:t>
      </w:r>
    </w:p>
    <w:p w14:paraId="5585A63E" w14:textId="77777777" w:rsidR="001A2DB5" w:rsidRPr="00E05C53" w:rsidRDefault="001A2DB5" w:rsidP="00890609">
      <w:pPr>
        <w:shd w:val="clear" w:color="auto" w:fill="FFFFFF"/>
        <w:spacing w:before="120"/>
        <w:ind w:left="350"/>
        <w:jc w:val="both"/>
        <w:rPr>
          <w:sz w:val="22"/>
        </w:rPr>
      </w:pPr>
      <w:r w:rsidRPr="00E05C53">
        <w:rPr>
          <w:sz w:val="22"/>
          <w:szCs w:val="24"/>
        </w:rPr>
        <w:t>Repeal the section, substitute:</w:t>
      </w:r>
    </w:p>
    <w:p w14:paraId="034788B2" w14:textId="77777777" w:rsidR="001A2DB5" w:rsidRPr="00E05C53" w:rsidRDefault="001A2DB5" w:rsidP="00890609">
      <w:pPr>
        <w:shd w:val="clear" w:color="auto" w:fill="FFFFFF"/>
        <w:spacing w:before="120"/>
        <w:jc w:val="both"/>
        <w:rPr>
          <w:sz w:val="22"/>
        </w:rPr>
      </w:pPr>
      <w:r w:rsidRPr="00E05C53">
        <w:rPr>
          <w:b/>
          <w:bCs/>
          <w:sz w:val="22"/>
          <w:szCs w:val="24"/>
        </w:rPr>
        <w:t>Children of deceased retirement pensioners</w:t>
      </w:r>
    </w:p>
    <w:p w14:paraId="6A53C4EA" w14:textId="1C8366C0" w:rsidR="001A2DB5" w:rsidRPr="00E05C53" w:rsidRDefault="001A2DB5" w:rsidP="00890609">
      <w:pPr>
        <w:shd w:val="clear" w:color="auto" w:fill="FFFFFF"/>
        <w:spacing w:before="120"/>
        <w:ind w:left="5" w:firstLine="341"/>
        <w:jc w:val="both"/>
        <w:rPr>
          <w:sz w:val="22"/>
        </w:rPr>
      </w:pPr>
      <w:r w:rsidRPr="00E05C53">
        <w:rPr>
          <w:sz w:val="22"/>
          <w:szCs w:val="24"/>
        </w:rPr>
        <w:t xml:space="preserve">“9.(1) A person who became a child of a deceased retirement pensioner </w:t>
      </w:r>
      <w:r w:rsidRPr="00E1193D">
        <w:rPr>
          <w:bCs/>
          <w:sz w:val="22"/>
          <w:szCs w:val="24"/>
        </w:rPr>
        <w:t>(</w:t>
      </w:r>
      <w:r w:rsidRPr="00E05C53">
        <w:rPr>
          <w:b/>
          <w:bCs/>
          <w:sz w:val="22"/>
          <w:szCs w:val="24"/>
        </w:rPr>
        <w:t>‘pensioner’</w:t>
      </w:r>
      <w:r w:rsidRPr="00E1193D">
        <w:rPr>
          <w:bCs/>
          <w:sz w:val="22"/>
          <w:szCs w:val="24"/>
        </w:rPr>
        <w:t>)</w:t>
      </w:r>
      <w:r w:rsidRPr="00E05C53">
        <w:rPr>
          <w:b/>
          <w:bCs/>
          <w:sz w:val="22"/>
          <w:szCs w:val="24"/>
        </w:rPr>
        <w:t xml:space="preserve"> </w:t>
      </w:r>
      <w:r w:rsidRPr="00E05C53">
        <w:rPr>
          <w:sz w:val="22"/>
          <w:szCs w:val="24"/>
        </w:rPr>
        <w:t>after the pensioner became a retirement pensioner and reached 60 is taken not to be an eligible child or partially dependent child of the pensioner unless subsection (2) or (3) applies to the person.</w:t>
      </w:r>
    </w:p>
    <w:p w14:paraId="2AB64451" w14:textId="77777777" w:rsidR="001A2DB5" w:rsidRPr="00E05C53" w:rsidRDefault="001A2DB5" w:rsidP="00890609">
      <w:pPr>
        <w:shd w:val="clear" w:color="auto" w:fill="FFFFFF"/>
        <w:spacing w:before="120"/>
        <w:ind w:left="355"/>
        <w:jc w:val="both"/>
        <w:rPr>
          <w:sz w:val="22"/>
        </w:rPr>
      </w:pPr>
      <w:r w:rsidRPr="00E05C53">
        <w:rPr>
          <w:sz w:val="22"/>
          <w:szCs w:val="24"/>
        </w:rPr>
        <w:t>“(2) This subsection applies to a child of a pensioner if:</w:t>
      </w:r>
    </w:p>
    <w:p w14:paraId="2D6792D8" w14:textId="77777777" w:rsidR="001A2DB5" w:rsidRPr="00E05C53" w:rsidRDefault="001A2DB5" w:rsidP="00890609">
      <w:pPr>
        <w:shd w:val="clear" w:color="auto" w:fill="FFFFFF"/>
        <w:tabs>
          <w:tab w:val="left" w:pos="792"/>
        </w:tabs>
        <w:spacing w:before="120"/>
        <w:ind w:left="792" w:hanging="389"/>
        <w:jc w:val="both"/>
        <w:rPr>
          <w:sz w:val="22"/>
        </w:rPr>
      </w:pPr>
      <w:r w:rsidRPr="00E05C53">
        <w:rPr>
          <w:sz w:val="22"/>
          <w:szCs w:val="24"/>
        </w:rPr>
        <w:t>(a)</w:t>
      </w:r>
      <w:r w:rsidRPr="00E05C53">
        <w:rPr>
          <w:sz w:val="22"/>
          <w:szCs w:val="24"/>
        </w:rPr>
        <w:tab/>
        <w:t>the person became a child of the pensioner only because the</w:t>
      </w:r>
      <w:r w:rsidR="0063191E">
        <w:rPr>
          <w:sz w:val="22"/>
          <w:szCs w:val="24"/>
        </w:rPr>
        <w:t xml:space="preserve"> </w:t>
      </w:r>
      <w:r w:rsidRPr="00E05C53">
        <w:rPr>
          <w:sz w:val="22"/>
          <w:szCs w:val="24"/>
        </w:rPr>
        <w:t>person:</w:t>
      </w:r>
    </w:p>
    <w:p w14:paraId="797943E1" w14:textId="77777777" w:rsidR="001A2DB5" w:rsidRPr="00E05C53" w:rsidRDefault="001A2DB5" w:rsidP="00890609">
      <w:pPr>
        <w:shd w:val="clear" w:color="auto" w:fill="FFFFFF"/>
        <w:spacing w:before="120"/>
        <w:ind w:left="1440" w:hanging="341"/>
        <w:jc w:val="both"/>
        <w:rPr>
          <w:sz w:val="22"/>
        </w:rPr>
      </w:pPr>
      <w:r w:rsidRPr="00E05C53">
        <w:rPr>
          <w:sz w:val="22"/>
          <w:szCs w:val="24"/>
        </w:rPr>
        <w:t>(i) was born of a marital relationship between the pensioner and another person; or</w:t>
      </w:r>
    </w:p>
    <w:p w14:paraId="3C2DFFA8" w14:textId="77777777" w:rsidR="001A2DB5" w:rsidRPr="00E05C53" w:rsidRDefault="001A2DB5" w:rsidP="00890609">
      <w:pPr>
        <w:shd w:val="clear" w:color="auto" w:fill="FFFFFF"/>
        <w:spacing w:before="120"/>
        <w:ind w:left="1440" w:hanging="408"/>
        <w:jc w:val="both"/>
        <w:rPr>
          <w:sz w:val="22"/>
        </w:rPr>
      </w:pPr>
      <w:r w:rsidRPr="00E05C53">
        <w:rPr>
          <w:sz w:val="22"/>
          <w:szCs w:val="24"/>
        </w:rPr>
        <w:t>(ii) became a stepchild of the pensioner as a result of a marital relationship between the pensioner and another person; or</w:t>
      </w:r>
    </w:p>
    <w:p w14:paraId="4BB59FAE" w14:textId="77777777" w:rsidR="001A2DB5" w:rsidRPr="00E05C53" w:rsidRDefault="001A2DB5" w:rsidP="00890609">
      <w:pPr>
        <w:shd w:val="clear" w:color="auto" w:fill="FFFFFF"/>
        <w:spacing w:before="120"/>
        <w:ind w:left="1445" w:hanging="475"/>
        <w:jc w:val="both"/>
        <w:rPr>
          <w:sz w:val="22"/>
        </w:rPr>
      </w:pPr>
      <w:r w:rsidRPr="00E05C53">
        <w:rPr>
          <w:sz w:val="22"/>
          <w:szCs w:val="24"/>
        </w:rPr>
        <w:t>(iii) is a child of a person with whom the pensioner had a marital relationship; and</w:t>
      </w:r>
    </w:p>
    <w:p w14:paraId="11BBB346" w14:textId="77777777" w:rsidR="001A2DB5" w:rsidRPr="00E05C53" w:rsidRDefault="001A2DB5" w:rsidP="00890609">
      <w:pPr>
        <w:shd w:val="clear" w:color="auto" w:fill="FFFFFF"/>
        <w:tabs>
          <w:tab w:val="left" w:pos="792"/>
        </w:tabs>
        <w:spacing w:before="120"/>
        <w:ind w:left="403"/>
        <w:jc w:val="both"/>
        <w:rPr>
          <w:sz w:val="22"/>
        </w:rPr>
      </w:pPr>
      <w:r w:rsidRPr="00E05C53">
        <w:rPr>
          <w:sz w:val="22"/>
          <w:szCs w:val="24"/>
        </w:rPr>
        <w:t>(b)</w:t>
      </w:r>
      <w:r w:rsidRPr="00E05C53">
        <w:rPr>
          <w:sz w:val="22"/>
          <w:szCs w:val="24"/>
        </w:rPr>
        <w:tab/>
        <w:t>one of the following subparagraphs applies:</w:t>
      </w:r>
    </w:p>
    <w:p w14:paraId="68D94ED5" w14:textId="77777777" w:rsidR="001A2DB5" w:rsidRPr="00E05C53" w:rsidRDefault="001A2DB5" w:rsidP="00890609">
      <w:pPr>
        <w:shd w:val="clear" w:color="auto" w:fill="FFFFFF"/>
        <w:spacing w:before="120"/>
        <w:ind w:left="1445" w:hanging="341"/>
        <w:jc w:val="both"/>
        <w:rPr>
          <w:sz w:val="22"/>
        </w:rPr>
      </w:pPr>
      <w:r w:rsidRPr="00E05C53">
        <w:rPr>
          <w:sz w:val="22"/>
          <w:szCs w:val="24"/>
        </w:rPr>
        <w:t>(i) the marital relationship began before the pensioner became a retirement pensioner;</w:t>
      </w:r>
    </w:p>
    <w:p w14:paraId="73B22960" w14:textId="77777777" w:rsidR="001A2DB5" w:rsidRPr="00E05C53" w:rsidRDefault="001A2DB5" w:rsidP="00890609">
      <w:pPr>
        <w:shd w:val="clear" w:color="auto" w:fill="FFFFFF"/>
        <w:spacing w:before="120"/>
        <w:ind w:left="1445" w:hanging="403"/>
        <w:jc w:val="both"/>
        <w:rPr>
          <w:sz w:val="22"/>
        </w:rPr>
      </w:pPr>
      <w:r w:rsidRPr="00E05C53">
        <w:rPr>
          <w:sz w:val="22"/>
          <w:szCs w:val="24"/>
        </w:rPr>
        <w:t>(ii) the marital relationship began after the pensioner became a retirement pensioner but before the pensioner reached 60;</w:t>
      </w:r>
    </w:p>
    <w:p w14:paraId="14EA4C93" w14:textId="77777777" w:rsidR="001A2DB5" w:rsidRPr="00E05C53" w:rsidRDefault="001A2DB5" w:rsidP="00890609">
      <w:pPr>
        <w:shd w:val="clear" w:color="auto" w:fill="FFFFFF"/>
        <w:spacing w:before="120"/>
        <w:ind w:left="1450" w:hanging="475"/>
        <w:jc w:val="both"/>
        <w:rPr>
          <w:sz w:val="22"/>
        </w:rPr>
      </w:pPr>
      <w:r w:rsidRPr="00E05C53">
        <w:rPr>
          <w:sz w:val="22"/>
          <w:szCs w:val="24"/>
        </w:rPr>
        <w:t>(iii) in the case of neither subparagraph (i) nor (ii) of this paragraph applying</w:t>
      </w:r>
      <w:r w:rsidRPr="00E05C53">
        <w:rPr>
          <w:rFonts w:eastAsia="Times New Roman"/>
          <w:sz w:val="22"/>
          <w:szCs w:val="24"/>
        </w:rPr>
        <w:t>—the marital relationship began at least 5 years before the deceased person’s death.</w:t>
      </w:r>
    </w:p>
    <w:p w14:paraId="7B887140" w14:textId="77777777" w:rsidR="001A2DB5" w:rsidRPr="00E05C53" w:rsidRDefault="00B9418A" w:rsidP="00890609">
      <w:pPr>
        <w:shd w:val="clear" w:color="auto" w:fill="FFFFFF"/>
        <w:spacing w:before="120"/>
        <w:ind w:left="24" w:firstLine="346"/>
        <w:jc w:val="both"/>
        <w:rPr>
          <w:sz w:val="22"/>
        </w:rPr>
      </w:pPr>
      <w:r>
        <w:rPr>
          <w:noProof/>
          <w:sz w:val="22"/>
          <w:szCs w:val="24"/>
          <w:lang w:val="en-AU" w:eastAsia="en-AU"/>
        </w:rPr>
        <mc:AlternateContent>
          <mc:Choice Requires="wps">
            <w:drawing>
              <wp:anchor distT="0" distB="0" distL="114300" distR="114300" simplePos="0" relativeHeight="251663360" behindDoc="0" locked="0" layoutInCell="1" allowOverlap="1" wp14:anchorId="71BD1C23" wp14:editId="7EED4CDE">
                <wp:simplePos x="0" y="0"/>
                <wp:positionH relativeFrom="column">
                  <wp:posOffset>2431914</wp:posOffset>
                </wp:positionH>
                <wp:positionV relativeFrom="paragraph">
                  <wp:posOffset>865924</wp:posOffset>
                </wp:positionV>
                <wp:extent cx="943583"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943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2103F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5pt,68.2pt" to="265.8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" strokecolor="black [3040]"/>
            </w:pict>
          </mc:Fallback>
        </mc:AlternateContent>
      </w:r>
      <w:r w:rsidR="001A2DB5" w:rsidRPr="00E05C53">
        <w:rPr>
          <w:sz w:val="22"/>
          <w:szCs w:val="24"/>
        </w:rPr>
        <w:t>“(3) If a person became a child of the pensioner only because the person is an adopted child, foster child or ward of the pensioner, this subsection applies to the person if the person had been such an adopted child, foster child or ward for a period of not less than 5 years before the pensioner’s death.”.</w:t>
      </w:r>
    </w:p>
    <w:p w14:paraId="3C6D99E3" w14:textId="77777777" w:rsidR="001A2DB5" w:rsidRPr="00E05C53" w:rsidRDefault="001A2DB5" w:rsidP="00890609">
      <w:pPr>
        <w:shd w:val="clear" w:color="auto" w:fill="FFFFFF"/>
        <w:spacing w:before="120"/>
        <w:ind w:left="24" w:firstLine="346"/>
        <w:jc w:val="both"/>
        <w:rPr>
          <w:sz w:val="22"/>
        </w:rPr>
        <w:sectPr w:rsidR="001A2DB5" w:rsidRPr="00E05C53" w:rsidSect="00097660">
          <w:pgSz w:w="12240" w:h="15840" w:code="1"/>
          <w:pgMar w:top="1440" w:right="1440" w:bottom="1440" w:left="1440" w:header="720" w:footer="720" w:gutter="0"/>
          <w:cols w:space="60"/>
          <w:noEndnote/>
        </w:sectPr>
      </w:pPr>
    </w:p>
    <w:p w14:paraId="53B57A32" w14:textId="77777777" w:rsidR="001A2DB5" w:rsidRPr="00E05C53" w:rsidRDefault="001A2DB5" w:rsidP="00470AEA">
      <w:pPr>
        <w:shd w:val="clear" w:color="auto" w:fill="FFFFFF"/>
        <w:spacing w:before="120"/>
        <w:ind w:left="5"/>
        <w:jc w:val="center"/>
        <w:rPr>
          <w:sz w:val="22"/>
        </w:rPr>
      </w:pPr>
      <w:r w:rsidRPr="00E05C53">
        <w:rPr>
          <w:b/>
          <w:bCs/>
          <w:sz w:val="22"/>
          <w:szCs w:val="24"/>
        </w:rPr>
        <w:lastRenderedPageBreak/>
        <w:t>NOTES ABOUT SECTION HEADINGS</w:t>
      </w:r>
    </w:p>
    <w:p w14:paraId="741DBD1B" w14:textId="77777777" w:rsidR="001A2DB5" w:rsidRPr="004035BA" w:rsidRDefault="001A2DB5" w:rsidP="00890609">
      <w:pPr>
        <w:shd w:val="clear" w:color="auto" w:fill="FFFFFF"/>
        <w:tabs>
          <w:tab w:val="left" w:pos="283"/>
        </w:tabs>
        <w:spacing w:before="120"/>
        <w:ind w:left="283" w:hanging="283"/>
        <w:jc w:val="both"/>
      </w:pPr>
      <w:r w:rsidRPr="004035BA">
        <w:rPr>
          <w:szCs w:val="22"/>
        </w:rPr>
        <w:t>1.</w:t>
      </w:r>
      <w:r w:rsidRPr="004035BA">
        <w:rPr>
          <w:szCs w:val="22"/>
        </w:rPr>
        <w:tab/>
        <w:t xml:space="preserve">On the day on which the </w:t>
      </w:r>
      <w:proofErr w:type="spellStart"/>
      <w:r w:rsidRPr="004035BA">
        <w:rPr>
          <w:i/>
          <w:iCs/>
          <w:szCs w:val="22"/>
        </w:rPr>
        <w:t>Defence</w:t>
      </w:r>
      <w:proofErr w:type="spellEnd"/>
      <w:r w:rsidRPr="004035BA">
        <w:rPr>
          <w:i/>
          <w:iCs/>
          <w:szCs w:val="22"/>
        </w:rPr>
        <w:t xml:space="preserve"> Force Retirement and Death Benefits Act</w:t>
      </w:r>
      <w:r w:rsidR="0063191E" w:rsidRPr="004035BA">
        <w:rPr>
          <w:i/>
          <w:iCs/>
          <w:szCs w:val="22"/>
        </w:rPr>
        <w:t xml:space="preserve"> </w:t>
      </w:r>
      <w:r w:rsidRPr="004035BA">
        <w:rPr>
          <w:i/>
          <w:iCs/>
          <w:szCs w:val="22"/>
        </w:rPr>
        <w:t xml:space="preserve">1973 </w:t>
      </w:r>
      <w:r w:rsidRPr="004035BA">
        <w:rPr>
          <w:szCs w:val="22"/>
        </w:rPr>
        <w:t>is amended by this Act, the headings to s</w:t>
      </w:r>
      <w:bookmarkStart w:id="0" w:name="_GoBack"/>
      <w:bookmarkEnd w:id="0"/>
      <w:r w:rsidRPr="004035BA">
        <w:rPr>
          <w:szCs w:val="22"/>
        </w:rPr>
        <w:t>ections of that Act are altered</w:t>
      </w:r>
      <w:r w:rsidR="0063191E" w:rsidRPr="004035BA">
        <w:rPr>
          <w:szCs w:val="22"/>
        </w:rPr>
        <w:t xml:space="preserve"> </w:t>
      </w:r>
      <w:r w:rsidRPr="004035BA">
        <w:rPr>
          <w:szCs w:val="22"/>
        </w:rPr>
        <w:t>as follows:</w:t>
      </w:r>
    </w:p>
    <w:p w14:paraId="33ECB90F" w14:textId="3FFE90C8" w:rsidR="001A2DB5" w:rsidRPr="004035BA" w:rsidRDefault="001A2DB5" w:rsidP="002E4E1B">
      <w:pPr>
        <w:numPr>
          <w:ilvl w:val="0"/>
          <w:numId w:val="63"/>
        </w:numPr>
        <w:shd w:val="clear" w:color="auto" w:fill="FFFFFF"/>
        <w:tabs>
          <w:tab w:val="left" w:pos="667"/>
        </w:tabs>
        <w:spacing w:before="120"/>
        <w:ind w:left="667" w:hanging="379"/>
        <w:jc w:val="both"/>
        <w:rPr>
          <w:szCs w:val="22"/>
        </w:rPr>
      </w:pPr>
      <w:r w:rsidRPr="004035BA">
        <w:rPr>
          <w:szCs w:val="22"/>
        </w:rPr>
        <w:t>the headings to sections 38 and 39 are altered by omitting “</w:t>
      </w:r>
      <w:r w:rsidRPr="004035BA">
        <w:rPr>
          <w:b/>
          <w:bCs/>
          <w:szCs w:val="22"/>
        </w:rPr>
        <w:t>Widow’s</w:t>
      </w:r>
      <w:r w:rsidRPr="004035BA">
        <w:rPr>
          <w:szCs w:val="22"/>
        </w:rPr>
        <w:t xml:space="preserve">” and substituting </w:t>
      </w:r>
      <w:r w:rsidRPr="00E1193D">
        <w:rPr>
          <w:bCs/>
          <w:szCs w:val="22"/>
        </w:rPr>
        <w:t>“</w:t>
      </w:r>
      <w:r w:rsidRPr="004035BA">
        <w:rPr>
          <w:b/>
          <w:bCs/>
          <w:szCs w:val="22"/>
        </w:rPr>
        <w:t>Spouse’s</w:t>
      </w:r>
      <w:r w:rsidRPr="00E1193D">
        <w:rPr>
          <w:bCs/>
          <w:szCs w:val="22"/>
        </w:rPr>
        <w:t>”;</w:t>
      </w:r>
    </w:p>
    <w:p w14:paraId="1B843EDB" w14:textId="00F2753E" w:rsidR="001A2DB5" w:rsidRPr="004035BA" w:rsidRDefault="001A2DB5" w:rsidP="00F57DA5">
      <w:pPr>
        <w:numPr>
          <w:ilvl w:val="0"/>
          <w:numId w:val="63"/>
        </w:numPr>
        <w:shd w:val="clear" w:color="auto" w:fill="FFFFFF"/>
        <w:tabs>
          <w:tab w:val="left" w:pos="667"/>
        </w:tabs>
        <w:ind w:left="667" w:hanging="379"/>
        <w:jc w:val="both"/>
        <w:rPr>
          <w:szCs w:val="22"/>
        </w:rPr>
      </w:pPr>
      <w:r w:rsidRPr="004035BA">
        <w:rPr>
          <w:szCs w:val="22"/>
        </w:rPr>
        <w:t>the headings to sections 40 and 41A are altered by omitting “</w:t>
      </w:r>
      <w:r w:rsidRPr="004035BA">
        <w:rPr>
          <w:b/>
          <w:bCs/>
          <w:szCs w:val="22"/>
        </w:rPr>
        <w:t>widow’s</w:t>
      </w:r>
      <w:r w:rsidRPr="004035BA">
        <w:rPr>
          <w:szCs w:val="22"/>
        </w:rPr>
        <w:t xml:space="preserve">” and substituting </w:t>
      </w:r>
      <w:r w:rsidRPr="00E1193D">
        <w:rPr>
          <w:bCs/>
          <w:szCs w:val="22"/>
        </w:rPr>
        <w:t>“</w:t>
      </w:r>
      <w:r w:rsidRPr="004035BA">
        <w:rPr>
          <w:b/>
          <w:bCs/>
          <w:szCs w:val="22"/>
        </w:rPr>
        <w:t>spouse’s</w:t>
      </w:r>
      <w:r w:rsidRPr="00E1193D">
        <w:rPr>
          <w:bCs/>
          <w:szCs w:val="22"/>
        </w:rPr>
        <w:t>”.</w:t>
      </w:r>
    </w:p>
    <w:p w14:paraId="3B6C1932" w14:textId="77777777" w:rsidR="001A2DB5" w:rsidRPr="004035BA" w:rsidRDefault="001A2DB5" w:rsidP="00890609">
      <w:pPr>
        <w:shd w:val="clear" w:color="auto" w:fill="FFFFFF"/>
        <w:tabs>
          <w:tab w:val="left" w:pos="283"/>
        </w:tabs>
        <w:spacing w:before="120"/>
        <w:ind w:left="283" w:hanging="283"/>
        <w:jc w:val="both"/>
      </w:pPr>
      <w:r w:rsidRPr="004035BA">
        <w:rPr>
          <w:szCs w:val="22"/>
        </w:rPr>
        <w:t>2.</w:t>
      </w:r>
      <w:r w:rsidRPr="004035BA">
        <w:rPr>
          <w:szCs w:val="22"/>
        </w:rPr>
        <w:tab/>
        <w:t xml:space="preserve">On the day on which the </w:t>
      </w:r>
      <w:r w:rsidRPr="004035BA">
        <w:rPr>
          <w:i/>
          <w:iCs/>
          <w:szCs w:val="22"/>
        </w:rPr>
        <w:t xml:space="preserve">Judges’ Pensions Act 1968 </w:t>
      </w:r>
      <w:r w:rsidRPr="004035BA">
        <w:rPr>
          <w:szCs w:val="22"/>
        </w:rPr>
        <w:t>is amended by this Act,</w:t>
      </w:r>
      <w:r w:rsidR="0063191E" w:rsidRPr="004035BA">
        <w:rPr>
          <w:szCs w:val="22"/>
        </w:rPr>
        <w:t xml:space="preserve"> </w:t>
      </w:r>
      <w:r w:rsidRPr="004035BA">
        <w:rPr>
          <w:szCs w:val="22"/>
        </w:rPr>
        <w:t>the headings to sections of that Act are altered as follows:</w:t>
      </w:r>
    </w:p>
    <w:p w14:paraId="3D0F7180" w14:textId="31377FCC" w:rsidR="001A2DB5" w:rsidRPr="004035BA" w:rsidRDefault="001A2DB5" w:rsidP="00890609">
      <w:pPr>
        <w:numPr>
          <w:ilvl w:val="0"/>
          <w:numId w:val="64"/>
        </w:numPr>
        <w:shd w:val="clear" w:color="auto" w:fill="FFFFFF"/>
        <w:tabs>
          <w:tab w:val="left" w:pos="662"/>
        </w:tabs>
        <w:spacing w:before="120"/>
        <w:ind w:left="662" w:hanging="374"/>
        <w:jc w:val="both"/>
        <w:rPr>
          <w:szCs w:val="22"/>
        </w:rPr>
      </w:pPr>
      <w:r w:rsidRPr="004035BA">
        <w:rPr>
          <w:szCs w:val="22"/>
        </w:rPr>
        <w:t>the headings to sections 7, 8 and 11 are altered by omitting “</w:t>
      </w:r>
      <w:r w:rsidRPr="004035BA">
        <w:rPr>
          <w:b/>
          <w:bCs/>
          <w:szCs w:val="22"/>
        </w:rPr>
        <w:t>widow or widower</w:t>
      </w:r>
      <w:r w:rsidRPr="00E1193D">
        <w:rPr>
          <w:bCs/>
          <w:szCs w:val="22"/>
        </w:rPr>
        <w:t>”</w:t>
      </w:r>
      <w:r w:rsidRPr="004035BA">
        <w:rPr>
          <w:b/>
          <w:bCs/>
          <w:szCs w:val="22"/>
        </w:rPr>
        <w:t xml:space="preserve"> </w:t>
      </w:r>
      <w:r w:rsidRPr="004035BA">
        <w:rPr>
          <w:szCs w:val="22"/>
        </w:rPr>
        <w:t xml:space="preserve">and substituting </w:t>
      </w:r>
      <w:r w:rsidRPr="00E1193D">
        <w:rPr>
          <w:bCs/>
          <w:szCs w:val="22"/>
        </w:rPr>
        <w:t>“</w:t>
      </w:r>
      <w:r w:rsidRPr="004035BA">
        <w:rPr>
          <w:b/>
          <w:bCs/>
          <w:szCs w:val="22"/>
        </w:rPr>
        <w:t>spouse</w:t>
      </w:r>
      <w:r w:rsidRPr="00E1193D">
        <w:rPr>
          <w:bCs/>
          <w:szCs w:val="22"/>
        </w:rPr>
        <w:t>”;</w:t>
      </w:r>
    </w:p>
    <w:p w14:paraId="14820947" w14:textId="77777777" w:rsidR="001A2DB5" w:rsidRPr="004035BA" w:rsidRDefault="001A2DB5" w:rsidP="00B1551D">
      <w:pPr>
        <w:numPr>
          <w:ilvl w:val="0"/>
          <w:numId w:val="64"/>
        </w:numPr>
        <w:shd w:val="clear" w:color="auto" w:fill="FFFFFF"/>
        <w:tabs>
          <w:tab w:val="left" w:pos="662"/>
        </w:tabs>
        <w:ind w:left="288"/>
        <w:jc w:val="both"/>
        <w:rPr>
          <w:szCs w:val="22"/>
        </w:rPr>
      </w:pPr>
      <w:r w:rsidRPr="004035BA">
        <w:rPr>
          <w:szCs w:val="22"/>
        </w:rPr>
        <w:t>the heading to section 8A is altered by omitting “</w:t>
      </w:r>
      <w:r w:rsidRPr="004035BA">
        <w:rPr>
          <w:b/>
          <w:bCs/>
          <w:szCs w:val="22"/>
        </w:rPr>
        <w:t>widow’s or widower’s</w:t>
      </w:r>
      <w:r w:rsidRPr="004035BA">
        <w:rPr>
          <w:szCs w:val="22"/>
        </w:rPr>
        <w:t>”;</w:t>
      </w:r>
    </w:p>
    <w:p w14:paraId="5BAAB119" w14:textId="6B5211C2" w:rsidR="001A2DB5" w:rsidRPr="004035BA" w:rsidRDefault="001A2DB5" w:rsidP="00B1551D">
      <w:pPr>
        <w:numPr>
          <w:ilvl w:val="0"/>
          <w:numId w:val="64"/>
        </w:numPr>
        <w:shd w:val="clear" w:color="auto" w:fill="FFFFFF"/>
        <w:tabs>
          <w:tab w:val="left" w:pos="662"/>
        </w:tabs>
        <w:ind w:left="662" w:hanging="374"/>
        <w:jc w:val="both"/>
        <w:rPr>
          <w:szCs w:val="22"/>
        </w:rPr>
      </w:pPr>
      <w:r w:rsidRPr="004035BA">
        <w:rPr>
          <w:szCs w:val="22"/>
        </w:rPr>
        <w:t>the heading to section 12 is altered by omitting “</w:t>
      </w:r>
      <w:r w:rsidRPr="004035BA">
        <w:rPr>
          <w:b/>
          <w:bCs/>
          <w:szCs w:val="22"/>
        </w:rPr>
        <w:t>widow’s or widower’s</w:t>
      </w:r>
      <w:r w:rsidRPr="004035BA">
        <w:rPr>
          <w:szCs w:val="22"/>
        </w:rPr>
        <w:t xml:space="preserve">” and substituting </w:t>
      </w:r>
      <w:r w:rsidRPr="00E1193D">
        <w:rPr>
          <w:bCs/>
          <w:szCs w:val="22"/>
        </w:rPr>
        <w:t>“</w:t>
      </w:r>
      <w:r w:rsidRPr="004035BA">
        <w:rPr>
          <w:b/>
          <w:bCs/>
          <w:szCs w:val="22"/>
        </w:rPr>
        <w:t>spouse’s</w:t>
      </w:r>
      <w:r w:rsidRPr="00E1193D">
        <w:rPr>
          <w:bCs/>
          <w:szCs w:val="22"/>
        </w:rPr>
        <w:t>”.</w:t>
      </w:r>
    </w:p>
    <w:p w14:paraId="3E58F0C9" w14:textId="0F7E5F81" w:rsidR="001A2DB5" w:rsidRPr="004035BA" w:rsidRDefault="001A2DB5" w:rsidP="00890609">
      <w:pPr>
        <w:shd w:val="clear" w:color="auto" w:fill="FFFFFF"/>
        <w:tabs>
          <w:tab w:val="left" w:pos="283"/>
        </w:tabs>
        <w:spacing w:before="120"/>
        <w:ind w:left="283" w:hanging="283"/>
        <w:jc w:val="both"/>
      </w:pPr>
      <w:r w:rsidRPr="004035BA">
        <w:rPr>
          <w:szCs w:val="22"/>
        </w:rPr>
        <w:t>3.</w:t>
      </w:r>
      <w:r w:rsidRPr="004035BA">
        <w:rPr>
          <w:szCs w:val="22"/>
        </w:rPr>
        <w:tab/>
        <w:t xml:space="preserve">On the day on which the </w:t>
      </w:r>
      <w:r w:rsidRPr="004035BA">
        <w:rPr>
          <w:i/>
          <w:iCs/>
          <w:szCs w:val="22"/>
        </w:rPr>
        <w:t>Parliamentary Contributory Superannuation Act 1948</w:t>
      </w:r>
      <w:r w:rsidR="0063191E" w:rsidRPr="004035BA">
        <w:rPr>
          <w:i/>
          <w:iCs/>
          <w:szCs w:val="22"/>
        </w:rPr>
        <w:t xml:space="preserve"> </w:t>
      </w:r>
      <w:r w:rsidRPr="004035BA">
        <w:rPr>
          <w:szCs w:val="22"/>
        </w:rPr>
        <w:t>is amended by this Act, the heading to section 19 of that Act is altered by</w:t>
      </w:r>
      <w:r w:rsidR="0063191E" w:rsidRPr="004035BA">
        <w:rPr>
          <w:szCs w:val="22"/>
        </w:rPr>
        <w:t xml:space="preserve"> </w:t>
      </w:r>
      <w:r w:rsidRPr="004035BA">
        <w:rPr>
          <w:szCs w:val="22"/>
        </w:rPr>
        <w:t xml:space="preserve">omitting </w:t>
      </w:r>
      <w:r w:rsidRPr="00E1193D">
        <w:rPr>
          <w:bCs/>
          <w:szCs w:val="22"/>
        </w:rPr>
        <w:t>“</w:t>
      </w:r>
      <w:r w:rsidRPr="004035BA">
        <w:rPr>
          <w:b/>
          <w:bCs/>
          <w:szCs w:val="22"/>
        </w:rPr>
        <w:t>widow or widower</w:t>
      </w:r>
      <w:r w:rsidRPr="00E1193D">
        <w:rPr>
          <w:bCs/>
          <w:szCs w:val="22"/>
        </w:rPr>
        <w:t xml:space="preserve">” </w:t>
      </w:r>
      <w:r w:rsidRPr="004035BA">
        <w:rPr>
          <w:szCs w:val="22"/>
        </w:rPr>
        <w:t>and substituting “</w:t>
      </w:r>
      <w:r w:rsidRPr="004035BA">
        <w:rPr>
          <w:b/>
          <w:bCs/>
          <w:szCs w:val="22"/>
        </w:rPr>
        <w:t>spouse</w:t>
      </w:r>
      <w:r w:rsidRPr="004035BA">
        <w:rPr>
          <w:szCs w:val="22"/>
        </w:rPr>
        <w:t>”.</w:t>
      </w:r>
    </w:p>
    <w:p w14:paraId="751A2DA7" w14:textId="77777777" w:rsidR="001A2DB5" w:rsidRPr="004035BA" w:rsidRDefault="001A2DB5" w:rsidP="00890609">
      <w:pPr>
        <w:shd w:val="clear" w:color="auto" w:fill="FFFFFF"/>
        <w:spacing w:before="120"/>
        <w:jc w:val="both"/>
      </w:pPr>
      <w:r w:rsidRPr="004035BA">
        <w:rPr>
          <w:szCs w:val="22"/>
        </w:rPr>
        <w:t>[</w:t>
      </w:r>
      <w:r w:rsidRPr="004035BA">
        <w:rPr>
          <w:i/>
          <w:iCs/>
          <w:szCs w:val="22"/>
        </w:rPr>
        <w:t>Minister’s second reading speech made in</w:t>
      </w:r>
      <w:r w:rsidRPr="004035BA">
        <w:rPr>
          <w:rFonts w:eastAsia="Times New Roman"/>
          <w:szCs w:val="22"/>
        </w:rPr>
        <w:t>—</w:t>
      </w:r>
    </w:p>
    <w:p w14:paraId="08564952" w14:textId="77777777" w:rsidR="00B36B15" w:rsidRDefault="001A2DB5" w:rsidP="00B36B15">
      <w:pPr>
        <w:shd w:val="clear" w:color="auto" w:fill="FFFFFF"/>
        <w:ind w:left="744"/>
        <w:jc w:val="both"/>
        <w:rPr>
          <w:i/>
          <w:iCs/>
          <w:szCs w:val="22"/>
        </w:rPr>
      </w:pPr>
      <w:r w:rsidRPr="004035BA">
        <w:rPr>
          <w:i/>
          <w:iCs/>
          <w:szCs w:val="22"/>
        </w:rPr>
        <w:t>House of Representatives on 14 October 1992</w:t>
      </w:r>
    </w:p>
    <w:p w14:paraId="714786C2" w14:textId="77777777" w:rsidR="001A2DB5" w:rsidRPr="004035BA" w:rsidRDefault="001A2DB5" w:rsidP="00B36B15">
      <w:pPr>
        <w:shd w:val="clear" w:color="auto" w:fill="FFFFFF"/>
        <w:ind w:left="744"/>
        <w:jc w:val="both"/>
        <w:rPr>
          <w:szCs w:val="22"/>
        </w:rPr>
      </w:pPr>
      <w:r w:rsidRPr="004035BA">
        <w:rPr>
          <w:i/>
          <w:iCs/>
          <w:szCs w:val="22"/>
        </w:rPr>
        <w:t>Senate on 5 November 1992</w:t>
      </w:r>
      <w:r w:rsidRPr="004035BA">
        <w:rPr>
          <w:szCs w:val="22"/>
        </w:rPr>
        <w:t>]</w:t>
      </w:r>
    </w:p>
    <w:sectPr w:rsidR="001A2DB5" w:rsidRPr="004035BA" w:rsidSect="00097660">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BE00B" w15:done="0"/>
  <w15:commentEx w15:paraId="220EFC9C" w15:done="0"/>
  <w15:commentEx w15:paraId="33FDB4C1" w15:done="0"/>
  <w15:commentEx w15:paraId="270C1FEA" w15:done="0"/>
  <w15:commentEx w15:paraId="173118A5" w15:done="0"/>
  <w15:commentEx w15:paraId="518B341A" w15:done="0"/>
  <w15:commentEx w15:paraId="645AB231" w15:done="0"/>
  <w15:commentEx w15:paraId="0672FF76" w15:done="0"/>
  <w15:commentEx w15:paraId="04BEF670" w15:done="0"/>
  <w15:commentEx w15:paraId="2D00CC61" w15:done="0"/>
  <w15:commentEx w15:paraId="12AD66BB" w15:done="0"/>
  <w15:commentEx w15:paraId="214ABDF8" w15:done="0"/>
  <w15:commentEx w15:paraId="4B66A91C" w15:done="0"/>
  <w15:commentEx w15:paraId="3C728518" w15:done="0"/>
  <w15:commentEx w15:paraId="1068AF1B" w15:done="0"/>
  <w15:commentEx w15:paraId="1B1259EE" w15:done="0"/>
  <w15:commentEx w15:paraId="2A10BF00" w15:done="0"/>
  <w15:commentEx w15:paraId="5F7C3E09" w15:done="0"/>
  <w15:commentEx w15:paraId="3C64D3B5" w15:done="0"/>
  <w15:commentEx w15:paraId="031AAAF0" w15:done="0"/>
  <w15:commentEx w15:paraId="311C670B" w15:done="0"/>
  <w15:commentEx w15:paraId="29A9F122" w15:done="0"/>
  <w15:commentEx w15:paraId="7794718D" w15:done="0"/>
  <w15:commentEx w15:paraId="14D52403" w15:done="0"/>
  <w15:commentEx w15:paraId="4FD34F3F" w15:done="0"/>
  <w15:commentEx w15:paraId="7893FAA7" w15:done="0"/>
  <w15:commentEx w15:paraId="6003BF8B" w15:done="0"/>
  <w15:commentEx w15:paraId="0AD82079" w15:done="0"/>
  <w15:commentEx w15:paraId="206287CB" w15:done="0"/>
  <w15:commentEx w15:paraId="7F00354F" w15:done="0"/>
  <w15:commentEx w15:paraId="460A0B3D" w15:done="0"/>
  <w15:commentEx w15:paraId="0A5E0099" w15:done="0"/>
  <w15:commentEx w15:paraId="5349B477" w15:done="0"/>
  <w15:commentEx w15:paraId="4D9D0CA0" w15:done="0"/>
  <w15:commentEx w15:paraId="1CFA3656" w15:done="0"/>
  <w15:commentEx w15:paraId="46033D69" w15:done="0"/>
  <w15:commentEx w15:paraId="0557B985" w15:done="0"/>
  <w15:commentEx w15:paraId="1174C4AA" w15:done="0"/>
  <w15:commentEx w15:paraId="47A95AB7" w15:done="0"/>
  <w15:commentEx w15:paraId="4709F7B8" w15:done="0"/>
  <w15:commentEx w15:paraId="6471347E" w15:done="0"/>
  <w15:commentEx w15:paraId="65F7C021" w15:done="0"/>
  <w15:commentEx w15:paraId="6C92A394" w15:done="0"/>
  <w15:commentEx w15:paraId="509A4CB1" w15:done="0"/>
  <w15:commentEx w15:paraId="4A7CF9BE" w15:done="0"/>
  <w15:commentEx w15:paraId="3785C6E4" w15:done="0"/>
  <w15:commentEx w15:paraId="222BDCA4" w15:done="0"/>
  <w15:commentEx w15:paraId="07BC41D2" w15:done="0"/>
  <w15:commentEx w15:paraId="5C35B847" w15:done="0"/>
  <w15:commentEx w15:paraId="13EB7554" w15:done="0"/>
  <w15:commentEx w15:paraId="4B00E2D1" w15:done="0"/>
  <w15:commentEx w15:paraId="7C0A5AD1" w15:done="0"/>
  <w15:commentEx w15:paraId="344AFD89" w15:done="0"/>
  <w15:commentEx w15:paraId="3BED43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BE00B" w16cid:durableId="20B0BD11"/>
  <w16cid:commentId w16cid:paraId="220EFC9C" w16cid:durableId="20B0BD24"/>
  <w16cid:commentId w16cid:paraId="33FDB4C1" w16cid:durableId="20B0BD4D"/>
  <w16cid:commentId w16cid:paraId="270C1FEA" w16cid:durableId="20B0BD57"/>
  <w16cid:commentId w16cid:paraId="173118A5" w16cid:durableId="20B0BD66"/>
  <w16cid:commentId w16cid:paraId="518B341A" w16cid:durableId="20B0BD6F"/>
  <w16cid:commentId w16cid:paraId="645AB231" w16cid:durableId="20B0BD75"/>
  <w16cid:commentId w16cid:paraId="0672FF76" w16cid:durableId="20B0BD7A"/>
  <w16cid:commentId w16cid:paraId="04BEF670" w16cid:durableId="20B0BD90"/>
  <w16cid:commentId w16cid:paraId="2D00CC61" w16cid:durableId="20B0BD96"/>
  <w16cid:commentId w16cid:paraId="12AD66BB" w16cid:durableId="20B0BDB6"/>
  <w16cid:commentId w16cid:paraId="214ABDF8" w16cid:durableId="20B0BDE6"/>
  <w16cid:commentId w16cid:paraId="4B66A91C" w16cid:durableId="20B0BDED"/>
  <w16cid:commentId w16cid:paraId="3C728518" w16cid:durableId="20B0BDF5"/>
  <w16cid:commentId w16cid:paraId="1068AF1B" w16cid:durableId="20B0BDFF"/>
  <w16cid:commentId w16cid:paraId="1B1259EE" w16cid:durableId="20B0BE0E"/>
  <w16cid:commentId w16cid:paraId="2A10BF00" w16cid:durableId="20B0BE15"/>
  <w16cid:commentId w16cid:paraId="5F7C3E09" w16cid:durableId="20B0BE1F"/>
  <w16cid:commentId w16cid:paraId="3C64D3B5" w16cid:durableId="20B0BE1A"/>
  <w16cid:commentId w16cid:paraId="031AAAF0" w16cid:durableId="20B0BE2B"/>
  <w16cid:commentId w16cid:paraId="311C670B" w16cid:durableId="20B0BE4F"/>
  <w16cid:commentId w16cid:paraId="29A9F122" w16cid:durableId="20B0BE53"/>
  <w16cid:commentId w16cid:paraId="7794718D" w16cid:durableId="20B0BE63"/>
  <w16cid:commentId w16cid:paraId="14D52403" w16cid:durableId="20B0BE76"/>
  <w16cid:commentId w16cid:paraId="4FD34F3F" w16cid:durableId="20B0BE7F"/>
  <w16cid:commentId w16cid:paraId="7893FAA7" w16cid:durableId="20B0BE8A"/>
  <w16cid:commentId w16cid:paraId="6003BF8B" w16cid:durableId="20B0BEAE"/>
  <w16cid:commentId w16cid:paraId="0AD82079" w16cid:durableId="20B0BEBE"/>
  <w16cid:commentId w16cid:paraId="206287CB" w16cid:durableId="20B0BFCB"/>
  <w16cid:commentId w16cid:paraId="7F00354F" w16cid:durableId="20B0BFE1"/>
  <w16cid:commentId w16cid:paraId="460A0B3D" w16cid:durableId="20B0BFE9"/>
  <w16cid:commentId w16cid:paraId="0A5E0099" w16cid:durableId="20B0C00B"/>
  <w16cid:commentId w16cid:paraId="5349B477" w16cid:durableId="20B0C013"/>
  <w16cid:commentId w16cid:paraId="4D9D0CA0" w16cid:durableId="20B0C03D"/>
  <w16cid:commentId w16cid:paraId="1CFA3656" w16cid:durableId="20B0C043"/>
  <w16cid:commentId w16cid:paraId="46033D69" w16cid:durableId="20B0C059"/>
  <w16cid:commentId w16cid:paraId="0557B985" w16cid:durableId="20B0C061"/>
  <w16cid:commentId w16cid:paraId="1174C4AA" w16cid:durableId="20B0C073"/>
  <w16cid:commentId w16cid:paraId="47A95AB7" w16cid:durableId="20B0C07F"/>
  <w16cid:commentId w16cid:paraId="4709F7B8" w16cid:durableId="20B0C0B1"/>
  <w16cid:commentId w16cid:paraId="6471347E" w16cid:durableId="20B0C0B7"/>
  <w16cid:commentId w16cid:paraId="65F7C021" w16cid:durableId="20B0C0C7"/>
  <w16cid:commentId w16cid:paraId="6C92A394" w16cid:durableId="20B0C0CB"/>
  <w16cid:commentId w16cid:paraId="509A4CB1" w16cid:durableId="20B0C0E5"/>
  <w16cid:commentId w16cid:paraId="4A7CF9BE" w16cid:durableId="20B0C0EA"/>
  <w16cid:commentId w16cid:paraId="3785C6E4" w16cid:durableId="20B0C0EE"/>
  <w16cid:commentId w16cid:paraId="222BDCA4" w16cid:durableId="20B0C0F6"/>
  <w16cid:commentId w16cid:paraId="07BC41D2" w16cid:durableId="20B0C102"/>
  <w16cid:commentId w16cid:paraId="5C35B847" w16cid:durableId="20B0C106"/>
  <w16cid:commentId w16cid:paraId="13EB7554" w16cid:durableId="20B0C10D"/>
  <w16cid:commentId w16cid:paraId="4B00E2D1" w16cid:durableId="20B0C118"/>
  <w16cid:commentId w16cid:paraId="7C0A5AD1" w16cid:durableId="20B0C112"/>
  <w16cid:commentId w16cid:paraId="344AFD89" w16cid:durableId="20B0C12A"/>
  <w16cid:commentId w16cid:paraId="3BED431E" w16cid:durableId="20B0C1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9C07A" w14:textId="77777777" w:rsidR="00E51EB1" w:rsidRDefault="00E51EB1" w:rsidP="00635A97">
      <w:r>
        <w:separator/>
      </w:r>
    </w:p>
  </w:endnote>
  <w:endnote w:type="continuationSeparator" w:id="0">
    <w:p w14:paraId="18B6BEE8" w14:textId="77777777" w:rsidR="00E51EB1" w:rsidRDefault="00E51EB1" w:rsidP="0063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F600E" w14:textId="77777777" w:rsidR="00E51EB1" w:rsidRDefault="00E51EB1" w:rsidP="00635A97">
      <w:r>
        <w:separator/>
      </w:r>
    </w:p>
  </w:footnote>
  <w:footnote w:type="continuationSeparator" w:id="0">
    <w:p w14:paraId="77D00851" w14:textId="77777777" w:rsidR="00E51EB1" w:rsidRDefault="00E51EB1" w:rsidP="0063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49C61D566204C528126D4CC59D749D7"/>
      </w:placeholder>
      <w:temporary/>
      <w:showingPlcHdr/>
    </w:sdtPr>
    <w:sdtEndPr/>
    <w:sdtContent>
      <w:p w14:paraId="2F5D1414" w14:textId="77777777" w:rsidR="00401476" w:rsidRDefault="00401476">
        <w:pPr>
          <w:pStyle w:val="Header"/>
        </w:pPr>
        <w:r>
          <w:t>[Type text]</w:t>
        </w:r>
      </w:p>
    </w:sdtContent>
  </w:sdt>
  <w:p w14:paraId="20D81610" w14:textId="77777777" w:rsidR="00401476" w:rsidRDefault="00401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7459" w14:textId="77777777" w:rsidR="00401476" w:rsidRPr="0098773C" w:rsidRDefault="00401476" w:rsidP="00635A97">
    <w:pPr>
      <w:widowControl/>
      <w:jc w:val="center"/>
      <w:rPr>
        <w:i/>
        <w:iCs/>
        <w:sz w:val="22"/>
        <w:szCs w:val="22"/>
      </w:rPr>
    </w:pPr>
    <w:r w:rsidRPr="0098773C">
      <w:rPr>
        <w:i/>
        <w:iCs/>
        <w:sz w:val="22"/>
        <w:szCs w:val="22"/>
      </w:rPr>
      <w:t>Commonwealth Superannuation Schemes Amendment</w:t>
    </w:r>
  </w:p>
  <w:p w14:paraId="5C5E7211" w14:textId="77777777" w:rsidR="00401476" w:rsidRPr="0098773C" w:rsidRDefault="00401476" w:rsidP="00635A97">
    <w:pPr>
      <w:pStyle w:val="Header"/>
      <w:jc w:val="center"/>
      <w:rPr>
        <w:sz w:val="22"/>
        <w:szCs w:val="22"/>
      </w:rPr>
    </w:pPr>
    <w:r w:rsidRPr="0098773C">
      <w:rPr>
        <w:i/>
        <w:iCs/>
        <w:sz w:val="22"/>
        <w:szCs w:val="22"/>
      </w:rPr>
      <w:t>No. 185,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16A"/>
    <w:multiLevelType w:val="singleLevel"/>
    <w:tmpl w:val="157ED670"/>
    <w:lvl w:ilvl="0">
      <w:start w:val="1"/>
      <w:numFmt w:val="lowerLetter"/>
      <w:lvlText w:val="(%1)"/>
      <w:legacy w:legacy="1" w:legacySpace="0" w:legacyIndent="437"/>
      <w:lvlJc w:val="left"/>
      <w:rPr>
        <w:rFonts w:ascii="Times New Roman" w:hAnsi="Times New Roman" w:cs="Times New Roman" w:hint="default"/>
      </w:rPr>
    </w:lvl>
  </w:abstractNum>
  <w:abstractNum w:abstractNumId="1">
    <w:nsid w:val="0348016F"/>
    <w:multiLevelType w:val="singleLevel"/>
    <w:tmpl w:val="5442EC80"/>
    <w:lvl w:ilvl="0">
      <w:start w:val="1"/>
      <w:numFmt w:val="lowerLetter"/>
      <w:lvlText w:val="(%1)"/>
      <w:legacy w:legacy="1" w:legacySpace="0" w:legacyIndent="442"/>
      <w:lvlJc w:val="left"/>
      <w:rPr>
        <w:rFonts w:ascii="Times New Roman" w:hAnsi="Times New Roman" w:cs="Times New Roman" w:hint="default"/>
      </w:rPr>
    </w:lvl>
  </w:abstractNum>
  <w:abstractNum w:abstractNumId="2">
    <w:nsid w:val="0416604F"/>
    <w:multiLevelType w:val="singleLevel"/>
    <w:tmpl w:val="DF5C7ECE"/>
    <w:lvl w:ilvl="0">
      <w:start w:val="1"/>
      <w:numFmt w:val="lowerLetter"/>
      <w:lvlText w:val="(%1)"/>
      <w:legacy w:legacy="1" w:legacySpace="0" w:legacyIndent="399"/>
      <w:lvlJc w:val="left"/>
      <w:rPr>
        <w:rFonts w:ascii="Times New Roman" w:hAnsi="Times New Roman" w:cs="Times New Roman" w:hint="default"/>
      </w:rPr>
    </w:lvl>
  </w:abstractNum>
  <w:abstractNum w:abstractNumId="3">
    <w:nsid w:val="04252E32"/>
    <w:multiLevelType w:val="singleLevel"/>
    <w:tmpl w:val="CDE8C9A4"/>
    <w:lvl w:ilvl="0">
      <w:start w:val="1"/>
      <w:numFmt w:val="lowerLetter"/>
      <w:lvlText w:val="(%1)"/>
      <w:legacy w:legacy="1" w:legacySpace="0" w:legacyIndent="428"/>
      <w:lvlJc w:val="left"/>
      <w:rPr>
        <w:rFonts w:ascii="Times New Roman" w:hAnsi="Times New Roman" w:cs="Times New Roman" w:hint="default"/>
      </w:rPr>
    </w:lvl>
  </w:abstractNum>
  <w:abstractNum w:abstractNumId="4">
    <w:nsid w:val="048047E5"/>
    <w:multiLevelType w:val="singleLevel"/>
    <w:tmpl w:val="BF5CE774"/>
    <w:lvl w:ilvl="0">
      <w:start w:val="111"/>
      <w:numFmt w:val="lowerLetter"/>
      <w:lvlText w:val="(%1)"/>
      <w:legacy w:legacy="1" w:legacySpace="0" w:legacyIndent="614"/>
      <w:lvlJc w:val="left"/>
      <w:rPr>
        <w:rFonts w:ascii="Times New Roman" w:hAnsi="Times New Roman" w:cs="Times New Roman" w:hint="default"/>
      </w:rPr>
    </w:lvl>
  </w:abstractNum>
  <w:abstractNum w:abstractNumId="5">
    <w:nsid w:val="057450BF"/>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6">
    <w:nsid w:val="065B0E4F"/>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7">
    <w:nsid w:val="0AC7249A"/>
    <w:multiLevelType w:val="singleLevel"/>
    <w:tmpl w:val="157ED670"/>
    <w:lvl w:ilvl="0">
      <w:start w:val="1"/>
      <w:numFmt w:val="lowerLetter"/>
      <w:lvlText w:val="(%1)"/>
      <w:legacy w:legacy="1" w:legacySpace="0" w:legacyIndent="437"/>
      <w:lvlJc w:val="left"/>
      <w:rPr>
        <w:rFonts w:ascii="Times New Roman" w:hAnsi="Times New Roman" w:cs="Times New Roman" w:hint="default"/>
      </w:rPr>
    </w:lvl>
  </w:abstractNum>
  <w:abstractNum w:abstractNumId="8">
    <w:nsid w:val="0B991B52"/>
    <w:multiLevelType w:val="singleLevel"/>
    <w:tmpl w:val="AD68FA7C"/>
    <w:lvl w:ilvl="0">
      <w:start w:val="1"/>
      <w:numFmt w:val="lowerLetter"/>
      <w:lvlText w:val="(%1)"/>
      <w:legacy w:legacy="1" w:legacySpace="0" w:legacyIndent="384"/>
      <w:lvlJc w:val="left"/>
      <w:rPr>
        <w:rFonts w:ascii="Times New Roman" w:hAnsi="Times New Roman" w:cs="Times New Roman" w:hint="default"/>
      </w:rPr>
    </w:lvl>
  </w:abstractNum>
  <w:abstractNum w:abstractNumId="9">
    <w:nsid w:val="0C361C45"/>
    <w:multiLevelType w:val="singleLevel"/>
    <w:tmpl w:val="626C2E6A"/>
    <w:lvl w:ilvl="0">
      <w:start w:val="1"/>
      <w:numFmt w:val="lowerLetter"/>
      <w:lvlText w:val="(%1)"/>
      <w:legacy w:legacy="1" w:legacySpace="0" w:legacyIndent="436"/>
      <w:lvlJc w:val="left"/>
      <w:rPr>
        <w:rFonts w:ascii="Times New Roman" w:hAnsi="Times New Roman" w:cs="Times New Roman" w:hint="default"/>
      </w:rPr>
    </w:lvl>
  </w:abstractNum>
  <w:abstractNum w:abstractNumId="10">
    <w:nsid w:val="0C6B282C"/>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11">
    <w:nsid w:val="0CC17A97"/>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10A37AAF"/>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13345EC9"/>
    <w:multiLevelType w:val="singleLevel"/>
    <w:tmpl w:val="157ED670"/>
    <w:lvl w:ilvl="0">
      <w:start w:val="1"/>
      <w:numFmt w:val="lowerLetter"/>
      <w:lvlText w:val="(%1)"/>
      <w:legacy w:legacy="1" w:legacySpace="0" w:legacyIndent="437"/>
      <w:lvlJc w:val="left"/>
      <w:rPr>
        <w:rFonts w:ascii="Times New Roman" w:hAnsi="Times New Roman" w:cs="Times New Roman" w:hint="default"/>
      </w:rPr>
    </w:lvl>
  </w:abstractNum>
  <w:abstractNum w:abstractNumId="14">
    <w:nsid w:val="17066495"/>
    <w:multiLevelType w:val="singleLevel"/>
    <w:tmpl w:val="157ED670"/>
    <w:lvl w:ilvl="0">
      <w:start w:val="1"/>
      <w:numFmt w:val="lowerLetter"/>
      <w:lvlText w:val="(%1)"/>
      <w:legacy w:legacy="1" w:legacySpace="0" w:legacyIndent="437"/>
      <w:lvlJc w:val="left"/>
      <w:rPr>
        <w:rFonts w:ascii="Times New Roman" w:hAnsi="Times New Roman" w:cs="Times New Roman" w:hint="default"/>
      </w:rPr>
    </w:lvl>
  </w:abstractNum>
  <w:abstractNum w:abstractNumId="15">
    <w:nsid w:val="173E69DE"/>
    <w:multiLevelType w:val="singleLevel"/>
    <w:tmpl w:val="626C2E6A"/>
    <w:lvl w:ilvl="0">
      <w:start w:val="1"/>
      <w:numFmt w:val="lowerLetter"/>
      <w:lvlText w:val="(%1)"/>
      <w:legacy w:legacy="1" w:legacySpace="0" w:legacyIndent="436"/>
      <w:lvlJc w:val="left"/>
      <w:rPr>
        <w:rFonts w:ascii="Times New Roman" w:hAnsi="Times New Roman" w:cs="Times New Roman" w:hint="default"/>
      </w:rPr>
    </w:lvl>
  </w:abstractNum>
  <w:abstractNum w:abstractNumId="16">
    <w:nsid w:val="1B0E29C6"/>
    <w:multiLevelType w:val="singleLevel"/>
    <w:tmpl w:val="E7067FF6"/>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1BF1254F"/>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1C2745A3"/>
    <w:multiLevelType w:val="singleLevel"/>
    <w:tmpl w:val="6CD47B32"/>
    <w:lvl w:ilvl="0">
      <w:start w:val="3"/>
      <w:numFmt w:val="lowerLetter"/>
      <w:lvlText w:val="(%1)"/>
      <w:legacy w:legacy="1" w:legacySpace="0" w:legacyIndent="398"/>
      <w:lvlJc w:val="left"/>
      <w:rPr>
        <w:rFonts w:ascii="Times New Roman" w:hAnsi="Times New Roman" w:cs="Times New Roman" w:hint="default"/>
      </w:rPr>
    </w:lvl>
  </w:abstractNum>
  <w:abstractNum w:abstractNumId="19">
    <w:nsid w:val="1C5B13C7"/>
    <w:multiLevelType w:val="singleLevel"/>
    <w:tmpl w:val="BA20CF72"/>
    <w:lvl w:ilvl="0">
      <w:start w:val="1"/>
      <w:numFmt w:val="lowerLetter"/>
      <w:lvlText w:val="(%1)"/>
      <w:legacy w:legacy="1" w:legacySpace="0" w:legacyIndent="446"/>
      <w:lvlJc w:val="left"/>
      <w:rPr>
        <w:rFonts w:ascii="Times New Roman" w:hAnsi="Times New Roman" w:cs="Times New Roman" w:hint="default"/>
      </w:rPr>
    </w:lvl>
  </w:abstractNum>
  <w:abstractNum w:abstractNumId="20">
    <w:nsid w:val="1E7D660B"/>
    <w:multiLevelType w:val="singleLevel"/>
    <w:tmpl w:val="F62EEEA6"/>
    <w:lvl w:ilvl="0">
      <w:start w:val="1"/>
      <w:numFmt w:val="lowerLetter"/>
      <w:lvlText w:val="(%1)"/>
      <w:legacy w:legacy="1" w:legacySpace="0" w:legacyIndent="388"/>
      <w:lvlJc w:val="left"/>
      <w:rPr>
        <w:rFonts w:ascii="Times New Roman" w:hAnsi="Times New Roman" w:cs="Times New Roman" w:hint="default"/>
      </w:rPr>
    </w:lvl>
  </w:abstractNum>
  <w:abstractNum w:abstractNumId="21">
    <w:nsid w:val="1FFB24E1"/>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291E1080"/>
    <w:multiLevelType w:val="singleLevel"/>
    <w:tmpl w:val="AD68FA7C"/>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295D1D1F"/>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32A826D2"/>
    <w:multiLevelType w:val="singleLevel"/>
    <w:tmpl w:val="157ED670"/>
    <w:lvl w:ilvl="0">
      <w:start w:val="1"/>
      <w:numFmt w:val="lowerLetter"/>
      <w:lvlText w:val="(%1)"/>
      <w:legacy w:legacy="1" w:legacySpace="0" w:legacyIndent="437"/>
      <w:lvlJc w:val="left"/>
      <w:rPr>
        <w:rFonts w:ascii="Times New Roman" w:hAnsi="Times New Roman" w:cs="Times New Roman" w:hint="default"/>
      </w:rPr>
    </w:lvl>
  </w:abstractNum>
  <w:abstractNum w:abstractNumId="25">
    <w:nsid w:val="3520492C"/>
    <w:multiLevelType w:val="singleLevel"/>
    <w:tmpl w:val="E7067FF6"/>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353D361F"/>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27">
    <w:nsid w:val="35F11D9A"/>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28">
    <w:nsid w:val="395419A4"/>
    <w:multiLevelType w:val="singleLevel"/>
    <w:tmpl w:val="AD68FA7C"/>
    <w:lvl w:ilvl="0">
      <w:start w:val="1"/>
      <w:numFmt w:val="lowerLetter"/>
      <w:lvlText w:val="(%1)"/>
      <w:legacy w:legacy="1" w:legacySpace="0" w:legacyIndent="384"/>
      <w:lvlJc w:val="left"/>
      <w:rPr>
        <w:rFonts w:ascii="Times New Roman" w:hAnsi="Times New Roman" w:cs="Times New Roman" w:hint="default"/>
      </w:rPr>
    </w:lvl>
  </w:abstractNum>
  <w:abstractNum w:abstractNumId="29">
    <w:nsid w:val="3B6E23FF"/>
    <w:multiLevelType w:val="singleLevel"/>
    <w:tmpl w:val="5442EC80"/>
    <w:lvl w:ilvl="0">
      <w:start w:val="1"/>
      <w:numFmt w:val="lowerLetter"/>
      <w:lvlText w:val="(%1)"/>
      <w:legacy w:legacy="1" w:legacySpace="0" w:legacyIndent="442"/>
      <w:lvlJc w:val="left"/>
      <w:rPr>
        <w:rFonts w:ascii="Times New Roman" w:hAnsi="Times New Roman" w:cs="Times New Roman" w:hint="default"/>
      </w:rPr>
    </w:lvl>
  </w:abstractNum>
  <w:abstractNum w:abstractNumId="30">
    <w:nsid w:val="3BD35AE0"/>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3EF453BF"/>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43D05639"/>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33">
    <w:nsid w:val="45EC3361"/>
    <w:multiLevelType w:val="singleLevel"/>
    <w:tmpl w:val="934AE6BC"/>
    <w:lvl w:ilvl="0">
      <w:start w:val="1"/>
      <w:numFmt w:val="lowerLetter"/>
      <w:lvlText w:val="(%1)"/>
      <w:legacy w:legacy="1" w:legacySpace="0" w:legacyIndent="374"/>
      <w:lvlJc w:val="left"/>
      <w:rPr>
        <w:rFonts w:ascii="Times New Roman" w:hAnsi="Times New Roman" w:cs="Times New Roman" w:hint="default"/>
      </w:rPr>
    </w:lvl>
  </w:abstractNum>
  <w:abstractNum w:abstractNumId="34">
    <w:nsid w:val="49883B1F"/>
    <w:multiLevelType w:val="singleLevel"/>
    <w:tmpl w:val="16A4F066"/>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4EE85F69"/>
    <w:multiLevelType w:val="singleLevel"/>
    <w:tmpl w:val="DF5C7ECE"/>
    <w:lvl w:ilvl="0">
      <w:start w:val="1"/>
      <w:numFmt w:val="lowerLetter"/>
      <w:lvlText w:val="(%1)"/>
      <w:legacy w:legacy="1" w:legacySpace="0" w:legacyIndent="399"/>
      <w:lvlJc w:val="left"/>
      <w:rPr>
        <w:rFonts w:ascii="Times New Roman" w:hAnsi="Times New Roman" w:cs="Times New Roman" w:hint="default"/>
      </w:rPr>
    </w:lvl>
  </w:abstractNum>
  <w:abstractNum w:abstractNumId="36">
    <w:nsid w:val="506E4CD2"/>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37">
    <w:nsid w:val="522930EE"/>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38">
    <w:nsid w:val="56792B8A"/>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39">
    <w:nsid w:val="586F5715"/>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40">
    <w:nsid w:val="58771D2E"/>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41">
    <w:nsid w:val="59061022"/>
    <w:multiLevelType w:val="singleLevel"/>
    <w:tmpl w:val="16A4F066"/>
    <w:lvl w:ilvl="0">
      <w:start w:val="1"/>
      <w:numFmt w:val="lowerLetter"/>
      <w:lvlText w:val="(%1)"/>
      <w:legacy w:legacy="1" w:legacySpace="0" w:legacyIndent="394"/>
      <w:lvlJc w:val="left"/>
      <w:rPr>
        <w:rFonts w:ascii="Times New Roman" w:hAnsi="Times New Roman" w:cs="Times New Roman" w:hint="default"/>
      </w:rPr>
    </w:lvl>
  </w:abstractNum>
  <w:abstractNum w:abstractNumId="42">
    <w:nsid w:val="59067C35"/>
    <w:multiLevelType w:val="singleLevel"/>
    <w:tmpl w:val="AC40A5CA"/>
    <w:lvl w:ilvl="0">
      <w:start w:val="1"/>
      <w:numFmt w:val="lowerLetter"/>
      <w:lvlText w:val="(%1)"/>
      <w:legacy w:legacy="1" w:legacySpace="0" w:legacyIndent="441"/>
      <w:lvlJc w:val="left"/>
      <w:rPr>
        <w:rFonts w:ascii="Times New Roman" w:hAnsi="Times New Roman" w:cs="Times New Roman" w:hint="default"/>
      </w:rPr>
    </w:lvl>
  </w:abstractNum>
  <w:abstractNum w:abstractNumId="43">
    <w:nsid w:val="5B080085"/>
    <w:multiLevelType w:val="singleLevel"/>
    <w:tmpl w:val="15C44FDE"/>
    <w:lvl w:ilvl="0">
      <w:start w:val="1"/>
      <w:numFmt w:val="lowerLetter"/>
      <w:lvlText w:val="(%1)"/>
      <w:legacy w:legacy="1" w:legacySpace="0" w:legacyIndent="379"/>
      <w:lvlJc w:val="left"/>
      <w:rPr>
        <w:rFonts w:ascii="Times New Roman" w:hAnsi="Times New Roman" w:cs="Times New Roman" w:hint="default"/>
      </w:rPr>
    </w:lvl>
  </w:abstractNum>
  <w:abstractNum w:abstractNumId="44">
    <w:nsid w:val="5ECA2594"/>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45">
    <w:nsid w:val="615D089C"/>
    <w:multiLevelType w:val="singleLevel"/>
    <w:tmpl w:val="E7067FF6"/>
    <w:lvl w:ilvl="0">
      <w:start w:val="1"/>
      <w:numFmt w:val="lowerLetter"/>
      <w:lvlText w:val="(%1)"/>
      <w:legacy w:legacy="1" w:legacySpace="0" w:legacyIndent="394"/>
      <w:lvlJc w:val="left"/>
      <w:rPr>
        <w:rFonts w:ascii="Times New Roman" w:hAnsi="Times New Roman" w:cs="Times New Roman" w:hint="default"/>
      </w:rPr>
    </w:lvl>
  </w:abstractNum>
  <w:abstractNum w:abstractNumId="46">
    <w:nsid w:val="62162F2F"/>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47">
    <w:nsid w:val="6E296F44"/>
    <w:multiLevelType w:val="singleLevel"/>
    <w:tmpl w:val="E7067FF6"/>
    <w:lvl w:ilvl="0">
      <w:start w:val="1"/>
      <w:numFmt w:val="lowerLetter"/>
      <w:lvlText w:val="(%1)"/>
      <w:legacy w:legacy="1" w:legacySpace="0" w:legacyIndent="394"/>
      <w:lvlJc w:val="left"/>
      <w:rPr>
        <w:rFonts w:ascii="Times New Roman" w:hAnsi="Times New Roman" w:cs="Times New Roman" w:hint="default"/>
      </w:rPr>
    </w:lvl>
  </w:abstractNum>
  <w:abstractNum w:abstractNumId="48">
    <w:nsid w:val="6E6C6DC3"/>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49">
    <w:nsid w:val="70012FAC"/>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50">
    <w:nsid w:val="706F13BE"/>
    <w:multiLevelType w:val="singleLevel"/>
    <w:tmpl w:val="16A4F066"/>
    <w:lvl w:ilvl="0">
      <w:start w:val="1"/>
      <w:numFmt w:val="lowerLetter"/>
      <w:lvlText w:val="(%1)"/>
      <w:legacy w:legacy="1" w:legacySpace="0" w:legacyIndent="393"/>
      <w:lvlJc w:val="left"/>
      <w:rPr>
        <w:rFonts w:ascii="Times New Roman" w:hAnsi="Times New Roman" w:cs="Times New Roman" w:hint="default"/>
      </w:rPr>
    </w:lvl>
  </w:abstractNum>
  <w:abstractNum w:abstractNumId="51">
    <w:nsid w:val="71AB738E"/>
    <w:multiLevelType w:val="singleLevel"/>
    <w:tmpl w:val="B1F23A06"/>
    <w:lvl w:ilvl="0">
      <w:start w:val="1"/>
      <w:numFmt w:val="lowerLetter"/>
      <w:lvlText w:val="(%1)"/>
      <w:legacy w:legacy="1" w:legacySpace="0" w:legacyIndent="432"/>
      <w:lvlJc w:val="left"/>
      <w:rPr>
        <w:rFonts w:ascii="Times New Roman" w:hAnsi="Times New Roman" w:cs="Times New Roman" w:hint="default"/>
      </w:rPr>
    </w:lvl>
  </w:abstractNum>
  <w:abstractNum w:abstractNumId="52">
    <w:nsid w:val="74CE4405"/>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53">
    <w:nsid w:val="75F75D88"/>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54">
    <w:nsid w:val="76D054E0"/>
    <w:multiLevelType w:val="singleLevel"/>
    <w:tmpl w:val="DF5C7ECE"/>
    <w:lvl w:ilvl="0">
      <w:start w:val="1"/>
      <w:numFmt w:val="lowerLetter"/>
      <w:lvlText w:val="(%1)"/>
      <w:legacy w:legacy="1" w:legacySpace="0" w:legacyIndent="398"/>
      <w:lvlJc w:val="left"/>
      <w:rPr>
        <w:rFonts w:ascii="Times New Roman" w:hAnsi="Times New Roman" w:cs="Times New Roman" w:hint="default"/>
      </w:rPr>
    </w:lvl>
  </w:abstractNum>
  <w:abstractNum w:abstractNumId="55">
    <w:nsid w:val="7946334D"/>
    <w:multiLevelType w:val="singleLevel"/>
    <w:tmpl w:val="9BBAB1B0"/>
    <w:lvl w:ilvl="0">
      <w:start w:val="1"/>
      <w:numFmt w:val="lowerLetter"/>
      <w:lvlText w:val="(%1)"/>
      <w:legacy w:legacy="1" w:legacySpace="0" w:legacyIndent="456"/>
      <w:lvlJc w:val="left"/>
      <w:rPr>
        <w:rFonts w:ascii="Times New Roman" w:hAnsi="Times New Roman" w:cs="Times New Roman" w:hint="default"/>
      </w:rPr>
    </w:lvl>
  </w:abstractNum>
  <w:abstractNum w:abstractNumId="56">
    <w:nsid w:val="7996342C"/>
    <w:multiLevelType w:val="singleLevel"/>
    <w:tmpl w:val="81306DD8"/>
    <w:lvl w:ilvl="0">
      <w:start w:val="1"/>
      <w:numFmt w:val="lowerLetter"/>
      <w:lvlText w:val="(%1)"/>
      <w:legacy w:legacy="1" w:legacySpace="0" w:legacyIndent="389"/>
      <w:lvlJc w:val="left"/>
      <w:rPr>
        <w:rFonts w:ascii="Times New Roman" w:hAnsi="Times New Roman" w:cs="Times New Roman" w:hint="default"/>
      </w:rPr>
    </w:lvl>
  </w:abstractNum>
  <w:abstractNum w:abstractNumId="57">
    <w:nsid w:val="79AA3B51"/>
    <w:multiLevelType w:val="singleLevel"/>
    <w:tmpl w:val="BA20CF72"/>
    <w:lvl w:ilvl="0">
      <w:start w:val="1"/>
      <w:numFmt w:val="lowerLetter"/>
      <w:lvlText w:val="(%1)"/>
      <w:legacy w:legacy="1" w:legacySpace="0" w:legacyIndent="446"/>
      <w:lvlJc w:val="left"/>
      <w:rPr>
        <w:rFonts w:ascii="Times New Roman" w:hAnsi="Times New Roman" w:cs="Times New Roman" w:hint="default"/>
      </w:rPr>
    </w:lvl>
  </w:abstractNum>
  <w:abstractNum w:abstractNumId="58">
    <w:nsid w:val="7FB87C60"/>
    <w:multiLevelType w:val="singleLevel"/>
    <w:tmpl w:val="9AD0B556"/>
    <w:lvl w:ilvl="0">
      <w:start w:val="1"/>
      <w:numFmt w:val="lowerLetter"/>
      <w:lvlText w:val="(%1)"/>
      <w:legacy w:legacy="1" w:legacySpace="0" w:legacyIndent="412"/>
      <w:lvlJc w:val="left"/>
      <w:rPr>
        <w:rFonts w:ascii="Times New Roman" w:hAnsi="Times New Roman" w:cs="Times New Roman" w:hint="default"/>
      </w:rPr>
    </w:lvl>
  </w:abstractNum>
  <w:num w:numId="1">
    <w:abstractNumId w:val="24"/>
  </w:num>
  <w:num w:numId="2">
    <w:abstractNumId w:val="11"/>
  </w:num>
  <w:num w:numId="3">
    <w:abstractNumId w:val="26"/>
  </w:num>
  <w:num w:numId="4">
    <w:abstractNumId w:val="26"/>
    <w:lvlOverride w:ilvl="0">
      <w:lvl w:ilvl="0">
        <w:start w:val="1"/>
        <w:numFmt w:val="lowerLetter"/>
        <w:lvlText w:val="(%1)"/>
        <w:legacy w:legacy="1" w:legacySpace="0" w:legacyIndent="399"/>
        <w:lvlJc w:val="left"/>
        <w:rPr>
          <w:rFonts w:ascii="Times New Roman" w:hAnsi="Times New Roman" w:cs="Times New Roman" w:hint="default"/>
        </w:rPr>
      </w:lvl>
    </w:lvlOverride>
  </w:num>
  <w:num w:numId="5">
    <w:abstractNumId w:val="12"/>
  </w:num>
  <w:num w:numId="6">
    <w:abstractNumId w:val="21"/>
  </w:num>
  <w:num w:numId="7">
    <w:abstractNumId w:val="31"/>
  </w:num>
  <w:num w:numId="8">
    <w:abstractNumId w:val="20"/>
  </w:num>
  <w:num w:numId="9">
    <w:abstractNumId w:val="3"/>
  </w:num>
  <w:num w:numId="10">
    <w:abstractNumId w:val="7"/>
  </w:num>
  <w:num w:numId="11">
    <w:abstractNumId w:val="42"/>
  </w:num>
  <w:num w:numId="12">
    <w:abstractNumId w:val="44"/>
  </w:num>
  <w:num w:numId="13">
    <w:abstractNumId w:val="54"/>
  </w:num>
  <w:num w:numId="14">
    <w:abstractNumId w:val="56"/>
  </w:num>
  <w:num w:numId="15">
    <w:abstractNumId w:val="38"/>
  </w:num>
  <w:num w:numId="16">
    <w:abstractNumId w:val="51"/>
  </w:num>
  <w:num w:numId="17">
    <w:abstractNumId w:val="32"/>
  </w:num>
  <w:num w:numId="18">
    <w:abstractNumId w:val="48"/>
  </w:num>
  <w:num w:numId="19">
    <w:abstractNumId w:val="2"/>
  </w:num>
  <w:num w:numId="20">
    <w:abstractNumId w:val="35"/>
  </w:num>
  <w:num w:numId="21">
    <w:abstractNumId w:val="35"/>
    <w:lvlOverride w:ilvl="0">
      <w:lvl w:ilvl="0">
        <w:start w:val="1"/>
        <w:numFmt w:val="lowerLetter"/>
        <w:lvlText w:val="(%1)"/>
        <w:legacy w:legacy="1" w:legacySpace="0" w:legacyIndent="398"/>
        <w:lvlJc w:val="left"/>
        <w:rPr>
          <w:rFonts w:ascii="Times New Roman" w:hAnsi="Times New Roman" w:cs="Times New Roman" w:hint="default"/>
        </w:rPr>
      </w:lvl>
    </w:lvlOverride>
  </w:num>
  <w:num w:numId="22">
    <w:abstractNumId w:val="30"/>
  </w:num>
  <w:num w:numId="23">
    <w:abstractNumId w:val="28"/>
  </w:num>
  <w:num w:numId="24">
    <w:abstractNumId w:val="53"/>
  </w:num>
  <w:num w:numId="25">
    <w:abstractNumId w:val="46"/>
  </w:num>
  <w:num w:numId="26">
    <w:abstractNumId w:val="45"/>
  </w:num>
  <w:num w:numId="27">
    <w:abstractNumId w:val="25"/>
  </w:num>
  <w:num w:numId="28">
    <w:abstractNumId w:val="14"/>
  </w:num>
  <w:num w:numId="29">
    <w:abstractNumId w:val="1"/>
  </w:num>
  <w:num w:numId="30">
    <w:abstractNumId w:val="29"/>
  </w:num>
  <w:num w:numId="31">
    <w:abstractNumId w:val="36"/>
  </w:num>
  <w:num w:numId="32">
    <w:abstractNumId w:val="19"/>
  </w:num>
  <w:num w:numId="33">
    <w:abstractNumId w:val="47"/>
  </w:num>
  <w:num w:numId="34">
    <w:abstractNumId w:val="55"/>
  </w:num>
  <w:num w:numId="35">
    <w:abstractNumId w:val="16"/>
  </w:num>
  <w:num w:numId="36">
    <w:abstractNumId w:val="4"/>
  </w:num>
  <w:num w:numId="37">
    <w:abstractNumId w:val="58"/>
  </w:num>
  <w:num w:numId="38">
    <w:abstractNumId w:val="15"/>
  </w:num>
  <w:num w:numId="39">
    <w:abstractNumId w:val="9"/>
  </w:num>
  <w:num w:numId="40">
    <w:abstractNumId w:val="22"/>
  </w:num>
  <w:num w:numId="41">
    <w:abstractNumId w:val="6"/>
  </w:num>
  <w:num w:numId="42">
    <w:abstractNumId w:val="6"/>
    <w:lvlOverride w:ilvl="0">
      <w:lvl w:ilvl="0">
        <w:start w:val="1"/>
        <w:numFmt w:val="lowerLetter"/>
        <w:lvlText w:val="(%1)"/>
        <w:legacy w:legacy="1" w:legacySpace="0" w:legacyIndent="399"/>
        <w:lvlJc w:val="left"/>
        <w:rPr>
          <w:rFonts w:ascii="Times New Roman" w:hAnsi="Times New Roman" w:cs="Times New Roman" w:hint="default"/>
        </w:rPr>
      </w:lvl>
    </w:lvlOverride>
  </w:num>
  <w:num w:numId="43">
    <w:abstractNumId w:val="23"/>
  </w:num>
  <w:num w:numId="44">
    <w:abstractNumId w:val="50"/>
  </w:num>
  <w:num w:numId="45">
    <w:abstractNumId w:val="50"/>
    <w:lvlOverride w:ilvl="0">
      <w:lvl w:ilvl="0">
        <w:start w:val="1"/>
        <w:numFmt w:val="lowerLetter"/>
        <w:lvlText w:val="(%1)"/>
        <w:legacy w:legacy="1" w:legacySpace="0" w:legacyIndent="394"/>
        <w:lvlJc w:val="left"/>
        <w:rPr>
          <w:rFonts w:ascii="Times New Roman" w:hAnsi="Times New Roman" w:cs="Times New Roman" w:hint="default"/>
        </w:rPr>
      </w:lvl>
    </w:lvlOverride>
  </w:num>
  <w:num w:numId="46">
    <w:abstractNumId w:val="17"/>
  </w:num>
  <w:num w:numId="47">
    <w:abstractNumId w:val="5"/>
  </w:num>
  <w:num w:numId="48">
    <w:abstractNumId w:val="13"/>
  </w:num>
  <w:num w:numId="49">
    <w:abstractNumId w:val="0"/>
  </w:num>
  <w:num w:numId="50">
    <w:abstractNumId w:val="40"/>
  </w:num>
  <w:num w:numId="51">
    <w:abstractNumId w:val="8"/>
  </w:num>
  <w:num w:numId="52">
    <w:abstractNumId w:val="57"/>
  </w:num>
  <w:num w:numId="53">
    <w:abstractNumId w:val="27"/>
  </w:num>
  <w:num w:numId="54">
    <w:abstractNumId w:val="10"/>
  </w:num>
  <w:num w:numId="55">
    <w:abstractNumId w:val="39"/>
  </w:num>
  <w:num w:numId="56">
    <w:abstractNumId w:val="34"/>
  </w:num>
  <w:num w:numId="57">
    <w:abstractNumId w:val="52"/>
  </w:num>
  <w:num w:numId="58">
    <w:abstractNumId w:val="52"/>
    <w:lvlOverride w:ilvl="0">
      <w:lvl w:ilvl="0">
        <w:start w:val="1"/>
        <w:numFmt w:val="lowerLetter"/>
        <w:lvlText w:val="(%1)"/>
        <w:legacy w:legacy="1" w:legacySpace="0" w:legacyIndent="399"/>
        <w:lvlJc w:val="left"/>
        <w:rPr>
          <w:rFonts w:ascii="Times New Roman" w:hAnsi="Times New Roman" w:cs="Times New Roman" w:hint="default"/>
        </w:rPr>
      </w:lvl>
    </w:lvlOverride>
  </w:num>
  <w:num w:numId="59">
    <w:abstractNumId w:val="41"/>
  </w:num>
  <w:num w:numId="60">
    <w:abstractNumId w:val="49"/>
  </w:num>
  <w:num w:numId="61">
    <w:abstractNumId w:val="37"/>
  </w:num>
  <w:num w:numId="62">
    <w:abstractNumId w:val="18"/>
  </w:num>
  <w:num w:numId="63">
    <w:abstractNumId w:val="43"/>
  </w:num>
  <w:num w:numId="64">
    <w:abstractNumId w:val="33"/>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B7"/>
    <w:rsid w:val="00025798"/>
    <w:rsid w:val="000469A0"/>
    <w:rsid w:val="000535EE"/>
    <w:rsid w:val="00064037"/>
    <w:rsid w:val="00075D3D"/>
    <w:rsid w:val="00077337"/>
    <w:rsid w:val="000779DA"/>
    <w:rsid w:val="00091D50"/>
    <w:rsid w:val="00097660"/>
    <w:rsid w:val="000A7AD7"/>
    <w:rsid w:val="000D412C"/>
    <w:rsid w:val="000E47F0"/>
    <w:rsid w:val="001112C0"/>
    <w:rsid w:val="001A2DB5"/>
    <w:rsid w:val="001A7FE9"/>
    <w:rsid w:val="00220F86"/>
    <w:rsid w:val="002644AE"/>
    <w:rsid w:val="00277F95"/>
    <w:rsid w:val="002A0C59"/>
    <w:rsid w:val="002E3AFB"/>
    <w:rsid w:val="002E4E1B"/>
    <w:rsid w:val="00382207"/>
    <w:rsid w:val="003A5B31"/>
    <w:rsid w:val="003B4420"/>
    <w:rsid w:val="003F0890"/>
    <w:rsid w:val="00401476"/>
    <w:rsid w:val="004035BA"/>
    <w:rsid w:val="0040609B"/>
    <w:rsid w:val="00470AEA"/>
    <w:rsid w:val="00484595"/>
    <w:rsid w:val="004C632A"/>
    <w:rsid w:val="004D24F9"/>
    <w:rsid w:val="00526A54"/>
    <w:rsid w:val="005631B7"/>
    <w:rsid w:val="005761A3"/>
    <w:rsid w:val="005A03C1"/>
    <w:rsid w:val="005E61F1"/>
    <w:rsid w:val="006029C6"/>
    <w:rsid w:val="00621C37"/>
    <w:rsid w:val="0063191E"/>
    <w:rsid w:val="00635A97"/>
    <w:rsid w:val="00673E08"/>
    <w:rsid w:val="006E4E31"/>
    <w:rsid w:val="00720581"/>
    <w:rsid w:val="00750508"/>
    <w:rsid w:val="00755F30"/>
    <w:rsid w:val="007B2444"/>
    <w:rsid w:val="007F4E37"/>
    <w:rsid w:val="008412E5"/>
    <w:rsid w:val="00845C8F"/>
    <w:rsid w:val="008472A3"/>
    <w:rsid w:val="008822F3"/>
    <w:rsid w:val="00890609"/>
    <w:rsid w:val="008B55F2"/>
    <w:rsid w:val="00917302"/>
    <w:rsid w:val="009529B3"/>
    <w:rsid w:val="00980E2C"/>
    <w:rsid w:val="0098773C"/>
    <w:rsid w:val="00994F27"/>
    <w:rsid w:val="009C0EC1"/>
    <w:rsid w:val="009F5CB1"/>
    <w:rsid w:val="00A105D5"/>
    <w:rsid w:val="00A751D2"/>
    <w:rsid w:val="00AE1E23"/>
    <w:rsid w:val="00AF7740"/>
    <w:rsid w:val="00B1551D"/>
    <w:rsid w:val="00B244A9"/>
    <w:rsid w:val="00B25970"/>
    <w:rsid w:val="00B36B15"/>
    <w:rsid w:val="00B56462"/>
    <w:rsid w:val="00B9418A"/>
    <w:rsid w:val="00B95961"/>
    <w:rsid w:val="00BA1D0D"/>
    <w:rsid w:val="00BA7155"/>
    <w:rsid w:val="00BE7C26"/>
    <w:rsid w:val="00C050A5"/>
    <w:rsid w:val="00C10803"/>
    <w:rsid w:val="00C556BA"/>
    <w:rsid w:val="00C57BE1"/>
    <w:rsid w:val="00C626C0"/>
    <w:rsid w:val="00C67F58"/>
    <w:rsid w:val="00C70898"/>
    <w:rsid w:val="00C82F49"/>
    <w:rsid w:val="00C84108"/>
    <w:rsid w:val="00D01E63"/>
    <w:rsid w:val="00D312DA"/>
    <w:rsid w:val="00D83EC9"/>
    <w:rsid w:val="00DA6AD2"/>
    <w:rsid w:val="00DB4436"/>
    <w:rsid w:val="00DB52CC"/>
    <w:rsid w:val="00DC55FF"/>
    <w:rsid w:val="00E05C53"/>
    <w:rsid w:val="00E1193D"/>
    <w:rsid w:val="00E24774"/>
    <w:rsid w:val="00E3743A"/>
    <w:rsid w:val="00E43605"/>
    <w:rsid w:val="00E51EB1"/>
    <w:rsid w:val="00ED2104"/>
    <w:rsid w:val="00F314E0"/>
    <w:rsid w:val="00F57DA5"/>
    <w:rsid w:val="00F7141F"/>
    <w:rsid w:val="00F96F25"/>
    <w:rsid w:val="00F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D074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60"/>
    <w:rPr>
      <w:rFonts w:ascii="Tahoma" w:hAnsi="Tahoma" w:cs="Tahoma"/>
      <w:sz w:val="16"/>
      <w:szCs w:val="16"/>
    </w:rPr>
  </w:style>
  <w:style w:type="character" w:customStyle="1" w:styleId="BalloonTextChar">
    <w:name w:val="Balloon Text Char"/>
    <w:basedOn w:val="DefaultParagraphFont"/>
    <w:link w:val="BalloonText"/>
    <w:uiPriority w:val="99"/>
    <w:semiHidden/>
    <w:rsid w:val="00097660"/>
    <w:rPr>
      <w:rFonts w:ascii="Tahoma" w:hAnsi="Tahoma" w:cs="Tahoma"/>
      <w:sz w:val="16"/>
      <w:szCs w:val="16"/>
    </w:rPr>
  </w:style>
  <w:style w:type="paragraph" w:styleId="Header">
    <w:name w:val="header"/>
    <w:basedOn w:val="Normal"/>
    <w:link w:val="HeaderChar"/>
    <w:uiPriority w:val="99"/>
    <w:unhideWhenUsed/>
    <w:rsid w:val="00635A97"/>
    <w:pPr>
      <w:tabs>
        <w:tab w:val="center" w:pos="4680"/>
        <w:tab w:val="right" w:pos="9360"/>
      </w:tabs>
    </w:pPr>
  </w:style>
  <w:style w:type="character" w:customStyle="1" w:styleId="HeaderChar">
    <w:name w:val="Header Char"/>
    <w:basedOn w:val="DefaultParagraphFont"/>
    <w:link w:val="Header"/>
    <w:uiPriority w:val="99"/>
    <w:rsid w:val="00635A97"/>
    <w:rPr>
      <w:rFonts w:ascii="Times New Roman" w:hAnsi="Times New Roman"/>
      <w:sz w:val="20"/>
      <w:szCs w:val="20"/>
    </w:rPr>
  </w:style>
  <w:style w:type="paragraph" w:styleId="Footer">
    <w:name w:val="footer"/>
    <w:basedOn w:val="Normal"/>
    <w:link w:val="FooterChar"/>
    <w:uiPriority w:val="99"/>
    <w:unhideWhenUsed/>
    <w:rsid w:val="00635A97"/>
    <w:pPr>
      <w:tabs>
        <w:tab w:val="center" w:pos="4680"/>
        <w:tab w:val="right" w:pos="9360"/>
      </w:tabs>
    </w:pPr>
  </w:style>
  <w:style w:type="character" w:customStyle="1" w:styleId="FooterChar">
    <w:name w:val="Footer Char"/>
    <w:basedOn w:val="DefaultParagraphFont"/>
    <w:link w:val="Footer"/>
    <w:uiPriority w:val="99"/>
    <w:rsid w:val="00635A97"/>
    <w:rPr>
      <w:rFonts w:ascii="Times New Roman" w:hAnsi="Times New Roman"/>
      <w:sz w:val="20"/>
      <w:szCs w:val="20"/>
    </w:rPr>
  </w:style>
  <w:style w:type="character" w:styleId="CommentReference">
    <w:name w:val="annotation reference"/>
    <w:basedOn w:val="DefaultParagraphFont"/>
    <w:uiPriority w:val="99"/>
    <w:semiHidden/>
    <w:unhideWhenUsed/>
    <w:rsid w:val="00401476"/>
    <w:rPr>
      <w:sz w:val="16"/>
      <w:szCs w:val="16"/>
    </w:rPr>
  </w:style>
  <w:style w:type="paragraph" w:styleId="CommentText">
    <w:name w:val="annotation text"/>
    <w:basedOn w:val="Normal"/>
    <w:link w:val="CommentTextChar"/>
    <w:uiPriority w:val="99"/>
    <w:semiHidden/>
    <w:unhideWhenUsed/>
    <w:rsid w:val="00401476"/>
  </w:style>
  <w:style w:type="character" w:customStyle="1" w:styleId="CommentTextChar">
    <w:name w:val="Comment Text Char"/>
    <w:basedOn w:val="DefaultParagraphFont"/>
    <w:link w:val="CommentText"/>
    <w:uiPriority w:val="99"/>
    <w:semiHidden/>
    <w:rsid w:val="004014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1476"/>
    <w:rPr>
      <w:b/>
      <w:bCs/>
    </w:rPr>
  </w:style>
  <w:style w:type="character" w:customStyle="1" w:styleId="CommentSubjectChar">
    <w:name w:val="Comment Subject Char"/>
    <w:basedOn w:val="CommentTextChar"/>
    <w:link w:val="CommentSubject"/>
    <w:uiPriority w:val="99"/>
    <w:semiHidden/>
    <w:rsid w:val="00401476"/>
    <w:rPr>
      <w:rFonts w:ascii="Times New Roman" w:hAnsi="Times New Roman"/>
      <w:b/>
      <w:bCs/>
      <w:sz w:val="20"/>
      <w:szCs w:val="20"/>
    </w:rPr>
  </w:style>
  <w:style w:type="paragraph" w:styleId="Revision">
    <w:name w:val="Revision"/>
    <w:hidden/>
    <w:uiPriority w:val="99"/>
    <w:semiHidden/>
    <w:rsid w:val="00E1193D"/>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60"/>
    <w:rPr>
      <w:rFonts w:ascii="Tahoma" w:hAnsi="Tahoma" w:cs="Tahoma"/>
      <w:sz w:val="16"/>
      <w:szCs w:val="16"/>
    </w:rPr>
  </w:style>
  <w:style w:type="character" w:customStyle="1" w:styleId="BalloonTextChar">
    <w:name w:val="Balloon Text Char"/>
    <w:basedOn w:val="DefaultParagraphFont"/>
    <w:link w:val="BalloonText"/>
    <w:uiPriority w:val="99"/>
    <w:semiHidden/>
    <w:rsid w:val="00097660"/>
    <w:rPr>
      <w:rFonts w:ascii="Tahoma" w:hAnsi="Tahoma" w:cs="Tahoma"/>
      <w:sz w:val="16"/>
      <w:szCs w:val="16"/>
    </w:rPr>
  </w:style>
  <w:style w:type="paragraph" w:styleId="Header">
    <w:name w:val="header"/>
    <w:basedOn w:val="Normal"/>
    <w:link w:val="HeaderChar"/>
    <w:uiPriority w:val="99"/>
    <w:unhideWhenUsed/>
    <w:rsid w:val="00635A97"/>
    <w:pPr>
      <w:tabs>
        <w:tab w:val="center" w:pos="4680"/>
        <w:tab w:val="right" w:pos="9360"/>
      </w:tabs>
    </w:pPr>
  </w:style>
  <w:style w:type="character" w:customStyle="1" w:styleId="HeaderChar">
    <w:name w:val="Header Char"/>
    <w:basedOn w:val="DefaultParagraphFont"/>
    <w:link w:val="Header"/>
    <w:uiPriority w:val="99"/>
    <w:rsid w:val="00635A97"/>
    <w:rPr>
      <w:rFonts w:ascii="Times New Roman" w:hAnsi="Times New Roman"/>
      <w:sz w:val="20"/>
      <w:szCs w:val="20"/>
    </w:rPr>
  </w:style>
  <w:style w:type="paragraph" w:styleId="Footer">
    <w:name w:val="footer"/>
    <w:basedOn w:val="Normal"/>
    <w:link w:val="FooterChar"/>
    <w:uiPriority w:val="99"/>
    <w:unhideWhenUsed/>
    <w:rsid w:val="00635A97"/>
    <w:pPr>
      <w:tabs>
        <w:tab w:val="center" w:pos="4680"/>
        <w:tab w:val="right" w:pos="9360"/>
      </w:tabs>
    </w:pPr>
  </w:style>
  <w:style w:type="character" w:customStyle="1" w:styleId="FooterChar">
    <w:name w:val="Footer Char"/>
    <w:basedOn w:val="DefaultParagraphFont"/>
    <w:link w:val="Footer"/>
    <w:uiPriority w:val="99"/>
    <w:rsid w:val="00635A97"/>
    <w:rPr>
      <w:rFonts w:ascii="Times New Roman" w:hAnsi="Times New Roman"/>
      <w:sz w:val="20"/>
      <w:szCs w:val="20"/>
    </w:rPr>
  </w:style>
  <w:style w:type="character" w:styleId="CommentReference">
    <w:name w:val="annotation reference"/>
    <w:basedOn w:val="DefaultParagraphFont"/>
    <w:uiPriority w:val="99"/>
    <w:semiHidden/>
    <w:unhideWhenUsed/>
    <w:rsid w:val="00401476"/>
    <w:rPr>
      <w:sz w:val="16"/>
      <w:szCs w:val="16"/>
    </w:rPr>
  </w:style>
  <w:style w:type="paragraph" w:styleId="CommentText">
    <w:name w:val="annotation text"/>
    <w:basedOn w:val="Normal"/>
    <w:link w:val="CommentTextChar"/>
    <w:uiPriority w:val="99"/>
    <w:semiHidden/>
    <w:unhideWhenUsed/>
    <w:rsid w:val="00401476"/>
  </w:style>
  <w:style w:type="character" w:customStyle="1" w:styleId="CommentTextChar">
    <w:name w:val="Comment Text Char"/>
    <w:basedOn w:val="DefaultParagraphFont"/>
    <w:link w:val="CommentText"/>
    <w:uiPriority w:val="99"/>
    <w:semiHidden/>
    <w:rsid w:val="004014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1476"/>
    <w:rPr>
      <w:b/>
      <w:bCs/>
    </w:rPr>
  </w:style>
  <w:style w:type="character" w:customStyle="1" w:styleId="CommentSubjectChar">
    <w:name w:val="Comment Subject Char"/>
    <w:basedOn w:val="CommentTextChar"/>
    <w:link w:val="CommentSubject"/>
    <w:uiPriority w:val="99"/>
    <w:semiHidden/>
    <w:rsid w:val="00401476"/>
    <w:rPr>
      <w:rFonts w:ascii="Times New Roman" w:hAnsi="Times New Roman"/>
      <w:b/>
      <w:bCs/>
      <w:sz w:val="20"/>
      <w:szCs w:val="20"/>
    </w:rPr>
  </w:style>
  <w:style w:type="paragraph" w:styleId="Revision">
    <w:name w:val="Revision"/>
    <w:hidden/>
    <w:uiPriority w:val="99"/>
    <w:semiHidden/>
    <w:rsid w:val="00E1193D"/>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9C61D566204C528126D4CC59D749D7"/>
        <w:category>
          <w:name w:val="General"/>
          <w:gallery w:val="placeholder"/>
        </w:category>
        <w:types>
          <w:type w:val="bbPlcHdr"/>
        </w:types>
        <w:behaviors>
          <w:behavior w:val="content"/>
        </w:behaviors>
        <w:guid w:val="{E323490E-02FE-4ECD-A1BE-73FA6155EEA4}"/>
      </w:docPartPr>
      <w:docPartBody>
        <w:p w:rsidR="00D72FF1" w:rsidRDefault="00936FBF" w:rsidP="00936FBF">
          <w:pPr>
            <w:pStyle w:val="949C61D566204C528126D4CC59D749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BF"/>
    <w:rsid w:val="000617A4"/>
    <w:rsid w:val="00127384"/>
    <w:rsid w:val="00936FBF"/>
    <w:rsid w:val="00961929"/>
    <w:rsid w:val="00D7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C61D566204C528126D4CC59D749D7">
    <w:name w:val="949C61D566204C528126D4CC59D749D7"/>
    <w:rsid w:val="00936FBF"/>
  </w:style>
  <w:style w:type="paragraph" w:customStyle="1" w:styleId="4BBFD03F7E584BA3B332D8BAECD1BC39">
    <w:name w:val="4BBFD03F7E584BA3B332D8BAECD1BC39"/>
    <w:rsid w:val="00936F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9C61D566204C528126D4CC59D749D7">
    <w:name w:val="949C61D566204C528126D4CC59D749D7"/>
    <w:rsid w:val="00936FBF"/>
  </w:style>
  <w:style w:type="paragraph" w:customStyle="1" w:styleId="4BBFD03F7E584BA3B332D8BAECD1BC39">
    <w:name w:val="4BBFD03F7E584BA3B332D8BAECD1BC39"/>
    <w:rsid w:val="00936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C9BE-B6D5-458F-9AF3-9C999D88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8213</Words>
  <Characters>39992</Characters>
  <Application>Microsoft Office Word</Application>
  <DocSecurity>0</DocSecurity>
  <Lines>333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USER_022</dc:creator>
  <cp:lastModifiedBy>Pettingill, Tia</cp:lastModifiedBy>
  <cp:revision>3</cp:revision>
  <dcterms:created xsi:type="dcterms:W3CDTF">2019-06-16T03:23:00Z</dcterms:created>
  <dcterms:modified xsi:type="dcterms:W3CDTF">2019-10-23T22:53:00Z</dcterms:modified>
</cp:coreProperties>
</file>