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82" w:rsidRPr="0048614C" w:rsidRDefault="0048614C" w:rsidP="002D467C">
      <w:pPr>
        <w:jc w:val="center"/>
        <w:rPr>
          <w:sz w:val="22"/>
          <w:szCs w:val="24"/>
        </w:rPr>
      </w:pPr>
      <w:r>
        <w:rPr>
          <w:noProof/>
          <w:sz w:val="22"/>
          <w:szCs w:val="24"/>
          <w:lang w:val="en-US" w:eastAsia="en-US"/>
        </w:rPr>
        <w:drawing>
          <wp:inline distT="0" distB="0" distL="0" distR="0">
            <wp:extent cx="20764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82" w:rsidRPr="002D467C" w:rsidRDefault="00943D82" w:rsidP="002D467C">
      <w:pPr>
        <w:shd w:val="clear" w:color="auto" w:fill="FFFFFF"/>
        <w:spacing w:before="1200"/>
        <w:jc w:val="center"/>
        <w:rPr>
          <w:sz w:val="36"/>
          <w:szCs w:val="36"/>
        </w:rPr>
      </w:pPr>
      <w:r w:rsidRPr="0044213A">
        <w:rPr>
          <w:b/>
          <w:bCs/>
          <w:sz w:val="36"/>
          <w:szCs w:val="36"/>
          <w:lang w:val="en-US"/>
        </w:rPr>
        <w:t xml:space="preserve">Immigration (Education) Charge </w:t>
      </w:r>
      <w:r w:rsidRPr="002D467C">
        <w:rPr>
          <w:b/>
          <w:bCs/>
          <w:sz w:val="36"/>
          <w:szCs w:val="36"/>
          <w:lang w:val="en-US"/>
        </w:rPr>
        <w:t>Act 1992</w:t>
      </w:r>
    </w:p>
    <w:p w:rsidR="00943D82" w:rsidRPr="002D467C" w:rsidRDefault="00943D82" w:rsidP="002D467C">
      <w:pPr>
        <w:shd w:val="clear" w:color="auto" w:fill="FFFFFF"/>
        <w:spacing w:before="854"/>
        <w:jc w:val="center"/>
        <w:rPr>
          <w:sz w:val="24"/>
          <w:szCs w:val="24"/>
        </w:rPr>
      </w:pPr>
      <w:r w:rsidRPr="0044213A">
        <w:rPr>
          <w:b/>
          <w:bCs/>
          <w:sz w:val="24"/>
          <w:szCs w:val="24"/>
          <w:lang w:val="en-US"/>
        </w:rPr>
        <w:t xml:space="preserve">No. </w:t>
      </w:r>
      <w:r w:rsidRPr="002D467C">
        <w:rPr>
          <w:b/>
          <w:bCs/>
          <w:sz w:val="24"/>
          <w:szCs w:val="24"/>
          <w:lang w:val="en-US"/>
        </w:rPr>
        <w:t>177 of 1992</w:t>
      </w:r>
    </w:p>
    <w:p w:rsidR="00943D82" w:rsidRPr="0044213A" w:rsidRDefault="00841324" w:rsidP="002D467C">
      <w:pPr>
        <w:shd w:val="clear" w:color="auto" w:fill="FFFFFF"/>
        <w:spacing w:before="2400"/>
        <w:jc w:val="center"/>
        <w:rPr>
          <w:sz w:val="26"/>
          <w:szCs w:val="24"/>
        </w:rPr>
      </w:pPr>
      <w:r w:rsidRPr="0044213A">
        <w:rPr>
          <w:b/>
          <w:bCs/>
          <w:noProof/>
          <w:sz w:val="26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E9CF1" wp14:editId="1B37D25F">
                <wp:simplePos x="0" y="0"/>
                <wp:positionH relativeFrom="column">
                  <wp:posOffset>104140</wp:posOffset>
                </wp:positionH>
                <wp:positionV relativeFrom="paragraph">
                  <wp:posOffset>924560</wp:posOffset>
                </wp:positionV>
                <wp:extent cx="58959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1E86D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pt,72.8pt" to="472.45pt,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" strokecolor="black [3040]" strokeweight="1.5pt"/>
            </w:pict>
          </mc:Fallback>
        </mc:AlternateContent>
      </w:r>
      <w:r w:rsidRPr="0044213A">
        <w:rPr>
          <w:b/>
          <w:bCs/>
          <w:noProof/>
          <w:sz w:val="26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E5410" wp14:editId="3A3BC394">
                <wp:simplePos x="0" y="0"/>
                <wp:positionH relativeFrom="column">
                  <wp:posOffset>104774</wp:posOffset>
                </wp:positionH>
                <wp:positionV relativeFrom="paragraph">
                  <wp:posOffset>886460</wp:posOffset>
                </wp:positionV>
                <wp:extent cx="58959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03EE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69.8pt" to="472.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" strokecolor="black [3040]"/>
            </w:pict>
          </mc:Fallback>
        </mc:AlternateContent>
      </w:r>
      <w:r w:rsidR="00943D82" w:rsidRPr="0044213A">
        <w:rPr>
          <w:b/>
          <w:bCs/>
          <w:sz w:val="26"/>
          <w:szCs w:val="24"/>
          <w:lang w:val="en-US"/>
        </w:rPr>
        <w:t>An Act to impose a charge on applications for certain visas and entry permits by certain persons needing instruction in the English language</w:t>
      </w:r>
    </w:p>
    <w:p w:rsidR="00943D82" w:rsidRPr="0048614C" w:rsidRDefault="00943D82" w:rsidP="002D467C">
      <w:pPr>
        <w:shd w:val="clear" w:color="auto" w:fill="FFFFFF"/>
        <w:spacing w:before="240" w:after="240"/>
        <w:jc w:val="right"/>
        <w:rPr>
          <w:sz w:val="22"/>
        </w:rPr>
      </w:pPr>
      <w:r w:rsidRPr="0048614C">
        <w:rPr>
          <w:sz w:val="22"/>
          <w:szCs w:val="24"/>
          <w:lang w:val="en-US"/>
        </w:rPr>
        <w:t>[</w:t>
      </w:r>
      <w:r w:rsidRPr="0048614C">
        <w:rPr>
          <w:i/>
          <w:iCs/>
          <w:sz w:val="22"/>
          <w:szCs w:val="24"/>
          <w:lang w:val="en-US"/>
        </w:rPr>
        <w:t>Assented to 16 December 1992</w:t>
      </w:r>
      <w:r w:rsidRPr="0048614C">
        <w:rPr>
          <w:sz w:val="22"/>
          <w:szCs w:val="24"/>
          <w:lang w:val="en-US"/>
        </w:rPr>
        <w:t>]</w:t>
      </w:r>
    </w:p>
    <w:p w:rsidR="00943D82" w:rsidRPr="0048614C" w:rsidRDefault="00943D82" w:rsidP="0048614C">
      <w:pPr>
        <w:shd w:val="clear" w:color="auto" w:fill="FFFFFF"/>
        <w:spacing w:before="120"/>
        <w:ind w:left="355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>The Parliament of Australia enacts:</w:t>
      </w:r>
    </w:p>
    <w:p w:rsidR="00943D82" w:rsidRPr="0048614C" w:rsidRDefault="00943D82" w:rsidP="0048614C">
      <w:pPr>
        <w:shd w:val="clear" w:color="auto" w:fill="FFFFFF"/>
        <w:spacing w:before="120"/>
        <w:ind w:left="14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Short title</w:t>
      </w:r>
    </w:p>
    <w:p w:rsidR="00943D82" w:rsidRPr="0048614C" w:rsidRDefault="00943D82" w:rsidP="0048614C">
      <w:pPr>
        <w:shd w:val="clear" w:color="auto" w:fill="FFFFFF"/>
        <w:tabs>
          <w:tab w:val="left" w:pos="653"/>
        </w:tabs>
        <w:spacing w:before="120"/>
        <w:ind w:firstLine="360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1.</w:t>
      </w:r>
      <w:r w:rsidRPr="0048614C">
        <w:rPr>
          <w:sz w:val="22"/>
          <w:szCs w:val="24"/>
          <w:lang w:val="en-US"/>
        </w:rPr>
        <w:tab/>
        <w:t xml:space="preserve">This Act may be cited as the </w:t>
      </w:r>
      <w:r w:rsidRPr="0048614C">
        <w:rPr>
          <w:i/>
          <w:iCs/>
          <w:sz w:val="22"/>
          <w:szCs w:val="24"/>
          <w:lang w:val="en-US"/>
        </w:rPr>
        <w:t>Immigration (Education) Charge</w:t>
      </w:r>
      <w:r w:rsidR="0048614C" w:rsidRPr="0048614C">
        <w:rPr>
          <w:i/>
          <w:iCs/>
          <w:sz w:val="22"/>
          <w:szCs w:val="24"/>
          <w:lang w:val="en-US"/>
        </w:rPr>
        <w:t xml:space="preserve"> </w:t>
      </w:r>
      <w:r w:rsidRPr="0048614C">
        <w:rPr>
          <w:i/>
          <w:iCs/>
          <w:sz w:val="22"/>
          <w:szCs w:val="24"/>
          <w:lang w:val="en-US"/>
        </w:rPr>
        <w:t>Act 1992.</w:t>
      </w:r>
    </w:p>
    <w:p w:rsidR="00943D82" w:rsidRPr="0048614C" w:rsidRDefault="00943D82" w:rsidP="0048614C">
      <w:pPr>
        <w:shd w:val="clear" w:color="auto" w:fill="FFFFFF"/>
        <w:spacing w:before="120"/>
        <w:ind w:left="14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Commencement</w:t>
      </w:r>
    </w:p>
    <w:p w:rsidR="00943D82" w:rsidRPr="0048614C" w:rsidRDefault="00943D82" w:rsidP="0048614C">
      <w:pPr>
        <w:shd w:val="clear" w:color="auto" w:fill="FFFFFF"/>
        <w:tabs>
          <w:tab w:val="left" w:pos="653"/>
        </w:tabs>
        <w:spacing w:before="120"/>
        <w:ind w:left="360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2.</w:t>
      </w:r>
      <w:r w:rsidRPr="0048614C">
        <w:rPr>
          <w:b/>
          <w:bCs/>
          <w:sz w:val="22"/>
          <w:szCs w:val="24"/>
          <w:lang w:val="en-US"/>
        </w:rPr>
        <w:tab/>
      </w:r>
      <w:r w:rsidRPr="0048614C">
        <w:rPr>
          <w:sz w:val="22"/>
          <w:szCs w:val="24"/>
          <w:lang w:val="en-US"/>
        </w:rPr>
        <w:t>This Act commences on 1 March 1993.</w:t>
      </w:r>
    </w:p>
    <w:p w:rsidR="00943D82" w:rsidRPr="0048614C" w:rsidRDefault="00943D82" w:rsidP="0048614C">
      <w:pPr>
        <w:shd w:val="clear" w:color="auto" w:fill="FFFFFF"/>
        <w:spacing w:before="120"/>
        <w:ind w:left="19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Interpretation</w:t>
      </w:r>
    </w:p>
    <w:p w:rsidR="00943D82" w:rsidRPr="0048614C" w:rsidRDefault="00943D82" w:rsidP="0048614C">
      <w:pPr>
        <w:shd w:val="clear" w:color="auto" w:fill="FFFFFF"/>
        <w:spacing w:before="120"/>
        <w:ind w:left="24" w:firstLine="326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 xml:space="preserve">3.(1) </w:t>
      </w:r>
      <w:r w:rsidRPr="0048614C">
        <w:rPr>
          <w:sz w:val="22"/>
          <w:szCs w:val="24"/>
          <w:lang w:val="en-US"/>
        </w:rPr>
        <w:t xml:space="preserve">In this Act, unless the contrary intention appears, an expression defined for the purposes of the </w:t>
      </w:r>
      <w:r w:rsidRPr="0048614C">
        <w:rPr>
          <w:i/>
          <w:iCs/>
          <w:sz w:val="22"/>
          <w:szCs w:val="24"/>
          <w:lang w:val="en-US"/>
        </w:rPr>
        <w:t xml:space="preserve">Migration Act 1958 </w:t>
      </w:r>
      <w:r w:rsidRPr="0048614C">
        <w:rPr>
          <w:sz w:val="22"/>
          <w:szCs w:val="24"/>
          <w:lang w:val="en-US"/>
        </w:rPr>
        <w:t>has the same meaning as in that Act.</w:t>
      </w:r>
    </w:p>
    <w:p w:rsidR="00943D82" w:rsidRPr="0048614C" w:rsidRDefault="00943D82" w:rsidP="0048614C">
      <w:pPr>
        <w:shd w:val="clear" w:color="auto" w:fill="FFFFFF"/>
        <w:spacing w:before="120"/>
        <w:ind w:left="365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(2)</w:t>
      </w:r>
      <w:r w:rsidRPr="0048614C">
        <w:rPr>
          <w:sz w:val="22"/>
          <w:szCs w:val="24"/>
          <w:lang w:val="en-US"/>
        </w:rPr>
        <w:t xml:space="preserve"> In this Act, unless the contrary intention appears:</w:t>
      </w:r>
    </w:p>
    <w:p w:rsidR="00943D82" w:rsidRPr="0048614C" w:rsidRDefault="00943D82" w:rsidP="0048614C">
      <w:pPr>
        <w:shd w:val="clear" w:color="auto" w:fill="FFFFFF"/>
        <w:spacing w:before="120"/>
        <w:ind w:left="365"/>
        <w:jc w:val="both"/>
        <w:rPr>
          <w:sz w:val="22"/>
        </w:rPr>
        <w:sectPr w:rsidR="00943D82" w:rsidRPr="0048614C" w:rsidSect="001B70A6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60"/>
          <w:noEndnote/>
          <w:titlePg/>
          <w:docGrid w:linePitch="272"/>
        </w:sectPr>
      </w:pPr>
    </w:p>
    <w:p w:rsidR="00943D82" w:rsidRPr="0048614C" w:rsidRDefault="00943D82" w:rsidP="0048614C">
      <w:pPr>
        <w:shd w:val="clear" w:color="auto" w:fill="FFFFFF"/>
        <w:spacing w:before="120"/>
        <w:ind w:left="5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lastRenderedPageBreak/>
        <w:t xml:space="preserve">“English </w:t>
      </w:r>
      <w:r w:rsidRPr="0044213A">
        <w:rPr>
          <w:b/>
          <w:bCs/>
          <w:sz w:val="22"/>
          <w:szCs w:val="24"/>
          <w:lang w:val="en-US"/>
        </w:rPr>
        <w:t xml:space="preserve">Education Charge” </w:t>
      </w:r>
      <w:r w:rsidRPr="0048614C">
        <w:rPr>
          <w:sz w:val="22"/>
          <w:szCs w:val="24"/>
          <w:lang w:val="en-US"/>
        </w:rPr>
        <w:t xml:space="preserve">means the </w:t>
      </w:r>
      <w:r w:rsidRPr="0044213A">
        <w:rPr>
          <w:sz w:val="22"/>
          <w:szCs w:val="24"/>
          <w:lang w:val="en-US"/>
        </w:rPr>
        <w:t xml:space="preserve">charge </w:t>
      </w:r>
      <w:r w:rsidRPr="0048614C">
        <w:rPr>
          <w:sz w:val="22"/>
          <w:szCs w:val="24"/>
          <w:lang w:val="en-US"/>
        </w:rPr>
        <w:t xml:space="preserve">imposed by </w:t>
      </w:r>
      <w:r w:rsidRPr="0044213A">
        <w:rPr>
          <w:sz w:val="22"/>
          <w:szCs w:val="24"/>
          <w:lang w:val="en-US"/>
        </w:rPr>
        <w:t xml:space="preserve">section </w:t>
      </w:r>
      <w:r w:rsidRPr="0048614C">
        <w:rPr>
          <w:sz w:val="22"/>
          <w:szCs w:val="24"/>
          <w:lang w:val="en-US"/>
        </w:rPr>
        <w:t>5;</w:t>
      </w:r>
    </w:p>
    <w:p w:rsidR="00943D82" w:rsidRPr="0048614C" w:rsidRDefault="00943D82" w:rsidP="0048614C">
      <w:pPr>
        <w:shd w:val="clear" w:color="auto" w:fill="FFFFFF"/>
        <w:spacing w:before="120"/>
        <w:ind w:left="5"/>
        <w:jc w:val="both"/>
        <w:rPr>
          <w:sz w:val="22"/>
        </w:rPr>
      </w:pPr>
      <w:r w:rsidRPr="0044213A">
        <w:rPr>
          <w:b/>
          <w:bCs/>
          <w:sz w:val="22"/>
          <w:szCs w:val="24"/>
          <w:lang w:val="en-US"/>
        </w:rPr>
        <w:t xml:space="preserve">“exempt </w:t>
      </w:r>
      <w:r w:rsidRPr="0048614C">
        <w:rPr>
          <w:b/>
          <w:bCs/>
          <w:sz w:val="22"/>
          <w:szCs w:val="24"/>
          <w:lang w:val="en-US"/>
        </w:rPr>
        <w:t xml:space="preserve">entry </w:t>
      </w:r>
      <w:r w:rsidRPr="0044213A">
        <w:rPr>
          <w:b/>
          <w:bCs/>
          <w:sz w:val="22"/>
          <w:szCs w:val="24"/>
          <w:lang w:val="en-US"/>
        </w:rPr>
        <w:t xml:space="preserve">permit” </w:t>
      </w:r>
      <w:r w:rsidRPr="0048614C">
        <w:rPr>
          <w:sz w:val="22"/>
          <w:szCs w:val="24"/>
          <w:lang w:val="en-US"/>
        </w:rPr>
        <w:t>means:</w:t>
      </w:r>
    </w:p>
    <w:p w:rsidR="00943D82" w:rsidRPr="0048614C" w:rsidRDefault="00943D82" w:rsidP="0048614C">
      <w:pPr>
        <w:shd w:val="clear" w:color="auto" w:fill="FFFFFF"/>
        <w:tabs>
          <w:tab w:val="left" w:pos="778"/>
        </w:tabs>
        <w:spacing w:before="120"/>
        <w:ind w:left="778" w:hanging="389"/>
        <w:jc w:val="both"/>
        <w:rPr>
          <w:sz w:val="22"/>
        </w:rPr>
      </w:pPr>
      <w:r w:rsidRPr="0044213A">
        <w:rPr>
          <w:sz w:val="22"/>
          <w:szCs w:val="24"/>
          <w:lang w:val="en-US"/>
        </w:rPr>
        <w:t>(a)</w:t>
      </w:r>
      <w:r w:rsidRPr="0044213A">
        <w:rPr>
          <w:sz w:val="22"/>
          <w:szCs w:val="24"/>
          <w:lang w:val="en-US"/>
        </w:rPr>
        <w:tab/>
        <w:t xml:space="preserve">an </w:t>
      </w:r>
      <w:r w:rsidRPr="0048614C">
        <w:rPr>
          <w:sz w:val="22"/>
          <w:szCs w:val="24"/>
          <w:lang w:val="en-US"/>
        </w:rPr>
        <w:t xml:space="preserve">entry </w:t>
      </w:r>
      <w:r w:rsidRPr="0044213A">
        <w:rPr>
          <w:sz w:val="22"/>
          <w:szCs w:val="24"/>
          <w:lang w:val="en-US"/>
        </w:rPr>
        <w:t xml:space="preserve">permit, a </w:t>
      </w:r>
      <w:r w:rsidRPr="0048614C">
        <w:rPr>
          <w:sz w:val="22"/>
          <w:szCs w:val="24"/>
          <w:lang w:val="en-US"/>
        </w:rPr>
        <w:t>criterion for the grant of which is that the</w:t>
      </w:r>
      <w:r w:rsidR="0048614C" w:rsidRPr="0048614C">
        <w:rPr>
          <w:sz w:val="22"/>
          <w:szCs w:val="24"/>
          <w:lang w:val="en-US"/>
        </w:rPr>
        <w:t xml:space="preserve"> </w:t>
      </w:r>
      <w:r w:rsidRPr="0048614C">
        <w:rPr>
          <w:sz w:val="22"/>
          <w:szCs w:val="24"/>
          <w:lang w:val="en-US"/>
        </w:rPr>
        <w:t>Minister is satisfied that:</w:t>
      </w:r>
    </w:p>
    <w:p w:rsidR="00943D82" w:rsidRPr="0048614C" w:rsidRDefault="00943D82" w:rsidP="0048614C">
      <w:pPr>
        <w:shd w:val="clear" w:color="auto" w:fill="FFFFFF"/>
        <w:spacing w:before="120"/>
        <w:ind w:left="1435" w:hanging="341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 xml:space="preserve">(i) </w:t>
      </w:r>
      <w:proofErr w:type="gramStart"/>
      <w:r w:rsidRPr="0048614C">
        <w:rPr>
          <w:sz w:val="22"/>
          <w:szCs w:val="24"/>
          <w:lang w:val="en-US"/>
        </w:rPr>
        <w:t>permanent</w:t>
      </w:r>
      <w:proofErr w:type="gramEnd"/>
      <w:r w:rsidRPr="0048614C">
        <w:rPr>
          <w:sz w:val="22"/>
          <w:szCs w:val="24"/>
          <w:lang w:val="en-US"/>
        </w:rPr>
        <w:t xml:space="preserve"> settlement in Australia is the appropriate course for the applicant; and</w:t>
      </w:r>
    </w:p>
    <w:p w:rsidR="00943D82" w:rsidRPr="0048614C" w:rsidRDefault="00943D82" w:rsidP="0048614C">
      <w:pPr>
        <w:shd w:val="clear" w:color="auto" w:fill="FFFFFF"/>
        <w:spacing w:before="120"/>
        <w:ind w:left="1440" w:hanging="418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 xml:space="preserve">(ii) </w:t>
      </w:r>
      <w:proofErr w:type="gramStart"/>
      <w:r w:rsidRPr="0048614C">
        <w:rPr>
          <w:sz w:val="22"/>
          <w:szCs w:val="24"/>
          <w:lang w:val="en-US"/>
        </w:rPr>
        <w:t>such</w:t>
      </w:r>
      <w:proofErr w:type="gramEnd"/>
      <w:r w:rsidRPr="0048614C">
        <w:rPr>
          <w:sz w:val="22"/>
          <w:szCs w:val="24"/>
          <w:lang w:val="en-US"/>
        </w:rPr>
        <w:t xml:space="preserve"> settlement would not be contrary to the interests of Australia; or</w:t>
      </w:r>
    </w:p>
    <w:p w:rsidR="00943D82" w:rsidRPr="0048614C" w:rsidRDefault="00943D82" w:rsidP="0048614C">
      <w:pPr>
        <w:shd w:val="clear" w:color="auto" w:fill="FFFFFF"/>
        <w:tabs>
          <w:tab w:val="left" w:pos="778"/>
        </w:tabs>
        <w:spacing w:before="120"/>
        <w:ind w:left="778" w:hanging="389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>(b)</w:t>
      </w:r>
      <w:r w:rsidRPr="0048614C">
        <w:rPr>
          <w:sz w:val="22"/>
          <w:szCs w:val="24"/>
          <w:lang w:val="en-US"/>
        </w:rPr>
        <w:tab/>
      </w:r>
      <w:proofErr w:type="gramStart"/>
      <w:r w:rsidRPr="0048614C">
        <w:rPr>
          <w:sz w:val="22"/>
          <w:szCs w:val="24"/>
          <w:lang w:val="en-US"/>
        </w:rPr>
        <w:t>an</w:t>
      </w:r>
      <w:proofErr w:type="gramEnd"/>
      <w:r w:rsidRPr="0048614C">
        <w:rPr>
          <w:sz w:val="22"/>
          <w:szCs w:val="24"/>
          <w:lang w:val="en-US"/>
        </w:rPr>
        <w:t xml:space="preserve"> entry permit applied for by a person on the ground that he</w:t>
      </w:r>
      <w:r w:rsidR="0048614C" w:rsidRPr="0048614C">
        <w:rPr>
          <w:sz w:val="22"/>
          <w:szCs w:val="24"/>
          <w:lang w:val="en-US"/>
        </w:rPr>
        <w:t xml:space="preserve"> </w:t>
      </w:r>
      <w:r w:rsidRPr="0048614C">
        <w:rPr>
          <w:sz w:val="22"/>
          <w:szCs w:val="24"/>
          <w:lang w:val="en-US"/>
        </w:rPr>
        <w:t>or she is the spouse, dependent child or aged parent of:</w:t>
      </w:r>
    </w:p>
    <w:p w:rsidR="00943D82" w:rsidRPr="0048614C" w:rsidRDefault="00943D82" w:rsidP="0048614C">
      <w:pPr>
        <w:shd w:val="clear" w:color="auto" w:fill="FFFFFF"/>
        <w:spacing w:before="120"/>
        <w:ind w:left="1099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 xml:space="preserve">(i) </w:t>
      </w:r>
      <w:proofErr w:type="gramStart"/>
      <w:r w:rsidRPr="0048614C">
        <w:rPr>
          <w:sz w:val="22"/>
          <w:szCs w:val="24"/>
          <w:lang w:val="en-US"/>
        </w:rPr>
        <w:t>an</w:t>
      </w:r>
      <w:proofErr w:type="gramEnd"/>
      <w:r w:rsidRPr="0048614C">
        <w:rPr>
          <w:sz w:val="22"/>
          <w:szCs w:val="24"/>
          <w:lang w:val="en-US"/>
        </w:rPr>
        <w:t xml:space="preserve"> Australian citizen; or</w:t>
      </w:r>
    </w:p>
    <w:p w:rsidR="00943D82" w:rsidRPr="0048614C" w:rsidRDefault="00943D82" w:rsidP="0048614C">
      <w:pPr>
        <w:shd w:val="clear" w:color="auto" w:fill="FFFFFF"/>
        <w:spacing w:before="120"/>
        <w:ind w:left="1027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 xml:space="preserve">(ii) </w:t>
      </w:r>
      <w:proofErr w:type="gramStart"/>
      <w:r w:rsidRPr="0048614C">
        <w:rPr>
          <w:sz w:val="22"/>
          <w:szCs w:val="24"/>
          <w:lang w:val="en-US"/>
        </w:rPr>
        <w:t>a</w:t>
      </w:r>
      <w:proofErr w:type="gramEnd"/>
      <w:r w:rsidRPr="0048614C">
        <w:rPr>
          <w:sz w:val="22"/>
          <w:szCs w:val="24"/>
          <w:lang w:val="en-US"/>
        </w:rPr>
        <w:t xml:space="preserve"> permanent resident; or</w:t>
      </w:r>
    </w:p>
    <w:p w:rsidR="00943D82" w:rsidRPr="0048614C" w:rsidRDefault="00943D82" w:rsidP="0048614C">
      <w:pPr>
        <w:shd w:val="clear" w:color="auto" w:fill="FFFFFF"/>
        <w:tabs>
          <w:tab w:val="left" w:pos="782"/>
        </w:tabs>
        <w:spacing w:before="120"/>
        <w:ind w:left="413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>(c)</w:t>
      </w:r>
      <w:r w:rsidRPr="0048614C">
        <w:rPr>
          <w:sz w:val="22"/>
          <w:szCs w:val="24"/>
          <w:lang w:val="en-US"/>
        </w:rPr>
        <w:tab/>
      </w:r>
      <w:proofErr w:type="gramStart"/>
      <w:r w:rsidRPr="0048614C">
        <w:rPr>
          <w:sz w:val="22"/>
          <w:szCs w:val="24"/>
          <w:lang w:val="en-US"/>
        </w:rPr>
        <w:t>an</w:t>
      </w:r>
      <w:proofErr w:type="gramEnd"/>
      <w:r w:rsidRPr="0048614C">
        <w:rPr>
          <w:sz w:val="22"/>
          <w:szCs w:val="24"/>
          <w:lang w:val="en-US"/>
        </w:rPr>
        <w:t xml:space="preserve"> entry permit prescribed for the purposes of this definition;</w:t>
      </w:r>
    </w:p>
    <w:p w:rsidR="00943D82" w:rsidRPr="0048614C" w:rsidRDefault="00943D82" w:rsidP="0048614C">
      <w:pPr>
        <w:shd w:val="clear" w:color="auto" w:fill="FFFFFF"/>
        <w:tabs>
          <w:tab w:val="left" w:pos="782"/>
        </w:tabs>
        <w:spacing w:before="120"/>
        <w:ind w:left="5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“</w:t>
      </w:r>
      <w:proofErr w:type="gramStart"/>
      <w:r w:rsidRPr="0048614C">
        <w:rPr>
          <w:b/>
          <w:bCs/>
          <w:sz w:val="22"/>
          <w:szCs w:val="24"/>
          <w:lang w:val="en-US"/>
        </w:rPr>
        <w:t>exempt</w:t>
      </w:r>
      <w:proofErr w:type="gramEnd"/>
      <w:r w:rsidRPr="0048614C">
        <w:rPr>
          <w:b/>
          <w:bCs/>
          <w:sz w:val="22"/>
          <w:szCs w:val="24"/>
          <w:lang w:val="en-US"/>
        </w:rPr>
        <w:t xml:space="preserve"> visa”</w:t>
      </w:r>
      <w:r w:rsidRPr="0048614C">
        <w:rPr>
          <w:sz w:val="22"/>
          <w:szCs w:val="24"/>
          <w:lang w:val="en-US"/>
        </w:rPr>
        <w:t xml:space="preserve"> means:</w:t>
      </w:r>
    </w:p>
    <w:p w:rsidR="00943D82" w:rsidRPr="0048614C" w:rsidRDefault="00943D82" w:rsidP="0048614C">
      <w:pPr>
        <w:shd w:val="clear" w:color="auto" w:fill="FFFFFF"/>
        <w:tabs>
          <w:tab w:val="left" w:pos="778"/>
        </w:tabs>
        <w:spacing w:before="120"/>
        <w:ind w:left="778" w:hanging="389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>(a)</w:t>
      </w:r>
      <w:r w:rsidRPr="0048614C">
        <w:rPr>
          <w:sz w:val="22"/>
          <w:szCs w:val="24"/>
          <w:lang w:val="en-US"/>
        </w:rPr>
        <w:tab/>
      </w:r>
      <w:proofErr w:type="gramStart"/>
      <w:r w:rsidRPr="0048614C">
        <w:rPr>
          <w:sz w:val="22"/>
          <w:szCs w:val="24"/>
          <w:lang w:val="en-US"/>
        </w:rPr>
        <w:t>a</w:t>
      </w:r>
      <w:proofErr w:type="gramEnd"/>
      <w:r w:rsidRPr="0048614C">
        <w:rPr>
          <w:sz w:val="22"/>
          <w:szCs w:val="24"/>
          <w:lang w:val="en-US"/>
        </w:rPr>
        <w:t xml:space="preserve"> visa, a criterion for the grant of which is that the Minister is</w:t>
      </w:r>
      <w:r w:rsidR="0048614C" w:rsidRPr="0048614C">
        <w:rPr>
          <w:sz w:val="22"/>
          <w:szCs w:val="24"/>
          <w:lang w:val="en-US"/>
        </w:rPr>
        <w:t xml:space="preserve"> </w:t>
      </w:r>
      <w:r w:rsidRPr="0048614C">
        <w:rPr>
          <w:sz w:val="22"/>
          <w:szCs w:val="24"/>
          <w:lang w:val="en-US"/>
        </w:rPr>
        <w:t>satisfied that:</w:t>
      </w:r>
    </w:p>
    <w:p w:rsidR="00943D82" w:rsidRPr="0048614C" w:rsidRDefault="00943D82" w:rsidP="0048614C">
      <w:pPr>
        <w:shd w:val="clear" w:color="auto" w:fill="FFFFFF"/>
        <w:spacing w:before="120"/>
        <w:ind w:left="1435" w:hanging="336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 xml:space="preserve">(i) </w:t>
      </w:r>
      <w:proofErr w:type="gramStart"/>
      <w:r w:rsidRPr="0048614C">
        <w:rPr>
          <w:sz w:val="22"/>
          <w:szCs w:val="24"/>
          <w:lang w:val="en-US"/>
        </w:rPr>
        <w:t>permanent</w:t>
      </w:r>
      <w:proofErr w:type="gramEnd"/>
      <w:r w:rsidRPr="0048614C">
        <w:rPr>
          <w:sz w:val="22"/>
          <w:szCs w:val="24"/>
          <w:lang w:val="en-US"/>
        </w:rPr>
        <w:t xml:space="preserve"> settlement in Australia is the appropriate course for the applicant; and</w:t>
      </w:r>
    </w:p>
    <w:p w:rsidR="00943D82" w:rsidRPr="0048614C" w:rsidRDefault="00943D82" w:rsidP="0048614C">
      <w:pPr>
        <w:shd w:val="clear" w:color="auto" w:fill="FFFFFF"/>
        <w:spacing w:before="120"/>
        <w:ind w:left="1440" w:hanging="418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 xml:space="preserve">(ii) </w:t>
      </w:r>
      <w:proofErr w:type="gramStart"/>
      <w:r w:rsidRPr="0048614C">
        <w:rPr>
          <w:sz w:val="22"/>
          <w:szCs w:val="24"/>
          <w:lang w:val="en-US"/>
        </w:rPr>
        <w:t>such</w:t>
      </w:r>
      <w:proofErr w:type="gramEnd"/>
      <w:r w:rsidRPr="0048614C">
        <w:rPr>
          <w:sz w:val="22"/>
          <w:szCs w:val="24"/>
          <w:lang w:val="en-US"/>
        </w:rPr>
        <w:t xml:space="preserve"> settlement would not be contrary to the interests of Australia; or</w:t>
      </w:r>
    </w:p>
    <w:p w:rsidR="00943D82" w:rsidRPr="0048614C" w:rsidRDefault="00943D82" w:rsidP="0048614C">
      <w:pPr>
        <w:shd w:val="clear" w:color="auto" w:fill="FFFFFF"/>
        <w:tabs>
          <w:tab w:val="left" w:pos="778"/>
        </w:tabs>
        <w:spacing w:before="120"/>
        <w:ind w:left="778" w:hanging="389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>(b)</w:t>
      </w:r>
      <w:r w:rsidRPr="0048614C">
        <w:rPr>
          <w:sz w:val="22"/>
          <w:szCs w:val="24"/>
          <w:lang w:val="en-US"/>
        </w:rPr>
        <w:tab/>
      </w:r>
      <w:proofErr w:type="gramStart"/>
      <w:r w:rsidRPr="0048614C">
        <w:rPr>
          <w:sz w:val="22"/>
          <w:szCs w:val="24"/>
          <w:lang w:val="en-US"/>
        </w:rPr>
        <w:t>a</w:t>
      </w:r>
      <w:proofErr w:type="gramEnd"/>
      <w:r w:rsidRPr="0048614C">
        <w:rPr>
          <w:sz w:val="22"/>
          <w:szCs w:val="24"/>
          <w:lang w:val="en-US"/>
        </w:rPr>
        <w:t xml:space="preserve"> visa applied for by a person on the ground that he or she is</w:t>
      </w:r>
      <w:r w:rsidR="0048614C" w:rsidRPr="0048614C">
        <w:rPr>
          <w:sz w:val="22"/>
          <w:szCs w:val="24"/>
          <w:lang w:val="en-US"/>
        </w:rPr>
        <w:t xml:space="preserve"> </w:t>
      </w:r>
      <w:r w:rsidRPr="0048614C">
        <w:rPr>
          <w:sz w:val="22"/>
          <w:szCs w:val="24"/>
          <w:lang w:val="en-US"/>
        </w:rPr>
        <w:t>the spouse, dependent child or aged parent of:</w:t>
      </w:r>
    </w:p>
    <w:p w:rsidR="00943D82" w:rsidRPr="0048614C" w:rsidRDefault="00943D82" w:rsidP="0048614C">
      <w:pPr>
        <w:shd w:val="clear" w:color="auto" w:fill="FFFFFF"/>
        <w:spacing w:before="120"/>
        <w:ind w:left="1094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 xml:space="preserve">(i) </w:t>
      </w:r>
      <w:proofErr w:type="gramStart"/>
      <w:r w:rsidRPr="0048614C">
        <w:rPr>
          <w:sz w:val="22"/>
          <w:szCs w:val="24"/>
          <w:lang w:val="en-US"/>
        </w:rPr>
        <w:t>an</w:t>
      </w:r>
      <w:proofErr w:type="gramEnd"/>
      <w:r w:rsidRPr="0048614C">
        <w:rPr>
          <w:sz w:val="22"/>
          <w:szCs w:val="24"/>
          <w:lang w:val="en-US"/>
        </w:rPr>
        <w:t xml:space="preserve"> Australian citizen; or</w:t>
      </w:r>
    </w:p>
    <w:p w:rsidR="00943D82" w:rsidRPr="0048614C" w:rsidRDefault="00943D82" w:rsidP="0048614C">
      <w:pPr>
        <w:shd w:val="clear" w:color="auto" w:fill="FFFFFF"/>
        <w:spacing w:before="120"/>
        <w:ind w:left="1027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 xml:space="preserve">(ii) </w:t>
      </w:r>
      <w:proofErr w:type="gramStart"/>
      <w:r w:rsidRPr="0048614C">
        <w:rPr>
          <w:sz w:val="22"/>
          <w:szCs w:val="24"/>
          <w:lang w:val="en-US"/>
        </w:rPr>
        <w:t>a</w:t>
      </w:r>
      <w:proofErr w:type="gramEnd"/>
      <w:r w:rsidRPr="0048614C">
        <w:rPr>
          <w:sz w:val="22"/>
          <w:szCs w:val="24"/>
          <w:lang w:val="en-US"/>
        </w:rPr>
        <w:t xml:space="preserve"> permanent resident; or</w:t>
      </w:r>
    </w:p>
    <w:p w:rsidR="00943D82" w:rsidRPr="0048614C" w:rsidRDefault="00943D82" w:rsidP="0048614C">
      <w:pPr>
        <w:shd w:val="clear" w:color="auto" w:fill="FFFFFF"/>
        <w:tabs>
          <w:tab w:val="left" w:pos="782"/>
        </w:tabs>
        <w:spacing w:before="120"/>
        <w:ind w:left="408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>(c)</w:t>
      </w:r>
      <w:r w:rsidRPr="0048614C">
        <w:rPr>
          <w:sz w:val="22"/>
          <w:szCs w:val="24"/>
          <w:lang w:val="en-US"/>
        </w:rPr>
        <w:tab/>
      </w:r>
      <w:proofErr w:type="gramStart"/>
      <w:r w:rsidRPr="0048614C">
        <w:rPr>
          <w:sz w:val="22"/>
          <w:szCs w:val="24"/>
          <w:lang w:val="en-US"/>
        </w:rPr>
        <w:t>a</w:t>
      </w:r>
      <w:proofErr w:type="gramEnd"/>
      <w:r w:rsidRPr="0048614C">
        <w:rPr>
          <w:sz w:val="22"/>
          <w:szCs w:val="24"/>
          <w:lang w:val="en-US"/>
        </w:rPr>
        <w:t xml:space="preserve"> visa prescribed for the purposes of this definition;</w:t>
      </w:r>
    </w:p>
    <w:p w:rsidR="00943D82" w:rsidRPr="0048614C" w:rsidRDefault="00943D82" w:rsidP="0048614C">
      <w:pPr>
        <w:shd w:val="clear" w:color="auto" w:fill="FFFFFF"/>
        <w:tabs>
          <w:tab w:val="left" w:pos="782"/>
        </w:tabs>
        <w:spacing w:before="120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 xml:space="preserve">“permanent resident” </w:t>
      </w:r>
      <w:r w:rsidRPr="0048614C">
        <w:rPr>
          <w:sz w:val="22"/>
          <w:szCs w:val="24"/>
          <w:lang w:val="en-US"/>
        </w:rPr>
        <w:t>means a person who is usually resident in Australia and whose continued lawful presence in Australia is not subject to a limitation as to time imposed by law;</w:t>
      </w:r>
    </w:p>
    <w:p w:rsidR="00943D82" w:rsidRPr="0048614C" w:rsidRDefault="00943D82" w:rsidP="0048614C">
      <w:pPr>
        <w:shd w:val="clear" w:color="auto" w:fill="FFFFFF"/>
        <w:spacing w:before="120"/>
        <w:ind w:left="5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“</w:t>
      </w:r>
      <w:proofErr w:type="gramStart"/>
      <w:r w:rsidRPr="0048614C">
        <w:rPr>
          <w:b/>
          <w:bCs/>
          <w:sz w:val="22"/>
          <w:szCs w:val="24"/>
          <w:lang w:val="en-US"/>
        </w:rPr>
        <w:t>stay</w:t>
      </w:r>
      <w:proofErr w:type="gramEnd"/>
      <w:r w:rsidRPr="0048614C">
        <w:rPr>
          <w:b/>
          <w:bCs/>
          <w:sz w:val="22"/>
          <w:szCs w:val="24"/>
          <w:lang w:val="en-US"/>
        </w:rPr>
        <w:t xml:space="preserve"> visa”</w:t>
      </w:r>
      <w:r w:rsidRPr="0048614C">
        <w:rPr>
          <w:sz w:val="22"/>
          <w:szCs w:val="24"/>
          <w:lang w:val="en-US"/>
        </w:rPr>
        <w:t xml:space="preserve"> means:</w:t>
      </w:r>
    </w:p>
    <w:p w:rsidR="00943D82" w:rsidRPr="0048614C" w:rsidRDefault="00943D82" w:rsidP="0048614C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120"/>
        <w:ind w:left="384"/>
        <w:jc w:val="both"/>
        <w:rPr>
          <w:sz w:val="22"/>
          <w:szCs w:val="24"/>
          <w:lang w:val="en-US"/>
        </w:rPr>
      </w:pPr>
      <w:r w:rsidRPr="0048614C">
        <w:rPr>
          <w:sz w:val="22"/>
          <w:szCs w:val="24"/>
          <w:lang w:val="en-US"/>
        </w:rPr>
        <w:t>a permanent entry permit; or</w:t>
      </w:r>
    </w:p>
    <w:p w:rsidR="00943D82" w:rsidRPr="0044213A" w:rsidRDefault="00943D82" w:rsidP="0048614C">
      <w:pPr>
        <w:numPr>
          <w:ilvl w:val="0"/>
          <w:numId w:val="1"/>
        </w:numPr>
        <w:shd w:val="clear" w:color="auto" w:fill="FFFFFF"/>
        <w:tabs>
          <w:tab w:val="left" w:pos="778"/>
        </w:tabs>
        <w:spacing w:before="120"/>
        <w:ind w:left="778" w:hanging="394"/>
        <w:jc w:val="both"/>
        <w:rPr>
          <w:sz w:val="22"/>
          <w:szCs w:val="24"/>
          <w:lang w:val="en-US"/>
        </w:rPr>
      </w:pPr>
      <w:r w:rsidRPr="0044213A">
        <w:rPr>
          <w:sz w:val="22"/>
          <w:szCs w:val="24"/>
          <w:lang w:val="en-US"/>
        </w:rPr>
        <w:t xml:space="preserve">a </w:t>
      </w:r>
      <w:r w:rsidRPr="0048614C">
        <w:rPr>
          <w:sz w:val="22"/>
          <w:szCs w:val="24"/>
          <w:lang w:val="en-US"/>
        </w:rPr>
        <w:t>visa that enables a person, after having entered Australia in accordance with the visa, to remain permanently in Australia.</w:t>
      </w:r>
    </w:p>
    <w:p w:rsidR="00943D82" w:rsidRPr="0048614C" w:rsidRDefault="00943D82" w:rsidP="0048614C">
      <w:pPr>
        <w:shd w:val="clear" w:color="auto" w:fill="FFFFFF"/>
        <w:spacing w:before="120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Act to extend to certain Territories</w:t>
      </w:r>
    </w:p>
    <w:p w:rsidR="00943D82" w:rsidRPr="0048614C" w:rsidRDefault="00943D82" w:rsidP="0048614C">
      <w:pPr>
        <w:shd w:val="clear" w:color="auto" w:fill="FFFFFF"/>
        <w:tabs>
          <w:tab w:val="left" w:pos="634"/>
        </w:tabs>
        <w:spacing w:before="120"/>
        <w:ind w:firstLine="336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4.</w:t>
      </w:r>
      <w:r w:rsidRPr="0048614C">
        <w:rPr>
          <w:sz w:val="22"/>
          <w:szCs w:val="24"/>
          <w:lang w:val="en-US"/>
        </w:rPr>
        <w:tab/>
        <w:t xml:space="preserve">This Act extends to the Territories to which the </w:t>
      </w:r>
      <w:r w:rsidRPr="0048614C">
        <w:rPr>
          <w:i/>
          <w:iCs/>
          <w:sz w:val="22"/>
          <w:szCs w:val="24"/>
          <w:lang w:val="en-US"/>
        </w:rPr>
        <w:t>Migration Act</w:t>
      </w:r>
      <w:r w:rsidR="0048614C" w:rsidRPr="0048614C">
        <w:rPr>
          <w:i/>
          <w:iCs/>
          <w:sz w:val="22"/>
          <w:szCs w:val="24"/>
          <w:lang w:val="en-US"/>
        </w:rPr>
        <w:t xml:space="preserve"> </w:t>
      </w:r>
      <w:r w:rsidRPr="0048614C">
        <w:rPr>
          <w:i/>
          <w:iCs/>
          <w:sz w:val="22"/>
          <w:szCs w:val="24"/>
          <w:lang w:val="en-US"/>
        </w:rPr>
        <w:t xml:space="preserve">1958 </w:t>
      </w:r>
      <w:r w:rsidRPr="0048614C">
        <w:rPr>
          <w:sz w:val="22"/>
          <w:szCs w:val="24"/>
          <w:lang w:val="en-US"/>
        </w:rPr>
        <w:t>extends.</w:t>
      </w:r>
    </w:p>
    <w:p w:rsidR="00943D82" w:rsidRPr="0048614C" w:rsidRDefault="00943D82" w:rsidP="0048614C">
      <w:pPr>
        <w:shd w:val="clear" w:color="auto" w:fill="FFFFFF"/>
        <w:spacing w:before="120"/>
        <w:ind w:left="10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Imposition of English Education Charge</w:t>
      </w:r>
    </w:p>
    <w:p w:rsidR="00943D82" w:rsidRPr="0048614C" w:rsidRDefault="00943D82" w:rsidP="0048614C">
      <w:pPr>
        <w:shd w:val="clear" w:color="auto" w:fill="FFFFFF"/>
        <w:tabs>
          <w:tab w:val="left" w:pos="634"/>
        </w:tabs>
        <w:spacing w:before="120"/>
        <w:ind w:firstLine="336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5.</w:t>
      </w:r>
      <w:r w:rsidRPr="0048614C">
        <w:rPr>
          <w:b/>
          <w:bCs/>
          <w:sz w:val="22"/>
          <w:szCs w:val="24"/>
          <w:lang w:val="en-US"/>
        </w:rPr>
        <w:tab/>
      </w:r>
      <w:r w:rsidRPr="0048614C">
        <w:rPr>
          <w:sz w:val="22"/>
          <w:szCs w:val="24"/>
          <w:lang w:val="en-US"/>
        </w:rPr>
        <w:t>English Education Charge is imposed in respect of an application</w:t>
      </w:r>
      <w:r w:rsidR="0048614C" w:rsidRPr="0048614C">
        <w:rPr>
          <w:sz w:val="22"/>
          <w:szCs w:val="24"/>
          <w:lang w:val="en-US"/>
        </w:rPr>
        <w:t xml:space="preserve"> </w:t>
      </w:r>
      <w:r w:rsidRPr="0048614C">
        <w:rPr>
          <w:sz w:val="22"/>
          <w:szCs w:val="24"/>
          <w:lang w:val="en-US"/>
        </w:rPr>
        <w:t>by a non-citizen if:</w:t>
      </w:r>
    </w:p>
    <w:p w:rsidR="00943D82" w:rsidRPr="0048614C" w:rsidRDefault="00943D82" w:rsidP="0048614C">
      <w:pPr>
        <w:numPr>
          <w:ilvl w:val="0"/>
          <w:numId w:val="2"/>
        </w:numPr>
        <w:shd w:val="clear" w:color="auto" w:fill="FFFFFF"/>
        <w:tabs>
          <w:tab w:val="left" w:pos="773"/>
        </w:tabs>
        <w:spacing w:before="120"/>
        <w:ind w:left="773" w:hanging="389"/>
        <w:jc w:val="both"/>
        <w:rPr>
          <w:sz w:val="22"/>
          <w:szCs w:val="24"/>
          <w:lang w:val="en-US"/>
        </w:rPr>
      </w:pPr>
      <w:r w:rsidRPr="0048614C">
        <w:rPr>
          <w:sz w:val="22"/>
          <w:szCs w:val="24"/>
          <w:lang w:val="en-US"/>
        </w:rPr>
        <w:t>the application is for a stay visa and is made on or after 1 January 1993; and</w:t>
      </w:r>
    </w:p>
    <w:p w:rsidR="00943D82" w:rsidRPr="0048614C" w:rsidRDefault="00943D82" w:rsidP="0048614C">
      <w:pPr>
        <w:numPr>
          <w:ilvl w:val="0"/>
          <w:numId w:val="2"/>
        </w:numPr>
        <w:shd w:val="clear" w:color="auto" w:fill="FFFFFF"/>
        <w:tabs>
          <w:tab w:val="left" w:pos="773"/>
        </w:tabs>
        <w:spacing w:before="120"/>
        <w:ind w:left="773" w:hanging="389"/>
        <w:jc w:val="both"/>
        <w:rPr>
          <w:sz w:val="22"/>
          <w:szCs w:val="24"/>
          <w:lang w:val="en-US"/>
        </w:rPr>
      </w:pPr>
      <w:r w:rsidRPr="0048614C">
        <w:rPr>
          <w:sz w:val="22"/>
          <w:szCs w:val="24"/>
          <w:lang w:val="en-US"/>
        </w:rPr>
        <w:t>the Minister has given the applicant a notice including a statement of the kind mentioned in paragraph 24(3)(</w:t>
      </w:r>
      <w:proofErr w:type="spellStart"/>
      <w:r w:rsidRPr="0048614C">
        <w:rPr>
          <w:sz w:val="22"/>
          <w:szCs w:val="24"/>
          <w:lang w:val="en-US"/>
        </w:rPr>
        <w:t>ab</w:t>
      </w:r>
      <w:proofErr w:type="spellEnd"/>
      <w:r w:rsidRPr="0048614C">
        <w:rPr>
          <w:sz w:val="22"/>
          <w:szCs w:val="24"/>
          <w:lang w:val="en-US"/>
        </w:rPr>
        <w:t>) of the</w:t>
      </w:r>
    </w:p>
    <w:p w:rsidR="00943D82" w:rsidRPr="0048614C" w:rsidRDefault="00943D82" w:rsidP="0048614C">
      <w:pPr>
        <w:numPr>
          <w:ilvl w:val="0"/>
          <w:numId w:val="2"/>
        </w:numPr>
        <w:shd w:val="clear" w:color="auto" w:fill="FFFFFF"/>
        <w:tabs>
          <w:tab w:val="left" w:pos="773"/>
        </w:tabs>
        <w:spacing w:before="120"/>
        <w:ind w:left="773" w:hanging="389"/>
        <w:jc w:val="both"/>
        <w:rPr>
          <w:sz w:val="22"/>
          <w:szCs w:val="24"/>
          <w:lang w:val="en-US"/>
        </w:rPr>
        <w:sectPr w:rsidR="00943D82" w:rsidRPr="0048614C" w:rsidSect="0048614C">
          <w:pgSz w:w="12240" w:h="15840"/>
          <w:pgMar w:top="1440" w:right="1440" w:bottom="1440" w:left="1440" w:header="720" w:footer="720" w:gutter="0"/>
          <w:cols w:space="60"/>
          <w:noEndnote/>
          <w:docGrid w:linePitch="272"/>
        </w:sectPr>
      </w:pPr>
    </w:p>
    <w:p w:rsidR="00943D82" w:rsidRPr="0048614C" w:rsidRDefault="00943D82" w:rsidP="0048614C">
      <w:pPr>
        <w:shd w:val="clear" w:color="auto" w:fill="FFFFFF"/>
        <w:spacing w:before="120"/>
        <w:ind w:left="797"/>
        <w:jc w:val="both"/>
        <w:rPr>
          <w:sz w:val="22"/>
        </w:rPr>
      </w:pPr>
      <w:r w:rsidRPr="0044213A">
        <w:rPr>
          <w:i/>
          <w:iCs/>
          <w:sz w:val="22"/>
          <w:szCs w:val="24"/>
          <w:lang w:val="en-US"/>
        </w:rPr>
        <w:lastRenderedPageBreak/>
        <w:t xml:space="preserve">Migration </w:t>
      </w:r>
      <w:r w:rsidRPr="0048614C">
        <w:rPr>
          <w:i/>
          <w:iCs/>
          <w:sz w:val="22"/>
          <w:szCs w:val="24"/>
          <w:lang w:val="en-US"/>
        </w:rPr>
        <w:t xml:space="preserve">Act 1958 </w:t>
      </w:r>
      <w:r w:rsidRPr="0044213A">
        <w:rPr>
          <w:sz w:val="22"/>
          <w:szCs w:val="24"/>
          <w:lang w:val="en-US"/>
        </w:rPr>
        <w:t xml:space="preserve">or a notice </w:t>
      </w:r>
      <w:r w:rsidRPr="0048614C">
        <w:rPr>
          <w:sz w:val="22"/>
          <w:szCs w:val="24"/>
          <w:lang w:val="en-US"/>
        </w:rPr>
        <w:t>under paragraph 24(6</w:t>
      </w:r>
      <w:proofErr w:type="gramStart"/>
      <w:r w:rsidRPr="0048614C">
        <w:rPr>
          <w:sz w:val="22"/>
          <w:szCs w:val="24"/>
          <w:lang w:val="en-US"/>
        </w:rPr>
        <w:t>)(</w:t>
      </w:r>
      <w:proofErr w:type="spellStart"/>
      <w:proofErr w:type="gramEnd"/>
      <w:r w:rsidRPr="0048614C">
        <w:rPr>
          <w:sz w:val="22"/>
          <w:szCs w:val="24"/>
          <w:lang w:val="en-US"/>
        </w:rPr>
        <w:t>aa</w:t>
      </w:r>
      <w:proofErr w:type="spellEnd"/>
      <w:r w:rsidRPr="0048614C">
        <w:rPr>
          <w:sz w:val="22"/>
          <w:szCs w:val="24"/>
          <w:lang w:val="en-US"/>
        </w:rPr>
        <w:t xml:space="preserve">) or </w:t>
      </w:r>
      <w:r w:rsidRPr="0044213A">
        <w:rPr>
          <w:sz w:val="22"/>
          <w:szCs w:val="24"/>
          <w:lang w:val="en-US"/>
        </w:rPr>
        <w:t xml:space="preserve">34(3)(aa) </w:t>
      </w:r>
      <w:r w:rsidRPr="0048614C">
        <w:rPr>
          <w:sz w:val="22"/>
          <w:szCs w:val="24"/>
          <w:lang w:val="en-US"/>
        </w:rPr>
        <w:t>of that Act; and</w:t>
      </w:r>
    </w:p>
    <w:p w:rsidR="00943D82" w:rsidRPr="0048614C" w:rsidRDefault="00943D82" w:rsidP="0048614C">
      <w:pPr>
        <w:shd w:val="clear" w:color="auto" w:fill="FFFFFF"/>
        <w:spacing w:before="120"/>
        <w:ind w:left="782" w:hanging="370"/>
        <w:jc w:val="both"/>
        <w:rPr>
          <w:sz w:val="22"/>
        </w:rPr>
      </w:pPr>
      <w:r w:rsidRPr="0048614C">
        <w:rPr>
          <w:sz w:val="22"/>
          <w:szCs w:val="24"/>
          <w:lang w:val="en-US"/>
        </w:rPr>
        <w:t xml:space="preserve">(c) </w:t>
      </w:r>
      <w:proofErr w:type="gramStart"/>
      <w:r w:rsidRPr="0048614C">
        <w:rPr>
          <w:sz w:val="22"/>
          <w:szCs w:val="24"/>
          <w:lang w:val="en-US"/>
        </w:rPr>
        <w:t>the</w:t>
      </w:r>
      <w:proofErr w:type="gramEnd"/>
      <w:r w:rsidRPr="0048614C">
        <w:rPr>
          <w:sz w:val="22"/>
          <w:szCs w:val="24"/>
          <w:lang w:val="en-US"/>
        </w:rPr>
        <w:t xml:space="preserve"> applicant is not exempt from the charge in respect of the application because of section 7.</w:t>
      </w:r>
    </w:p>
    <w:p w:rsidR="00943D82" w:rsidRPr="0048614C" w:rsidRDefault="00943D82" w:rsidP="0048614C">
      <w:pPr>
        <w:shd w:val="clear" w:color="auto" w:fill="FFFFFF"/>
        <w:spacing w:before="120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Amount of English Education Charge</w:t>
      </w:r>
    </w:p>
    <w:p w:rsidR="00943D82" w:rsidRPr="0048614C" w:rsidRDefault="00943D82" w:rsidP="0048614C">
      <w:pPr>
        <w:shd w:val="clear" w:color="auto" w:fill="FFFFFF"/>
        <w:spacing w:before="120"/>
        <w:ind w:left="5" w:firstLine="331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 xml:space="preserve">6. </w:t>
      </w:r>
      <w:r w:rsidRPr="0048614C">
        <w:rPr>
          <w:sz w:val="22"/>
          <w:szCs w:val="24"/>
          <w:lang w:val="en-US"/>
        </w:rPr>
        <w:t>Subject to this section, the amount of English Education Charge in respect of an application is the amount, not exceeding $4,080, prescribed in relation to the class of applicants of which the applicant is a member.</w:t>
      </w:r>
    </w:p>
    <w:p w:rsidR="00943D82" w:rsidRPr="0048614C" w:rsidRDefault="00943D82" w:rsidP="0048614C">
      <w:pPr>
        <w:shd w:val="clear" w:color="auto" w:fill="FFFFFF"/>
        <w:spacing w:before="120"/>
        <w:ind w:left="5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Exemptions from English Education Charge</w:t>
      </w:r>
    </w:p>
    <w:p w:rsidR="00943D82" w:rsidRPr="0048614C" w:rsidRDefault="00943D82" w:rsidP="0048614C">
      <w:pPr>
        <w:shd w:val="clear" w:color="auto" w:fill="FFFFFF"/>
        <w:spacing w:before="120"/>
        <w:ind w:left="346"/>
        <w:jc w:val="both"/>
        <w:rPr>
          <w:sz w:val="22"/>
        </w:rPr>
      </w:pPr>
      <w:proofErr w:type="gramStart"/>
      <w:r w:rsidRPr="0048614C">
        <w:rPr>
          <w:b/>
          <w:bCs/>
          <w:sz w:val="22"/>
          <w:szCs w:val="24"/>
          <w:lang w:val="en-US"/>
        </w:rPr>
        <w:t>7.(</w:t>
      </w:r>
      <w:proofErr w:type="gramEnd"/>
      <w:r w:rsidRPr="0048614C">
        <w:rPr>
          <w:b/>
          <w:bCs/>
          <w:sz w:val="22"/>
          <w:szCs w:val="24"/>
          <w:lang w:val="en-US"/>
        </w:rPr>
        <w:t xml:space="preserve">1) </w:t>
      </w:r>
      <w:r w:rsidRPr="0048614C">
        <w:rPr>
          <w:sz w:val="22"/>
          <w:szCs w:val="24"/>
          <w:lang w:val="en-US"/>
        </w:rPr>
        <w:t>English Education Charge is not payable:</w:t>
      </w:r>
    </w:p>
    <w:p w:rsidR="00943D82" w:rsidRPr="0048614C" w:rsidRDefault="00943D82" w:rsidP="0048614C">
      <w:pPr>
        <w:numPr>
          <w:ilvl w:val="0"/>
          <w:numId w:val="3"/>
        </w:numPr>
        <w:shd w:val="clear" w:color="auto" w:fill="FFFFFF"/>
        <w:tabs>
          <w:tab w:val="left" w:pos="792"/>
        </w:tabs>
        <w:spacing w:before="120"/>
        <w:ind w:left="394"/>
        <w:jc w:val="both"/>
        <w:rPr>
          <w:sz w:val="22"/>
          <w:szCs w:val="24"/>
          <w:lang w:val="en-US"/>
        </w:rPr>
      </w:pPr>
      <w:r w:rsidRPr="0048614C">
        <w:rPr>
          <w:sz w:val="22"/>
          <w:szCs w:val="24"/>
          <w:lang w:val="en-US"/>
        </w:rPr>
        <w:t>in respect of an application for an exempt visa; or</w:t>
      </w:r>
    </w:p>
    <w:p w:rsidR="00943D82" w:rsidRPr="0048614C" w:rsidRDefault="00943D82" w:rsidP="0048614C">
      <w:pPr>
        <w:numPr>
          <w:ilvl w:val="0"/>
          <w:numId w:val="3"/>
        </w:numPr>
        <w:shd w:val="clear" w:color="auto" w:fill="FFFFFF"/>
        <w:tabs>
          <w:tab w:val="left" w:pos="792"/>
        </w:tabs>
        <w:spacing w:before="120"/>
        <w:ind w:left="394"/>
        <w:jc w:val="both"/>
        <w:rPr>
          <w:sz w:val="22"/>
          <w:szCs w:val="24"/>
          <w:lang w:val="en-US"/>
        </w:rPr>
      </w:pPr>
      <w:proofErr w:type="gramStart"/>
      <w:r w:rsidRPr="0048614C">
        <w:rPr>
          <w:sz w:val="22"/>
          <w:szCs w:val="24"/>
          <w:lang w:val="en-US"/>
        </w:rPr>
        <w:t>in</w:t>
      </w:r>
      <w:proofErr w:type="gramEnd"/>
      <w:r w:rsidRPr="0048614C">
        <w:rPr>
          <w:sz w:val="22"/>
          <w:szCs w:val="24"/>
          <w:lang w:val="en-US"/>
        </w:rPr>
        <w:t xml:space="preserve"> respect of an application for an exempt entry permit.</w:t>
      </w:r>
    </w:p>
    <w:p w:rsidR="00943D82" w:rsidRPr="0048614C" w:rsidRDefault="00943D82" w:rsidP="0048614C">
      <w:pPr>
        <w:shd w:val="clear" w:color="auto" w:fill="FFFFFF"/>
        <w:spacing w:before="120"/>
        <w:ind w:left="350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(2)</w:t>
      </w:r>
      <w:r w:rsidRPr="0048614C">
        <w:rPr>
          <w:sz w:val="22"/>
          <w:szCs w:val="24"/>
          <w:lang w:val="en-US"/>
        </w:rPr>
        <w:t xml:space="preserve"> English Education Charge is not payable:</w:t>
      </w:r>
    </w:p>
    <w:p w:rsidR="00943D82" w:rsidRPr="0048614C" w:rsidRDefault="00943D82" w:rsidP="0048614C">
      <w:pPr>
        <w:numPr>
          <w:ilvl w:val="0"/>
          <w:numId w:val="4"/>
        </w:numPr>
        <w:shd w:val="clear" w:color="auto" w:fill="FFFFFF"/>
        <w:tabs>
          <w:tab w:val="left" w:pos="792"/>
        </w:tabs>
        <w:spacing w:before="120"/>
        <w:ind w:left="792" w:hanging="398"/>
        <w:jc w:val="both"/>
        <w:rPr>
          <w:sz w:val="22"/>
          <w:szCs w:val="24"/>
          <w:lang w:val="en-US"/>
        </w:rPr>
      </w:pPr>
      <w:r w:rsidRPr="0048614C">
        <w:rPr>
          <w:sz w:val="22"/>
          <w:szCs w:val="24"/>
          <w:lang w:val="en-US"/>
        </w:rPr>
        <w:t>in respect of an application if the applicant withdraws the application before the charge is paid; or</w:t>
      </w:r>
    </w:p>
    <w:p w:rsidR="00943D82" w:rsidRPr="0048614C" w:rsidRDefault="00943D82" w:rsidP="0048614C">
      <w:pPr>
        <w:numPr>
          <w:ilvl w:val="0"/>
          <w:numId w:val="4"/>
        </w:numPr>
        <w:shd w:val="clear" w:color="auto" w:fill="FFFFFF"/>
        <w:tabs>
          <w:tab w:val="left" w:pos="792"/>
        </w:tabs>
        <w:spacing w:before="120"/>
        <w:ind w:left="792" w:hanging="398"/>
        <w:jc w:val="both"/>
        <w:rPr>
          <w:sz w:val="22"/>
          <w:szCs w:val="24"/>
          <w:lang w:val="en-US"/>
        </w:rPr>
      </w:pPr>
      <w:r w:rsidRPr="0048614C">
        <w:rPr>
          <w:sz w:val="22"/>
          <w:szCs w:val="24"/>
          <w:lang w:val="en-US"/>
        </w:rPr>
        <w:t>in respect of an application by a person who has previously paid the charge in respect of another application for a visa or entry permit and has not received a refund of the payment; or</w:t>
      </w:r>
    </w:p>
    <w:p w:rsidR="00943D82" w:rsidRPr="0048614C" w:rsidRDefault="00943D82" w:rsidP="0048614C">
      <w:pPr>
        <w:numPr>
          <w:ilvl w:val="0"/>
          <w:numId w:val="4"/>
        </w:numPr>
        <w:shd w:val="clear" w:color="auto" w:fill="FFFFFF"/>
        <w:tabs>
          <w:tab w:val="left" w:pos="792"/>
        </w:tabs>
        <w:spacing w:before="120"/>
        <w:ind w:left="792" w:hanging="398"/>
        <w:jc w:val="both"/>
        <w:rPr>
          <w:sz w:val="22"/>
          <w:szCs w:val="24"/>
          <w:lang w:val="en-US"/>
        </w:rPr>
      </w:pPr>
      <w:proofErr w:type="gramStart"/>
      <w:r w:rsidRPr="0048614C">
        <w:rPr>
          <w:sz w:val="22"/>
          <w:szCs w:val="24"/>
          <w:lang w:val="en-US"/>
        </w:rPr>
        <w:t>in</w:t>
      </w:r>
      <w:proofErr w:type="gramEnd"/>
      <w:r w:rsidRPr="0048614C">
        <w:rPr>
          <w:sz w:val="22"/>
          <w:szCs w:val="24"/>
          <w:lang w:val="en-US"/>
        </w:rPr>
        <w:t xml:space="preserve"> respect of an application by a person who is a permanent resident at the time of the application.</w:t>
      </w:r>
    </w:p>
    <w:p w:rsidR="00943D82" w:rsidRPr="0048614C" w:rsidRDefault="00943D82" w:rsidP="0048614C">
      <w:pPr>
        <w:shd w:val="clear" w:color="auto" w:fill="FFFFFF"/>
        <w:spacing w:before="120"/>
        <w:ind w:left="5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Applicant to pay charge</w:t>
      </w:r>
    </w:p>
    <w:p w:rsidR="00943D82" w:rsidRPr="0048614C" w:rsidRDefault="00943D82" w:rsidP="0048614C">
      <w:pPr>
        <w:shd w:val="clear" w:color="auto" w:fill="FFFFFF"/>
        <w:tabs>
          <w:tab w:val="left" w:pos="643"/>
        </w:tabs>
        <w:spacing w:before="120"/>
        <w:ind w:left="5" w:firstLine="336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8.</w:t>
      </w:r>
      <w:r w:rsidRPr="0048614C">
        <w:rPr>
          <w:b/>
          <w:bCs/>
          <w:sz w:val="22"/>
          <w:szCs w:val="24"/>
          <w:lang w:val="en-US"/>
        </w:rPr>
        <w:tab/>
      </w:r>
      <w:r w:rsidRPr="0048614C">
        <w:rPr>
          <w:sz w:val="22"/>
          <w:szCs w:val="24"/>
          <w:lang w:val="en-US"/>
        </w:rPr>
        <w:t>English Education Charge in respect of an application is payable</w:t>
      </w:r>
      <w:r w:rsidR="0048614C" w:rsidRPr="0048614C">
        <w:rPr>
          <w:sz w:val="22"/>
          <w:szCs w:val="24"/>
          <w:lang w:val="en-US"/>
        </w:rPr>
        <w:t xml:space="preserve"> </w:t>
      </w:r>
      <w:r w:rsidRPr="0048614C">
        <w:rPr>
          <w:sz w:val="22"/>
          <w:szCs w:val="24"/>
          <w:lang w:val="en-US"/>
        </w:rPr>
        <w:t>by the applicant.</w:t>
      </w:r>
    </w:p>
    <w:p w:rsidR="00943D82" w:rsidRPr="0048614C" w:rsidRDefault="00943D82" w:rsidP="0048614C">
      <w:pPr>
        <w:shd w:val="clear" w:color="auto" w:fill="FFFFFF"/>
        <w:spacing w:before="120"/>
        <w:ind w:left="10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Delegation</w:t>
      </w:r>
    </w:p>
    <w:p w:rsidR="00943D82" w:rsidRPr="0048614C" w:rsidRDefault="00943D82" w:rsidP="0048614C">
      <w:pPr>
        <w:shd w:val="clear" w:color="auto" w:fill="FFFFFF"/>
        <w:tabs>
          <w:tab w:val="left" w:pos="643"/>
        </w:tabs>
        <w:spacing w:before="120"/>
        <w:ind w:left="5" w:firstLine="336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9.</w:t>
      </w:r>
      <w:r w:rsidRPr="0048614C">
        <w:rPr>
          <w:b/>
          <w:bCs/>
          <w:sz w:val="22"/>
          <w:szCs w:val="24"/>
          <w:lang w:val="en-US"/>
        </w:rPr>
        <w:tab/>
      </w:r>
      <w:r w:rsidRPr="0048614C">
        <w:rPr>
          <w:sz w:val="22"/>
          <w:szCs w:val="24"/>
          <w:lang w:val="en-US"/>
        </w:rPr>
        <w:t>The Minister may, by signed instrument, delegate any or all of</w:t>
      </w:r>
      <w:r w:rsidR="0048614C" w:rsidRPr="0048614C">
        <w:rPr>
          <w:sz w:val="22"/>
          <w:szCs w:val="24"/>
          <w:lang w:val="en-US"/>
        </w:rPr>
        <w:t xml:space="preserve"> </w:t>
      </w:r>
      <w:r w:rsidRPr="0048614C">
        <w:rPr>
          <w:sz w:val="22"/>
          <w:szCs w:val="24"/>
          <w:lang w:val="en-US"/>
        </w:rPr>
        <w:t>his or her powers under this Act to an officer of the Department.</w:t>
      </w:r>
    </w:p>
    <w:p w:rsidR="00943D82" w:rsidRPr="0048614C" w:rsidRDefault="00943D82" w:rsidP="0048614C">
      <w:pPr>
        <w:shd w:val="clear" w:color="auto" w:fill="FFFFFF"/>
        <w:spacing w:before="120"/>
        <w:ind w:left="10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Regulations</w:t>
      </w:r>
    </w:p>
    <w:p w:rsidR="00943D82" w:rsidRPr="0048614C" w:rsidRDefault="00943D82" w:rsidP="0048614C">
      <w:pPr>
        <w:shd w:val="clear" w:color="auto" w:fill="FFFFFF"/>
        <w:tabs>
          <w:tab w:val="left" w:pos="763"/>
        </w:tabs>
        <w:spacing w:before="120"/>
        <w:ind w:left="14" w:firstLine="350"/>
        <w:jc w:val="both"/>
        <w:rPr>
          <w:sz w:val="22"/>
        </w:rPr>
      </w:pPr>
      <w:r w:rsidRPr="0048614C">
        <w:rPr>
          <w:b/>
          <w:bCs/>
          <w:sz w:val="22"/>
          <w:szCs w:val="24"/>
          <w:lang w:val="en-US"/>
        </w:rPr>
        <w:t>10.</w:t>
      </w:r>
      <w:r w:rsidRPr="0048614C">
        <w:rPr>
          <w:b/>
          <w:bCs/>
          <w:sz w:val="22"/>
          <w:szCs w:val="24"/>
          <w:lang w:val="en-US"/>
        </w:rPr>
        <w:tab/>
      </w:r>
      <w:r w:rsidRPr="0048614C">
        <w:rPr>
          <w:sz w:val="22"/>
          <w:szCs w:val="24"/>
          <w:lang w:val="en-US"/>
        </w:rPr>
        <w:t>The Governor-General may make regulations prescribing</w:t>
      </w:r>
      <w:r w:rsidR="0048614C" w:rsidRPr="0048614C">
        <w:rPr>
          <w:sz w:val="22"/>
          <w:szCs w:val="24"/>
          <w:lang w:val="en-US"/>
        </w:rPr>
        <w:t xml:space="preserve"> </w:t>
      </w:r>
      <w:r w:rsidRPr="0048614C">
        <w:rPr>
          <w:sz w:val="22"/>
          <w:szCs w:val="24"/>
          <w:lang w:val="en-US"/>
        </w:rPr>
        <w:t>matters:</w:t>
      </w:r>
    </w:p>
    <w:p w:rsidR="00943D82" w:rsidRPr="0048614C" w:rsidRDefault="00943D82" w:rsidP="0048614C">
      <w:pPr>
        <w:numPr>
          <w:ilvl w:val="0"/>
          <w:numId w:val="5"/>
        </w:numPr>
        <w:shd w:val="clear" w:color="auto" w:fill="FFFFFF"/>
        <w:tabs>
          <w:tab w:val="left" w:pos="792"/>
        </w:tabs>
        <w:spacing w:before="120"/>
        <w:ind w:left="394"/>
        <w:jc w:val="both"/>
        <w:rPr>
          <w:sz w:val="22"/>
          <w:szCs w:val="24"/>
          <w:lang w:val="en-US"/>
        </w:rPr>
      </w:pPr>
      <w:r w:rsidRPr="0048614C">
        <w:rPr>
          <w:sz w:val="22"/>
          <w:szCs w:val="24"/>
          <w:lang w:val="en-US"/>
        </w:rPr>
        <w:t>required or permitted to be prescribed by this Act; or</w:t>
      </w:r>
    </w:p>
    <w:p w:rsidR="00943D82" w:rsidRPr="0048614C" w:rsidRDefault="000D54A3" w:rsidP="000D54A3">
      <w:pPr>
        <w:numPr>
          <w:ilvl w:val="0"/>
          <w:numId w:val="5"/>
        </w:numPr>
        <w:shd w:val="clear" w:color="auto" w:fill="FFFFFF"/>
        <w:tabs>
          <w:tab w:val="left" w:pos="792"/>
        </w:tabs>
        <w:spacing w:before="120" w:after="960"/>
        <w:ind w:left="792" w:hanging="398"/>
        <w:jc w:val="both"/>
        <w:rPr>
          <w:sz w:val="22"/>
          <w:szCs w:val="24"/>
          <w:lang w:val="en-US"/>
        </w:rPr>
      </w:pPr>
      <w:r>
        <w:rPr>
          <w:noProof/>
          <w:sz w:val="22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467360</wp:posOffset>
                </wp:positionV>
                <wp:extent cx="5905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F47BA2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36.8pt" to="471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" strokecolor="black [3040]"/>
            </w:pict>
          </mc:Fallback>
        </mc:AlternateContent>
      </w:r>
      <w:proofErr w:type="gramStart"/>
      <w:r w:rsidR="00943D82" w:rsidRPr="0048614C">
        <w:rPr>
          <w:sz w:val="22"/>
          <w:szCs w:val="24"/>
          <w:lang w:val="en-US"/>
        </w:rPr>
        <w:t>necessary</w:t>
      </w:r>
      <w:proofErr w:type="gramEnd"/>
      <w:r w:rsidR="00943D82" w:rsidRPr="0048614C">
        <w:rPr>
          <w:sz w:val="22"/>
          <w:szCs w:val="24"/>
          <w:lang w:val="en-US"/>
        </w:rPr>
        <w:t xml:space="preserve"> or convenient to be prescribed for carrying out or giving effect to this Act.</w:t>
      </w:r>
    </w:p>
    <w:p w:rsidR="00943D82" w:rsidRPr="000D54A3" w:rsidRDefault="00943D82" w:rsidP="0048614C">
      <w:pPr>
        <w:shd w:val="clear" w:color="auto" w:fill="FFFFFF"/>
        <w:spacing w:before="120"/>
        <w:jc w:val="both"/>
      </w:pPr>
      <w:r w:rsidRPr="0048614C">
        <w:rPr>
          <w:sz w:val="22"/>
          <w:szCs w:val="22"/>
          <w:lang w:val="en-US"/>
        </w:rPr>
        <w:t>[</w:t>
      </w:r>
      <w:r w:rsidRPr="000D54A3">
        <w:rPr>
          <w:i/>
          <w:iCs/>
          <w:lang w:val="en-US"/>
        </w:rPr>
        <w:t>Minister’s second reading spee</w:t>
      </w:r>
      <w:bookmarkStart w:id="0" w:name="_GoBack"/>
      <w:bookmarkEnd w:id="0"/>
      <w:r w:rsidRPr="000D54A3">
        <w:rPr>
          <w:i/>
          <w:iCs/>
          <w:lang w:val="en-US"/>
        </w:rPr>
        <w:t>ch made in</w:t>
      </w:r>
      <w:r w:rsidRPr="000D54A3">
        <w:rPr>
          <w:rFonts w:eastAsia="Times New Roman"/>
          <w:lang w:val="en-US"/>
        </w:rPr>
        <w:t>—</w:t>
      </w:r>
    </w:p>
    <w:p w:rsidR="00943D82" w:rsidRPr="000D54A3" w:rsidRDefault="00943D82" w:rsidP="000D54A3">
      <w:pPr>
        <w:shd w:val="clear" w:color="auto" w:fill="FFFFFF"/>
        <w:ind w:left="749"/>
        <w:jc w:val="both"/>
      </w:pPr>
      <w:r w:rsidRPr="000D54A3">
        <w:rPr>
          <w:i/>
          <w:iCs/>
          <w:lang w:val="en-US"/>
        </w:rPr>
        <w:t>House of Representatives on 4 November 1992</w:t>
      </w:r>
    </w:p>
    <w:p w:rsidR="00943D82" w:rsidRPr="000D54A3" w:rsidRDefault="00943D82" w:rsidP="000D54A3">
      <w:pPr>
        <w:shd w:val="clear" w:color="auto" w:fill="FFFFFF"/>
        <w:ind w:left="749"/>
        <w:jc w:val="both"/>
      </w:pPr>
      <w:r w:rsidRPr="000D54A3">
        <w:rPr>
          <w:i/>
          <w:iCs/>
          <w:lang w:val="en-US"/>
        </w:rPr>
        <w:t>Senate on 24 November 1992</w:t>
      </w:r>
      <w:r w:rsidRPr="000D54A3">
        <w:rPr>
          <w:lang w:val="en-US"/>
        </w:rPr>
        <w:t>]</w:t>
      </w:r>
    </w:p>
    <w:sectPr w:rsidR="00943D82" w:rsidRPr="000D54A3" w:rsidSect="0048614C"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85" w:rsidRDefault="00CA7C85" w:rsidP="001B70A6">
      <w:r>
        <w:separator/>
      </w:r>
    </w:p>
  </w:endnote>
  <w:endnote w:type="continuationSeparator" w:id="0">
    <w:p w:rsidR="00CA7C85" w:rsidRDefault="00CA7C85" w:rsidP="001B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85" w:rsidRDefault="00CA7C85" w:rsidP="001B70A6">
      <w:r>
        <w:separator/>
      </w:r>
    </w:p>
  </w:footnote>
  <w:footnote w:type="continuationSeparator" w:id="0">
    <w:p w:rsidR="00CA7C85" w:rsidRDefault="00CA7C85" w:rsidP="001B7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A6" w:rsidRPr="00FB10CA" w:rsidRDefault="001B70A6" w:rsidP="001B70A6">
    <w:pPr>
      <w:pStyle w:val="Header"/>
      <w:tabs>
        <w:tab w:val="clear" w:pos="4680"/>
        <w:tab w:val="left" w:pos="3690"/>
      </w:tabs>
      <w:jc w:val="center"/>
      <w:rPr>
        <w:sz w:val="22"/>
        <w:szCs w:val="22"/>
      </w:rPr>
    </w:pPr>
    <w:r w:rsidRPr="00FB10CA">
      <w:rPr>
        <w:i/>
        <w:iCs/>
        <w:sz w:val="22"/>
        <w:szCs w:val="22"/>
        <w:lang w:val="en-US" w:eastAsia="en-US"/>
      </w:rPr>
      <w:t>Immigration (Education) Charge</w:t>
    </w:r>
    <w:r w:rsidRPr="00FB10CA">
      <w:rPr>
        <w:i/>
        <w:iCs/>
        <w:sz w:val="22"/>
        <w:szCs w:val="22"/>
        <w:lang w:val="en-US" w:eastAsia="en-US"/>
      </w:rPr>
      <w:tab/>
      <w:t>No. 177, 199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F6969"/>
    <w:multiLevelType w:val="singleLevel"/>
    <w:tmpl w:val="D0CCBDA8"/>
    <w:lvl w:ilvl="0">
      <w:start w:val="1"/>
      <w:numFmt w:val="lowerLetter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2F563D18"/>
    <w:multiLevelType w:val="singleLevel"/>
    <w:tmpl w:val="BC92C598"/>
    <w:lvl w:ilvl="0">
      <w:start w:val="1"/>
      <w:numFmt w:val="lowerLetter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3C665B08"/>
    <w:multiLevelType w:val="singleLevel"/>
    <w:tmpl w:val="D0CCBDA8"/>
    <w:lvl w:ilvl="0">
      <w:start w:val="1"/>
      <w:numFmt w:val="lowerLetter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49E46BE1"/>
    <w:multiLevelType w:val="singleLevel"/>
    <w:tmpl w:val="D0CCBDA8"/>
    <w:lvl w:ilvl="0">
      <w:start w:val="1"/>
      <w:numFmt w:val="lowerLetter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>
    <w:nsid w:val="6C8C05C1"/>
    <w:multiLevelType w:val="singleLevel"/>
    <w:tmpl w:val="C1403312"/>
    <w:lvl w:ilvl="0">
      <w:start w:val="1"/>
      <w:numFmt w:val="lowerLetter"/>
      <w:lvlText w:val="(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2A"/>
    <w:rsid w:val="000D54A3"/>
    <w:rsid w:val="001B70A6"/>
    <w:rsid w:val="002D467C"/>
    <w:rsid w:val="00401678"/>
    <w:rsid w:val="0044213A"/>
    <w:rsid w:val="0048614C"/>
    <w:rsid w:val="004F502A"/>
    <w:rsid w:val="005469AE"/>
    <w:rsid w:val="00591617"/>
    <w:rsid w:val="0063606F"/>
    <w:rsid w:val="0076527C"/>
    <w:rsid w:val="00841324"/>
    <w:rsid w:val="00943D82"/>
    <w:rsid w:val="00CA7C85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8C62E3-F436-4C68-A758-A60CB012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7C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1B70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0A6"/>
    <w:rPr>
      <w:rFonts w:ascii="Times New Roman" w:hAnsi="Times New Roman"/>
      <w:sz w:val="20"/>
      <w:szCs w:val="20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1B70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0A6"/>
    <w:rPr>
      <w:rFonts w:ascii="Times New Roman" w:hAnsi="Times New Roman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USER_110</dc:creator>
  <cp:lastModifiedBy>Morning</cp:lastModifiedBy>
  <cp:revision>14</cp:revision>
  <dcterms:created xsi:type="dcterms:W3CDTF">2018-08-21T10:30:00Z</dcterms:created>
  <dcterms:modified xsi:type="dcterms:W3CDTF">2018-08-28T05:43:00Z</dcterms:modified>
</cp:coreProperties>
</file>