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08E4" w14:textId="77777777" w:rsidR="00801A91" w:rsidRPr="0050086E" w:rsidRDefault="003D793F" w:rsidP="0050086E">
      <w:pPr>
        <w:jc w:val="center"/>
        <w:rPr>
          <w:sz w:val="22"/>
          <w:szCs w:val="24"/>
        </w:rPr>
      </w:pPr>
      <w:r w:rsidRPr="0050086E">
        <w:rPr>
          <w:noProof/>
          <w:sz w:val="22"/>
          <w:szCs w:val="24"/>
          <w:lang w:val="en-AU" w:eastAsia="en-AU"/>
        </w:rPr>
        <w:drawing>
          <wp:inline distT="0" distB="0" distL="0" distR="0" wp14:anchorId="4EB66E24" wp14:editId="47AC2C27">
            <wp:extent cx="1478280" cy="1051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F369" w14:textId="77777777" w:rsidR="00801A91" w:rsidRPr="0050086E" w:rsidRDefault="00652CAC" w:rsidP="0050086E">
      <w:pPr>
        <w:shd w:val="clear" w:color="auto" w:fill="FFFFFF"/>
        <w:spacing w:before="1526"/>
        <w:jc w:val="center"/>
        <w:rPr>
          <w:sz w:val="36"/>
          <w:szCs w:val="36"/>
        </w:rPr>
      </w:pPr>
      <w:r w:rsidRPr="0050086E">
        <w:rPr>
          <w:b/>
          <w:bCs/>
          <w:sz w:val="36"/>
          <w:szCs w:val="36"/>
        </w:rPr>
        <w:t>A</w:t>
      </w:r>
      <w:bookmarkStart w:id="0" w:name="_GoBack"/>
      <w:bookmarkEnd w:id="0"/>
      <w:r w:rsidRPr="0050086E">
        <w:rPr>
          <w:b/>
          <w:bCs/>
          <w:sz w:val="36"/>
          <w:szCs w:val="36"/>
        </w:rPr>
        <w:t>ustralian Centre for International Agricultural Research Amendment Act 1992</w:t>
      </w:r>
    </w:p>
    <w:p w14:paraId="7863E227" w14:textId="77777777" w:rsidR="00801A91" w:rsidRPr="0050086E" w:rsidRDefault="00652CAC" w:rsidP="0050086E">
      <w:pPr>
        <w:shd w:val="clear" w:color="auto" w:fill="FFFFFF"/>
        <w:spacing w:before="1219"/>
        <w:jc w:val="center"/>
        <w:rPr>
          <w:sz w:val="24"/>
          <w:szCs w:val="24"/>
        </w:rPr>
      </w:pPr>
      <w:r w:rsidRPr="0050086E">
        <w:rPr>
          <w:b/>
          <w:bCs/>
          <w:sz w:val="24"/>
          <w:szCs w:val="24"/>
        </w:rPr>
        <w:t>No.</w:t>
      </w:r>
      <w:r w:rsidRPr="0050086E">
        <w:rPr>
          <w:sz w:val="24"/>
          <w:szCs w:val="24"/>
        </w:rPr>
        <w:t xml:space="preserve"> </w:t>
      </w:r>
      <w:r w:rsidRPr="0050086E">
        <w:rPr>
          <w:b/>
          <w:bCs/>
          <w:sz w:val="24"/>
          <w:szCs w:val="24"/>
        </w:rPr>
        <w:t>170 of 1992</w:t>
      </w:r>
    </w:p>
    <w:p w14:paraId="2AE7D84C" w14:textId="77777777" w:rsidR="00801A91" w:rsidRPr="00225DB5" w:rsidRDefault="008A3971" w:rsidP="008A3971">
      <w:pPr>
        <w:shd w:val="clear" w:color="auto" w:fill="FFFFFF"/>
        <w:spacing w:before="2467"/>
        <w:jc w:val="center"/>
        <w:rPr>
          <w:sz w:val="26"/>
          <w:szCs w:val="24"/>
        </w:rPr>
      </w:pPr>
      <w:r w:rsidRPr="00225DB5">
        <w:rPr>
          <w:b/>
          <w:bCs/>
          <w:noProof/>
          <w:sz w:val="26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69C2D" wp14:editId="6B42332D">
                <wp:simplePos x="0" y="0"/>
                <wp:positionH relativeFrom="column">
                  <wp:posOffset>19050</wp:posOffset>
                </wp:positionH>
                <wp:positionV relativeFrom="paragraph">
                  <wp:posOffset>1133475</wp:posOffset>
                </wp:positionV>
                <wp:extent cx="5867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411A0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9.25pt" to="463.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" strokecolor="black [3040]"/>
            </w:pict>
          </mc:Fallback>
        </mc:AlternateContent>
      </w:r>
      <w:r w:rsidRPr="00225DB5">
        <w:rPr>
          <w:b/>
          <w:bCs/>
          <w:noProof/>
          <w:sz w:val="26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23477" wp14:editId="0093A176">
                <wp:simplePos x="0" y="0"/>
                <wp:positionH relativeFrom="column">
                  <wp:posOffset>19050</wp:posOffset>
                </wp:positionH>
                <wp:positionV relativeFrom="paragraph">
                  <wp:posOffset>1162050</wp:posOffset>
                </wp:positionV>
                <wp:extent cx="5867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9B1E0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1.5pt" to="463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" strokecolor="black [3040]" strokeweight="1.5pt"/>
            </w:pict>
          </mc:Fallback>
        </mc:AlternateContent>
      </w:r>
      <w:r w:rsidR="00652CAC" w:rsidRPr="00225DB5">
        <w:rPr>
          <w:b/>
          <w:bCs/>
          <w:sz w:val="26"/>
          <w:szCs w:val="24"/>
        </w:rPr>
        <w:t xml:space="preserve">An Act to amend the </w:t>
      </w:r>
      <w:r w:rsidR="00652CAC" w:rsidRPr="00225DB5">
        <w:rPr>
          <w:b/>
          <w:bCs/>
          <w:i/>
          <w:iCs/>
          <w:sz w:val="26"/>
          <w:szCs w:val="24"/>
        </w:rPr>
        <w:t>Australian Centre for International Agricultural Research Act 1982</w:t>
      </w:r>
    </w:p>
    <w:p w14:paraId="1B61A544" w14:textId="77777777" w:rsidR="00801A91" w:rsidRPr="0050086E" w:rsidRDefault="00652CAC" w:rsidP="0050086E">
      <w:pPr>
        <w:shd w:val="clear" w:color="auto" w:fill="FFFFFF"/>
        <w:spacing w:before="240" w:after="240"/>
        <w:jc w:val="right"/>
        <w:rPr>
          <w:sz w:val="22"/>
        </w:rPr>
      </w:pPr>
      <w:r w:rsidRPr="0050086E">
        <w:rPr>
          <w:sz w:val="22"/>
          <w:szCs w:val="24"/>
        </w:rPr>
        <w:t>[</w:t>
      </w:r>
      <w:r w:rsidRPr="0050086E">
        <w:rPr>
          <w:i/>
          <w:iCs/>
          <w:sz w:val="22"/>
          <w:szCs w:val="24"/>
        </w:rPr>
        <w:t>Assented to 11 December 1992</w:t>
      </w:r>
      <w:r w:rsidRPr="0050086E">
        <w:rPr>
          <w:sz w:val="22"/>
          <w:szCs w:val="24"/>
        </w:rPr>
        <w:t>]</w:t>
      </w:r>
    </w:p>
    <w:p w14:paraId="0C0DEA63" w14:textId="77777777" w:rsidR="00801A91" w:rsidRPr="0050086E" w:rsidRDefault="00652CAC" w:rsidP="0050086E">
      <w:pPr>
        <w:shd w:val="clear" w:color="auto" w:fill="FFFFFF"/>
        <w:spacing w:before="120"/>
        <w:ind w:left="355"/>
        <w:jc w:val="both"/>
        <w:rPr>
          <w:sz w:val="22"/>
        </w:rPr>
      </w:pPr>
      <w:r w:rsidRPr="0050086E">
        <w:rPr>
          <w:sz w:val="22"/>
          <w:szCs w:val="24"/>
        </w:rPr>
        <w:t>The Parliament of Australia enacts:</w:t>
      </w:r>
    </w:p>
    <w:p w14:paraId="0CE592C9" w14:textId="77777777" w:rsidR="00801A91" w:rsidRPr="0050086E" w:rsidRDefault="00652CAC" w:rsidP="0050086E">
      <w:pPr>
        <w:shd w:val="clear" w:color="auto" w:fill="FFFFFF"/>
        <w:spacing w:before="120"/>
        <w:ind w:left="14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Short title etc.</w:t>
      </w:r>
    </w:p>
    <w:p w14:paraId="5E3CF30C" w14:textId="77777777" w:rsidR="00801A91" w:rsidRPr="0050086E" w:rsidRDefault="00652CAC" w:rsidP="0050086E">
      <w:pPr>
        <w:shd w:val="clear" w:color="auto" w:fill="FFFFFF"/>
        <w:spacing w:before="120"/>
        <w:ind w:firstLine="36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1.(1)</w:t>
      </w:r>
      <w:r w:rsidRPr="0050086E">
        <w:rPr>
          <w:sz w:val="22"/>
          <w:szCs w:val="24"/>
        </w:rPr>
        <w:t xml:space="preserve"> This Act may be cited as the </w:t>
      </w:r>
      <w:r w:rsidRPr="0050086E">
        <w:rPr>
          <w:i/>
          <w:iCs/>
          <w:sz w:val="22"/>
          <w:szCs w:val="24"/>
        </w:rPr>
        <w:t>Australian Centre for International Agricultural Research Amendment Act 1992.</w:t>
      </w:r>
    </w:p>
    <w:p w14:paraId="6344FEE1" w14:textId="77777777" w:rsidR="00801A91" w:rsidRPr="0050086E" w:rsidRDefault="00652CAC" w:rsidP="0050086E">
      <w:pPr>
        <w:shd w:val="clear" w:color="auto" w:fill="FFFFFF"/>
        <w:spacing w:before="120"/>
        <w:ind w:left="10" w:firstLine="346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 xml:space="preserve">(2) </w:t>
      </w:r>
      <w:r w:rsidRPr="0050086E">
        <w:rPr>
          <w:sz w:val="22"/>
          <w:szCs w:val="24"/>
        </w:rPr>
        <w:t xml:space="preserve">In this Act, </w:t>
      </w:r>
      <w:r w:rsidR="00A95653" w:rsidRPr="0050086E">
        <w:rPr>
          <w:b/>
          <w:bCs/>
          <w:sz w:val="22"/>
          <w:szCs w:val="24"/>
        </w:rPr>
        <w:t>“</w:t>
      </w:r>
      <w:r w:rsidRPr="0050086E">
        <w:rPr>
          <w:b/>
          <w:bCs/>
          <w:sz w:val="22"/>
          <w:szCs w:val="24"/>
        </w:rPr>
        <w:t>Principal Act</w:t>
      </w:r>
      <w:r w:rsidR="00A95653" w:rsidRPr="0050086E">
        <w:rPr>
          <w:b/>
          <w:bCs/>
          <w:sz w:val="22"/>
          <w:szCs w:val="24"/>
        </w:rPr>
        <w:t>”</w:t>
      </w:r>
      <w:r w:rsidRPr="0050086E">
        <w:rPr>
          <w:b/>
          <w:bCs/>
          <w:sz w:val="22"/>
          <w:szCs w:val="24"/>
        </w:rPr>
        <w:t xml:space="preserve"> </w:t>
      </w:r>
      <w:r w:rsidRPr="0050086E">
        <w:rPr>
          <w:sz w:val="22"/>
          <w:szCs w:val="24"/>
        </w:rPr>
        <w:t xml:space="preserve">means the </w:t>
      </w:r>
      <w:r w:rsidRPr="0050086E">
        <w:rPr>
          <w:i/>
          <w:iCs/>
          <w:sz w:val="22"/>
          <w:szCs w:val="24"/>
        </w:rPr>
        <w:t>Australian Centre for International Agricultural Research Act 1982</w:t>
      </w:r>
      <w:r w:rsidRPr="0050086E">
        <w:rPr>
          <w:sz w:val="22"/>
          <w:szCs w:val="24"/>
          <w:vertAlign w:val="superscript"/>
        </w:rPr>
        <w:t>1</w:t>
      </w:r>
      <w:r w:rsidRPr="0050086E">
        <w:rPr>
          <w:i/>
          <w:iCs/>
          <w:sz w:val="22"/>
          <w:szCs w:val="24"/>
        </w:rPr>
        <w:t>.</w:t>
      </w:r>
    </w:p>
    <w:p w14:paraId="68F2F0AD" w14:textId="77777777" w:rsidR="00801A91" w:rsidRPr="0050086E" w:rsidRDefault="00652CAC" w:rsidP="0050086E">
      <w:pPr>
        <w:shd w:val="clear" w:color="auto" w:fill="FFFFFF"/>
        <w:spacing w:before="120"/>
        <w:ind w:left="1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Commencement</w:t>
      </w:r>
    </w:p>
    <w:p w14:paraId="4B080F1D" w14:textId="77777777" w:rsidR="00801A91" w:rsidRPr="0050086E" w:rsidRDefault="00652CAC" w:rsidP="0050086E">
      <w:pPr>
        <w:shd w:val="clear" w:color="auto" w:fill="FFFFFF"/>
        <w:spacing w:before="120"/>
        <w:ind w:left="14" w:firstLine="341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2.</w:t>
      </w:r>
      <w:r w:rsidRPr="0050086E">
        <w:rPr>
          <w:sz w:val="22"/>
          <w:szCs w:val="24"/>
        </w:rPr>
        <w:t xml:space="preserve"> This Act commences on the day on which it receives the Royal Assent.</w:t>
      </w:r>
    </w:p>
    <w:p w14:paraId="0F38A574" w14:textId="77777777" w:rsidR="00801A91" w:rsidRPr="0050086E" w:rsidRDefault="00801A91" w:rsidP="0050086E">
      <w:pPr>
        <w:shd w:val="clear" w:color="auto" w:fill="FFFFFF"/>
        <w:spacing w:before="120"/>
        <w:ind w:left="14" w:firstLine="341"/>
        <w:jc w:val="both"/>
        <w:rPr>
          <w:sz w:val="22"/>
        </w:rPr>
        <w:sectPr w:rsidR="00801A91" w:rsidRPr="0050086E" w:rsidSect="0052007B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0B30056C" w14:textId="77777777" w:rsidR="00801A91" w:rsidRPr="0050086E" w:rsidRDefault="00652CAC" w:rsidP="0050086E">
      <w:pPr>
        <w:shd w:val="clear" w:color="auto" w:fill="FFFFFF"/>
        <w:spacing w:before="120"/>
        <w:ind w:left="1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lastRenderedPageBreak/>
        <w:t>Interpretation</w:t>
      </w:r>
    </w:p>
    <w:p w14:paraId="4C4CAF24" w14:textId="77777777" w:rsidR="00801A91" w:rsidRPr="0050086E" w:rsidRDefault="00652CAC" w:rsidP="0050086E">
      <w:pPr>
        <w:shd w:val="clear" w:color="auto" w:fill="FFFFFF"/>
        <w:tabs>
          <w:tab w:val="left" w:pos="629"/>
        </w:tabs>
        <w:spacing w:before="120"/>
        <w:ind w:left="10" w:firstLine="322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3.</w:t>
      </w:r>
      <w:r w:rsidRPr="0050086E">
        <w:rPr>
          <w:b/>
          <w:bCs/>
          <w:sz w:val="22"/>
          <w:szCs w:val="24"/>
        </w:rPr>
        <w:tab/>
      </w:r>
      <w:r w:rsidRPr="0050086E">
        <w:rPr>
          <w:sz w:val="22"/>
          <w:szCs w:val="24"/>
        </w:rPr>
        <w:t>Section 3 of the Principal Act is amended by inserting the</w:t>
      </w:r>
      <w:r w:rsidR="0050086E" w:rsidRPr="0050086E">
        <w:rPr>
          <w:sz w:val="22"/>
          <w:szCs w:val="24"/>
        </w:rPr>
        <w:t xml:space="preserve"> </w:t>
      </w:r>
      <w:r w:rsidRPr="0050086E">
        <w:rPr>
          <w:sz w:val="22"/>
          <w:szCs w:val="24"/>
        </w:rPr>
        <w:t>following definition:</w:t>
      </w:r>
    </w:p>
    <w:p w14:paraId="34E7C6AE" w14:textId="289E873B" w:rsidR="00801A91" w:rsidRPr="0050086E" w:rsidRDefault="00A95653" w:rsidP="0050086E">
      <w:pPr>
        <w:shd w:val="clear" w:color="auto" w:fill="FFFFFF"/>
        <w:spacing w:before="120"/>
        <w:ind w:left="5"/>
        <w:jc w:val="both"/>
        <w:rPr>
          <w:sz w:val="22"/>
        </w:rPr>
      </w:pPr>
      <w:r w:rsidRPr="00AC0A1E">
        <w:rPr>
          <w:bCs/>
          <w:sz w:val="22"/>
          <w:szCs w:val="24"/>
        </w:rPr>
        <w:t>“</w:t>
      </w:r>
      <w:r w:rsidR="00652CAC" w:rsidRPr="0050086E">
        <w:rPr>
          <w:b/>
          <w:bCs/>
          <w:sz w:val="22"/>
          <w:szCs w:val="24"/>
        </w:rPr>
        <w:t xml:space="preserve"> </w:t>
      </w:r>
      <w:r w:rsidRPr="0050086E">
        <w:rPr>
          <w:b/>
          <w:bCs/>
          <w:sz w:val="22"/>
          <w:szCs w:val="24"/>
        </w:rPr>
        <w:t>‘</w:t>
      </w:r>
      <w:r w:rsidR="00652CAC" w:rsidRPr="0050086E">
        <w:rPr>
          <w:b/>
          <w:bCs/>
          <w:sz w:val="22"/>
          <w:szCs w:val="24"/>
        </w:rPr>
        <w:t xml:space="preserve">international agricultural research </w:t>
      </w:r>
      <w:proofErr w:type="spellStart"/>
      <w:r w:rsidR="00652CAC" w:rsidRPr="0050086E">
        <w:rPr>
          <w:b/>
          <w:bCs/>
          <w:sz w:val="22"/>
          <w:szCs w:val="24"/>
        </w:rPr>
        <w:t>centre</w:t>
      </w:r>
      <w:proofErr w:type="spellEnd"/>
      <w:r w:rsidRPr="0050086E">
        <w:rPr>
          <w:b/>
          <w:bCs/>
          <w:sz w:val="22"/>
          <w:szCs w:val="24"/>
        </w:rPr>
        <w:t>’</w:t>
      </w:r>
      <w:r w:rsidR="00652CAC" w:rsidRPr="0050086E">
        <w:rPr>
          <w:b/>
          <w:bCs/>
          <w:sz w:val="22"/>
          <w:szCs w:val="24"/>
        </w:rPr>
        <w:t xml:space="preserve"> </w:t>
      </w:r>
      <w:r w:rsidR="00652CAC" w:rsidRPr="0050086E">
        <w:rPr>
          <w:sz w:val="22"/>
          <w:szCs w:val="24"/>
        </w:rPr>
        <w:t xml:space="preserve">means an independent, non-profit </w:t>
      </w:r>
      <w:proofErr w:type="spellStart"/>
      <w:r w:rsidR="00652CAC" w:rsidRPr="0050086E">
        <w:rPr>
          <w:sz w:val="22"/>
          <w:szCs w:val="24"/>
        </w:rPr>
        <w:t>organisation</w:t>
      </w:r>
      <w:proofErr w:type="spellEnd"/>
      <w:r w:rsidR="00652CAC" w:rsidRPr="0050086E">
        <w:rPr>
          <w:sz w:val="22"/>
          <w:szCs w:val="24"/>
        </w:rPr>
        <w:t xml:space="preserve"> that:</w:t>
      </w:r>
    </w:p>
    <w:p w14:paraId="3ABDC971" w14:textId="77777777" w:rsidR="00801A91" w:rsidRPr="0050086E" w:rsidRDefault="00652CAC" w:rsidP="0050086E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20"/>
        <w:ind w:left="384"/>
        <w:jc w:val="both"/>
        <w:rPr>
          <w:sz w:val="22"/>
          <w:szCs w:val="24"/>
        </w:rPr>
      </w:pPr>
      <w:r w:rsidRPr="0050086E">
        <w:rPr>
          <w:sz w:val="22"/>
          <w:szCs w:val="24"/>
        </w:rPr>
        <w:t>is internationally funded; and</w:t>
      </w:r>
    </w:p>
    <w:p w14:paraId="1DE5D1CA" w14:textId="77777777" w:rsidR="00801A91" w:rsidRPr="0050086E" w:rsidRDefault="00652CAC" w:rsidP="0050086E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20"/>
        <w:ind w:left="384"/>
        <w:jc w:val="both"/>
        <w:rPr>
          <w:sz w:val="22"/>
          <w:szCs w:val="24"/>
        </w:rPr>
      </w:pPr>
      <w:r w:rsidRPr="0050086E">
        <w:rPr>
          <w:sz w:val="22"/>
          <w:szCs w:val="24"/>
        </w:rPr>
        <w:t>carries out:</w:t>
      </w:r>
    </w:p>
    <w:p w14:paraId="14ADEEC7" w14:textId="77777777" w:rsidR="00801A91" w:rsidRPr="0050086E" w:rsidRDefault="00652CAC" w:rsidP="0050086E">
      <w:pPr>
        <w:shd w:val="clear" w:color="auto" w:fill="FFFFFF"/>
        <w:spacing w:before="120"/>
        <w:ind w:left="1430" w:hanging="341"/>
        <w:jc w:val="both"/>
        <w:rPr>
          <w:sz w:val="22"/>
        </w:rPr>
      </w:pPr>
      <w:r w:rsidRPr="0050086E">
        <w:rPr>
          <w:sz w:val="22"/>
          <w:szCs w:val="24"/>
        </w:rPr>
        <w:t>(i) research into sustainable improvements in the productivity of agriculture, forestry and fisheries in developing countries; and</w:t>
      </w:r>
    </w:p>
    <w:p w14:paraId="6FAE0B34" w14:textId="77777777" w:rsidR="00801A91" w:rsidRPr="0050086E" w:rsidRDefault="00652CAC" w:rsidP="0050086E">
      <w:pPr>
        <w:shd w:val="clear" w:color="auto" w:fill="FFFFFF"/>
        <w:spacing w:before="120"/>
        <w:ind w:left="1018"/>
        <w:jc w:val="both"/>
        <w:rPr>
          <w:sz w:val="22"/>
        </w:rPr>
      </w:pPr>
      <w:r w:rsidRPr="0050086E">
        <w:rPr>
          <w:sz w:val="22"/>
          <w:szCs w:val="24"/>
        </w:rPr>
        <w:t>(ii) activities related to such research;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.</w:t>
      </w:r>
    </w:p>
    <w:p w14:paraId="02F0AB9A" w14:textId="77777777" w:rsidR="00801A91" w:rsidRPr="0050086E" w:rsidRDefault="00652CAC" w:rsidP="0050086E">
      <w:pPr>
        <w:shd w:val="clear" w:color="auto" w:fill="FFFFFF"/>
        <w:spacing w:before="12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Functions</w:t>
      </w:r>
    </w:p>
    <w:p w14:paraId="65F3E106" w14:textId="77777777" w:rsidR="00801A91" w:rsidRPr="0050086E" w:rsidRDefault="00652CAC" w:rsidP="0050086E">
      <w:pPr>
        <w:shd w:val="clear" w:color="auto" w:fill="FFFFFF"/>
        <w:tabs>
          <w:tab w:val="left" w:pos="629"/>
        </w:tabs>
        <w:spacing w:before="120"/>
        <w:ind w:left="331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4.</w:t>
      </w:r>
      <w:r w:rsidRPr="0050086E">
        <w:rPr>
          <w:b/>
          <w:bCs/>
          <w:sz w:val="22"/>
          <w:szCs w:val="24"/>
        </w:rPr>
        <w:tab/>
      </w:r>
      <w:r w:rsidRPr="0050086E">
        <w:rPr>
          <w:sz w:val="22"/>
          <w:szCs w:val="24"/>
        </w:rPr>
        <w:t>Section 5 of the Principal Act is amended:</w:t>
      </w:r>
    </w:p>
    <w:p w14:paraId="580C9838" w14:textId="77777777" w:rsidR="00801A91" w:rsidRPr="0050086E" w:rsidRDefault="00652CAC" w:rsidP="0050086E">
      <w:pPr>
        <w:numPr>
          <w:ilvl w:val="0"/>
          <w:numId w:val="2"/>
        </w:numPr>
        <w:shd w:val="clear" w:color="auto" w:fill="FFFFFF"/>
        <w:tabs>
          <w:tab w:val="left" w:pos="768"/>
        </w:tabs>
        <w:spacing w:before="120"/>
        <w:ind w:left="379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 xml:space="preserve">by omitting from paragraph (1)(b)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in Australia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 xml:space="preserve"> (first occurring);</w:t>
      </w:r>
    </w:p>
    <w:p w14:paraId="7638828B" w14:textId="77777777" w:rsidR="00801A91" w:rsidRPr="0050086E" w:rsidRDefault="00652CAC" w:rsidP="0050086E">
      <w:pPr>
        <w:numPr>
          <w:ilvl w:val="0"/>
          <w:numId w:val="2"/>
        </w:numPr>
        <w:shd w:val="clear" w:color="auto" w:fill="FFFFFF"/>
        <w:tabs>
          <w:tab w:val="left" w:pos="768"/>
        </w:tabs>
        <w:spacing w:before="120"/>
        <w:ind w:left="768" w:hanging="389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>by adding at the end of subsection (1) the following word and paragraphs:</w:t>
      </w:r>
    </w:p>
    <w:p w14:paraId="70F50568" w14:textId="77777777" w:rsidR="00801A91" w:rsidRPr="0050086E" w:rsidRDefault="00A95653" w:rsidP="0050086E">
      <w:pPr>
        <w:shd w:val="clear" w:color="auto" w:fill="FFFFFF"/>
        <w:spacing w:before="120"/>
        <w:ind w:left="1973" w:hanging="1200"/>
        <w:jc w:val="both"/>
        <w:rPr>
          <w:sz w:val="22"/>
        </w:rPr>
      </w:pPr>
      <w:r w:rsidRPr="0050086E">
        <w:rPr>
          <w:sz w:val="22"/>
          <w:szCs w:val="24"/>
        </w:rPr>
        <w:t>“</w:t>
      </w:r>
      <w:r w:rsidR="00652CAC" w:rsidRPr="0050086E">
        <w:rPr>
          <w:sz w:val="22"/>
          <w:szCs w:val="24"/>
        </w:rPr>
        <w:t>; and (d) to establish and fund training schemes related to its research programs; and</w:t>
      </w:r>
    </w:p>
    <w:p w14:paraId="02DD4AD1" w14:textId="77777777" w:rsidR="00801A91" w:rsidRPr="0050086E" w:rsidRDefault="00652CAC" w:rsidP="005B79D4">
      <w:pPr>
        <w:shd w:val="clear" w:color="auto" w:fill="FFFFFF"/>
        <w:spacing w:before="120"/>
        <w:ind w:left="2088" w:hanging="720"/>
        <w:jc w:val="both"/>
        <w:rPr>
          <w:sz w:val="22"/>
        </w:rPr>
      </w:pPr>
      <w:r w:rsidRPr="0050086E">
        <w:rPr>
          <w:sz w:val="22"/>
          <w:szCs w:val="24"/>
        </w:rPr>
        <w:t>(e) to conduct and fund development activities related</w:t>
      </w:r>
      <w:r w:rsidR="005B79D4">
        <w:rPr>
          <w:sz w:val="22"/>
          <w:szCs w:val="24"/>
        </w:rPr>
        <w:t xml:space="preserve"> </w:t>
      </w:r>
      <w:r w:rsidRPr="0050086E">
        <w:rPr>
          <w:sz w:val="22"/>
          <w:szCs w:val="24"/>
        </w:rPr>
        <w:t>to its research programs; and</w:t>
      </w:r>
    </w:p>
    <w:p w14:paraId="7E8BD3EB" w14:textId="77777777" w:rsidR="00801A91" w:rsidRPr="0050086E" w:rsidRDefault="00652CAC" w:rsidP="005B79D4">
      <w:pPr>
        <w:shd w:val="clear" w:color="auto" w:fill="FFFFFF"/>
        <w:spacing w:before="120"/>
        <w:ind w:left="2088" w:hanging="720"/>
        <w:jc w:val="both"/>
        <w:rPr>
          <w:sz w:val="22"/>
        </w:rPr>
      </w:pPr>
      <w:r w:rsidRPr="0050086E">
        <w:rPr>
          <w:sz w:val="22"/>
          <w:szCs w:val="24"/>
        </w:rPr>
        <w:t xml:space="preserve">(f) to fund international agricultural research </w:t>
      </w:r>
      <w:proofErr w:type="spellStart"/>
      <w:r w:rsidRPr="0050086E">
        <w:rPr>
          <w:sz w:val="22"/>
          <w:szCs w:val="24"/>
        </w:rPr>
        <w:t>centres</w:t>
      </w:r>
      <w:proofErr w:type="spellEnd"/>
      <w:r w:rsidRPr="0050086E">
        <w:rPr>
          <w:sz w:val="22"/>
          <w:szCs w:val="24"/>
        </w:rPr>
        <w:t>.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.</w:t>
      </w:r>
    </w:p>
    <w:p w14:paraId="554DCDB7" w14:textId="77777777" w:rsidR="00801A91" w:rsidRPr="0050086E" w:rsidRDefault="00652CAC" w:rsidP="0050086E">
      <w:pPr>
        <w:shd w:val="clear" w:color="auto" w:fill="FFFFFF"/>
        <w:spacing w:before="120"/>
        <w:ind w:left="24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Constitution of Board</w:t>
      </w:r>
    </w:p>
    <w:p w14:paraId="24D9D341" w14:textId="77777777" w:rsidR="00801A91" w:rsidRPr="0050086E" w:rsidRDefault="00652CAC" w:rsidP="0050086E">
      <w:pPr>
        <w:shd w:val="clear" w:color="auto" w:fill="FFFFFF"/>
        <w:tabs>
          <w:tab w:val="left" w:pos="629"/>
        </w:tabs>
        <w:spacing w:before="120"/>
        <w:ind w:left="10" w:firstLine="322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5.</w:t>
      </w:r>
      <w:r w:rsidRPr="0050086E">
        <w:rPr>
          <w:b/>
          <w:bCs/>
          <w:sz w:val="22"/>
          <w:szCs w:val="24"/>
        </w:rPr>
        <w:tab/>
      </w:r>
      <w:r w:rsidRPr="0050086E">
        <w:rPr>
          <w:sz w:val="22"/>
          <w:szCs w:val="24"/>
        </w:rPr>
        <w:t>Section 8 of the Principal Act is amended by omitting paragraph</w:t>
      </w:r>
      <w:r w:rsidR="0050086E" w:rsidRPr="0050086E">
        <w:rPr>
          <w:sz w:val="22"/>
          <w:szCs w:val="24"/>
        </w:rPr>
        <w:t xml:space="preserve"> </w:t>
      </w:r>
      <w:r w:rsidRPr="0050086E">
        <w:rPr>
          <w:sz w:val="22"/>
          <w:szCs w:val="26"/>
        </w:rPr>
        <w:t>(1)(c).</w:t>
      </w:r>
    </w:p>
    <w:p w14:paraId="538A1C0F" w14:textId="77777777" w:rsidR="00801A91" w:rsidRPr="0050086E" w:rsidRDefault="00652CAC" w:rsidP="0050086E">
      <w:pPr>
        <w:shd w:val="clear" w:color="auto" w:fill="FFFFFF"/>
        <w:spacing w:before="120"/>
        <w:ind w:left="24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Constitution of Council</w:t>
      </w:r>
    </w:p>
    <w:p w14:paraId="7463552C" w14:textId="77777777" w:rsidR="00801A91" w:rsidRPr="0050086E" w:rsidRDefault="00652CAC" w:rsidP="0050086E">
      <w:pPr>
        <w:shd w:val="clear" w:color="auto" w:fill="FFFFFF"/>
        <w:tabs>
          <w:tab w:val="left" w:pos="629"/>
        </w:tabs>
        <w:spacing w:before="120"/>
        <w:ind w:left="331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6.</w:t>
      </w:r>
      <w:r w:rsidRPr="0050086E">
        <w:rPr>
          <w:b/>
          <w:bCs/>
          <w:sz w:val="22"/>
          <w:szCs w:val="24"/>
        </w:rPr>
        <w:tab/>
      </w:r>
      <w:r w:rsidRPr="0050086E">
        <w:rPr>
          <w:sz w:val="22"/>
          <w:szCs w:val="24"/>
        </w:rPr>
        <w:t>Section 19 of the Principal Act is amended:</w:t>
      </w:r>
    </w:p>
    <w:p w14:paraId="21C75E24" w14:textId="77777777" w:rsidR="00801A91" w:rsidRPr="0050086E" w:rsidRDefault="00652CAC" w:rsidP="0050086E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20"/>
        <w:ind w:left="802" w:hanging="394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 xml:space="preserve">by omitting from paragraph (1)(c)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Director, Australian Development Assistance Bureau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 xml:space="preserve"> and substituting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Director-General, Australian International Development Assistance Bureau, or a person nominated by the Director-General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;</w:t>
      </w:r>
    </w:p>
    <w:p w14:paraId="787346F1" w14:textId="77777777" w:rsidR="00801A91" w:rsidRPr="0050086E" w:rsidRDefault="00652CAC" w:rsidP="0050086E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20"/>
        <w:ind w:left="802" w:hanging="394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 xml:space="preserve">by omitting from paragraph (1)(d)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12 nor more than 16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 xml:space="preserve"> and substituting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9 nor more than 11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;</w:t>
      </w:r>
    </w:p>
    <w:p w14:paraId="797590C5" w14:textId="77777777" w:rsidR="00801A91" w:rsidRPr="0050086E" w:rsidRDefault="00652CAC" w:rsidP="0050086E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20"/>
        <w:ind w:left="802" w:hanging="394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 xml:space="preserve">by omitting from paragraph (3)(b)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minority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 xml:space="preserve"> and substituting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number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;</w:t>
      </w:r>
    </w:p>
    <w:p w14:paraId="2E3FD446" w14:textId="77777777" w:rsidR="00801A91" w:rsidRPr="0050086E" w:rsidRDefault="00652CAC" w:rsidP="0050086E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20"/>
        <w:ind w:left="408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 xml:space="preserve">by omitting from paragraph (5)(c)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12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 xml:space="preserve"> and substituting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9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.</w:t>
      </w:r>
    </w:p>
    <w:p w14:paraId="61BF3AE6" w14:textId="77777777" w:rsidR="00801A91" w:rsidRPr="0050086E" w:rsidRDefault="00652CAC" w:rsidP="0050086E">
      <w:pPr>
        <w:shd w:val="clear" w:color="auto" w:fill="FFFFFF"/>
        <w:spacing w:before="120"/>
        <w:ind w:left="34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Meetings of Council</w:t>
      </w:r>
    </w:p>
    <w:p w14:paraId="00436F9C" w14:textId="77777777" w:rsidR="00801A91" w:rsidRPr="0050086E" w:rsidRDefault="00652CAC" w:rsidP="0050086E">
      <w:pPr>
        <w:shd w:val="clear" w:color="auto" w:fill="FFFFFF"/>
        <w:tabs>
          <w:tab w:val="left" w:pos="629"/>
        </w:tabs>
        <w:spacing w:before="120"/>
        <w:ind w:left="331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7.</w:t>
      </w:r>
      <w:r w:rsidRPr="0050086E">
        <w:rPr>
          <w:b/>
          <w:bCs/>
          <w:sz w:val="22"/>
          <w:szCs w:val="24"/>
        </w:rPr>
        <w:tab/>
      </w:r>
      <w:r w:rsidRPr="0050086E">
        <w:rPr>
          <w:sz w:val="22"/>
          <w:szCs w:val="24"/>
        </w:rPr>
        <w:t>Section 23 of the Principal Act is amended:</w:t>
      </w:r>
    </w:p>
    <w:p w14:paraId="361D7649" w14:textId="77777777" w:rsidR="00801A91" w:rsidRPr="0050086E" w:rsidRDefault="00652CAC" w:rsidP="0050086E">
      <w:pPr>
        <w:numPr>
          <w:ilvl w:val="0"/>
          <w:numId w:val="4"/>
        </w:numPr>
        <w:shd w:val="clear" w:color="auto" w:fill="FFFFFF"/>
        <w:tabs>
          <w:tab w:val="left" w:pos="806"/>
        </w:tabs>
        <w:spacing w:before="120"/>
        <w:ind w:left="413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 xml:space="preserve">by omitting from paragraph (1)(b)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8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 xml:space="preserve"> and substituting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6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;</w:t>
      </w:r>
    </w:p>
    <w:p w14:paraId="234F945B" w14:textId="77777777" w:rsidR="00801A91" w:rsidRPr="0050086E" w:rsidRDefault="00652CAC" w:rsidP="0050086E">
      <w:pPr>
        <w:numPr>
          <w:ilvl w:val="0"/>
          <w:numId w:val="4"/>
        </w:numPr>
        <w:shd w:val="clear" w:color="auto" w:fill="FFFFFF"/>
        <w:tabs>
          <w:tab w:val="left" w:pos="806"/>
        </w:tabs>
        <w:spacing w:before="120"/>
        <w:ind w:left="413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 xml:space="preserve">by omitting from subsection (5)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9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 xml:space="preserve"> and substituting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7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.</w:t>
      </w:r>
    </w:p>
    <w:p w14:paraId="3EFB3403" w14:textId="77777777" w:rsidR="00801A91" w:rsidRPr="0050086E" w:rsidRDefault="00801A91" w:rsidP="0050086E">
      <w:pPr>
        <w:numPr>
          <w:ilvl w:val="0"/>
          <w:numId w:val="4"/>
        </w:numPr>
        <w:shd w:val="clear" w:color="auto" w:fill="FFFFFF"/>
        <w:tabs>
          <w:tab w:val="left" w:pos="806"/>
        </w:tabs>
        <w:spacing w:before="120"/>
        <w:ind w:left="413"/>
        <w:jc w:val="both"/>
        <w:rPr>
          <w:b/>
          <w:bCs/>
          <w:sz w:val="22"/>
          <w:szCs w:val="24"/>
        </w:rPr>
        <w:sectPr w:rsidR="00801A91" w:rsidRPr="0050086E" w:rsidSect="0050086E">
          <w:pgSz w:w="12240" w:h="15840"/>
          <w:pgMar w:top="1440" w:right="1440" w:bottom="1440" w:left="1440" w:header="720" w:footer="720" w:gutter="0"/>
          <w:cols w:space="60"/>
          <w:noEndnote/>
          <w:docGrid w:linePitch="272"/>
        </w:sectPr>
      </w:pPr>
    </w:p>
    <w:p w14:paraId="46071F78" w14:textId="77777777" w:rsidR="00801A91" w:rsidRPr="0050086E" w:rsidRDefault="00652CAC" w:rsidP="0050086E">
      <w:pPr>
        <w:shd w:val="clear" w:color="auto" w:fill="FFFFFF"/>
        <w:spacing w:before="12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lastRenderedPageBreak/>
        <w:t>Payments into Fund</w:t>
      </w:r>
    </w:p>
    <w:p w14:paraId="1A4F2A45" w14:textId="77777777" w:rsidR="00801A91" w:rsidRPr="0050086E" w:rsidRDefault="00652CAC" w:rsidP="0050086E">
      <w:pPr>
        <w:shd w:val="clear" w:color="auto" w:fill="FFFFFF"/>
        <w:tabs>
          <w:tab w:val="left" w:pos="638"/>
        </w:tabs>
        <w:spacing w:before="120"/>
        <w:ind w:left="331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8.</w:t>
      </w:r>
      <w:r w:rsidRPr="0050086E">
        <w:rPr>
          <w:b/>
          <w:bCs/>
          <w:sz w:val="22"/>
          <w:szCs w:val="24"/>
        </w:rPr>
        <w:tab/>
      </w:r>
      <w:r w:rsidRPr="0050086E">
        <w:rPr>
          <w:sz w:val="22"/>
          <w:szCs w:val="24"/>
        </w:rPr>
        <w:t>Section 34 of the Principal Act is amended:</w:t>
      </w:r>
    </w:p>
    <w:p w14:paraId="6A154D37" w14:textId="77777777" w:rsidR="00801A91" w:rsidRPr="0050086E" w:rsidRDefault="00652CAC" w:rsidP="0050086E">
      <w:pPr>
        <w:numPr>
          <w:ilvl w:val="0"/>
          <w:numId w:val="5"/>
        </w:numPr>
        <w:shd w:val="clear" w:color="auto" w:fill="FFFFFF"/>
        <w:tabs>
          <w:tab w:val="left" w:pos="773"/>
        </w:tabs>
        <w:spacing w:before="120"/>
        <w:ind w:left="379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 xml:space="preserve">by omitting from paragraph (b)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, other than trust moneys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;</w:t>
      </w:r>
    </w:p>
    <w:p w14:paraId="4E402101" w14:textId="77777777" w:rsidR="00801A91" w:rsidRPr="0050086E" w:rsidRDefault="00652CAC" w:rsidP="0050086E">
      <w:pPr>
        <w:numPr>
          <w:ilvl w:val="0"/>
          <w:numId w:val="5"/>
        </w:numPr>
        <w:shd w:val="clear" w:color="auto" w:fill="FFFFFF"/>
        <w:tabs>
          <w:tab w:val="left" w:pos="773"/>
        </w:tabs>
        <w:spacing w:before="120"/>
        <w:ind w:left="379"/>
        <w:jc w:val="both"/>
        <w:rPr>
          <w:b/>
          <w:bCs/>
          <w:sz w:val="22"/>
          <w:szCs w:val="24"/>
        </w:rPr>
      </w:pPr>
      <w:r w:rsidRPr="0050086E">
        <w:rPr>
          <w:sz w:val="22"/>
          <w:szCs w:val="24"/>
        </w:rPr>
        <w:t>by omitting subsection (2).</w:t>
      </w:r>
    </w:p>
    <w:p w14:paraId="0D3EFE08" w14:textId="77777777" w:rsidR="00801A91" w:rsidRPr="0050086E" w:rsidRDefault="00652CAC" w:rsidP="0050086E">
      <w:pPr>
        <w:shd w:val="clear" w:color="auto" w:fill="FFFFFF"/>
        <w:tabs>
          <w:tab w:val="left" w:pos="638"/>
        </w:tabs>
        <w:spacing w:before="120"/>
        <w:ind w:left="19" w:firstLine="312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9.</w:t>
      </w:r>
      <w:r w:rsidRPr="0050086E">
        <w:rPr>
          <w:sz w:val="22"/>
          <w:szCs w:val="24"/>
        </w:rPr>
        <w:tab/>
        <w:t>Section 37 of the Principal Act is repealed and the following</w:t>
      </w:r>
      <w:r w:rsidR="0050086E" w:rsidRPr="0050086E">
        <w:rPr>
          <w:sz w:val="22"/>
          <w:szCs w:val="24"/>
        </w:rPr>
        <w:t xml:space="preserve"> </w:t>
      </w:r>
      <w:r w:rsidRPr="0050086E">
        <w:rPr>
          <w:sz w:val="22"/>
          <w:szCs w:val="24"/>
        </w:rPr>
        <w:t>section is substituted:</w:t>
      </w:r>
    </w:p>
    <w:p w14:paraId="44A42424" w14:textId="77777777" w:rsidR="00801A91" w:rsidRPr="0050086E" w:rsidRDefault="00652CAC" w:rsidP="0050086E">
      <w:pPr>
        <w:shd w:val="clear" w:color="auto" w:fill="FFFFFF"/>
        <w:spacing w:before="120"/>
        <w:ind w:left="1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Limit on certain contracts</w:t>
      </w:r>
    </w:p>
    <w:p w14:paraId="680B4B7F" w14:textId="77777777" w:rsidR="00801A91" w:rsidRPr="0050086E" w:rsidRDefault="00A95653" w:rsidP="0050086E">
      <w:pPr>
        <w:shd w:val="clear" w:color="auto" w:fill="FFFFFF"/>
        <w:spacing w:before="120"/>
        <w:ind w:left="14" w:firstLine="346"/>
        <w:jc w:val="both"/>
        <w:rPr>
          <w:sz w:val="22"/>
        </w:rPr>
      </w:pPr>
      <w:r w:rsidRPr="0050086E">
        <w:rPr>
          <w:sz w:val="22"/>
          <w:szCs w:val="24"/>
        </w:rPr>
        <w:t>“</w:t>
      </w:r>
      <w:r w:rsidR="00652CAC" w:rsidRPr="0050086E">
        <w:rPr>
          <w:sz w:val="22"/>
          <w:szCs w:val="24"/>
        </w:rPr>
        <w:t>37.(1) The Centre must not enter a contract for the carrying out of agricultural research unless:</w:t>
      </w:r>
    </w:p>
    <w:p w14:paraId="145C3FD9" w14:textId="77777777" w:rsidR="00801A91" w:rsidRPr="0050086E" w:rsidRDefault="00652CAC" w:rsidP="0050086E">
      <w:pPr>
        <w:numPr>
          <w:ilvl w:val="0"/>
          <w:numId w:val="6"/>
        </w:numPr>
        <w:shd w:val="clear" w:color="auto" w:fill="FFFFFF"/>
        <w:tabs>
          <w:tab w:val="left" w:pos="802"/>
        </w:tabs>
        <w:spacing w:before="120"/>
        <w:ind w:left="403"/>
        <w:jc w:val="both"/>
        <w:rPr>
          <w:sz w:val="22"/>
          <w:szCs w:val="24"/>
        </w:rPr>
      </w:pPr>
      <w:r w:rsidRPr="0050086E">
        <w:rPr>
          <w:sz w:val="22"/>
          <w:szCs w:val="24"/>
        </w:rPr>
        <w:t>the Minister approves the contract; or</w:t>
      </w:r>
    </w:p>
    <w:p w14:paraId="320A3336" w14:textId="77777777" w:rsidR="00801A91" w:rsidRPr="0050086E" w:rsidRDefault="00652CAC" w:rsidP="0050086E">
      <w:pPr>
        <w:numPr>
          <w:ilvl w:val="0"/>
          <w:numId w:val="7"/>
        </w:numPr>
        <w:shd w:val="clear" w:color="auto" w:fill="FFFFFF"/>
        <w:tabs>
          <w:tab w:val="left" w:pos="802"/>
        </w:tabs>
        <w:spacing w:before="120"/>
        <w:ind w:left="802" w:hanging="398"/>
        <w:jc w:val="both"/>
        <w:rPr>
          <w:sz w:val="22"/>
          <w:szCs w:val="24"/>
        </w:rPr>
      </w:pPr>
      <w:r w:rsidRPr="0050086E">
        <w:rPr>
          <w:sz w:val="22"/>
          <w:szCs w:val="24"/>
        </w:rPr>
        <w:t>the contract</w:t>
      </w:r>
      <w:r w:rsidR="00A95653" w:rsidRPr="0050086E">
        <w:rPr>
          <w:sz w:val="22"/>
          <w:szCs w:val="24"/>
        </w:rPr>
        <w:t>’</w:t>
      </w:r>
      <w:r w:rsidRPr="0050086E">
        <w:rPr>
          <w:sz w:val="22"/>
          <w:szCs w:val="24"/>
        </w:rPr>
        <w:t>s value does not exceed the amount (if any) determined in writing by the Minister for the purposes of this paragraph.</w:t>
      </w:r>
    </w:p>
    <w:p w14:paraId="4C5B6E1E" w14:textId="2DB684B3" w:rsidR="00801A91" w:rsidRPr="0050086E" w:rsidRDefault="00A95653" w:rsidP="0050086E">
      <w:pPr>
        <w:shd w:val="clear" w:color="auto" w:fill="FFFFFF"/>
        <w:spacing w:before="120"/>
        <w:ind w:left="10" w:firstLine="346"/>
        <w:jc w:val="both"/>
        <w:rPr>
          <w:sz w:val="22"/>
        </w:rPr>
      </w:pPr>
      <w:r w:rsidRPr="0050086E">
        <w:rPr>
          <w:sz w:val="22"/>
          <w:szCs w:val="24"/>
        </w:rPr>
        <w:t>“</w:t>
      </w:r>
      <w:r w:rsidR="00652CAC" w:rsidRPr="0050086E">
        <w:rPr>
          <w:sz w:val="22"/>
          <w:szCs w:val="24"/>
        </w:rPr>
        <w:t xml:space="preserve">(2) A determination made by the Minister under paragraph (1)(b) is a disallowable instrument for the purposes of section 46A of the </w:t>
      </w:r>
      <w:r w:rsidR="00652CAC" w:rsidRPr="0050086E">
        <w:rPr>
          <w:i/>
          <w:iCs/>
          <w:sz w:val="22"/>
          <w:szCs w:val="24"/>
        </w:rPr>
        <w:t>Acts Interpretation Act 1901</w:t>
      </w:r>
      <w:r w:rsidR="00AC0A1E" w:rsidRPr="00AC0A1E">
        <w:rPr>
          <w:iCs/>
          <w:sz w:val="22"/>
          <w:szCs w:val="24"/>
        </w:rPr>
        <w:t>.</w:t>
      </w:r>
      <w:r w:rsidRPr="00AC0A1E">
        <w:rPr>
          <w:iCs/>
          <w:sz w:val="22"/>
          <w:szCs w:val="24"/>
        </w:rPr>
        <w:t>”</w:t>
      </w:r>
      <w:r w:rsidR="00652CAC" w:rsidRPr="00AC0A1E">
        <w:rPr>
          <w:iCs/>
          <w:sz w:val="22"/>
          <w:szCs w:val="24"/>
        </w:rPr>
        <w:t>.</w:t>
      </w:r>
    </w:p>
    <w:p w14:paraId="6A9C4405" w14:textId="77777777" w:rsidR="00801A91" w:rsidRPr="0050086E" w:rsidRDefault="00652CAC" w:rsidP="0050086E">
      <w:pPr>
        <w:shd w:val="clear" w:color="auto" w:fill="FFFFFF"/>
        <w:spacing w:before="120"/>
        <w:ind w:left="5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Insertion of new section</w:t>
      </w:r>
    </w:p>
    <w:p w14:paraId="07EA6CD4" w14:textId="77777777" w:rsidR="00801A91" w:rsidRPr="0050086E" w:rsidRDefault="00652CAC" w:rsidP="0050086E">
      <w:pPr>
        <w:shd w:val="clear" w:color="auto" w:fill="FFFFFF"/>
        <w:tabs>
          <w:tab w:val="left" w:pos="763"/>
        </w:tabs>
        <w:spacing w:before="120"/>
        <w:ind w:firstLine="36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10.</w:t>
      </w:r>
      <w:r w:rsidRPr="0050086E">
        <w:rPr>
          <w:sz w:val="22"/>
          <w:szCs w:val="24"/>
        </w:rPr>
        <w:tab/>
        <w:t>After section 38A of the Principal Act the following section is</w:t>
      </w:r>
      <w:r w:rsidR="0050086E" w:rsidRPr="0050086E">
        <w:rPr>
          <w:sz w:val="22"/>
          <w:szCs w:val="24"/>
        </w:rPr>
        <w:t xml:space="preserve"> </w:t>
      </w:r>
      <w:r w:rsidRPr="0050086E">
        <w:rPr>
          <w:sz w:val="22"/>
          <w:szCs w:val="24"/>
        </w:rPr>
        <w:t>inserted:</w:t>
      </w:r>
    </w:p>
    <w:p w14:paraId="475DC1E7" w14:textId="77777777" w:rsidR="00801A91" w:rsidRPr="0050086E" w:rsidRDefault="00652CAC" w:rsidP="0050086E">
      <w:pPr>
        <w:shd w:val="clear" w:color="auto" w:fill="FFFFFF"/>
        <w:spacing w:before="120"/>
        <w:ind w:left="1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Centre not a Department</w:t>
      </w:r>
    </w:p>
    <w:p w14:paraId="72E4A04B" w14:textId="4D7C03F9" w:rsidR="00801A91" w:rsidRPr="0050086E" w:rsidRDefault="00A95653" w:rsidP="0050086E">
      <w:pPr>
        <w:shd w:val="clear" w:color="auto" w:fill="FFFFFF"/>
        <w:spacing w:before="120"/>
        <w:ind w:left="14" w:firstLine="346"/>
        <w:jc w:val="both"/>
        <w:rPr>
          <w:sz w:val="22"/>
        </w:rPr>
      </w:pPr>
      <w:r w:rsidRPr="0050086E">
        <w:rPr>
          <w:sz w:val="22"/>
          <w:szCs w:val="24"/>
        </w:rPr>
        <w:t>“</w:t>
      </w:r>
      <w:r w:rsidR="00652CAC" w:rsidRPr="0050086E">
        <w:rPr>
          <w:sz w:val="22"/>
          <w:szCs w:val="24"/>
        </w:rPr>
        <w:t xml:space="preserve">38AA. Despite section 48Q of the </w:t>
      </w:r>
      <w:r w:rsidR="00652CAC" w:rsidRPr="0050086E">
        <w:rPr>
          <w:i/>
          <w:iCs/>
          <w:sz w:val="22"/>
          <w:szCs w:val="24"/>
        </w:rPr>
        <w:t>Audit Act 1901</w:t>
      </w:r>
      <w:r w:rsidR="00652CAC" w:rsidRPr="00AC0A1E">
        <w:rPr>
          <w:iCs/>
          <w:sz w:val="22"/>
          <w:szCs w:val="24"/>
        </w:rPr>
        <w:t>,</w:t>
      </w:r>
      <w:r w:rsidR="00652CAC" w:rsidRPr="0050086E">
        <w:rPr>
          <w:i/>
          <w:iCs/>
          <w:sz w:val="22"/>
          <w:szCs w:val="24"/>
        </w:rPr>
        <w:t xml:space="preserve"> </w:t>
      </w:r>
      <w:r w:rsidR="00652CAC" w:rsidRPr="0050086E">
        <w:rPr>
          <w:sz w:val="22"/>
          <w:szCs w:val="24"/>
        </w:rPr>
        <w:t>the Centre is not a Department for the purposes of section 50 of that Act.</w:t>
      </w:r>
      <w:r w:rsidRPr="0050086E">
        <w:rPr>
          <w:sz w:val="22"/>
          <w:szCs w:val="24"/>
        </w:rPr>
        <w:t>”</w:t>
      </w:r>
      <w:r w:rsidR="00652CAC" w:rsidRPr="0050086E">
        <w:rPr>
          <w:sz w:val="22"/>
          <w:szCs w:val="24"/>
        </w:rPr>
        <w:t>.</w:t>
      </w:r>
    </w:p>
    <w:p w14:paraId="47E6543B" w14:textId="77777777" w:rsidR="00801A91" w:rsidRPr="0050086E" w:rsidRDefault="00652CAC" w:rsidP="0050086E">
      <w:pPr>
        <w:shd w:val="clear" w:color="auto" w:fill="FFFFFF"/>
        <w:spacing w:before="120"/>
        <w:ind w:left="14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Delegation by Minister</w:t>
      </w:r>
    </w:p>
    <w:p w14:paraId="6A3A465B" w14:textId="77777777" w:rsidR="00801A91" w:rsidRPr="0050086E" w:rsidRDefault="00652CAC" w:rsidP="0050086E">
      <w:pPr>
        <w:shd w:val="clear" w:color="auto" w:fill="FFFFFF"/>
        <w:spacing w:before="120"/>
        <w:ind w:left="14" w:firstLine="35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11.</w:t>
      </w:r>
      <w:r w:rsidRPr="0050086E">
        <w:rPr>
          <w:i/>
          <w:iCs/>
          <w:sz w:val="22"/>
          <w:szCs w:val="24"/>
        </w:rPr>
        <w:t xml:space="preserve"> </w:t>
      </w:r>
      <w:r w:rsidRPr="0050086E">
        <w:rPr>
          <w:sz w:val="22"/>
          <w:szCs w:val="24"/>
        </w:rPr>
        <w:t xml:space="preserve">Section 41 of the Principal Act is amended by inserting in subsection (1)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the Board or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 xml:space="preserve"> after </w:t>
      </w:r>
      <w:r w:rsidR="00A95653" w:rsidRPr="0050086E">
        <w:rPr>
          <w:sz w:val="22"/>
          <w:szCs w:val="24"/>
        </w:rPr>
        <w:t>“</w:t>
      </w:r>
      <w:r w:rsidRPr="0050086E">
        <w:rPr>
          <w:sz w:val="22"/>
          <w:szCs w:val="24"/>
        </w:rPr>
        <w:t>delegate to</w:t>
      </w:r>
      <w:r w:rsidR="00A95653" w:rsidRPr="0050086E">
        <w:rPr>
          <w:sz w:val="22"/>
          <w:szCs w:val="24"/>
        </w:rPr>
        <w:t>”</w:t>
      </w:r>
      <w:r w:rsidRPr="0050086E">
        <w:rPr>
          <w:sz w:val="22"/>
          <w:szCs w:val="24"/>
        </w:rPr>
        <w:t>.</w:t>
      </w:r>
    </w:p>
    <w:p w14:paraId="58A9F29D" w14:textId="77777777" w:rsidR="00801A91" w:rsidRPr="0050086E" w:rsidRDefault="00652CAC" w:rsidP="0050086E">
      <w:pPr>
        <w:shd w:val="clear" w:color="auto" w:fill="FFFFFF"/>
        <w:spacing w:before="120"/>
        <w:ind w:left="10"/>
        <w:jc w:val="both"/>
        <w:rPr>
          <w:sz w:val="22"/>
        </w:rPr>
      </w:pPr>
      <w:r w:rsidRPr="0050086E">
        <w:rPr>
          <w:b/>
          <w:bCs/>
          <w:sz w:val="22"/>
          <w:szCs w:val="24"/>
        </w:rPr>
        <w:t>Repeal of sections 43 and 44</w:t>
      </w:r>
    </w:p>
    <w:p w14:paraId="0ACD5DE9" w14:textId="77777777" w:rsidR="00801A91" w:rsidRPr="0050086E" w:rsidRDefault="00A963A0" w:rsidP="00A963A0">
      <w:pPr>
        <w:shd w:val="clear" w:color="auto" w:fill="FFFFFF"/>
        <w:spacing w:before="120" w:after="1920"/>
        <w:ind w:left="360"/>
        <w:jc w:val="both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5D262" wp14:editId="0684BB05">
                <wp:simplePos x="0" y="0"/>
                <wp:positionH relativeFrom="column">
                  <wp:posOffset>8625</wp:posOffset>
                </wp:positionH>
                <wp:positionV relativeFrom="paragraph">
                  <wp:posOffset>1127796</wp:posOffset>
                </wp:positionV>
                <wp:extent cx="5840083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42BF7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88.8pt" to="460.5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" strokecolor="black [3040]"/>
            </w:pict>
          </mc:Fallback>
        </mc:AlternateContent>
      </w:r>
      <w:r w:rsidR="00652CAC" w:rsidRPr="0050086E">
        <w:rPr>
          <w:b/>
          <w:bCs/>
          <w:sz w:val="22"/>
          <w:szCs w:val="24"/>
        </w:rPr>
        <w:t xml:space="preserve">12. </w:t>
      </w:r>
      <w:r w:rsidR="00652CAC" w:rsidRPr="0050086E">
        <w:rPr>
          <w:sz w:val="22"/>
          <w:szCs w:val="24"/>
        </w:rPr>
        <w:t>Sections 43 and 44 of the Principal Act are repealed.</w:t>
      </w:r>
    </w:p>
    <w:p w14:paraId="03986434" w14:textId="77777777" w:rsidR="00801A91" w:rsidRPr="0050086E" w:rsidRDefault="00652CAC" w:rsidP="00A963A0">
      <w:pPr>
        <w:shd w:val="clear" w:color="auto" w:fill="FFFFFF"/>
        <w:spacing w:before="120"/>
        <w:jc w:val="center"/>
        <w:rPr>
          <w:sz w:val="22"/>
        </w:rPr>
      </w:pPr>
      <w:r w:rsidRPr="0050086E">
        <w:rPr>
          <w:b/>
          <w:bCs/>
          <w:sz w:val="22"/>
          <w:szCs w:val="24"/>
        </w:rPr>
        <w:t>NOTE</w:t>
      </w:r>
    </w:p>
    <w:p w14:paraId="0848C6FB" w14:textId="77777777" w:rsidR="00801A91" w:rsidRPr="00A963A0" w:rsidRDefault="00652CAC" w:rsidP="0050086E">
      <w:pPr>
        <w:shd w:val="clear" w:color="auto" w:fill="FFFFFF"/>
        <w:spacing w:before="120"/>
        <w:ind w:left="326" w:hanging="298"/>
        <w:jc w:val="both"/>
      </w:pPr>
      <w:r w:rsidRPr="00A963A0">
        <w:t xml:space="preserve">1. No. 9, 1982, as amended. For previous amendments, see </w:t>
      </w:r>
      <w:r w:rsidRPr="00225DB5">
        <w:t xml:space="preserve">Nos. </w:t>
      </w:r>
      <w:r w:rsidRPr="00A963A0">
        <w:t>39 and 91, 1983; No. 63, 1984; No. 166, 1985; No. 141, 1987; and No. 122, 1991.</w:t>
      </w:r>
    </w:p>
    <w:p w14:paraId="6B06457A" w14:textId="77777777" w:rsidR="00801A91" w:rsidRPr="00A963A0" w:rsidRDefault="00801A91" w:rsidP="0050086E">
      <w:pPr>
        <w:shd w:val="clear" w:color="auto" w:fill="FFFFFF"/>
        <w:spacing w:before="120"/>
        <w:ind w:left="326" w:hanging="298"/>
        <w:jc w:val="both"/>
        <w:sectPr w:rsidR="00801A91" w:rsidRPr="00A963A0" w:rsidSect="0050086E">
          <w:pgSz w:w="12240" w:h="15840"/>
          <w:pgMar w:top="1440" w:right="1440" w:bottom="1440" w:left="1440" w:header="720" w:footer="720" w:gutter="0"/>
          <w:cols w:space="60"/>
          <w:noEndnote/>
          <w:docGrid w:linePitch="272"/>
        </w:sectPr>
      </w:pPr>
    </w:p>
    <w:p w14:paraId="6AA43F4C" w14:textId="77777777" w:rsidR="00801A91" w:rsidRPr="00A963A0" w:rsidRDefault="00652CAC" w:rsidP="0050086E">
      <w:pPr>
        <w:shd w:val="clear" w:color="auto" w:fill="FFFFFF"/>
        <w:spacing w:before="120"/>
        <w:jc w:val="both"/>
      </w:pPr>
      <w:r w:rsidRPr="00A963A0">
        <w:lastRenderedPageBreak/>
        <w:t>[</w:t>
      </w:r>
      <w:r w:rsidRPr="00A963A0">
        <w:rPr>
          <w:i/>
          <w:iCs/>
        </w:rPr>
        <w:t>Minister</w:t>
      </w:r>
      <w:r w:rsidR="00A95653" w:rsidRPr="00A963A0">
        <w:rPr>
          <w:i/>
          <w:iCs/>
        </w:rPr>
        <w:t>’</w:t>
      </w:r>
      <w:r w:rsidRPr="00A963A0">
        <w:rPr>
          <w:i/>
          <w:iCs/>
        </w:rPr>
        <w:t>s second reading speech made in</w:t>
      </w:r>
      <w:r w:rsidRPr="00A963A0">
        <w:rPr>
          <w:rFonts w:eastAsia="Times New Roman"/>
        </w:rPr>
        <w:t>—</w:t>
      </w:r>
    </w:p>
    <w:p w14:paraId="3A1D28B1" w14:textId="77777777" w:rsidR="00801A91" w:rsidRPr="00A963A0" w:rsidRDefault="00652CAC" w:rsidP="00286F49">
      <w:pPr>
        <w:shd w:val="clear" w:color="auto" w:fill="FFFFFF"/>
        <w:ind w:left="744"/>
        <w:jc w:val="both"/>
      </w:pPr>
      <w:r w:rsidRPr="00A963A0">
        <w:rPr>
          <w:i/>
          <w:iCs/>
        </w:rPr>
        <w:t>Senate on 19 August 1992</w:t>
      </w:r>
    </w:p>
    <w:p w14:paraId="0BAEDF3A" w14:textId="77777777" w:rsidR="00652CAC" w:rsidRPr="00A963A0" w:rsidRDefault="00652CAC" w:rsidP="00286F49">
      <w:pPr>
        <w:shd w:val="clear" w:color="auto" w:fill="FFFFFF"/>
        <w:ind w:left="744"/>
        <w:jc w:val="both"/>
      </w:pPr>
      <w:r w:rsidRPr="00A963A0">
        <w:rPr>
          <w:i/>
          <w:iCs/>
        </w:rPr>
        <w:t>House of Representatives on 5 November 1992</w:t>
      </w:r>
      <w:r w:rsidRPr="00A963A0">
        <w:t>]</w:t>
      </w:r>
    </w:p>
    <w:sectPr w:rsidR="00652CAC" w:rsidRPr="00A963A0" w:rsidSect="0050086E"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3BDEFD" w15:done="0"/>
  <w15:commentEx w15:paraId="18B7C484" w15:done="0"/>
  <w15:commentEx w15:paraId="72DD9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3BDEFD" w16cid:durableId="20AE2D34"/>
  <w16cid:commentId w16cid:paraId="18B7C484" w16cid:durableId="20AE2D4F"/>
  <w16cid:commentId w16cid:paraId="72DD984E" w16cid:durableId="20AE2D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2D56" w14:textId="77777777" w:rsidR="000170EB" w:rsidRDefault="000170EB" w:rsidP="0052007B">
      <w:r>
        <w:separator/>
      </w:r>
    </w:p>
  </w:endnote>
  <w:endnote w:type="continuationSeparator" w:id="0">
    <w:p w14:paraId="7246539E" w14:textId="77777777" w:rsidR="000170EB" w:rsidRDefault="000170EB" w:rsidP="005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B57B6" w14:textId="77777777" w:rsidR="000170EB" w:rsidRDefault="000170EB" w:rsidP="0052007B">
      <w:r>
        <w:separator/>
      </w:r>
    </w:p>
  </w:footnote>
  <w:footnote w:type="continuationSeparator" w:id="0">
    <w:p w14:paraId="6E6F846E" w14:textId="77777777" w:rsidR="000170EB" w:rsidRDefault="000170EB" w:rsidP="0052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CD2F" w14:textId="77777777" w:rsidR="0052007B" w:rsidRPr="002626C1" w:rsidRDefault="0052007B" w:rsidP="0052007B">
    <w:pPr>
      <w:widowControl/>
      <w:tabs>
        <w:tab w:val="left" w:pos="2610"/>
        <w:tab w:val="left" w:pos="4590"/>
      </w:tabs>
      <w:jc w:val="center"/>
      <w:rPr>
        <w:sz w:val="22"/>
        <w:szCs w:val="22"/>
      </w:rPr>
    </w:pPr>
    <w:r w:rsidRPr="002626C1">
      <w:rPr>
        <w:i/>
        <w:iCs/>
        <w:sz w:val="22"/>
        <w:szCs w:val="22"/>
      </w:rPr>
      <w:t>Australian Centre for International Agricultural</w:t>
    </w:r>
    <w:r w:rsidRPr="002626C1">
      <w:rPr>
        <w:i/>
        <w:iCs/>
        <w:sz w:val="22"/>
        <w:szCs w:val="22"/>
      </w:rPr>
      <w:br/>
      <w:t>Research Amendment</w:t>
    </w:r>
    <w:r w:rsidRPr="002626C1">
      <w:rPr>
        <w:i/>
        <w:iCs/>
        <w:sz w:val="22"/>
        <w:szCs w:val="22"/>
      </w:rPr>
      <w:tab/>
      <w:t>No. 170,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3EC"/>
    <w:multiLevelType w:val="singleLevel"/>
    <w:tmpl w:val="DEB2D128"/>
    <w:lvl w:ilvl="0">
      <w:start w:val="1"/>
      <w:numFmt w:val="lowerLetter"/>
      <w:lvlText w:val="(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>
    <w:nsid w:val="096064DA"/>
    <w:multiLevelType w:val="singleLevel"/>
    <w:tmpl w:val="BAFE33E2"/>
    <w:lvl w:ilvl="0">
      <w:start w:val="1"/>
      <w:numFmt w:val="lowerLetter"/>
      <w:lvlText w:val="(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1FD85553"/>
    <w:multiLevelType w:val="singleLevel"/>
    <w:tmpl w:val="1E8C3106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63533317"/>
    <w:multiLevelType w:val="singleLevel"/>
    <w:tmpl w:val="5B74EBB0"/>
    <w:lvl w:ilvl="0">
      <w:start w:val="1"/>
      <w:numFmt w:val="lowerLetter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6D0356C2"/>
    <w:multiLevelType w:val="singleLevel"/>
    <w:tmpl w:val="1E8C3106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7A8228D7"/>
    <w:multiLevelType w:val="singleLevel"/>
    <w:tmpl w:val="E20CAC94"/>
    <w:lvl w:ilvl="0">
      <w:start w:val="1"/>
      <w:numFmt w:val="lowerLetter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0"/>
    <w:lvlOverride w:ilvl="0">
      <w:lvl w:ilvl="0">
        <w:start w:val="1"/>
        <w:numFmt w:val="lowerLetter"/>
        <w:lvlText w:val="(%1)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53"/>
    <w:rsid w:val="000170EB"/>
    <w:rsid w:val="00060973"/>
    <w:rsid w:val="00225DB5"/>
    <w:rsid w:val="002626C1"/>
    <w:rsid w:val="00286F49"/>
    <w:rsid w:val="002E5A80"/>
    <w:rsid w:val="003D793F"/>
    <w:rsid w:val="0050086E"/>
    <w:rsid w:val="0052007B"/>
    <w:rsid w:val="005B79D4"/>
    <w:rsid w:val="00652CAC"/>
    <w:rsid w:val="00801A91"/>
    <w:rsid w:val="008A3971"/>
    <w:rsid w:val="008D43E1"/>
    <w:rsid w:val="00927215"/>
    <w:rsid w:val="00A95653"/>
    <w:rsid w:val="00A963A0"/>
    <w:rsid w:val="00A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D426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7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7B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5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A8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A80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A1E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7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7B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5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A8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A80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A1E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Pettingill, Tia</cp:lastModifiedBy>
  <cp:revision>3</cp:revision>
  <dcterms:created xsi:type="dcterms:W3CDTF">2019-06-14T04:28:00Z</dcterms:created>
  <dcterms:modified xsi:type="dcterms:W3CDTF">2019-10-23T21:42:00Z</dcterms:modified>
</cp:coreProperties>
</file>