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5813" w14:textId="77777777" w:rsidR="00276CD8" w:rsidRPr="00276CD8" w:rsidRDefault="00276CD8" w:rsidP="00276CD8">
      <w:pPr>
        <w:jc w:val="center"/>
        <w:rPr>
          <w:sz w:val="22"/>
          <w:szCs w:val="24"/>
        </w:rPr>
      </w:pPr>
      <w:r w:rsidRPr="00276CD8">
        <w:rPr>
          <w:noProof/>
          <w:sz w:val="22"/>
          <w:szCs w:val="24"/>
          <w:lang w:val="en-AU" w:eastAsia="en-AU"/>
        </w:rPr>
        <w:drawing>
          <wp:inline distT="0" distB="0" distL="0" distR="0" wp14:anchorId="5AC31993" wp14:editId="09B9054E">
            <wp:extent cx="2226310" cy="11849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10" cy="1184910"/>
                    </a:xfrm>
                    <a:prstGeom prst="rect">
                      <a:avLst/>
                    </a:prstGeom>
                    <a:noFill/>
                    <a:ln>
                      <a:noFill/>
                    </a:ln>
                  </pic:spPr>
                </pic:pic>
              </a:graphicData>
            </a:graphic>
          </wp:inline>
        </w:drawing>
      </w:r>
    </w:p>
    <w:p w14:paraId="42498CC5" w14:textId="77777777" w:rsidR="00276CD8" w:rsidRPr="00276CD8" w:rsidRDefault="00276CD8" w:rsidP="00276CD8">
      <w:pPr>
        <w:shd w:val="clear" w:color="auto" w:fill="FFFFFF"/>
        <w:spacing w:before="1661" w:line="456" w:lineRule="exact"/>
        <w:ind w:left="2419" w:hanging="2419"/>
        <w:jc w:val="center"/>
        <w:rPr>
          <w:sz w:val="36"/>
        </w:rPr>
      </w:pPr>
      <w:r w:rsidRPr="00276CD8">
        <w:rPr>
          <w:b/>
          <w:bCs/>
          <w:sz w:val="36"/>
          <w:szCs w:val="40"/>
          <w:lang w:val="de-DE"/>
        </w:rPr>
        <w:t xml:space="preserve">Higher </w:t>
      </w:r>
      <w:r w:rsidRPr="002A18F5">
        <w:rPr>
          <w:b/>
          <w:bCs/>
          <w:sz w:val="36"/>
          <w:szCs w:val="40"/>
          <w:lang w:val="en-US"/>
        </w:rPr>
        <w:t xml:space="preserve">Education </w:t>
      </w:r>
      <w:r w:rsidRPr="00276CD8">
        <w:rPr>
          <w:b/>
          <w:bCs/>
          <w:sz w:val="36"/>
          <w:szCs w:val="40"/>
          <w:lang w:val="en-US"/>
        </w:rPr>
        <w:t>Funding Amendment Act (No. 2) 1992</w:t>
      </w:r>
    </w:p>
    <w:p w14:paraId="1AAA406E" w14:textId="77777777" w:rsidR="00276CD8" w:rsidRPr="00276CD8" w:rsidRDefault="00276CD8" w:rsidP="00276CD8">
      <w:pPr>
        <w:shd w:val="clear" w:color="auto" w:fill="FFFFFF"/>
        <w:spacing w:before="1224"/>
        <w:ind w:left="67"/>
        <w:jc w:val="center"/>
        <w:rPr>
          <w:sz w:val="24"/>
        </w:rPr>
      </w:pPr>
      <w:r w:rsidRPr="00276CD8">
        <w:rPr>
          <w:b/>
          <w:bCs/>
          <w:sz w:val="24"/>
          <w:szCs w:val="26"/>
          <w:lang w:val="en-US"/>
        </w:rPr>
        <w:t>No. 158 of 1992</w:t>
      </w:r>
    </w:p>
    <w:p w14:paraId="10766DCB" w14:textId="39615281" w:rsidR="00276CD8" w:rsidRPr="00276CD8" w:rsidRDefault="00276CD8" w:rsidP="00276CD8">
      <w:pPr>
        <w:shd w:val="clear" w:color="auto" w:fill="FFFFFF"/>
        <w:spacing w:before="1277"/>
        <w:ind w:left="77"/>
        <w:jc w:val="center"/>
        <w:rPr>
          <w:sz w:val="24"/>
        </w:rPr>
      </w:pPr>
      <w:r w:rsidRPr="00276CD8">
        <w:rPr>
          <w:b/>
          <w:bCs/>
          <w:sz w:val="24"/>
          <w:szCs w:val="18"/>
          <w:lang w:val="en-US"/>
        </w:rPr>
        <w:t>TABLE OF PROVISIONS</w:t>
      </w:r>
    </w:p>
    <w:p w14:paraId="2A5EB035" w14:textId="3C22B50A" w:rsidR="00276CD8" w:rsidRPr="00276CD8" w:rsidRDefault="00276CD8" w:rsidP="00276CD8">
      <w:pPr>
        <w:shd w:val="clear" w:color="auto" w:fill="FFFFFF"/>
        <w:spacing w:before="86"/>
        <w:jc w:val="center"/>
        <w:rPr>
          <w:sz w:val="22"/>
        </w:rPr>
      </w:pPr>
      <w:r w:rsidRPr="00276CD8">
        <w:rPr>
          <w:sz w:val="22"/>
          <w:szCs w:val="18"/>
          <w:lang w:val="en-US"/>
        </w:rPr>
        <w:t>PART 1</w:t>
      </w:r>
      <w:r w:rsidRPr="00276CD8">
        <w:rPr>
          <w:rFonts w:eastAsia="Times New Roman"/>
          <w:sz w:val="22"/>
          <w:szCs w:val="18"/>
          <w:lang w:val="en-US"/>
        </w:rPr>
        <w:t>—PRELIMINARY</w:t>
      </w:r>
    </w:p>
    <w:tbl>
      <w:tblPr>
        <w:tblW w:w="5000" w:type="pct"/>
        <w:jc w:val="center"/>
        <w:tblLayout w:type="fixed"/>
        <w:tblCellMar>
          <w:left w:w="40" w:type="dxa"/>
          <w:right w:w="40" w:type="dxa"/>
        </w:tblCellMar>
        <w:tblLook w:val="0000" w:firstRow="0" w:lastRow="0" w:firstColumn="0" w:lastColumn="0" w:noHBand="0" w:noVBand="0"/>
      </w:tblPr>
      <w:tblGrid>
        <w:gridCol w:w="1466"/>
        <w:gridCol w:w="7974"/>
      </w:tblGrid>
      <w:tr w:rsidR="00276CD8" w:rsidRPr="00276CD8" w14:paraId="4C08D704" w14:textId="77777777" w:rsidTr="00C72920">
        <w:trPr>
          <w:trHeight w:val="20"/>
          <w:jc w:val="center"/>
        </w:trPr>
        <w:tc>
          <w:tcPr>
            <w:tcW w:w="1466" w:type="dxa"/>
            <w:tcBorders>
              <w:top w:val="nil"/>
              <w:left w:val="nil"/>
              <w:bottom w:val="nil"/>
              <w:right w:val="nil"/>
            </w:tcBorders>
            <w:shd w:val="clear" w:color="auto" w:fill="FFFFFF"/>
          </w:tcPr>
          <w:p w14:paraId="0D9AA238" w14:textId="77777777" w:rsidR="00276CD8" w:rsidRPr="00276CD8" w:rsidRDefault="00276CD8" w:rsidP="00276CD8">
            <w:pPr>
              <w:shd w:val="clear" w:color="auto" w:fill="FFFFFF"/>
              <w:ind w:left="312"/>
            </w:pPr>
            <w:r w:rsidRPr="00276CD8">
              <w:rPr>
                <w:szCs w:val="18"/>
                <w:lang w:val="en-US"/>
              </w:rPr>
              <w:t>Section</w:t>
            </w:r>
          </w:p>
        </w:tc>
        <w:tc>
          <w:tcPr>
            <w:tcW w:w="7974" w:type="dxa"/>
            <w:tcBorders>
              <w:top w:val="nil"/>
              <w:left w:val="nil"/>
              <w:bottom w:val="nil"/>
              <w:right w:val="nil"/>
            </w:tcBorders>
            <w:shd w:val="clear" w:color="auto" w:fill="FFFFFF"/>
          </w:tcPr>
          <w:p w14:paraId="004E0455" w14:textId="77777777" w:rsidR="00276CD8" w:rsidRPr="00276CD8" w:rsidRDefault="00276CD8" w:rsidP="00276CD8">
            <w:pPr>
              <w:shd w:val="clear" w:color="auto" w:fill="FFFFFF"/>
            </w:pPr>
          </w:p>
        </w:tc>
      </w:tr>
      <w:tr w:rsidR="00276CD8" w:rsidRPr="00276CD8" w14:paraId="76D9EC74" w14:textId="77777777" w:rsidTr="00C72920">
        <w:trPr>
          <w:trHeight w:val="20"/>
          <w:jc w:val="center"/>
        </w:trPr>
        <w:tc>
          <w:tcPr>
            <w:tcW w:w="1466" w:type="dxa"/>
            <w:tcBorders>
              <w:top w:val="nil"/>
              <w:left w:val="nil"/>
              <w:bottom w:val="nil"/>
              <w:right w:val="nil"/>
            </w:tcBorders>
            <w:shd w:val="clear" w:color="auto" w:fill="FFFFFF"/>
          </w:tcPr>
          <w:p w14:paraId="0A2D9FC1" w14:textId="77777777" w:rsidR="00276CD8" w:rsidRPr="00276CD8" w:rsidRDefault="00276CD8" w:rsidP="00276CD8">
            <w:pPr>
              <w:shd w:val="clear" w:color="auto" w:fill="FFFFFF"/>
              <w:ind w:left="667"/>
            </w:pPr>
            <w:r w:rsidRPr="00276CD8">
              <w:rPr>
                <w:szCs w:val="18"/>
                <w:lang w:val="en-US"/>
              </w:rPr>
              <w:t>1.</w:t>
            </w:r>
          </w:p>
        </w:tc>
        <w:tc>
          <w:tcPr>
            <w:tcW w:w="7974" w:type="dxa"/>
            <w:tcBorders>
              <w:top w:val="nil"/>
              <w:left w:val="nil"/>
              <w:bottom w:val="nil"/>
              <w:right w:val="nil"/>
            </w:tcBorders>
            <w:shd w:val="clear" w:color="auto" w:fill="FFFFFF"/>
          </w:tcPr>
          <w:p w14:paraId="1356752D" w14:textId="77777777" w:rsidR="00276CD8" w:rsidRPr="00276CD8" w:rsidRDefault="00276CD8" w:rsidP="00276CD8">
            <w:pPr>
              <w:shd w:val="clear" w:color="auto" w:fill="FFFFFF"/>
              <w:ind w:left="38"/>
            </w:pPr>
            <w:r w:rsidRPr="00276CD8">
              <w:rPr>
                <w:szCs w:val="18"/>
                <w:lang w:val="en-US"/>
              </w:rPr>
              <w:t>Short title etc.</w:t>
            </w:r>
          </w:p>
        </w:tc>
      </w:tr>
      <w:tr w:rsidR="00276CD8" w:rsidRPr="00276CD8" w14:paraId="5DB9105B" w14:textId="77777777" w:rsidTr="00C72920">
        <w:trPr>
          <w:trHeight w:val="20"/>
          <w:jc w:val="center"/>
        </w:trPr>
        <w:tc>
          <w:tcPr>
            <w:tcW w:w="1466" w:type="dxa"/>
            <w:tcBorders>
              <w:top w:val="nil"/>
              <w:left w:val="nil"/>
              <w:bottom w:val="nil"/>
              <w:right w:val="nil"/>
            </w:tcBorders>
            <w:shd w:val="clear" w:color="auto" w:fill="FFFFFF"/>
          </w:tcPr>
          <w:p w14:paraId="21510552" w14:textId="77777777" w:rsidR="00276CD8" w:rsidRPr="00276CD8" w:rsidRDefault="00276CD8" w:rsidP="00276CD8">
            <w:pPr>
              <w:shd w:val="clear" w:color="auto" w:fill="FFFFFF"/>
              <w:ind w:left="648"/>
            </w:pPr>
            <w:r w:rsidRPr="00276CD8">
              <w:rPr>
                <w:szCs w:val="18"/>
                <w:lang w:val="en-US"/>
              </w:rPr>
              <w:t>2.</w:t>
            </w:r>
          </w:p>
        </w:tc>
        <w:tc>
          <w:tcPr>
            <w:tcW w:w="7974" w:type="dxa"/>
            <w:tcBorders>
              <w:top w:val="nil"/>
              <w:left w:val="nil"/>
              <w:bottom w:val="nil"/>
              <w:right w:val="nil"/>
            </w:tcBorders>
            <w:shd w:val="clear" w:color="auto" w:fill="FFFFFF"/>
          </w:tcPr>
          <w:p w14:paraId="3C45D2E9" w14:textId="77777777" w:rsidR="00276CD8" w:rsidRPr="00276CD8" w:rsidRDefault="00276CD8" w:rsidP="00276CD8">
            <w:pPr>
              <w:shd w:val="clear" w:color="auto" w:fill="FFFFFF"/>
              <w:ind w:left="34"/>
            </w:pPr>
            <w:r w:rsidRPr="00276CD8">
              <w:rPr>
                <w:szCs w:val="18"/>
                <w:lang w:val="en-US"/>
              </w:rPr>
              <w:t>Commencement</w:t>
            </w:r>
          </w:p>
        </w:tc>
      </w:tr>
      <w:tr w:rsidR="00C72920" w:rsidRPr="00276CD8" w14:paraId="50C33917" w14:textId="77777777" w:rsidTr="00F93652">
        <w:trPr>
          <w:trHeight w:val="20"/>
          <w:jc w:val="center"/>
        </w:trPr>
        <w:tc>
          <w:tcPr>
            <w:tcW w:w="9440" w:type="dxa"/>
            <w:gridSpan w:val="2"/>
            <w:tcBorders>
              <w:top w:val="nil"/>
              <w:left w:val="nil"/>
              <w:bottom w:val="nil"/>
              <w:right w:val="nil"/>
            </w:tcBorders>
            <w:shd w:val="clear" w:color="auto" w:fill="FFFFFF"/>
          </w:tcPr>
          <w:p w14:paraId="0B36CF81" w14:textId="77777777" w:rsidR="00C72920" w:rsidRPr="00276CD8" w:rsidRDefault="00C72920" w:rsidP="00276CD8">
            <w:pPr>
              <w:shd w:val="clear" w:color="auto" w:fill="FFFFFF"/>
              <w:spacing w:before="120" w:after="120"/>
              <w:jc w:val="center"/>
            </w:pPr>
            <w:r w:rsidRPr="00C72920">
              <w:rPr>
                <w:sz w:val="22"/>
                <w:szCs w:val="18"/>
                <w:lang w:val="en-US"/>
              </w:rPr>
              <w:t>PART 2</w:t>
            </w:r>
            <w:r w:rsidRPr="00C72920">
              <w:rPr>
                <w:rFonts w:eastAsia="Times New Roman"/>
                <w:sz w:val="22"/>
                <w:szCs w:val="18"/>
                <w:lang w:val="en-US"/>
              </w:rPr>
              <w:t>—AMENDMENTS RELATING TO THE FUNDING OF INSTITUTIONS</w:t>
            </w:r>
          </w:p>
        </w:tc>
      </w:tr>
      <w:tr w:rsidR="00276CD8" w:rsidRPr="00276CD8" w14:paraId="0A1CF64B" w14:textId="77777777" w:rsidTr="00C72920">
        <w:trPr>
          <w:trHeight w:val="20"/>
          <w:jc w:val="center"/>
        </w:trPr>
        <w:tc>
          <w:tcPr>
            <w:tcW w:w="1466" w:type="dxa"/>
            <w:tcBorders>
              <w:top w:val="nil"/>
              <w:left w:val="nil"/>
              <w:bottom w:val="nil"/>
              <w:right w:val="nil"/>
            </w:tcBorders>
            <w:shd w:val="clear" w:color="auto" w:fill="FFFFFF"/>
          </w:tcPr>
          <w:p w14:paraId="6C720E28" w14:textId="77777777" w:rsidR="00276CD8" w:rsidRPr="00276CD8" w:rsidRDefault="00276CD8" w:rsidP="00276CD8">
            <w:pPr>
              <w:shd w:val="clear" w:color="auto" w:fill="FFFFFF"/>
              <w:ind w:left="653"/>
            </w:pPr>
            <w:r w:rsidRPr="00276CD8">
              <w:rPr>
                <w:szCs w:val="18"/>
                <w:lang w:val="en-US"/>
              </w:rPr>
              <w:t>3.</w:t>
            </w:r>
          </w:p>
        </w:tc>
        <w:tc>
          <w:tcPr>
            <w:tcW w:w="7974" w:type="dxa"/>
            <w:tcBorders>
              <w:top w:val="nil"/>
              <w:left w:val="nil"/>
              <w:bottom w:val="nil"/>
              <w:right w:val="nil"/>
            </w:tcBorders>
            <w:shd w:val="clear" w:color="auto" w:fill="FFFFFF"/>
          </w:tcPr>
          <w:p w14:paraId="6E95F676" w14:textId="77777777" w:rsidR="00276CD8" w:rsidRPr="00276CD8" w:rsidRDefault="00276CD8" w:rsidP="00276CD8">
            <w:pPr>
              <w:shd w:val="clear" w:color="auto" w:fill="FFFFFF"/>
              <w:ind w:left="34"/>
            </w:pPr>
            <w:r w:rsidRPr="00276CD8">
              <w:rPr>
                <w:szCs w:val="18"/>
                <w:lang w:val="en-US"/>
              </w:rPr>
              <w:t>Definitions</w:t>
            </w:r>
          </w:p>
        </w:tc>
      </w:tr>
      <w:tr w:rsidR="00276CD8" w:rsidRPr="00276CD8" w14:paraId="5C71B933" w14:textId="77777777" w:rsidTr="00C72920">
        <w:trPr>
          <w:trHeight w:val="20"/>
          <w:jc w:val="center"/>
        </w:trPr>
        <w:tc>
          <w:tcPr>
            <w:tcW w:w="1466" w:type="dxa"/>
            <w:tcBorders>
              <w:top w:val="nil"/>
              <w:left w:val="nil"/>
              <w:bottom w:val="nil"/>
              <w:right w:val="nil"/>
            </w:tcBorders>
            <w:shd w:val="clear" w:color="auto" w:fill="FFFFFF"/>
          </w:tcPr>
          <w:p w14:paraId="1421649B" w14:textId="77777777" w:rsidR="00276CD8" w:rsidRPr="00276CD8" w:rsidRDefault="00276CD8" w:rsidP="00276CD8">
            <w:pPr>
              <w:shd w:val="clear" w:color="auto" w:fill="FFFFFF"/>
              <w:ind w:left="648"/>
            </w:pPr>
            <w:r w:rsidRPr="00276CD8">
              <w:rPr>
                <w:szCs w:val="18"/>
                <w:lang w:val="en-US"/>
              </w:rPr>
              <w:t>4.</w:t>
            </w:r>
          </w:p>
        </w:tc>
        <w:tc>
          <w:tcPr>
            <w:tcW w:w="7974" w:type="dxa"/>
            <w:tcBorders>
              <w:top w:val="nil"/>
              <w:left w:val="nil"/>
              <w:bottom w:val="nil"/>
              <w:right w:val="nil"/>
            </w:tcBorders>
            <w:shd w:val="clear" w:color="auto" w:fill="FFFFFF"/>
          </w:tcPr>
          <w:p w14:paraId="601D3B1D" w14:textId="77777777" w:rsidR="00276CD8" w:rsidRPr="00276CD8" w:rsidRDefault="00276CD8" w:rsidP="00276CD8">
            <w:pPr>
              <w:shd w:val="clear" w:color="auto" w:fill="FFFFFF"/>
              <w:ind w:left="38"/>
            </w:pPr>
            <w:r w:rsidRPr="00276CD8">
              <w:rPr>
                <w:szCs w:val="18"/>
                <w:lang w:val="en-US"/>
              </w:rPr>
              <w:t>Institutions</w:t>
            </w:r>
          </w:p>
        </w:tc>
      </w:tr>
      <w:tr w:rsidR="00276CD8" w:rsidRPr="00276CD8" w14:paraId="056402F5" w14:textId="77777777" w:rsidTr="00C72920">
        <w:trPr>
          <w:trHeight w:val="20"/>
          <w:jc w:val="center"/>
        </w:trPr>
        <w:tc>
          <w:tcPr>
            <w:tcW w:w="1466" w:type="dxa"/>
            <w:tcBorders>
              <w:top w:val="nil"/>
              <w:left w:val="nil"/>
              <w:bottom w:val="nil"/>
              <w:right w:val="nil"/>
            </w:tcBorders>
            <w:shd w:val="clear" w:color="auto" w:fill="FFFFFF"/>
          </w:tcPr>
          <w:p w14:paraId="11DAC86D" w14:textId="77777777" w:rsidR="00276CD8" w:rsidRPr="00276CD8" w:rsidRDefault="00276CD8" w:rsidP="00276CD8">
            <w:pPr>
              <w:shd w:val="clear" w:color="auto" w:fill="FFFFFF"/>
              <w:ind w:left="658"/>
            </w:pPr>
            <w:r w:rsidRPr="00276CD8">
              <w:rPr>
                <w:szCs w:val="18"/>
                <w:lang w:val="en-US"/>
              </w:rPr>
              <w:t>5.</w:t>
            </w:r>
          </w:p>
        </w:tc>
        <w:tc>
          <w:tcPr>
            <w:tcW w:w="7974" w:type="dxa"/>
            <w:tcBorders>
              <w:top w:val="nil"/>
              <w:left w:val="nil"/>
              <w:bottom w:val="nil"/>
              <w:right w:val="nil"/>
            </w:tcBorders>
            <w:shd w:val="clear" w:color="auto" w:fill="FFFFFF"/>
          </w:tcPr>
          <w:p w14:paraId="1147AA7C" w14:textId="77777777" w:rsidR="00276CD8" w:rsidRPr="00276CD8" w:rsidRDefault="00276CD8" w:rsidP="00276CD8">
            <w:pPr>
              <w:shd w:val="clear" w:color="auto" w:fill="FFFFFF"/>
              <w:ind w:left="38"/>
            </w:pPr>
            <w:r w:rsidRPr="00276CD8">
              <w:rPr>
                <w:szCs w:val="18"/>
                <w:lang w:val="en-US"/>
              </w:rPr>
              <w:t>References to payments and Acts</w:t>
            </w:r>
          </w:p>
        </w:tc>
      </w:tr>
      <w:tr w:rsidR="00276CD8" w:rsidRPr="00276CD8" w14:paraId="40B07BBD" w14:textId="77777777" w:rsidTr="00C72920">
        <w:trPr>
          <w:trHeight w:val="20"/>
          <w:jc w:val="center"/>
        </w:trPr>
        <w:tc>
          <w:tcPr>
            <w:tcW w:w="1466" w:type="dxa"/>
            <w:tcBorders>
              <w:top w:val="nil"/>
              <w:left w:val="nil"/>
              <w:bottom w:val="nil"/>
              <w:right w:val="nil"/>
            </w:tcBorders>
            <w:shd w:val="clear" w:color="auto" w:fill="FFFFFF"/>
          </w:tcPr>
          <w:p w14:paraId="68D23569" w14:textId="77777777" w:rsidR="00276CD8" w:rsidRPr="00276CD8" w:rsidRDefault="00276CD8" w:rsidP="00276CD8">
            <w:pPr>
              <w:shd w:val="clear" w:color="auto" w:fill="FFFFFF"/>
              <w:ind w:left="648"/>
            </w:pPr>
            <w:r w:rsidRPr="00276CD8">
              <w:rPr>
                <w:szCs w:val="18"/>
                <w:lang w:val="en-US"/>
              </w:rPr>
              <w:t>6.</w:t>
            </w:r>
          </w:p>
        </w:tc>
        <w:tc>
          <w:tcPr>
            <w:tcW w:w="7974" w:type="dxa"/>
            <w:tcBorders>
              <w:top w:val="nil"/>
              <w:left w:val="nil"/>
              <w:bottom w:val="nil"/>
              <w:right w:val="nil"/>
            </w:tcBorders>
            <w:shd w:val="clear" w:color="auto" w:fill="FFFFFF"/>
          </w:tcPr>
          <w:p w14:paraId="6357F720" w14:textId="77777777" w:rsidR="00276CD8" w:rsidRPr="00276CD8" w:rsidRDefault="00276CD8" w:rsidP="00276CD8">
            <w:pPr>
              <w:shd w:val="clear" w:color="auto" w:fill="FFFFFF"/>
              <w:ind w:left="34"/>
            </w:pPr>
            <w:r w:rsidRPr="00276CD8">
              <w:rPr>
                <w:szCs w:val="18"/>
                <w:lang w:val="en-US"/>
              </w:rPr>
              <w:t>Proposed institutions</w:t>
            </w:r>
          </w:p>
        </w:tc>
      </w:tr>
      <w:tr w:rsidR="00276CD8" w:rsidRPr="00276CD8" w14:paraId="2B931FBC" w14:textId="77777777" w:rsidTr="00C72920">
        <w:trPr>
          <w:trHeight w:val="20"/>
          <w:jc w:val="center"/>
        </w:trPr>
        <w:tc>
          <w:tcPr>
            <w:tcW w:w="1466" w:type="dxa"/>
            <w:tcBorders>
              <w:top w:val="nil"/>
              <w:left w:val="nil"/>
              <w:bottom w:val="nil"/>
              <w:right w:val="nil"/>
            </w:tcBorders>
            <w:shd w:val="clear" w:color="auto" w:fill="FFFFFF"/>
          </w:tcPr>
          <w:p w14:paraId="4D87D7D4" w14:textId="77777777" w:rsidR="00276CD8" w:rsidRPr="00276CD8" w:rsidRDefault="00276CD8" w:rsidP="00276CD8">
            <w:pPr>
              <w:shd w:val="clear" w:color="auto" w:fill="FFFFFF"/>
              <w:ind w:left="653"/>
            </w:pPr>
            <w:r w:rsidRPr="00276CD8">
              <w:rPr>
                <w:szCs w:val="18"/>
                <w:lang w:val="en-US"/>
              </w:rPr>
              <w:t>7.</w:t>
            </w:r>
          </w:p>
        </w:tc>
        <w:tc>
          <w:tcPr>
            <w:tcW w:w="7974" w:type="dxa"/>
            <w:tcBorders>
              <w:top w:val="nil"/>
              <w:left w:val="nil"/>
              <w:bottom w:val="nil"/>
              <w:right w:val="nil"/>
            </w:tcBorders>
            <w:shd w:val="clear" w:color="auto" w:fill="FFFFFF"/>
          </w:tcPr>
          <w:p w14:paraId="6F6FB582" w14:textId="77777777" w:rsidR="00276CD8" w:rsidRPr="00276CD8" w:rsidRDefault="00276CD8" w:rsidP="00276CD8">
            <w:pPr>
              <w:shd w:val="clear" w:color="auto" w:fill="FFFFFF"/>
              <w:ind w:left="34"/>
            </w:pPr>
            <w:r w:rsidRPr="00276CD8">
              <w:rPr>
                <w:szCs w:val="18"/>
                <w:lang w:val="en-US"/>
              </w:rPr>
              <w:t>Repeal of section 11</w:t>
            </w:r>
          </w:p>
        </w:tc>
      </w:tr>
      <w:tr w:rsidR="00276CD8" w:rsidRPr="00276CD8" w14:paraId="3EC15C17" w14:textId="77777777" w:rsidTr="00C72920">
        <w:trPr>
          <w:trHeight w:val="20"/>
          <w:jc w:val="center"/>
        </w:trPr>
        <w:tc>
          <w:tcPr>
            <w:tcW w:w="1466" w:type="dxa"/>
            <w:tcBorders>
              <w:top w:val="nil"/>
              <w:left w:val="nil"/>
              <w:bottom w:val="nil"/>
              <w:right w:val="nil"/>
            </w:tcBorders>
            <w:shd w:val="clear" w:color="auto" w:fill="FFFFFF"/>
          </w:tcPr>
          <w:p w14:paraId="46352B2A" w14:textId="77777777" w:rsidR="00276CD8" w:rsidRPr="00276CD8" w:rsidRDefault="00276CD8" w:rsidP="00276CD8">
            <w:pPr>
              <w:shd w:val="clear" w:color="auto" w:fill="FFFFFF"/>
              <w:ind w:left="653"/>
            </w:pPr>
            <w:r w:rsidRPr="00276CD8">
              <w:rPr>
                <w:szCs w:val="18"/>
                <w:lang w:val="en-US"/>
              </w:rPr>
              <w:t>8.</w:t>
            </w:r>
          </w:p>
        </w:tc>
        <w:tc>
          <w:tcPr>
            <w:tcW w:w="7974" w:type="dxa"/>
            <w:tcBorders>
              <w:top w:val="nil"/>
              <w:left w:val="nil"/>
              <w:bottom w:val="nil"/>
              <w:right w:val="nil"/>
            </w:tcBorders>
            <w:shd w:val="clear" w:color="auto" w:fill="FFFFFF"/>
          </w:tcPr>
          <w:p w14:paraId="00C5C91F" w14:textId="77777777" w:rsidR="00276CD8" w:rsidRPr="00276CD8" w:rsidRDefault="00276CD8" w:rsidP="00276CD8">
            <w:pPr>
              <w:shd w:val="clear" w:color="auto" w:fill="FFFFFF"/>
              <w:ind w:left="34"/>
            </w:pPr>
            <w:r w:rsidRPr="00276CD8">
              <w:rPr>
                <w:szCs w:val="18"/>
                <w:lang w:val="en-US"/>
              </w:rPr>
              <w:t>Grants for expenditure for operating purposes</w:t>
            </w:r>
          </w:p>
        </w:tc>
      </w:tr>
      <w:tr w:rsidR="00276CD8" w:rsidRPr="00276CD8" w14:paraId="791FA00A" w14:textId="77777777" w:rsidTr="00C72920">
        <w:trPr>
          <w:trHeight w:val="20"/>
          <w:jc w:val="center"/>
        </w:trPr>
        <w:tc>
          <w:tcPr>
            <w:tcW w:w="1466" w:type="dxa"/>
            <w:tcBorders>
              <w:top w:val="nil"/>
              <w:left w:val="nil"/>
              <w:bottom w:val="nil"/>
              <w:right w:val="nil"/>
            </w:tcBorders>
            <w:shd w:val="clear" w:color="auto" w:fill="FFFFFF"/>
          </w:tcPr>
          <w:p w14:paraId="1AF6B02E" w14:textId="77777777" w:rsidR="00276CD8" w:rsidRPr="00276CD8" w:rsidRDefault="00276CD8" w:rsidP="00276CD8">
            <w:pPr>
              <w:shd w:val="clear" w:color="auto" w:fill="FFFFFF"/>
              <w:ind w:left="643"/>
            </w:pPr>
            <w:r w:rsidRPr="00276CD8">
              <w:rPr>
                <w:szCs w:val="18"/>
                <w:lang w:val="en-US"/>
              </w:rPr>
              <w:t>9.</w:t>
            </w:r>
          </w:p>
        </w:tc>
        <w:tc>
          <w:tcPr>
            <w:tcW w:w="7974" w:type="dxa"/>
            <w:tcBorders>
              <w:top w:val="nil"/>
              <w:left w:val="nil"/>
              <w:bottom w:val="nil"/>
              <w:right w:val="nil"/>
            </w:tcBorders>
            <w:shd w:val="clear" w:color="auto" w:fill="FFFFFF"/>
          </w:tcPr>
          <w:p w14:paraId="04D1A124" w14:textId="77777777" w:rsidR="00276CD8" w:rsidRPr="00276CD8" w:rsidRDefault="00276CD8" w:rsidP="00276CD8">
            <w:pPr>
              <w:shd w:val="clear" w:color="auto" w:fill="FFFFFF"/>
              <w:ind w:left="34"/>
            </w:pPr>
            <w:r w:rsidRPr="00276CD8">
              <w:rPr>
                <w:szCs w:val="18"/>
                <w:lang w:val="en-US"/>
              </w:rPr>
              <w:t>Grants for expenditure for limited operating purposes</w:t>
            </w:r>
          </w:p>
        </w:tc>
      </w:tr>
      <w:tr w:rsidR="00276CD8" w:rsidRPr="00276CD8" w14:paraId="1A6DB381" w14:textId="77777777" w:rsidTr="00C72920">
        <w:trPr>
          <w:trHeight w:val="20"/>
          <w:jc w:val="center"/>
        </w:trPr>
        <w:tc>
          <w:tcPr>
            <w:tcW w:w="1466" w:type="dxa"/>
            <w:tcBorders>
              <w:top w:val="nil"/>
              <w:left w:val="nil"/>
              <w:bottom w:val="nil"/>
              <w:right w:val="nil"/>
            </w:tcBorders>
            <w:shd w:val="clear" w:color="auto" w:fill="FFFFFF"/>
          </w:tcPr>
          <w:p w14:paraId="4D4BA827" w14:textId="77777777" w:rsidR="00276CD8" w:rsidRPr="00276CD8" w:rsidRDefault="00276CD8" w:rsidP="00276CD8">
            <w:pPr>
              <w:shd w:val="clear" w:color="auto" w:fill="FFFFFF"/>
              <w:ind w:left="590"/>
            </w:pPr>
            <w:r w:rsidRPr="00276CD8">
              <w:rPr>
                <w:szCs w:val="18"/>
                <w:lang w:val="en-US"/>
              </w:rPr>
              <w:t>10.</w:t>
            </w:r>
          </w:p>
        </w:tc>
        <w:tc>
          <w:tcPr>
            <w:tcW w:w="7974" w:type="dxa"/>
            <w:tcBorders>
              <w:top w:val="nil"/>
              <w:left w:val="nil"/>
              <w:bottom w:val="nil"/>
              <w:right w:val="nil"/>
            </w:tcBorders>
            <w:shd w:val="clear" w:color="auto" w:fill="FFFFFF"/>
          </w:tcPr>
          <w:p w14:paraId="6A7EB835" w14:textId="77777777" w:rsidR="00276CD8" w:rsidRPr="00276CD8" w:rsidRDefault="00276CD8" w:rsidP="00276CD8">
            <w:pPr>
              <w:shd w:val="clear" w:color="auto" w:fill="FFFFFF"/>
              <w:ind w:left="34"/>
            </w:pPr>
            <w:r w:rsidRPr="00276CD8">
              <w:rPr>
                <w:szCs w:val="18"/>
                <w:lang w:val="en-US"/>
              </w:rPr>
              <w:t>Maximum grants</w:t>
            </w:r>
          </w:p>
        </w:tc>
      </w:tr>
      <w:tr w:rsidR="00276CD8" w:rsidRPr="00276CD8" w14:paraId="60CCC779" w14:textId="77777777" w:rsidTr="00C72920">
        <w:trPr>
          <w:trHeight w:val="20"/>
          <w:jc w:val="center"/>
        </w:trPr>
        <w:tc>
          <w:tcPr>
            <w:tcW w:w="1466" w:type="dxa"/>
            <w:tcBorders>
              <w:top w:val="nil"/>
              <w:left w:val="nil"/>
              <w:bottom w:val="nil"/>
              <w:right w:val="nil"/>
            </w:tcBorders>
            <w:shd w:val="clear" w:color="auto" w:fill="FFFFFF"/>
          </w:tcPr>
          <w:p w14:paraId="7D8C2511" w14:textId="77777777" w:rsidR="00276CD8" w:rsidRPr="00276CD8" w:rsidRDefault="00276CD8" w:rsidP="00276CD8">
            <w:pPr>
              <w:shd w:val="clear" w:color="auto" w:fill="FFFFFF"/>
              <w:ind w:left="590"/>
            </w:pPr>
            <w:r w:rsidRPr="00276CD8">
              <w:rPr>
                <w:szCs w:val="18"/>
                <w:lang w:val="en-US"/>
              </w:rPr>
              <w:t>11.</w:t>
            </w:r>
          </w:p>
        </w:tc>
        <w:tc>
          <w:tcPr>
            <w:tcW w:w="7974" w:type="dxa"/>
            <w:tcBorders>
              <w:top w:val="nil"/>
              <w:left w:val="nil"/>
              <w:bottom w:val="nil"/>
              <w:right w:val="nil"/>
            </w:tcBorders>
            <w:shd w:val="clear" w:color="auto" w:fill="FFFFFF"/>
          </w:tcPr>
          <w:p w14:paraId="0476E8C7" w14:textId="77777777" w:rsidR="00276CD8" w:rsidRPr="00276CD8" w:rsidRDefault="00276CD8" w:rsidP="00276CD8">
            <w:pPr>
              <w:shd w:val="clear" w:color="auto" w:fill="FFFFFF"/>
              <w:ind w:left="34"/>
            </w:pPr>
            <w:r w:rsidRPr="00276CD8">
              <w:rPr>
                <w:szCs w:val="18"/>
                <w:lang w:val="en-US"/>
              </w:rPr>
              <w:t>Conditions of grants</w:t>
            </w:r>
          </w:p>
        </w:tc>
      </w:tr>
      <w:tr w:rsidR="00276CD8" w:rsidRPr="00276CD8" w14:paraId="7B43D76A" w14:textId="77777777" w:rsidTr="00C72920">
        <w:trPr>
          <w:trHeight w:val="20"/>
          <w:jc w:val="center"/>
        </w:trPr>
        <w:tc>
          <w:tcPr>
            <w:tcW w:w="1466" w:type="dxa"/>
            <w:tcBorders>
              <w:top w:val="nil"/>
              <w:left w:val="nil"/>
              <w:bottom w:val="nil"/>
              <w:right w:val="nil"/>
            </w:tcBorders>
            <w:shd w:val="clear" w:color="auto" w:fill="FFFFFF"/>
          </w:tcPr>
          <w:p w14:paraId="2B0D5B1A" w14:textId="77777777" w:rsidR="00276CD8" w:rsidRPr="00276CD8" w:rsidRDefault="00276CD8" w:rsidP="00276CD8">
            <w:pPr>
              <w:shd w:val="clear" w:color="auto" w:fill="FFFFFF"/>
              <w:ind w:left="590"/>
            </w:pPr>
            <w:r w:rsidRPr="00276CD8">
              <w:rPr>
                <w:szCs w:val="18"/>
                <w:lang w:val="en-US"/>
              </w:rPr>
              <w:t>12.</w:t>
            </w:r>
          </w:p>
        </w:tc>
        <w:tc>
          <w:tcPr>
            <w:tcW w:w="7974" w:type="dxa"/>
            <w:tcBorders>
              <w:top w:val="nil"/>
              <w:left w:val="nil"/>
              <w:bottom w:val="nil"/>
              <w:right w:val="nil"/>
            </w:tcBorders>
            <w:shd w:val="clear" w:color="auto" w:fill="FFFFFF"/>
          </w:tcPr>
          <w:p w14:paraId="3A6CCEBC" w14:textId="77777777" w:rsidR="00276CD8" w:rsidRPr="00276CD8" w:rsidRDefault="00276CD8" w:rsidP="00276CD8">
            <w:pPr>
              <w:shd w:val="clear" w:color="auto" w:fill="FFFFFF"/>
              <w:ind w:left="38"/>
            </w:pPr>
            <w:r w:rsidRPr="00276CD8">
              <w:rPr>
                <w:szCs w:val="18"/>
                <w:lang w:val="en-US"/>
              </w:rPr>
              <w:t>Grants to maintain or enhance the quality of higher education</w:t>
            </w:r>
          </w:p>
        </w:tc>
      </w:tr>
      <w:tr w:rsidR="00276CD8" w:rsidRPr="00276CD8" w14:paraId="07900375" w14:textId="77777777" w:rsidTr="00C72920">
        <w:trPr>
          <w:trHeight w:val="20"/>
          <w:jc w:val="center"/>
        </w:trPr>
        <w:tc>
          <w:tcPr>
            <w:tcW w:w="1466" w:type="dxa"/>
            <w:tcBorders>
              <w:top w:val="nil"/>
              <w:left w:val="nil"/>
              <w:bottom w:val="nil"/>
              <w:right w:val="nil"/>
            </w:tcBorders>
            <w:shd w:val="clear" w:color="auto" w:fill="FFFFFF"/>
          </w:tcPr>
          <w:p w14:paraId="74ABE488" w14:textId="77777777" w:rsidR="00276CD8" w:rsidRPr="00276CD8" w:rsidRDefault="00276CD8" w:rsidP="00276CD8">
            <w:pPr>
              <w:shd w:val="clear" w:color="auto" w:fill="FFFFFF"/>
              <w:ind w:left="590"/>
            </w:pPr>
            <w:r w:rsidRPr="00276CD8">
              <w:rPr>
                <w:szCs w:val="18"/>
                <w:lang w:val="en-US"/>
              </w:rPr>
              <w:t>13.</w:t>
            </w:r>
          </w:p>
        </w:tc>
        <w:tc>
          <w:tcPr>
            <w:tcW w:w="7974" w:type="dxa"/>
            <w:tcBorders>
              <w:top w:val="nil"/>
              <w:left w:val="nil"/>
              <w:bottom w:val="nil"/>
              <w:right w:val="nil"/>
            </w:tcBorders>
            <w:shd w:val="clear" w:color="auto" w:fill="FFFFFF"/>
          </w:tcPr>
          <w:p w14:paraId="016B2C52" w14:textId="77777777" w:rsidR="00276CD8" w:rsidRPr="00276CD8" w:rsidRDefault="00276CD8" w:rsidP="00276CD8">
            <w:pPr>
              <w:shd w:val="clear" w:color="auto" w:fill="FFFFFF"/>
              <w:ind w:left="34"/>
            </w:pPr>
            <w:r w:rsidRPr="00276CD8">
              <w:rPr>
                <w:szCs w:val="18"/>
                <w:lang w:val="en-US"/>
              </w:rPr>
              <w:t>Grants for superannuation expenses</w:t>
            </w:r>
          </w:p>
        </w:tc>
      </w:tr>
      <w:tr w:rsidR="00276CD8" w:rsidRPr="00276CD8" w14:paraId="30A4804E" w14:textId="77777777" w:rsidTr="00C72920">
        <w:trPr>
          <w:trHeight w:val="20"/>
          <w:jc w:val="center"/>
        </w:trPr>
        <w:tc>
          <w:tcPr>
            <w:tcW w:w="1466" w:type="dxa"/>
            <w:tcBorders>
              <w:top w:val="nil"/>
              <w:left w:val="nil"/>
              <w:bottom w:val="nil"/>
              <w:right w:val="nil"/>
            </w:tcBorders>
            <w:shd w:val="clear" w:color="auto" w:fill="FFFFFF"/>
          </w:tcPr>
          <w:p w14:paraId="3AE165CA" w14:textId="77777777" w:rsidR="00276CD8" w:rsidRPr="00276CD8" w:rsidRDefault="00276CD8" w:rsidP="00276CD8">
            <w:pPr>
              <w:shd w:val="clear" w:color="auto" w:fill="FFFFFF"/>
              <w:ind w:left="590"/>
            </w:pPr>
            <w:r w:rsidRPr="00276CD8">
              <w:rPr>
                <w:szCs w:val="18"/>
                <w:lang w:val="en-US"/>
              </w:rPr>
              <w:t>14.</w:t>
            </w:r>
          </w:p>
        </w:tc>
        <w:tc>
          <w:tcPr>
            <w:tcW w:w="7974" w:type="dxa"/>
            <w:tcBorders>
              <w:top w:val="nil"/>
              <w:left w:val="nil"/>
              <w:bottom w:val="nil"/>
              <w:right w:val="nil"/>
            </w:tcBorders>
            <w:shd w:val="clear" w:color="auto" w:fill="FFFFFF"/>
          </w:tcPr>
          <w:p w14:paraId="740AC3E5" w14:textId="77777777" w:rsidR="00276CD8" w:rsidRPr="00276CD8" w:rsidRDefault="00276CD8" w:rsidP="00276CD8">
            <w:pPr>
              <w:shd w:val="clear" w:color="auto" w:fill="FFFFFF"/>
              <w:ind w:left="34"/>
            </w:pPr>
            <w:r w:rsidRPr="00276CD8">
              <w:rPr>
                <w:szCs w:val="18"/>
                <w:lang w:val="en-US"/>
              </w:rPr>
              <w:t>Repeal of section 21 and insertion of new sections:</w:t>
            </w:r>
          </w:p>
          <w:p w14:paraId="5C0A11B0" w14:textId="77777777" w:rsidR="00276CD8" w:rsidRPr="00276CD8" w:rsidRDefault="00276CD8" w:rsidP="00276CD8">
            <w:pPr>
              <w:shd w:val="clear" w:color="auto" w:fill="FFFFFF"/>
              <w:tabs>
                <w:tab w:val="left" w:pos="1026"/>
              </w:tabs>
              <w:ind w:left="288"/>
            </w:pPr>
            <w:r w:rsidRPr="00276CD8">
              <w:rPr>
                <w:szCs w:val="18"/>
                <w:lang w:val="en-US"/>
              </w:rPr>
              <w:t>21.</w:t>
            </w:r>
            <w:r w:rsidRPr="00276CD8">
              <w:rPr>
                <w:szCs w:val="18"/>
                <w:lang w:val="en-US"/>
              </w:rPr>
              <w:tab/>
              <w:t>Grants for projects of national priority</w:t>
            </w:r>
          </w:p>
          <w:p w14:paraId="0955838D" w14:textId="77777777" w:rsidR="00276CD8" w:rsidRPr="00276CD8" w:rsidRDefault="00276CD8" w:rsidP="00276CD8">
            <w:pPr>
              <w:shd w:val="clear" w:color="auto" w:fill="FFFFFF"/>
              <w:tabs>
                <w:tab w:val="left" w:pos="1026"/>
              </w:tabs>
              <w:ind w:left="288"/>
            </w:pPr>
            <w:r w:rsidRPr="00276CD8">
              <w:rPr>
                <w:szCs w:val="18"/>
                <w:lang w:val="en-US"/>
              </w:rPr>
              <w:t>21</w:t>
            </w:r>
            <w:r w:rsidRPr="00276CD8">
              <w:rPr>
                <w:smallCaps/>
                <w:szCs w:val="18"/>
                <w:lang w:val="en-US"/>
              </w:rPr>
              <w:t>a</w:t>
            </w:r>
            <w:r w:rsidRPr="00276CD8">
              <w:rPr>
                <w:szCs w:val="18"/>
                <w:lang w:val="en-US"/>
              </w:rPr>
              <w:t>.</w:t>
            </w:r>
            <w:r w:rsidRPr="00276CD8">
              <w:rPr>
                <w:szCs w:val="18"/>
                <w:lang w:val="en-US"/>
              </w:rPr>
              <w:tab/>
              <w:t>Conditions of certain grants for projects of national priority</w:t>
            </w:r>
          </w:p>
        </w:tc>
      </w:tr>
      <w:tr w:rsidR="00276CD8" w:rsidRPr="00276CD8" w14:paraId="710A55DB" w14:textId="77777777" w:rsidTr="00C72920">
        <w:trPr>
          <w:trHeight w:val="20"/>
          <w:jc w:val="center"/>
        </w:trPr>
        <w:tc>
          <w:tcPr>
            <w:tcW w:w="1466" w:type="dxa"/>
            <w:tcBorders>
              <w:top w:val="nil"/>
              <w:left w:val="nil"/>
              <w:bottom w:val="nil"/>
              <w:right w:val="nil"/>
            </w:tcBorders>
            <w:shd w:val="clear" w:color="auto" w:fill="FFFFFF"/>
          </w:tcPr>
          <w:p w14:paraId="31DB0023" w14:textId="77777777" w:rsidR="00276CD8" w:rsidRPr="00276CD8" w:rsidRDefault="00276CD8" w:rsidP="00276CD8">
            <w:pPr>
              <w:shd w:val="clear" w:color="auto" w:fill="FFFFFF"/>
              <w:ind w:left="590"/>
            </w:pPr>
            <w:r w:rsidRPr="00276CD8">
              <w:rPr>
                <w:szCs w:val="18"/>
                <w:lang w:val="en-US"/>
              </w:rPr>
              <w:t>15.</w:t>
            </w:r>
          </w:p>
        </w:tc>
        <w:tc>
          <w:tcPr>
            <w:tcW w:w="7974" w:type="dxa"/>
            <w:tcBorders>
              <w:top w:val="nil"/>
              <w:left w:val="nil"/>
              <w:bottom w:val="nil"/>
              <w:right w:val="nil"/>
            </w:tcBorders>
            <w:shd w:val="clear" w:color="auto" w:fill="FFFFFF"/>
          </w:tcPr>
          <w:p w14:paraId="39A1035A" w14:textId="77777777" w:rsidR="00276CD8" w:rsidRPr="00276CD8" w:rsidRDefault="00276CD8" w:rsidP="00276CD8">
            <w:pPr>
              <w:shd w:val="clear" w:color="auto" w:fill="FFFFFF"/>
              <w:ind w:left="34"/>
            </w:pPr>
            <w:r w:rsidRPr="00276CD8">
              <w:rPr>
                <w:szCs w:val="18"/>
                <w:lang w:val="en-US"/>
              </w:rPr>
              <w:t>Promotion of equality of opportunity</w:t>
            </w:r>
          </w:p>
        </w:tc>
      </w:tr>
      <w:tr w:rsidR="00276CD8" w:rsidRPr="00276CD8" w14:paraId="52B226F1" w14:textId="77777777" w:rsidTr="00C72920">
        <w:trPr>
          <w:trHeight w:val="20"/>
          <w:jc w:val="center"/>
        </w:trPr>
        <w:tc>
          <w:tcPr>
            <w:tcW w:w="1466" w:type="dxa"/>
            <w:tcBorders>
              <w:top w:val="nil"/>
              <w:left w:val="nil"/>
              <w:bottom w:val="nil"/>
              <w:right w:val="nil"/>
            </w:tcBorders>
            <w:shd w:val="clear" w:color="auto" w:fill="FFFFFF"/>
          </w:tcPr>
          <w:p w14:paraId="348C9B4F" w14:textId="77777777" w:rsidR="00276CD8" w:rsidRPr="00276CD8" w:rsidRDefault="00276CD8" w:rsidP="00276CD8">
            <w:pPr>
              <w:shd w:val="clear" w:color="auto" w:fill="FFFFFF"/>
              <w:ind w:left="590"/>
            </w:pPr>
            <w:r w:rsidRPr="00276CD8">
              <w:rPr>
                <w:szCs w:val="18"/>
                <w:lang w:val="en-US"/>
              </w:rPr>
              <w:t>16.</w:t>
            </w:r>
          </w:p>
        </w:tc>
        <w:tc>
          <w:tcPr>
            <w:tcW w:w="7974" w:type="dxa"/>
            <w:tcBorders>
              <w:top w:val="nil"/>
              <w:left w:val="nil"/>
              <w:bottom w:val="nil"/>
              <w:right w:val="nil"/>
            </w:tcBorders>
            <w:shd w:val="clear" w:color="auto" w:fill="FFFFFF"/>
          </w:tcPr>
          <w:p w14:paraId="112EFD25" w14:textId="77777777" w:rsidR="00276CD8" w:rsidRPr="00276CD8" w:rsidRDefault="00276CD8" w:rsidP="00276CD8">
            <w:pPr>
              <w:shd w:val="clear" w:color="auto" w:fill="FFFFFF"/>
              <w:ind w:left="34"/>
            </w:pPr>
            <w:r w:rsidRPr="00276CD8">
              <w:rPr>
                <w:szCs w:val="18"/>
                <w:lang w:val="en-US"/>
              </w:rPr>
              <w:t>Special research assistance</w:t>
            </w:r>
          </w:p>
        </w:tc>
      </w:tr>
      <w:tr w:rsidR="00276CD8" w:rsidRPr="00276CD8" w14:paraId="62A8888D" w14:textId="77777777" w:rsidTr="00C72920">
        <w:trPr>
          <w:trHeight w:val="20"/>
          <w:jc w:val="center"/>
        </w:trPr>
        <w:tc>
          <w:tcPr>
            <w:tcW w:w="1466" w:type="dxa"/>
            <w:tcBorders>
              <w:top w:val="nil"/>
              <w:left w:val="nil"/>
              <w:bottom w:val="nil"/>
              <w:right w:val="nil"/>
            </w:tcBorders>
            <w:shd w:val="clear" w:color="auto" w:fill="FFFFFF"/>
          </w:tcPr>
          <w:p w14:paraId="178CD5BA" w14:textId="77777777" w:rsidR="00276CD8" w:rsidRPr="00276CD8" w:rsidRDefault="00276CD8" w:rsidP="00276CD8">
            <w:pPr>
              <w:shd w:val="clear" w:color="auto" w:fill="FFFFFF"/>
              <w:ind w:left="590"/>
            </w:pPr>
            <w:r w:rsidRPr="00276CD8">
              <w:rPr>
                <w:szCs w:val="18"/>
                <w:lang w:val="en-US"/>
              </w:rPr>
              <w:t>17.</w:t>
            </w:r>
          </w:p>
        </w:tc>
        <w:tc>
          <w:tcPr>
            <w:tcW w:w="7974" w:type="dxa"/>
            <w:tcBorders>
              <w:top w:val="nil"/>
              <w:left w:val="nil"/>
              <w:bottom w:val="nil"/>
              <w:right w:val="nil"/>
            </w:tcBorders>
            <w:shd w:val="clear" w:color="auto" w:fill="FFFFFF"/>
          </w:tcPr>
          <w:p w14:paraId="10F002CF" w14:textId="77777777" w:rsidR="00276CD8" w:rsidRPr="00276CD8" w:rsidRDefault="00276CD8" w:rsidP="00276CD8">
            <w:pPr>
              <w:shd w:val="clear" w:color="auto" w:fill="FFFFFF"/>
              <w:ind w:left="34"/>
            </w:pPr>
            <w:r w:rsidRPr="00276CD8">
              <w:rPr>
                <w:szCs w:val="18"/>
                <w:lang w:val="en-US"/>
              </w:rPr>
              <w:t xml:space="preserve">Grants for advanced engineering </w:t>
            </w:r>
            <w:proofErr w:type="spellStart"/>
            <w:r w:rsidRPr="00276CD8">
              <w:rPr>
                <w:szCs w:val="18"/>
                <w:lang w:val="en-US"/>
              </w:rPr>
              <w:t>centres</w:t>
            </w:r>
            <w:proofErr w:type="spellEnd"/>
          </w:p>
        </w:tc>
      </w:tr>
      <w:tr w:rsidR="00276CD8" w:rsidRPr="00276CD8" w14:paraId="40B11C43" w14:textId="77777777" w:rsidTr="00C72920">
        <w:trPr>
          <w:trHeight w:val="20"/>
          <w:jc w:val="center"/>
        </w:trPr>
        <w:tc>
          <w:tcPr>
            <w:tcW w:w="1466" w:type="dxa"/>
            <w:tcBorders>
              <w:top w:val="nil"/>
              <w:left w:val="nil"/>
              <w:bottom w:val="nil"/>
              <w:right w:val="nil"/>
            </w:tcBorders>
            <w:shd w:val="clear" w:color="auto" w:fill="FFFFFF"/>
          </w:tcPr>
          <w:p w14:paraId="768B82C1" w14:textId="77777777" w:rsidR="00276CD8" w:rsidRPr="00276CD8" w:rsidRDefault="00276CD8" w:rsidP="00276CD8">
            <w:pPr>
              <w:shd w:val="clear" w:color="auto" w:fill="FFFFFF"/>
              <w:ind w:left="590"/>
            </w:pPr>
            <w:r w:rsidRPr="00276CD8">
              <w:rPr>
                <w:szCs w:val="18"/>
                <w:lang w:val="en-US"/>
              </w:rPr>
              <w:t>18.</w:t>
            </w:r>
          </w:p>
        </w:tc>
        <w:tc>
          <w:tcPr>
            <w:tcW w:w="7974" w:type="dxa"/>
            <w:tcBorders>
              <w:top w:val="nil"/>
              <w:left w:val="nil"/>
              <w:bottom w:val="nil"/>
              <w:right w:val="nil"/>
            </w:tcBorders>
            <w:shd w:val="clear" w:color="auto" w:fill="FFFFFF"/>
          </w:tcPr>
          <w:p w14:paraId="612417C7" w14:textId="77777777" w:rsidR="00276CD8" w:rsidRPr="00276CD8" w:rsidRDefault="00276CD8" w:rsidP="00276CD8">
            <w:pPr>
              <w:shd w:val="clear" w:color="auto" w:fill="FFFFFF"/>
              <w:ind w:left="34"/>
            </w:pPr>
            <w:r w:rsidRPr="00276CD8">
              <w:rPr>
                <w:szCs w:val="18"/>
                <w:lang w:val="en-US"/>
              </w:rPr>
              <w:t xml:space="preserve">Conditions of grants for advanced engineering </w:t>
            </w:r>
            <w:proofErr w:type="spellStart"/>
            <w:r w:rsidRPr="00276CD8">
              <w:rPr>
                <w:szCs w:val="18"/>
                <w:lang w:val="en-US"/>
              </w:rPr>
              <w:t>centres</w:t>
            </w:r>
            <w:proofErr w:type="spellEnd"/>
          </w:p>
        </w:tc>
      </w:tr>
    </w:tbl>
    <w:p w14:paraId="6596108D" w14:textId="77777777" w:rsidR="0022052D" w:rsidRDefault="0022052D" w:rsidP="00276CD8">
      <w:pPr>
        <w:shd w:val="clear" w:color="auto" w:fill="FFFFFF"/>
        <w:spacing w:before="120" w:after="120"/>
        <w:jc w:val="center"/>
        <w:rPr>
          <w:sz w:val="22"/>
        </w:rPr>
        <w:sectPr w:rsidR="0022052D" w:rsidSect="00916F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60"/>
          <w:noEndnote/>
          <w:titlePg/>
          <w:docGrid w:linePitch="272"/>
        </w:sectPr>
      </w:pPr>
    </w:p>
    <w:p w14:paraId="4905E5BC" w14:textId="29921FA4" w:rsidR="00276CD8" w:rsidRPr="00276CD8" w:rsidRDefault="00276CD8" w:rsidP="00C72920">
      <w:pPr>
        <w:shd w:val="clear" w:color="auto" w:fill="FFFFFF"/>
        <w:spacing w:after="120"/>
        <w:jc w:val="center"/>
        <w:rPr>
          <w:sz w:val="22"/>
        </w:rPr>
      </w:pPr>
      <w:r w:rsidRPr="00276CD8">
        <w:rPr>
          <w:sz w:val="22"/>
          <w:lang w:val="fr-FR"/>
        </w:rPr>
        <w:lastRenderedPageBreak/>
        <w:t xml:space="preserve">TABLE </w:t>
      </w:r>
      <w:r w:rsidRPr="00276CD8">
        <w:rPr>
          <w:sz w:val="22"/>
          <w:lang w:val="en-US"/>
        </w:rPr>
        <w:t xml:space="preserve">OF </w:t>
      </w:r>
      <w:r w:rsidRPr="00276CD8">
        <w:rPr>
          <w:sz w:val="22"/>
          <w:lang w:val="fr-FR"/>
        </w:rPr>
        <w:t>PROVISIONS</w:t>
      </w:r>
      <w:r w:rsidRPr="00276CD8">
        <w:rPr>
          <w:rFonts w:eastAsia="Times New Roman"/>
          <w:sz w:val="22"/>
          <w:lang w:val="fr-FR"/>
        </w:rPr>
        <w:t>—</w:t>
      </w:r>
      <w:r w:rsidRPr="00276CD8">
        <w:rPr>
          <w:rFonts w:eastAsia="Times New Roman"/>
          <w:i/>
          <w:iCs/>
          <w:sz w:val="22"/>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1256"/>
        <w:gridCol w:w="8184"/>
      </w:tblGrid>
      <w:tr w:rsidR="00276CD8" w:rsidRPr="00276CD8" w14:paraId="7E3E3B19" w14:textId="77777777" w:rsidTr="00C72920">
        <w:trPr>
          <w:trHeight w:val="20"/>
          <w:jc w:val="center"/>
        </w:trPr>
        <w:tc>
          <w:tcPr>
            <w:tcW w:w="1256" w:type="dxa"/>
            <w:tcBorders>
              <w:top w:val="nil"/>
              <w:left w:val="nil"/>
              <w:bottom w:val="nil"/>
              <w:right w:val="nil"/>
            </w:tcBorders>
            <w:shd w:val="clear" w:color="auto" w:fill="FFFFFF"/>
          </w:tcPr>
          <w:p w14:paraId="024B4873" w14:textId="77777777" w:rsidR="00276CD8" w:rsidRPr="00276CD8" w:rsidRDefault="00276CD8" w:rsidP="00276CD8">
            <w:pPr>
              <w:shd w:val="clear" w:color="auto" w:fill="FFFFFF"/>
              <w:ind w:left="43"/>
            </w:pPr>
            <w:r w:rsidRPr="00276CD8">
              <w:rPr>
                <w:szCs w:val="18"/>
                <w:lang w:val="fr-FR"/>
              </w:rPr>
              <w:t>Section</w:t>
            </w:r>
          </w:p>
        </w:tc>
        <w:tc>
          <w:tcPr>
            <w:tcW w:w="8184" w:type="dxa"/>
            <w:tcBorders>
              <w:top w:val="nil"/>
              <w:left w:val="nil"/>
              <w:bottom w:val="nil"/>
              <w:right w:val="nil"/>
            </w:tcBorders>
            <w:shd w:val="clear" w:color="auto" w:fill="FFFFFF"/>
          </w:tcPr>
          <w:p w14:paraId="1D270D84" w14:textId="77777777" w:rsidR="00276CD8" w:rsidRPr="00276CD8" w:rsidRDefault="00276CD8" w:rsidP="00276CD8">
            <w:pPr>
              <w:shd w:val="clear" w:color="auto" w:fill="FFFFFF"/>
            </w:pPr>
          </w:p>
        </w:tc>
      </w:tr>
      <w:tr w:rsidR="00276CD8" w:rsidRPr="00276CD8" w14:paraId="2902CFF9" w14:textId="77777777" w:rsidTr="00C72920">
        <w:trPr>
          <w:trHeight w:val="20"/>
          <w:jc w:val="center"/>
        </w:trPr>
        <w:tc>
          <w:tcPr>
            <w:tcW w:w="1256" w:type="dxa"/>
            <w:tcBorders>
              <w:top w:val="nil"/>
              <w:left w:val="nil"/>
              <w:bottom w:val="nil"/>
              <w:right w:val="nil"/>
            </w:tcBorders>
            <w:shd w:val="clear" w:color="auto" w:fill="FFFFFF"/>
          </w:tcPr>
          <w:p w14:paraId="346E1D20" w14:textId="77777777" w:rsidR="00276CD8" w:rsidRPr="00276CD8" w:rsidRDefault="00276CD8" w:rsidP="00276CD8">
            <w:pPr>
              <w:shd w:val="clear" w:color="auto" w:fill="FFFFFF"/>
              <w:ind w:left="264"/>
            </w:pPr>
            <w:r w:rsidRPr="00276CD8">
              <w:rPr>
                <w:szCs w:val="18"/>
                <w:lang w:val="en-US"/>
              </w:rPr>
              <w:t>19.</w:t>
            </w:r>
          </w:p>
        </w:tc>
        <w:tc>
          <w:tcPr>
            <w:tcW w:w="8184" w:type="dxa"/>
            <w:tcBorders>
              <w:top w:val="nil"/>
              <w:left w:val="nil"/>
              <w:bottom w:val="nil"/>
              <w:right w:val="nil"/>
            </w:tcBorders>
            <w:shd w:val="clear" w:color="auto" w:fill="FFFFFF"/>
          </w:tcPr>
          <w:p w14:paraId="7F6035F4" w14:textId="77777777" w:rsidR="00276CD8" w:rsidRPr="00276CD8" w:rsidRDefault="00276CD8" w:rsidP="00276CD8">
            <w:pPr>
              <w:shd w:val="clear" w:color="auto" w:fill="FFFFFF"/>
            </w:pPr>
            <w:r w:rsidRPr="00276CD8">
              <w:rPr>
                <w:szCs w:val="18"/>
                <w:lang w:val="en-US"/>
              </w:rPr>
              <w:t>Grants in respect of teaching hospitals</w:t>
            </w:r>
          </w:p>
        </w:tc>
      </w:tr>
      <w:tr w:rsidR="00276CD8" w:rsidRPr="00276CD8" w14:paraId="764D13AE" w14:textId="77777777" w:rsidTr="00C72920">
        <w:trPr>
          <w:trHeight w:val="20"/>
          <w:jc w:val="center"/>
        </w:trPr>
        <w:tc>
          <w:tcPr>
            <w:tcW w:w="1256" w:type="dxa"/>
            <w:tcBorders>
              <w:top w:val="nil"/>
              <w:left w:val="nil"/>
              <w:bottom w:val="nil"/>
              <w:right w:val="nil"/>
            </w:tcBorders>
            <w:shd w:val="clear" w:color="auto" w:fill="FFFFFF"/>
          </w:tcPr>
          <w:p w14:paraId="6BF14085" w14:textId="77777777" w:rsidR="00276CD8" w:rsidRPr="00276CD8" w:rsidRDefault="00276CD8" w:rsidP="00276CD8">
            <w:pPr>
              <w:shd w:val="clear" w:color="auto" w:fill="FFFFFF"/>
              <w:ind w:left="245"/>
            </w:pPr>
            <w:r w:rsidRPr="00276CD8">
              <w:rPr>
                <w:szCs w:val="18"/>
                <w:lang w:val="en-US"/>
              </w:rPr>
              <w:t>20.</w:t>
            </w:r>
          </w:p>
        </w:tc>
        <w:tc>
          <w:tcPr>
            <w:tcW w:w="8184" w:type="dxa"/>
            <w:tcBorders>
              <w:top w:val="nil"/>
              <w:left w:val="nil"/>
              <w:bottom w:val="nil"/>
              <w:right w:val="nil"/>
            </w:tcBorders>
            <w:shd w:val="clear" w:color="auto" w:fill="FFFFFF"/>
          </w:tcPr>
          <w:p w14:paraId="21452FF2" w14:textId="77777777" w:rsidR="00276CD8" w:rsidRPr="00276CD8" w:rsidRDefault="00276CD8" w:rsidP="00276CD8">
            <w:pPr>
              <w:shd w:val="clear" w:color="auto" w:fill="FFFFFF"/>
            </w:pPr>
            <w:r w:rsidRPr="00276CD8">
              <w:rPr>
                <w:szCs w:val="18"/>
                <w:lang w:val="en-US"/>
              </w:rPr>
              <w:t>Grants in respect of drug and alcohol education in teaching hospitals</w:t>
            </w:r>
          </w:p>
        </w:tc>
      </w:tr>
      <w:tr w:rsidR="00276CD8" w:rsidRPr="00276CD8" w14:paraId="2F352870" w14:textId="77777777" w:rsidTr="00C72920">
        <w:trPr>
          <w:trHeight w:val="20"/>
          <w:jc w:val="center"/>
        </w:trPr>
        <w:tc>
          <w:tcPr>
            <w:tcW w:w="1256" w:type="dxa"/>
            <w:tcBorders>
              <w:top w:val="nil"/>
              <w:left w:val="nil"/>
              <w:bottom w:val="nil"/>
              <w:right w:val="nil"/>
            </w:tcBorders>
            <w:shd w:val="clear" w:color="auto" w:fill="FFFFFF"/>
          </w:tcPr>
          <w:p w14:paraId="05F8DFF8" w14:textId="77777777" w:rsidR="00276CD8" w:rsidRPr="00276CD8" w:rsidRDefault="00276CD8" w:rsidP="00276CD8">
            <w:pPr>
              <w:shd w:val="clear" w:color="auto" w:fill="FFFFFF"/>
              <w:ind w:left="250"/>
            </w:pPr>
            <w:r w:rsidRPr="00276CD8">
              <w:rPr>
                <w:szCs w:val="18"/>
                <w:lang w:val="en-US"/>
              </w:rPr>
              <w:t>21.</w:t>
            </w:r>
          </w:p>
        </w:tc>
        <w:tc>
          <w:tcPr>
            <w:tcW w:w="8184" w:type="dxa"/>
            <w:tcBorders>
              <w:top w:val="nil"/>
              <w:left w:val="nil"/>
              <w:bottom w:val="nil"/>
              <w:right w:val="nil"/>
            </w:tcBorders>
            <w:shd w:val="clear" w:color="auto" w:fill="FFFFFF"/>
          </w:tcPr>
          <w:p w14:paraId="37B4D3FB" w14:textId="77777777" w:rsidR="00276CD8" w:rsidRPr="00276CD8" w:rsidRDefault="00276CD8" w:rsidP="00276CD8">
            <w:pPr>
              <w:shd w:val="clear" w:color="auto" w:fill="FFFFFF"/>
            </w:pPr>
            <w:r w:rsidRPr="00276CD8">
              <w:rPr>
                <w:szCs w:val="18"/>
                <w:lang w:val="en-US"/>
              </w:rPr>
              <w:t>Grants for capital projects</w:t>
            </w:r>
          </w:p>
        </w:tc>
      </w:tr>
      <w:tr w:rsidR="00276CD8" w:rsidRPr="00276CD8" w14:paraId="130D0DE8" w14:textId="77777777" w:rsidTr="00C72920">
        <w:trPr>
          <w:trHeight w:val="20"/>
          <w:jc w:val="center"/>
        </w:trPr>
        <w:tc>
          <w:tcPr>
            <w:tcW w:w="1256" w:type="dxa"/>
            <w:tcBorders>
              <w:top w:val="nil"/>
              <w:left w:val="nil"/>
              <w:bottom w:val="nil"/>
              <w:right w:val="nil"/>
            </w:tcBorders>
            <w:shd w:val="clear" w:color="auto" w:fill="FFFFFF"/>
          </w:tcPr>
          <w:p w14:paraId="255D2BE1" w14:textId="77777777" w:rsidR="00276CD8" w:rsidRPr="00276CD8" w:rsidRDefault="00276CD8" w:rsidP="00276CD8">
            <w:pPr>
              <w:shd w:val="clear" w:color="auto" w:fill="FFFFFF"/>
              <w:ind w:left="245"/>
            </w:pPr>
            <w:r w:rsidRPr="00276CD8">
              <w:rPr>
                <w:szCs w:val="18"/>
                <w:lang w:val="en-US"/>
              </w:rPr>
              <w:t>22.</w:t>
            </w:r>
          </w:p>
        </w:tc>
        <w:tc>
          <w:tcPr>
            <w:tcW w:w="8184" w:type="dxa"/>
            <w:tcBorders>
              <w:top w:val="nil"/>
              <w:left w:val="nil"/>
              <w:bottom w:val="nil"/>
              <w:right w:val="nil"/>
            </w:tcBorders>
            <w:shd w:val="clear" w:color="auto" w:fill="FFFFFF"/>
          </w:tcPr>
          <w:p w14:paraId="02690C64" w14:textId="77777777" w:rsidR="00276CD8" w:rsidRPr="00276CD8" w:rsidRDefault="00276CD8" w:rsidP="00276CD8">
            <w:pPr>
              <w:shd w:val="clear" w:color="auto" w:fill="FFFFFF"/>
            </w:pPr>
            <w:r w:rsidRPr="00276CD8">
              <w:rPr>
                <w:szCs w:val="18"/>
                <w:lang w:val="en-US"/>
              </w:rPr>
              <w:t>Conditions attaching to capital grants</w:t>
            </w:r>
          </w:p>
        </w:tc>
      </w:tr>
      <w:tr w:rsidR="00276CD8" w:rsidRPr="00276CD8" w14:paraId="293CA49A" w14:textId="77777777" w:rsidTr="00C72920">
        <w:trPr>
          <w:trHeight w:val="20"/>
          <w:jc w:val="center"/>
        </w:trPr>
        <w:tc>
          <w:tcPr>
            <w:tcW w:w="1256" w:type="dxa"/>
            <w:tcBorders>
              <w:top w:val="nil"/>
              <w:left w:val="nil"/>
              <w:bottom w:val="nil"/>
              <w:right w:val="nil"/>
            </w:tcBorders>
            <w:shd w:val="clear" w:color="auto" w:fill="FFFFFF"/>
          </w:tcPr>
          <w:p w14:paraId="76DB2BE3" w14:textId="77777777" w:rsidR="00276CD8" w:rsidRPr="00276CD8" w:rsidRDefault="00276CD8" w:rsidP="00276CD8">
            <w:pPr>
              <w:shd w:val="clear" w:color="auto" w:fill="FFFFFF"/>
              <w:ind w:left="245"/>
            </w:pPr>
            <w:r w:rsidRPr="00276CD8">
              <w:rPr>
                <w:szCs w:val="18"/>
                <w:lang w:val="en-US"/>
              </w:rPr>
              <w:t>23.</w:t>
            </w:r>
          </w:p>
        </w:tc>
        <w:tc>
          <w:tcPr>
            <w:tcW w:w="8184" w:type="dxa"/>
            <w:tcBorders>
              <w:top w:val="nil"/>
              <w:left w:val="nil"/>
              <w:bottom w:val="nil"/>
              <w:right w:val="nil"/>
            </w:tcBorders>
            <w:shd w:val="clear" w:color="auto" w:fill="FFFFFF"/>
          </w:tcPr>
          <w:p w14:paraId="512F938F" w14:textId="77777777" w:rsidR="00276CD8" w:rsidRPr="00276CD8" w:rsidRDefault="00276CD8" w:rsidP="00276CD8">
            <w:pPr>
              <w:shd w:val="clear" w:color="auto" w:fill="FFFFFF"/>
            </w:pPr>
            <w:r w:rsidRPr="00276CD8">
              <w:rPr>
                <w:szCs w:val="18"/>
                <w:lang w:val="en-US"/>
              </w:rPr>
              <w:t>Grants for capital projects</w:t>
            </w:r>
          </w:p>
        </w:tc>
      </w:tr>
      <w:tr w:rsidR="00276CD8" w:rsidRPr="00276CD8" w14:paraId="54DDD9F8" w14:textId="77777777" w:rsidTr="00C72920">
        <w:trPr>
          <w:trHeight w:val="20"/>
          <w:jc w:val="center"/>
        </w:trPr>
        <w:tc>
          <w:tcPr>
            <w:tcW w:w="1256" w:type="dxa"/>
            <w:tcBorders>
              <w:top w:val="nil"/>
              <w:left w:val="nil"/>
              <w:bottom w:val="nil"/>
              <w:right w:val="nil"/>
            </w:tcBorders>
            <w:shd w:val="clear" w:color="auto" w:fill="FFFFFF"/>
          </w:tcPr>
          <w:p w14:paraId="16835EA5" w14:textId="77777777" w:rsidR="00276CD8" w:rsidRPr="00276CD8" w:rsidRDefault="00276CD8" w:rsidP="00276CD8">
            <w:pPr>
              <w:shd w:val="clear" w:color="auto" w:fill="FFFFFF"/>
              <w:ind w:left="250"/>
            </w:pPr>
            <w:r w:rsidRPr="00276CD8">
              <w:rPr>
                <w:szCs w:val="18"/>
                <w:lang w:val="en-US"/>
              </w:rPr>
              <w:t>24.</w:t>
            </w:r>
          </w:p>
        </w:tc>
        <w:tc>
          <w:tcPr>
            <w:tcW w:w="8184" w:type="dxa"/>
            <w:tcBorders>
              <w:top w:val="nil"/>
              <w:left w:val="nil"/>
              <w:bottom w:val="nil"/>
              <w:right w:val="nil"/>
            </w:tcBorders>
            <w:shd w:val="clear" w:color="auto" w:fill="FFFFFF"/>
          </w:tcPr>
          <w:p w14:paraId="48D2AA58" w14:textId="77777777" w:rsidR="00276CD8" w:rsidRPr="00276CD8" w:rsidRDefault="00276CD8" w:rsidP="00276CD8">
            <w:pPr>
              <w:shd w:val="clear" w:color="auto" w:fill="FFFFFF"/>
            </w:pPr>
            <w:r w:rsidRPr="00276CD8">
              <w:rPr>
                <w:szCs w:val="18"/>
                <w:lang w:val="en-US"/>
              </w:rPr>
              <w:t>Grants for renovation projects</w:t>
            </w:r>
          </w:p>
        </w:tc>
      </w:tr>
      <w:tr w:rsidR="00276CD8" w:rsidRPr="00276CD8" w14:paraId="64B024F7" w14:textId="77777777" w:rsidTr="00C72920">
        <w:trPr>
          <w:trHeight w:val="20"/>
          <w:jc w:val="center"/>
        </w:trPr>
        <w:tc>
          <w:tcPr>
            <w:tcW w:w="1256" w:type="dxa"/>
            <w:tcBorders>
              <w:top w:val="nil"/>
              <w:left w:val="nil"/>
              <w:bottom w:val="nil"/>
              <w:right w:val="nil"/>
            </w:tcBorders>
            <w:shd w:val="clear" w:color="auto" w:fill="FFFFFF"/>
          </w:tcPr>
          <w:p w14:paraId="5DFFDD6D" w14:textId="77777777" w:rsidR="00276CD8" w:rsidRPr="00276CD8" w:rsidRDefault="00276CD8" w:rsidP="00276CD8">
            <w:pPr>
              <w:shd w:val="clear" w:color="auto" w:fill="FFFFFF"/>
              <w:ind w:left="245"/>
            </w:pPr>
            <w:r w:rsidRPr="00276CD8">
              <w:rPr>
                <w:szCs w:val="18"/>
                <w:lang w:val="en-US"/>
              </w:rPr>
              <w:t>25.</w:t>
            </w:r>
          </w:p>
        </w:tc>
        <w:tc>
          <w:tcPr>
            <w:tcW w:w="8184" w:type="dxa"/>
            <w:tcBorders>
              <w:top w:val="nil"/>
              <w:left w:val="nil"/>
              <w:bottom w:val="nil"/>
              <w:right w:val="nil"/>
            </w:tcBorders>
            <w:shd w:val="clear" w:color="auto" w:fill="FFFFFF"/>
          </w:tcPr>
          <w:p w14:paraId="3BDE92BD" w14:textId="77777777" w:rsidR="00276CD8" w:rsidRPr="00276CD8" w:rsidRDefault="00276CD8" w:rsidP="00276CD8">
            <w:pPr>
              <w:shd w:val="clear" w:color="auto" w:fill="FFFFFF"/>
            </w:pPr>
            <w:r w:rsidRPr="00276CD8">
              <w:rPr>
                <w:szCs w:val="18"/>
                <w:lang w:val="en-US"/>
              </w:rPr>
              <w:t>Conditions attaching to capital grants</w:t>
            </w:r>
          </w:p>
        </w:tc>
      </w:tr>
      <w:tr w:rsidR="00276CD8" w:rsidRPr="00276CD8" w14:paraId="5FF0FCA7" w14:textId="77777777" w:rsidTr="00C72920">
        <w:trPr>
          <w:trHeight w:val="20"/>
          <w:jc w:val="center"/>
        </w:trPr>
        <w:tc>
          <w:tcPr>
            <w:tcW w:w="1256" w:type="dxa"/>
            <w:tcBorders>
              <w:top w:val="nil"/>
              <w:left w:val="nil"/>
              <w:bottom w:val="nil"/>
              <w:right w:val="nil"/>
            </w:tcBorders>
            <w:shd w:val="clear" w:color="auto" w:fill="FFFFFF"/>
          </w:tcPr>
          <w:p w14:paraId="5486FC6F" w14:textId="77777777" w:rsidR="00276CD8" w:rsidRPr="00276CD8" w:rsidRDefault="00276CD8" w:rsidP="00276CD8">
            <w:pPr>
              <w:shd w:val="clear" w:color="auto" w:fill="FFFFFF"/>
              <w:ind w:left="245"/>
            </w:pPr>
            <w:r w:rsidRPr="00276CD8">
              <w:rPr>
                <w:szCs w:val="18"/>
                <w:lang w:val="en-US"/>
              </w:rPr>
              <w:t>26.</w:t>
            </w:r>
          </w:p>
        </w:tc>
        <w:tc>
          <w:tcPr>
            <w:tcW w:w="8184" w:type="dxa"/>
            <w:tcBorders>
              <w:top w:val="nil"/>
              <w:left w:val="nil"/>
              <w:bottom w:val="nil"/>
              <w:right w:val="nil"/>
            </w:tcBorders>
            <w:shd w:val="clear" w:color="auto" w:fill="FFFFFF"/>
          </w:tcPr>
          <w:p w14:paraId="598F0CF5" w14:textId="77777777" w:rsidR="00276CD8" w:rsidRPr="00276CD8" w:rsidRDefault="00276CD8" w:rsidP="00276CD8">
            <w:pPr>
              <w:shd w:val="clear" w:color="auto" w:fill="FFFFFF"/>
            </w:pPr>
            <w:r w:rsidRPr="00276CD8">
              <w:rPr>
                <w:szCs w:val="18"/>
                <w:lang w:val="en-US"/>
              </w:rPr>
              <w:t>Interpretation</w:t>
            </w:r>
          </w:p>
        </w:tc>
      </w:tr>
      <w:tr w:rsidR="00276CD8" w:rsidRPr="00276CD8" w14:paraId="7CD8B699" w14:textId="77777777" w:rsidTr="00C72920">
        <w:trPr>
          <w:trHeight w:val="20"/>
          <w:jc w:val="center"/>
        </w:trPr>
        <w:tc>
          <w:tcPr>
            <w:tcW w:w="1256" w:type="dxa"/>
            <w:tcBorders>
              <w:top w:val="nil"/>
              <w:left w:val="nil"/>
              <w:bottom w:val="nil"/>
              <w:right w:val="nil"/>
            </w:tcBorders>
            <w:shd w:val="clear" w:color="auto" w:fill="FFFFFF"/>
          </w:tcPr>
          <w:p w14:paraId="3B1970DA" w14:textId="77777777" w:rsidR="00276CD8" w:rsidRPr="00276CD8" w:rsidRDefault="00276CD8" w:rsidP="00276CD8">
            <w:pPr>
              <w:shd w:val="clear" w:color="auto" w:fill="FFFFFF"/>
              <w:ind w:left="250"/>
            </w:pPr>
            <w:r w:rsidRPr="00276CD8">
              <w:rPr>
                <w:szCs w:val="18"/>
                <w:lang w:val="en-US"/>
              </w:rPr>
              <w:t>27.</w:t>
            </w:r>
          </w:p>
        </w:tc>
        <w:tc>
          <w:tcPr>
            <w:tcW w:w="8184" w:type="dxa"/>
            <w:tcBorders>
              <w:top w:val="nil"/>
              <w:left w:val="nil"/>
              <w:bottom w:val="nil"/>
              <w:right w:val="nil"/>
            </w:tcBorders>
            <w:shd w:val="clear" w:color="auto" w:fill="FFFFFF"/>
          </w:tcPr>
          <w:p w14:paraId="5A0B4165" w14:textId="77777777" w:rsidR="00276CD8" w:rsidRPr="00276CD8" w:rsidRDefault="00276CD8" w:rsidP="00276CD8">
            <w:pPr>
              <w:shd w:val="clear" w:color="auto" w:fill="FFFFFF"/>
            </w:pPr>
            <w:r w:rsidRPr="00276CD8">
              <w:rPr>
                <w:szCs w:val="18"/>
                <w:lang w:val="en-US"/>
              </w:rPr>
              <w:t>Additional condition</w:t>
            </w:r>
          </w:p>
        </w:tc>
      </w:tr>
      <w:tr w:rsidR="00276CD8" w:rsidRPr="00276CD8" w14:paraId="6921C9AB" w14:textId="77777777" w:rsidTr="00C72920">
        <w:trPr>
          <w:trHeight w:val="20"/>
          <w:jc w:val="center"/>
        </w:trPr>
        <w:tc>
          <w:tcPr>
            <w:tcW w:w="1256" w:type="dxa"/>
            <w:tcBorders>
              <w:top w:val="nil"/>
              <w:left w:val="nil"/>
              <w:bottom w:val="nil"/>
              <w:right w:val="nil"/>
            </w:tcBorders>
            <w:shd w:val="clear" w:color="auto" w:fill="FFFFFF"/>
          </w:tcPr>
          <w:p w14:paraId="20E215E7" w14:textId="77777777" w:rsidR="00276CD8" w:rsidRPr="00276CD8" w:rsidRDefault="00276CD8" w:rsidP="00276CD8">
            <w:pPr>
              <w:shd w:val="clear" w:color="auto" w:fill="FFFFFF"/>
              <w:ind w:left="245"/>
            </w:pPr>
            <w:r w:rsidRPr="00276CD8">
              <w:rPr>
                <w:szCs w:val="18"/>
                <w:lang w:val="en-US"/>
              </w:rPr>
              <w:t>28.</w:t>
            </w:r>
          </w:p>
        </w:tc>
        <w:tc>
          <w:tcPr>
            <w:tcW w:w="8184" w:type="dxa"/>
            <w:tcBorders>
              <w:top w:val="nil"/>
              <w:left w:val="nil"/>
              <w:bottom w:val="nil"/>
              <w:right w:val="nil"/>
            </w:tcBorders>
            <w:shd w:val="clear" w:color="auto" w:fill="FFFFFF"/>
          </w:tcPr>
          <w:p w14:paraId="1C6EFE62" w14:textId="77777777" w:rsidR="00276CD8" w:rsidRPr="00276CD8" w:rsidRDefault="00276CD8" w:rsidP="00276CD8">
            <w:pPr>
              <w:shd w:val="clear" w:color="auto" w:fill="FFFFFF"/>
            </w:pPr>
            <w:r w:rsidRPr="00276CD8">
              <w:rPr>
                <w:szCs w:val="18"/>
                <w:lang w:val="en-US"/>
              </w:rPr>
              <w:t>Benefits of, and opportunities created by, grants to be equally available to female and male students</w:t>
            </w:r>
          </w:p>
        </w:tc>
      </w:tr>
      <w:tr w:rsidR="00276CD8" w:rsidRPr="00276CD8" w14:paraId="16157132" w14:textId="77777777" w:rsidTr="00C72920">
        <w:trPr>
          <w:trHeight w:val="20"/>
          <w:jc w:val="center"/>
        </w:trPr>
        <w:tc>
          <w:tcPr>
            <w:tcW w:w="1256" w:type="dxa"/>
            <w:tcBorders>
              <w:top w:val="nil"/>
              <w:left w:val="nil"/>
              <w:bottom w:val="nil"/>
              <w:right w:val="nil"/>
            </w:tcBorders>
            <w:shd w:val="clear" w:color="auto" w:fill="FFFFFF"/>
          </w:tcPr>
          <w:p w14:paraId="50429DAE" w14:textId="77777777" w:rsidR="00276CD8" w:rsidRPr="00276CD8" w:rsidRDefault="00276CD8" w:rsidP="00276CD8">
            <w:pPr>
              <w:shd w:val="clear" w:color="auto" w:fill="FFFFFF"/>
              <w:ind w:left="250"/>
            </w:pPr>
            <w:r w:rsidRPr="00276CD8">
              <w:rPr>
                <w:szCs w:val="18"/>
                <w:lang w:val="en-US"/>
              </w:rPr>
              <w:t>29.</w:t>
            </w:r>
          </w:p>
        </w:tc>
        <w:tc>
          <w:tcPr>
            <w:tcW w:w="8184" w:type="dxa"/>
            <w:tcBorders>
              <w:top w:val="nil"/>
              <w:left w:val="nil"/>
              <w:bottom w:val="nil"/>
              <w:right w:val="nil"/>
            </w:tcBorders>
            <w:shd w:val="clear" w:color="auto" w:fill="FFFFFF"/>
          </w:tcPr>
          <w:p w14:paraId="26A80004" w14:textId="77777777" w:rsidR="00276CD8" w:rsidRPr="00276CD8" w:rsidRDefault="00276CD8" w:rsidP="00276CD8">
            <w:pPr>
              <w:shd w:val="clear" w:color="auto" w:fill="FFFFFF"/>
            </w:pPr>
            <w:r w:rsidRPr="00276CD8">
              <w:rPr>
                <w:szCs w:val="18"/>
                <w:lang w:val="en-US"/>
              </w:rPr>
              <w:t>Additional conditions</w:t>
            </w:r>
          </w:p>
        </w:tc>
      </w:tr>
      <w:tr w:rsidR="00276CD8" w:rsidRPr="00276CD8" w14:paraId="35234E63" w14:textId="77777777" w:rsidTr="00C72920">
        <w:trPr>
          <w:trHeight w:val="20"/>
          <w:jc w:val="center"/>
        </w:trPr>
        <w:tc>
          <w:tcPr>
            <w:tcW w:w="1256" w:type="dxa"/>
            <w:tcBorders>
              <w:top w:val="nil"/>
              <w:left w:val="nil"/>
              <w:bottom w:val="nil"/>
              <w:right w:val="nil"/>
            </w:tcBorders>
            <w:shd w:val="clear" w:color="auto" w:fill="FFFFFF"/>
          </w:tcPr>
          <w:p w14:paraId="4FA4598A" w14:textId="77777777" w:rsidR="00276CD8" w:rsidRPr="00276CD8" w:rsidRDefault="00276CD8" w:rsidP="00276CD8">
            <w:pPr>
              <w:shd w:val="clear" w:color="auto" w:fill="FFFFFF"/>
              <w:ind w:left="250"/>
            </w:pPr>
            <w:r w:rsidRPr="00276CD8">
              <w:rPr>
                <w:szCs w:val="18"/>
                <w:lang w:val="en-US"/>
              </w:rPr>
              <w:t>30.</w:t>
            </w:r>
          </w:p>
        </w:tc>
        <w:tc>
          <w:tcPr>
            <w:tcW w:w="8184" w:type="dxa"/>
            <w:tcBorders>
              <w:top w:val="nil"/>
              <w:left w:val="nil"/>
              <w:bottom w:val="nil"/>
              <w:right w:val="nil"/>
            </w:tcBorders>
            <w:shd w:val="clear" w:color="auto" w:fill="FFFFFF"/>
          </w:tcPr>
          <w:p w14:paraId="6F0BDCD2" w14:textId="77777777" w:rsidR="00276CD8" w:rsidRPr="00276CD8" w:rsidRDefault="00276CD8" w:rsidP="00276CD8">
            <w:pPr>
              <w:shd w:val="clear" w:color="auto" w:fill="FFFFFF"/>
            </w:pPr>
            <w:r w:rsidRPr="00276CD8">
              <w:rPr>
                <w:szCs w:val="18"/>
                <w:lang w:val="en-US"/>
              </w:rPr>
              <w:t>Amendments affecting entitlements to grants</w:t>
            </w:r>
          </w:p>
        </w:tc>
      </w:tr>
      <w:tr w:rsidR="00276CD8" w:rsidRPr="00276CD8" w14:paraId="754A363E" w14:textId="77777777" w:rsidTr="00C72920">
        <w:trPr>
          <w:trHeight w:val="20"/>
          <w:jc w:val="center"/>
        </w:trPr>
        <w:tc>
          <w:tcPr>
            <w:tcW w:w="1256" w:type="dxa"/>
            <w:tcBorders>
              <w:top w:val="nil"/>
              <w:left w:val="nil"/>
              <w:bottom w:val="nil"/>
              <w:right w:val="nil"/>
            </w:tcBorders>
            <w:shd w:val="clear" w:color="auto" w:fill="FFFFFF"/>
          </w:tcPr>
          <w:p w14:paraId="26830D99" w14:textId="77777777" w:rsidR="00276CD8" w:rsidRPr="00276CD8" w:rsidRDefault="00276CD8" w:rsidP="00276CD8">
            <w:pPr>
              <w:shd w:val="clear" w:color="auto" w:fill="FFFFFF"/>
              <w:ind w:left="250"/>
            </w:pPr>
            <w:r w:rsidRPr="00276CD8">
              <w:rPr>
                <w:szCs w:val="18"/>
                <w:lang w:val="en-US"/>
              </w:rPr>
              <w:t>31.</w:t>
            </w:r>
          </w:p>
        </w:tc>
        <w:tc>
          <w:tcPr>
            <w:tcW w:w="8184" w:type="dxa"/>
            <w:tcBorders>
              <w:top w:val="nil"/>
              <w:left w:val="nil"/>
              <w:bottom w:val="nil"/>
              <w:right w:val="nil"/>
            </w:tcBorders>
            <w:shd w:val="clear" w:color="auto" w:fill="FFFFFF"/>
          </w:tcPr>
          <w:p w14:paraId="0CAD7410" w14:textId="77777777" w:rsidR="00276CD8" w:rsidRPr="00276CD8" w:rsidRDefault="00276CD8" w:rsidP="00276CD8">
            <w:pPr>
              <w:shd w:val="clear" w:color="auto" w:fill="FFFFFF"/>
            </w:pPr>
            <w:r w:rsidRPr="00276CD8">
              <w:rPr>
                <w:szCs w:val="18"/>
                <w:lang w:val="en-US"/>
              </w:rPr>
              <w:t>Time and manner of payments</w:t>
            </w:r>
          </w:p>
        </w:tc>
      </w:tr>
      <w:tr w:rsidR="00276CD8" w:rsidRPr="00276CD8" w14:paraId="667ACAFC" w14:textId="77777777" w:rsidTr="00C72920">
        <w:trPr>
          <w:trHeight w:val="20"/>
          <w:jc w:val="center"/>
        </w:trPr>
        <w:tc>
          <w:tcPr>
            <w:tcW w:w="1256" w:type="dxa"/>
            <w:tcBorders>
              <w:top w:val="nil"/>
              <w:left w:val="nil"/>
              <w:bottom w:val="nil"/>
              <w:right w:val="nil"/>
            </w:tcBorders>
            <w:shd w:val="clear" w:color="auto" w:fill="FFFFFF"/>
          </w:tcPr>
          <w:p w14:paraId="3B0FDDB6" w14:textId="77777777" w:rsidR="00276CD8" w:rsidRPr="00276CD8" w:rsidRDefault="00276CD8" w:rsidP="00276CD8">
            <w:pPr>
              <w:shd w:val="clear" w:color="auto" w:fill="FFFFFF"/>
              <w:ind w:left="254"/>
            </w:pPr>
            <w:r w:rsidRPr="00276CD8">
              <w:rPr>
                <w:szCs w:val="18"/>
                <w:lang w:val="en-US"/>
              </w:rPr>
              <w:t>32.</w:t>
            </w:r>
          </w:p>
        </w:tc>
        <w:tc>
          <w:tcPr>
            <w:tcW w:w="8184" w:type="dxa"/>
            <w:tcBorders>
              <w:top w:val="nil"/>
              <w:left w:val="nil"/>
              <w:bottom w:val="nil"/>
              <w:right w:val="nil"/>
            </w:tcBorders>
            <w:shd w:val="clear" w:color="auto" w:fill="FFFFFF"/>
          </w:tcPr>
          <w:p w14:paraId="6AB96C40" w14:textId="77777777" w:rsidR="00276CD8" w:rsidRPr="00276CD8" w:rsidRDefault="00276CD8" w:rsidP="00276CD8">
            <w:pPr>
              <w:shd w:val="clear" w:color="auto" w:fill="FFFFFF"/>
            </w:pPr>
            <w:r w:rsidRPr="00276CD8">
              <w:rPr>
                <w:szCs w:val="18"/>
                <w:lang w:val="en-US"/>
              </w:rPr>
              <w:t>Advances</w:t>
            </w:r>
          </w:p>
        </w:tc>
      </w:tr>
      <w:tr w:rsidR="00276CD8" w:rsidRPr="00276CD8" w14:paraId="0FB295F5" w14:textId="77777777" w:rsidTr="00C72920">
        <w:trPr>
          <w:trHeight w:val="20"/>
          <w:jc w:val="center"/>
        </w:trPr>
        <w:tc>
          <w:tcPr>
            <w:tcW w:w="1256" w:type="dxa"/>
            <w:tcBorders>
              <w:top w:val="nil"/>
              <w:left w:val="nil"/>
              <w:bottom w:val="nil"/>
              <w:right w:val="nil"/>
            </w:tcBorders>
            <w:shd w:val="clear" w:color="auto" w:fill="FFFFFF"/>
          </w:tcPr>
          <w:p w14:paraId="0FCA096E" w14:textId="77777777" w:rsidR="00276CD8" w:rsidRPr="00276CD8" w:rsidRDefault="00276CD8" w:rsidP="00276CD8">
            <w:pPr>
              <w:shd w:val="clear" w:color="auto" w:fill="FFFFFF"/>
              <w:ind w:left="250"/>
            </w:pPr>
            <w:r w:rsidRPr="00276CD8">
              <w:rPr>
                <w:szCs w:val="18"/>
                <w:lang w:val="en-US"/>
              </w:rPr>
              <w:t>33.</w:t>
            </w:r>
          </w:p>
        </w:tc>
        <w:tc>
          <w:tcPr>
            <w:tcW w:w="8184" w:type="dxa"/>
            <w:tcBorders>
              <w:top w:val="nil"/>
              <w:left w:val="nil"/>
              <w:bottom w:val="nil"/>
              <w:right w:val="nil"/>
            </w:tcBorders>
            <w:shd w:val="clear" w:color="auto" w:fill="FFFFFF"/>
          </w:tcPr>
          <w:p w14:paraId="54D8794E" w14:textId="77777777" w:rsidR="00276CD8" w:rsidRPr="00276CD8" w:rsidRDefault="00276CD8" w:rsidP="00276CD8">
            <w:pPr>
              <w:shd w:val="clear" w:color="auto" w:fill="FFFFFF"/>
            </w:pPr>
            <w:r w:rsidRPr="00276CD8">
              <w:rPr>
                <w:szCs w:val="18"/>
                <w:lang w:val="en-US"/>
              </w:rPr>
              <w:t>Sources of certain payments to institutions</w:t>
            </w:r>
          </w:p>
        </w:tc>
      </w:tr>
      <w:tr w:rsidR="00276CD8" w:rsidRPr="00276CD8" w14:paraId="70BB1D1E" w14:textId="77777777" w:rsidTr="00C72920">
        <w:trPr>
          <w:trHeight w:val="20"/>
          <w:jc w:val="center"/>
        </w:trPr>
        <w:tc>
          <w:tcPr>
            <w:tcW w:w="1256" w:type="dxa"/>
            <w:tcBorders>
              <w:top w:val="nil"/>
              <w:left w:val="nil"/>
              <w:bottom w:val="nil"/>
              <w:right w:val="nil"/>
            </w:tcBorders>
            <w:shd w:val="clear" w:color="auto" w:fill="FFFFFF"/>
          </w:tcPr>
          <w:p w14:paraId="512F8BB4" w14:textId="77777777" w:rsidR="00276CD8" w:rsidRPr="00276CD8" w:rsidRDefault="00276CD8" w:rsidP="00276CD8">
            <w:pPr>
              <w:shd w:val="clear" w:color="auto" w:fill="FFFFFF"/>
              <w:ind w:left="254"/>
            </w:pPr>
            <w:r w:rsidRPr="00276CD8">
              <w:rPr>
                <w:szCs w:val="18"/>
                <w:lang w:val="en-US"/>
              </w:rPr>
              <w:t>34.</w:t>
            </w:r>
          </w:p>
        </w:tc>
        <w:tc>
          <w:tcPr>
            <w:tcW w:w="8184" w:type="dxa"/>
            <w:tcBorders>
              <w:top w:val="nil"/>
              <w:left w:val="nil"/>
              <w:bottom w:val="nil"/>
              <w:right w:val="nil"/>
            </w:tcBorders>
            <w:shd w:val="clear" w:color="auto" w:fill="FFFFFF"/>
          </w:tcPr>
          <w:p w14:paraId="280F5EF8" w14:textId="77777777" w:rsidR="00276CD8" w:rsidRPr="00276CD8" w:rsidRDefault="00276CD8" w:rsidP="00276CD8">
            <w:pPr>
              <w:shd w:val="clear" w:color="auto" w:fill="FFFFFF"/>
            </w:pPr>
            <w:r w:rsidRPr="00276CD8">
              <w:rPr>
                <w:szCs w:val="18"/>
                <w:lang w:val="en-US"/>
              </w:rPr>
              <w:t>Authority to borrow</w:t>
            </w:r>
          </w:p>
        </w:tc>
      </w:tr>
      <w:tr w:rsidR="00276CD8" w:rsidRPr="00276CD8" w14:paraId="529E1277" w14:textId="77777777" w:rsidTr="00C72920">
        <w:trPr>
          <w:trHeight w:val="20"/>
          <w:jc w:val="center"/>
        </w:trPr>
        <w:tc>
          <w:tcPr>
            <w:tcW w:w="1256" w:type="dxa"/>
            <w:tcBorders>
              <w:top w:val="nil"/>
              <w:left w:val="nil"/>
              <w:bottom w:val="nil"/>
              <w:right w:val="nil"/>
            </w:tcBorders>
            <w:shd w:val="clear" w:color="auto" w:fill="FFFFFF"/>
          </w:tcPr>
          <w:p w14:paraId="5558FD9C" w14:textId="77777777" w:rsidR="00276CD8" w:rsidRPr="00276CD8" w:rsidRDefault="00276CD8" w:rsidP="00276CD8">
            <w:pPr>
              <w:shd w:val="clear" w:color="auto" w:fill="FFFFFF"/>
              <w:ind w:left="254"/>
            </w:pPr>
            <w:r w:rsidRPr="00276CD8">
              <w:rPr>
                <w:szCs w:val="18"/>
                <w:lang w:val="en-US"/>
              </w:rPr>
              <w:t>35.</w:t>
            </w:r>
          </w:p>
        </w:tc>
        <w:tc>
          <w:tcPr>
            <w:tcW w:w="8184" w:type="dxa"/>
            <w:tcBorders>
              <w:top w:val="nil"/>
              <w:left w:val="nil"/>
              <w:bottom w:val="nil"/>
              <w:right w:val="nil"/>
            </w:tcBorders>
            <w:shd w:val="clear" w:color="auto" w:fill="FFFFFF"/>
          </w:tcPr>
          <w:p w14:paraId="5206314C" w14:textId="77777777" w:rsidR="00276CD8" w:rsidRPr="00276CD8" w:rsidRDefault="00276CD8" w:rsidP="00276CD8">
            <w:pPr>
              <w:shd w:val="clear" w:color="auto" w:fill="FFFFFF"/>
            </w:pPr>
            <w:r w:rsidRPr="00276CD8">
              <w:rPr>
                <w:szCs w:val="18"/>
                <w:lang w:val="en-US"/>
              </w:rPr>
              <w:t>Application of money borrowed</w:t>
            </w:r>
          </w:p>
        </w:tc>
      </w:tr>
      <w:tr w:rsidR="00276CD8" w:rsidRPr="00276CD8" w14:paraId="4D1BCD8B" w14:textId="77777777" w:rsidTr="00C72920">
        <w:trPr>
          <w:trHeight w:val="20"/>
          <w:jc w:val="center"/>
        </w:trPr>
        <w:tc>
          <w:tcPr>
            <w:tcW w:w="1256" w:type="dxa"/>
            <w:tcBorders>
              <w:top w:val="nil"/>
              <w:left w:val="nil"/>
              <w:bottom w:val="nil"/>
              <w:right w:val="nil"/>
            </w:tcBorders>
            <w:shd w:val="clear" w:color="auto" w:fill="FFFFFF"/>
          </w:tcPr>
          <w:p w14:paraId="1537419D" w14:textId="77777777" w:rsidR="00276CD8" w:rsidRPr="00276CD8" w:rsidRDefault="00276CD8" w:rsidP="00276CD8">
            <w:pPr>
              <w:shd w:val="clear" w:color="auto" w:fill="FFFFFF"/>
              <w:ind w:left="250"/>
            </w:pPr>
            <w:r w:rsidRPr="00276CD8">
              <w:rPr>
                <w:szCs w:val="18"/>
                <w:lang w:val="en-US"/>
              </w:rPr>
              <w:t>36.</w:t>
            </w:r>
          </w:p>
        </w:tc>
        <w:tc>
          <w:tcPr>
            <w:tcW w:w="8184" w:type="dxa"/>
            <w:tcBorders>
              <w:top w:val="nil"/>
              <w:left w:val="nil"/>
              <w:bottom w:val="nil"/>
              <w:right w:val="nil"/>
            </w:tcBorders>
            <w:shd w:val="clear" w:color="auto" w:fill="FFFFFF"/>
          </w:tcPr>
          <w:p w14:paraId="03DCEA79" w14:textId="77777777" w:rsidR="00276CD8" w:rsidRPr="00276CD8" w:rsidRDefault="00276CD8" w:rsidP="00276CD8">
            <w:pPr>
              <w:shd w:val="clear" w:color="auto" w:fill="FFFFFF"/>
            </w:pPr>
            <w:r w:rsidRPr="00276CD8">
              <w:rPr>
                <w:szCs w:val="18"/>
                <w:lang w:val="en-US"/>
              </w:rPr>
              <w:t>Report by Minister</w:t>
            </w:r>
          </w:p>
        </w:tc>
      </w:tr>
      <w:tr w:rsidR="00276CD8" w:rsidRPr="00276CD8" w14:paraId="292ACE01" w14:textId="77777777" w:rsidTr="00C72920">
        <w:trPr>
          <w:trHeight w:val="20"/>
          <w:jc w:val="center"/>
        </w:trPr>
        <w:tc>
          <w:tcPr>
            <w:tcW w:w="1256" w:type="dxa"/>
            <w:tcBorders>
              <w:top w:val="nil"/>
              <w:left w:val="nil"/>
              <w:bottom w:val="nil"/>
              <w:right w:val="nil"/>
            </w:tcBorders>
            <w:shd w:val="clear" w:color="auto" w:fill="FFFFFF"/>
          </w:tcPr>
          <w:p w14:paraId="3EA92011" w14:textId="77777777" w:rsidR="00276CD8" w:rsidRPr="00276CD8" w:rsidRDefault="00276CD8" w:rsidP="00276CD8">
            <w:pPr>
              <w:shd w:val="clear" w:color="auto" w:fill="FFFFFF"/>
              <w:ind w:left="254"/>
            </w:pPr>
            <w:r w:rsidRPr="00276CD8">
              <w:rPr>
                <w:szCs w:val="18"/>
                <w:lang w:val="en-US"/>
              </w:rPr>
              <w:t>37.</w:t>
            </w:r>
          </w:p>
        </w:tc>
        <w:tc>
          <w:tcPr>
            <w:tcW w:w="8184" w:type="dxa"/>
            <w:tcBorders>
              <w:top w:val="nil"/>
              <w:left w:val="nil"/>
              <w:bottom w:val="nil"/>
              <w:right w:val="nil"/>
            </w:tcBorders>
            <w:shd w:val="clear" w:color="auto" w:fill="FFFFFF"/>
          </w:tcPr>
          <w:p w14:paraId="79400C75" w14:textId="77777777" w:rsidR="00276CD8" w:rsidRPr="00276CD8" w:rsidRDefault="00276CD8" w:rsidP="00276CD8">
            <w:pPr>
              <w:shd w:val="clear" w:color="auto" w:fill="FFFFFF"/>
            </w:pPr>
            <w:r w:rsidRPr="00276CD8">
              <w:rPr>
                <w:szCs w:val="18"/>
                <w:lang w:val="en-US"/>
              </w:rPr>
              <w:t>Consequential amendments of other Acts</w:t>
            </w:r>
          </w:p>
        </w:tc>
      </w:tr>
      <w:tr w:rsidR="00276CD8" w:rsidRPr="00276CD8" w14:paraId="3C8D2DB3" w14:textId="77777777" w:rsidTr="00C72920">
        <w:trPr>
          <w:trHeight w:val="20"/>
          <w:jc w:val="center"/>
        </w:trPr>
        <w:tc>
          <w:tcPr>
            <w:tcW w:w="1256" w:type="dxa"/>
            <w:tcBorders>
              <w:top w:val="nil"/>
              <w:left w:val="nil"/>
              <w:bottom w:val="nil"/>
              <w:right w:val="nil"/>
            </w:tcBorders>
            <w:shd w:val="clear" w:color="auto" w:fill="FFFFFF"/>
          </w:tcPr>
          <w:p w14:paraId="6A2DCC9C" w14:textId="77777777" w:rsidR="00276CD8" w:rsidRPr="00276CD8" w:rsidRDefault="00276CD8" w:rsidP="00276CD8">
            <w:pPr>
              <w:shd w:val="clear" w:color="auto" w:fill="FFFFFF"/>
              <w:ind w:left="254"/>
            </w:pPr>
            <w:r w:rsidRPr="00276CD8">
              <w:rPr>
                <w:szCs w:val="18"/>
                <w:lang w:val="en-US"/>
              </w:rPr>
              <w:t>38.</w:t>
            </w:r>
          </w:p>
        </w:tc>
        <w:tc>
          <w:tcPr>
            <w:tcW w:w="8184" w:type="dxa"/>
            <w:tcBorders>
              <w:top w:val="nil"/>
              <w:left w:val="nil"/>
              <w:bottom w:val="nil"/>
              <w:right w:val="nil"/>
            </w:tcBorders>
            <w:shd w:val="clear" w:color="auto" w:fill="FFFFFF"/>
          </w:tcPr>
          <w:p w14:paraId="7A0F6B1D" w14:textId="77777777" w:rsidR="00276CD8" w:rsidRPr="00276CD8" w:rsidRDefault="00276CD8" w:rsidP="00276CD8">
            <w:pPr>
              <w:shd w:val="clear" w:color="auto" w:fill="FFFFFF"/>
            </w:pPr>
            <w:r w:rsidRPr="00276CD8">
              <w:rPr>
                <w:szCs w:val="18"/>
                <w:lang w:val="en-US"/>
              </w:rPr>
              <w:t>Transitional</w:t>
            </w:r>
          </w:p>
        </w:tc>
      </w:tr>
      <w:tr w:rsidR="00C72920" w:rsidRPr="00276CD8" w14:paraId="59966903" w14:textId="77777777" w:rsidTr="004C0D7B">
        <w:trPr>
          <w:trHeight w:val="20"/>
          <w:jc w:val="center"/>
        </w:trPr>
        <w:tc>
          <w:tcPr>
            <w:tcW w:w="9440" w:type="dxa"/>
            <w:gridSpan w:val="2"/>
            <w:tcBorders>
              <w:top w:val="nil"/>
              <w:left w:val="nil"/>
              <w:bottom w:val="nil"/>
              <w:right w:val="nil"/>
            </w:tcBorders>
            <w:shd w:val="clear" w:color="auto" w:fill="FFFFFF"/>
          </w:tcPr>
          <w:p w14:paraId="31064BCB" w14:textId="0BCB6A73" w:rsidR="00C72920" w:rsidRPr="00276CD8" w:rsidRDefault="00C72920" w:rsidP="00C72920">
            <w:pPr>
              <w:shd w:val="clear" w:color="auto" w:fill="FFFFFF"/>
              <w:spacing w:before="120" w:after="120"/>
              <w:ind w:left="446"/>
              <w:jc w:val="center"/>
            </w:pPr>
            <w:r w:rsidRPr="00C72920">
              <w:rPr>
                <w:sz w:val="22"/>
                <w:szCs w:val="18"/>
                <w:lang w:val="en-US"/>
              </w:rPr>
              <w:t>PART 3</w:t>
            </w:r>
            <w:r w:rsidRPr="00C72920">
              <w:rPr>
                <w:rFonts w:eastAsia="Times New Roman"/>
                <w:sz w:val="22"/>
                <w:szCs w:val="18"/>
                <w:lang w:val="en-US"/>
              </w:rPr>
              <w:t xml:space="preserve">—AMENDMENTS RELATING TO THE </w:t>
            </w:r>
            <w:proofErr w:type="spellStart"/>
            <w:r w:rsidRPr="00C72920">
              <w:rPr>
                <w:rFonts w:eastAsia="Times New Roman"/>
                <w:sz w:val="22"/>
                <w:szCs w:val="18"/>
                <w:lang w:val="en-US"/>
              </w:rPr>
              <w:t>HEC</w:t>
            </w:r>
            <w:proofErr w:type="spellEnd"/>
            <w:r w:rsidRPr="00C72920">
              <w:rPr>
                <w:rFonts w:eastAsia="Times New Roman"/>
                <w:sz w:val="22"/>
                <w:szCs w:val="18"/>
                <w:lang w:val="en-US"/>
              </w:rPr>
              <w:t xml:space="preserve"> SCHEME</w:t>
            </w:r>
          </w:p>
        </w:tc>
      </w:tr>
      <w:tr w:rsidR="00276CD8" w:rsidRPr="00276CD8" w14:paraId="3FA1B7FD" w14:textId="77777777" w:rsidTr="00C72920">
        <w:trPr>
          <w:trHeight w:val="20"/>
          <w:jc w:val="center"/>
        </w:trPr>
        <w:tc>
          <w:tcPr>
            <w:tcW w:w="1256" w:type="dxa"/>
            <w:tcBorders>
              <w:top w:val="nil"/>
              <w:left w:val="nil"/>
              <w:bottom w:val="nil"/>
              <w:right w:val="nil"/>
            </w:tcBorders>
            <w:shd w:val="clear" w:color="auto" w:fill="FFFFFF"/>
          </w:tcPr>
          <w:p w14:paraId="7A476FC1" w14:textId="77777777" w:rsidR="00276CD8" w:rsidRPr="00276CD8" w:rsidRDefault="00276CD8" w:rsidP="00276CD8">
            <w:pPr>
              <w:shd w:val="clear" w:color="auto" w:fill="FFFFFF"/>
              <w:ind w:left="254"/>
            </w:pPr>
            <w:r w:rsidRPr="00276CD8">
              <w:rPr>
                <w:szCs w:val="18"/>
                <w:lang w:val="en-US"/>
              </w:rPr>
              <w:t>39.</w:t>
            </w:r>
          </w:p>
        </w:tc>
        <w:tc>
          <w:tcPr>
            <w:tcW w:w="8184" w:type="dxa"/>
            <w:tcBorders>
              <w:top w:val="nil"/>
              <w:left w:val="nil"/>
              <w:bottom w:val="nil"/>
              <w:right w:val="nil"/>
            </w:tcBorders>
            <w:shd w:val="clear" w:color="auto" w:fill="FFFFFF"/>
          </w:tcPr>
          <w:p w14:paraId="21972CE3" w14:textId="77777777" w:rsidR="00276CD8" w:rsidRPr="00276CD8" w:rsidRDefault="00276CD8" w:rsidP="00276CD8">
            <w:pPr>
              <w:shd w:val="clear" w:color="auto" w:fill="FFFFFF"/>
            </w:pPr>
            <w:r w:rsidRPr="00276CD8">
              <w:rPr>
                <w:szCs w:val="18"/>
                <w:lang w:val="en-US"/>
              </w:rPr>
              <w:t>Exempt students</w:t>
            </w:r>
          </w:p>
        </w:tc>
      </w:tr>
      <w:tr w:rsidR="00276CD8" w:rsidRPr="00276CD8" w14:paraId="36A5F242" w14:textId="77777777" w:rsidTr="00C72920">
        <w:trPr>
          <w:trHeight w:val="20"/>
          <w:jc w:val="center"/>
        </w:trPr>
        <w:tc>
          <w:tcPr>
            <w:tcW w:w="1256" w:type="dxa"/>
            <w:tcBorders>
              <w:top w:val="nil"/>
              <w:left w:val="nil"/>
              <w:bottom w:val="nil"/>
              <w:right w:val="nil"/>
            </w:tcBorders>
            <w:shd w:val="clear" w:color="auto" w:fill="FFFFFF"/>
          </w:tcPr>
          <w:p w14:paraId="3A1C2F3D" w14:textId="77777777" w:rsidR="00276CD8" w:rsidRPr="00276CD8" w:rsidRDefault="00276CD8" w:rsidP="00276CD8">
            <w:pPr>
              <w:shd w:val="clear" w:color="auto" w:fill="FFFFFF"/>
              <w:ind w:left="245"/>
            </w:pPr>
            <w:r w:rsidRPr="00276CD8">
              <w:rPr>
                <w:szCs w:val="18"/>
                <w:lang w:val="en-US"/>
              </w:rPr>
              <w:t>40.</w:t>
            </w:r>
          </w:p>
        </w:tc>
        <w:tc>
          <w:tcPr>
            <w:tcW w:w="8184" w:type="dxa"/>
            <w:tcBorders>
              <w:top w:val="nil"/>
              <w:left w:val="nil"/>
              <w:bottom w:val="nil"/>
              <w:right w:val="nil"/>
            </w:tcBorders>
            <w:shd w:val="clear" w:color="auto" w:fill="FFFFFF"/>
          </w:tcPr>
          <w:p w14:paraId="664D1831" w14:textId="77777777" w:rsidR="00276CD8" w:rsidRPr="00276CD8" w:rsidRDefault="00276CD8" w:rsidP="00276CD8">
            <w:pPr>
              <w:shd w:val="clear" w:color="auto" w:fill="FFFFFF"/>
            </w:pPr>
            <w:r w:rsidRPr="00276CD8">
              <w:rPr>
                <w:szCs w:val="18"/>
                <w:lang w:val="en-US"/>
              </w:rPr>
              <w:t>Requirements before enrolment or undertaking course</w:t>
            </w:r>
          </w:p>
        </w:tc>
      </w:tr>
      <w:tr w:rsidR="00276CD8" w:rsidRPr="00276CD8" w14:paraId="4366F31F" w14:textId="77777777" w:rsidTr="00C72920">
        <w:trPr>
          <w:trHeight w:val="20"/>
          <w:jc w:val="center"/>
        </w:trPr>
        <w:tc>
          <w:tcPr>
            <w:tcW w:w="1256" w:type="dxa"/>
            <w:tcBorders>
              <w:top w:val="nil"/>
              <w:left w:val="nil"/>
              <w:bottom w:val="nil"/>
              <w:right w:val="nil"/>
            </w:tcBorders>
            <w:shd w:val="clear" w:color="auto" w:fill="FFFFFF"/>
          </w:tcPr>
          <w:p w14:paraId="174B9B61" w14:textId="77777777" w:rsidR="00276CD8" w:rsidRPr="00276CD8" w:rsidRDefault="00276CD8" w:rsidP="00276CD8">
            <w:pPr>
              <w:shd w:val="clear" w:color="auto" w:fill="FFFFFF"/>
              <w:ind w:left="245"/>
            </w:pPr>
            <w:r w:rsidRPr="00276CD8">
              <w:rPr>
                <w:szCs w:val="18"/>
                <w:lang w:val="en-US"/>
              </w:rPr>
              <w:t>41.</w:t>
            </w:r>
          </w:p>
        </w:tc>
        <w:tc>
          <w:tcPr>
            <w:tcW w:w="8184" w:type="dxa"/>
            <w:tcBorders>
              <w:top w:val="nil"/>
              <w:left w:val="nil"/>
              <w:bottom w:val="nil"/>
              <w:right w:val="nil"/>
            </w:tcBorders>
            <w:shd w:val="clear" w:color="auto" w:fill="FFFFFF"/>
          </w:tcPr>
          <w:p w14:paraId="4A94A411" w14:textId="77777777" w:rsidR="00276CD8" w:rsidRPr="00276CD8" w:rsidRDefault="00276CD8" w:rsidP="00276CD8">
            <w:pPr>
              <w:shd w:val="clear" w:color="auto" w:fill="FFFFFF"/>
            </w:pPr>
            <w:r w:rsidRPr="00276CD8">
              <w:rPr>
                <w:szCs w:val="18"/>
                <w:lang w:val="en-US"/>
              </w:rPr>
              <w:t>Overpayment of contribution</w:t>
            </w:r>
          </w:p>
        </w:tc>
      </w:tr>
      <w:tr w:rsidR="00276CD8" w:rsidRPr="00276CD8" w14:paraId="2C626B06" w14:textId="77777777" w:rsidTr="00C72920">
        <w:trPr>
          <w:trHeight w:val="20"/>
          <w:jc w:val="center"/>
        </w:trPr>
        <w:tc>
          <w:tcPr>
            <w:tcW w:w="1256" w:type="dxa"/>
            <w:tcBorders>
              <w:top w:val="nil"/>
              <w:left w:val="nil"/>
              <w:bottom w:val="nil"/>
              <w:right w:val="nil"/>
            </w:tcBorders>
            <w:shd w:val="clear" w:color="auto" w:fill="FFFFFF"/>
          </w:tcPr>
          <w:p w14:paraId="5F89C905" w14:textId="77777777" w:rsidR="00276CD8" w:rsidRPr="00276CD8" w:rsidRDefault="00276CD8" w:rsidP="00276CD8">
            <w:pPr>
              <w:shd w:val="clear" w:color="auto" w:fill="FFFFFF"/>
              <w:ind w:left="245"/>
            </w:pPr>
            <w:r w:rsidRPr="00276CD8">
              <w:rPr>
                <w:szCs w:val="18"/>
                <w:lang w:val="en-US"/>
              </w:rPr>
              <w:t>42.</w:t>
            </w:r>
          </w:p>
        </w:tc>
        <w:tc>
          <w:tcPr>
            <w:tcW w:w="8184" w:type="dxa"/>
            <w:tcBorders>
              <w:top w:val="nil"/>
              <w:left w:val="nil"/>
              <w:bottom w:val="nil"/>
              <w:right w:val="nil"/>
            </w:tcBorders>
            <w:shd w:val="clear" w:color="auto" w:fill="FFFFFF"/>
          </w:tcPr>
          <w:p w14:paraId="43F1C013" w14:textId="77777777" w:rsidR="00276CD8" w:rsidRPr="00276CD8" w:rsidRDefault="00276CD8" w:rsidP="00276CD8">
            <w:pPr>
              <w:shd w:val="clear" w:color="auto" w:fill="FFFFFF"/>
            </w:pPr>
            <w:r w:rsidRPr="00276CD8">
              <w:rPr>
                <w:szCs w:val="18"/>
                <w:lang w:val="en-US"/>
              </w:rPr>
              <w:t>Application of Fund</w:t>
            </w:r>
          </w:p>
        </w:tc>
      </w:tr>
      <w:tr w:rsidR="00276CD8" w:rsidRPr="00276CD8" w14:paraId="44A3A46D" w14:textId="77777777" w:rsidTr="00C72920">
        <w:trPr>
          <w:trHeight w:val="20"/>
          <w:jc w:val="center"/>
        </w:trPr>
        <w:tc>
          <w:tcPr>
            <w:tcW w:w="1256" w:type="dxa"/>
            <w:tcBorders>
              <w:top w:val="nil"/>
              <w:left w:val="nil"/>
              <w:bottom w:val="nil"/>
              <w:right w:val="nil"/>
            </w:tcBorders>
            <w:shd w:val="clear" w:color="auto" w:fill="FFFFFF"/>
          </w:tcPr>
          <w:p w14:paraId="56B0A204" w14:textId="77777777" w:rsidR="00276CD8" w:rsidRPr="00276CD8" w:rsidRDefault="00276CD8" w:rsidP="00276CD8">
            <w:pPr>
              <w:shd w:val="clear" w:color="auto" w:fill="FFFFFF"/>
              <w:ind w:left="245"/>
            </w:pPr>
            <w:r w:rsidRPr="00276CD8">
              <w:rPr>
                <w:szCs w:val="18"/>
                <w:lang w:val="en-US"/>
              </w:rPr>
              <w:t>43.</w:t>
            </w:r>
          </w:p>
        </w:tc>
        <w:tc>
          <w:tcPr>
            <w:tcW w:w="8184" w:type="dxa"/>
            <w:tcBorders>
              <w:top w:val="nil"/>
              <w:left w:val="nil"/>
              <w:bottom w:val="nil"/>
              <w:right w:val="nil"/>
            </w:tcBorders>
            <w:shd w:val="clear" w:color="auto" w:fill="FFFFFF"/>
          </w:tcPr>
          <w:p w14:paraId="51444F51" w14:textId="77777777" w:rsidR="00276CD8" w:rsidRPr="00276CD8" w:rsidRDefault="00276CD8" w:rsidP="00276CD8">
            <w:pPr>
              <w:shd w:val="clear" w:color="auto" w:fill="FFFFFF"/>
            </w:pPr>
            <w:r w:rsidRPr="00276CD8">
              <w:rPr>
                <w:szCs w:val="18"/>
                <w:lang w:val="en-US"/>
              </w:rPr>
              <w:t>Power of Secretary to remit semester debt in special circumstance</w:t>
            </w:r>
          </w:p>
        </w:tc>
      </w:tr>
      <w:tr w:rsidR="00276CD8" w:rsidRPr="00276CD8" w14:paraId="0172C8D2" w14:textId="77777777" w:rsidTr="00C72920">
        <w:trPr>
          <w:trHeight w:val="20"/>
          <w:jc w:val="center"/>
        </w:trPr>
        <w:tc>
          <w:tcPr>
            <w:tcW w:w="1256" w:type="dxa"/>
            <w:tcBorders>
              <w:top w:val="nil"/>
              <w:left w:val="nil"/>
              <w:bottom w:val="nil"/>
              <w:right w:val="nil"/>
            </w:tcBorders>
            <w:shd w:val="clear" w:color="auto" w:fill="FFFFFF"/>
          </w:tcPr>
          <w:p w14:paraId="54E7C6CF" w14:textId="77777777" w:rsidR="00276CD8" w:rsidRPr="00276CD8" w:rsidRDefault="00276CD8" w:rsidP="00276CD8">
            <w:pPr>
              <w:shd w:val="clear" w:color="auto" w:fill="FFFFFF"/>
              <w:ind w:left="250"/>
            </w:pPr>
            <w:r w:rsidRPr="00276CD8">
              <w:rPr>
                <w:szCs w:val="18"/>
                <w:lang w:val="en-US"/>
              </w:rPr>
              <w:t>44.</w:t>
            </w:r>
          </w:p>
        </w:tc>
        <w:tc>
          <w:tcPr>
            <w:tcW w:w="8184" w:type="dxa"/>
            <w:tcBorders>
              <w:top w:val="nil"/>
              <w:left w:val="nil"/>
              <w:bottom w:val="nil"/>
              <w:right w:val="nil"/>
            </w:tcBorders>
            <w:shd w:val="clear" w:color="auto" w:fill="FFFFFF"/>
          </w:tcPr>
          <w:p w14:paraId="5AC2CB8A" w14:textId="77777777" w:rsidR="00276CD8" w:rsidRPr="00276CD8" w:rsidRDefault="00276CD8" w:rsidP="00276CD8">
            <w:pPr>
              <w:shd w:val="clear" w:color="auto" w:fill="FFFFFF"/>
            </w:pPr>
            <w:r w:rsidRPr="00276CD8">
              <w:rPr>
                <w:szCs w:val="18"/>
                <w:lang w:val="en-US"/>
              </w:rPr>
              <w:t>Repeal of section 64 and insertion of new sections:</w:t>
            </w:r>
          </w:p>
          <w:p w14:paraId="7E074CE3" w14:textId="77777777" w:rsidR="00276CD8" w:rsidRPr="00276CD8" w:rsidRDefault="00276CD8" w:rsidP="00276CD8">
            <w:pPr>
              <w:shd w:val="clear" w:color="auto" w:fill="FFFFFF"/>
              <w:tabs>
                <w:tab w:val="left" w:pos="1026"/>
              </w:tabs>
              <w:ind w:left="288"/>
            </w:pPr>
            <w:r w:rsidRPr="00276CD8">
              <w:rPr>
                <w:szCs w:val="18"/>
                <w:lang w:val="en-US"/>
              </w:rPr>
              <w:t>64.</w:t>
            </w:r>
            <w:r>
              <w:rPr>
                <w:szCs w:val="18"/>
                <w:lang w:val="en-US"/>
              </w:rPr>
              <w:tab/>
            </w:r>
            <w:r w:rsidRPr="00276CD8">
              <w:rPr>
                <w:szCs w:val="18"/>
                <w:lang w:val="en-US"/>
              </w:rPr>
              <w:t>Reconsideration of section 63 decision</w:t>
            </w:r>
          </w:p>
          <w:p w14:paraId="791DA5E9" w14:textId="77777777" w:rsidR="00276CD8" w:rsidRPr="00276CD8" w:rsidRDefault="00276CD8" w:rsidP="00276CD8">
            <w:pPr>
              <w:shd w:val="clear" w:color="auto" w:fill="FFFFFF"/>
              <w:tabs>
                <w:tab w:val="left" w:pos="1026"/>
              </w:tabs>
              <w:ind w:left="288"/>
            </w:pPr>
            <w:r w:rsidRPr="00276CD8">
              <w:rPr>
                <w:szCs w:val="18"/>
                <w:lang w:val="en-US"/>
              </w:rPr>
              <w:t>64</w:t>
            </w:r>
            <w:r w:rsidRPr="00276CD8">
              <w:rPr>
                <w:smallCaps/>
                <w:szCs w:val="18"/>
                <w:lang w:val="en-US"/>
              </w:rPr>
              <w:t>a</w:t>
            </w:r>
            <w:r w:rsidRPr="00276CD8">
              <w:rPr>
                <w:szCs w:val="18"/>
                <w:lang w:val="en-US"/>
              </w:rPr>
              <w:t>.</w:t>
            </w:r>
            <w:r>
              <w:rPr>
                <w:szCs w:val="18"/>
                <w:lang w:val="en-US"/>
              </w:rPr>
              <w:tab/>
            </w:r>
            <w:r w:rsidRPr="00276CD8">
              <w:rPr>
                <w:szCs w:val="18"/>
                <w:lang w:val="en-US"/>
              </w:rPr>
              <w:t>AAT review of Secretary’s decision</w:t>
            </w:r>
          </w:p>
        </w:tc>
      </w:tr>
      <w:tr w:rsidR="00276CD8" w:rsidRPr="00276CD8" w14:paraId="2196F0BB" w14:textId="77777777" w:rsidTr="00C72920">
        <w:trPr>
          <w:trHeight w:val="20"/>
          <w:jc w:val="center"/>
        </w:trPr>
        <w:tc>
          <w:tcPr>
            <w:tcW w:w="1256" w:type="dxa"/>
            <w:tcBorders>
              <w:top w:val="nil"/>
              <w:left w:val="nil"/>
              <w:bottom w:val="nil"/>
              <w:right w:val="nil"/>
            </w:tcBorders>
            <w:shd w:val="clear" w:color="auto" w:fill="FFFFFF"/>
          </w:tcPr>
          <w:p w14:paraId="2B8EC66E" w14:textId="77777777" w:rsidR="00276CD8" w:rsidRPr="00276CD8" w:rsidRDefault="00276CD8" w:rsidP="00276CD8">
            <w:pPr>
              <w:shd w:val="clear" w:color="auto" w:fill="FFFFFF"/>
              <w:ind w:left="250"/>
            </w:pPr>
            <w:r w:rsidRPr="00276CD8">
              <w:rPr>
                <w:szCs w:val="18"/>
                <w:lang w:val="en-US"/>
              </w:rPr>
              <w:t>45.</w:t>
            </w:r>
          </w:p>
        </w:tc>
        <w:tc>
          <w:tcPr>
            <w:tcW w:w="8184" w:type="dxa"/>
            <w:tcBorders>
              <w:top w:val="nil"/>
              <w:left w:val="nil"/>
              <w:bottom w:val="nil"/>
              <w:right w:val="nil"/>
            </w:tcBorders>
            <w:shd w:val="clear" w:color="auto" w:fill="FFFFFF"/>
          </w:tcPr>
          <w:p w14:paraId="1F5F2EE6" w14:textId="77777777" w:rsidR="00276CD8" w:rsidRPr="00276CD8" w:rsidRDefault="00276CD8" w:rsidP="00276CD8">
            <w:pPr>
              <w:shd w:val="clear" w:color="auto" w:fill="FFFFFF"/>
            </w:pPr>
            <w:r w:rsidRPr="00276CD8">
              <w:rPr>
                <w:szCs w:val="18"/>
                <w:lang w:val="en-US"/>
              </w:rPr>
              <w:t>Transitional</w:t>
            </w:r>
            <w:r w:rsidRPr="00276CD8">
              <w:rPr>
                <w:rFonts w:eastAsia="Times New Roman"/>
                <w:szCs w:val="18"/>
                <w:lang w:val="en-US"/>
              </w:rPr>
              <w:t>—HEC Scheme enrolment</w:t>
            </w:r>
          </w:p>
        </w:tc>
      </w:tr>
      <w:tr w:rsidR="00276CD8" w:rsidRPr="00276CD8" w14:paraId="2A798346" w14:textId="77777777" w:rsidTr="00C72920">
        <w:trPr>
          <w:trHeight w:val="20"/>
          <w:jc w:val="center"/>
        </w:trPr>
        <w:tc>
          <w:tcPr>
            <w:tcW w:w="1256" w:type="dxa"/>
            <w:tcBorders>
              <w:top w:val="nil"/>
              <w:left w:val="nil"/>
              <w:bottom w:val="nil"/>
              <w:right w:val="nil"/>
            </w:tcBorders>
            <w:shd w:val="clear" w:color="auto" w:fill="FFFFFF"/>
          </w:tcPr>
          <w:p w14:paraId="369DF67C" w14:textId="77777777" w:rsidR="00276CD8" w:rsidRPr="00276CD8" w:rsidRDefault="00276CD8" w:rsidP="00276CD8">
            <w:pPr>
              <w:shd w:val="clear" w:color="auto" w:fill="FFFFFF"/>
              <w:ind w:left="245"/>
            </w:pPr>
            <w:r w:rsidRPr="00276CD8">
              <w:rPr>
                <w:szCs w:val="18"/>
                <w:lang w:val="en-US"/>
              </w:rPr>
              <w:t>46.</w:t>
            </w:r>
          </w:p>
        </w:tc>
        <w:tc>
          <w:tcPr>
            <w:tcW w:w="8184" w:type="dxa"/>
            <w:tcBorders>
              <w:top w:val="nil"/>
              <w:left w:val="nil"/>
              <w:bottom w:val="nil"/>
              <w:right w:val="nil"/>
            </w:tcBorders>
            <w:shd w:val="clear" w:color="auto" w:fill="FFFFFF"/>
          </w:tcPr>
          <w:p w14:paraId="6505CC3F" w14:textId="77777777" w:rsidR="00276CD8" w:rsidRPr="00276CD8" w:rsidRDefault="00276CD8" w:rsidP="00276CD8">
            <w:pPr>
              <w:shd w:val="clear" w:color="auto" w:fill="FFFFFF"/>
            </w:pPr>
            <w:r w:rsidRPr="00276CD8">
              <w:rPr>
                <w:szCs w:val="18"/>
                <w:lang w:val="en-US"/>
              </w:rPr>
              <w:t>Transitional</w:t>
            </w:r>
            <w:r w:rsidRPr="00276CD8">
              <w:rPr>
                <w:rFonts w:eastAsia="Times New Roman"/>
                <w:szCs w:val="18"/>
                <w:lang w:val="en-US"/>
              </w:rPr>
              <w:t>—AAT review</w:t>
            </w:r>
          </w:p>
        </w:tc>
      </w:tr>
      <w:tr w:rsidR="00C72920" w:rsidRPr="00276CD8" w14:paraId="4EAEEA7D" w14:textId="77777777" w:rsidTr="00920CD8">
        <w:trPr>
          <w:trHeight w:val="20"/>
          <w:jc w:val="center"/>
        </w:trPr>
        <w:tc>
          <w:tcPr>
            <w:tcW w:w="9440" w:type="dxa"/>
            <w:gridSpan w:val="2"/>
            <w:tcBorders>
              <w:top w:val="nil"/>
              <w:left w:val="nil"/>
              <w:bottom w:val="nil"/>
              <w:right w:val="nil"/>
            </w:tcBorders>
            <w:shd w:val="clear" w:color="auto" w:fill="FFFFFF"/>
          </w:tcPr>
          <w:p w14:paraId="358F1F42" w14:textId="0DD6A930" w:rsidR="00C72920" w:rsidRPr="00276CD8" w:rsidRDefault="00C72920" w:rsidP="00C72920">
            <w:pPr>
              <w:shd w:val="clear" w:color="auto" w:fill="FFFFFF"/>
              <w:spacing w:before="120" w:after="120"/>
              <w:ind w:left="24"/>
              <w:jc w:val="center"/>
            </w:pPr>
            <w:r w:rsidRPr="00C72920">
              <w:rPr>
                <w:sz w:val="22"/>
                <w:szCs w:val="18"/>
                <w:lang w:val="en-US"/>
              </w:rPr>
              <w:t>PART 4</w:t>
            </w:r>
            <w:r w:rsidRPr="00C72920">
              <w:rPr>
                <w:rFonts w:eastAsia="Times New Roman"/>
                <w:sz w:val="22"/>
                <w:szCs w:val="18"/>
                <w:lang w:val="en-US"/>
              </w:rPr>
              <w:t>—AMENDMENTS RELATING TO CAPITAL AND RECURRENT FUNDING</w:t>
            </w:r>
          </w:p>
        </w:tc>
      </w:tr>
      <w:tr w:rsidR="00276CD8" w:rsidRPr="00276CD8" w14:paraId="39A92B42" w14:textId="77777777" w:rsidTr="00C72920">
        <w:trPr>
          <w:trHeight w:val="20"/>
          <w:jc w:val="center"/>
        </w:trPr>
        <w:tc>
          <w:tcPr>
            <w:tcW w:w="1256" w:type="dxa"/>
            <w:tcBorders>
              <w:top w:val="nil"/>
              <w:left w:val="nil"/>
              <w:bottom w:val="nil"/>
              <w:right w:val="nil"/>
            </w:tcBorders>
            <w:shd w:val="clear" w:color="auto" w:fill="FFFFFF"/>
          </w:tcPr>
          <w:p w14:paraId="27668A23" w14:textId="77777777" w:rsidR="00276CD8" w:rsidRPr="00276CD8" w:rsidRDefault="00276CD8" w:rsidP="00276CD8">
            <w:pPr>
              <w:shd w:val="clear" w:color="auto" w:fill="FFFFFF"/>
              <w:ind w:left="250"/>
            </w:pPr>
            <w:r w:rsidRPr="00276CD8">
              <w:rPr>
                <w:szCs w:val="18"/>
                <w:lang w:val="en-US"/>
              </w:rPr>
              <w:t>47.</w:t>
            </w:r>
          </w:p>
        </w:tc>
        <w:tc>
          <w:tcPr>
            <w:tcW w:w="8184" w:type="dxa"/>
            <w:tcBorders>
              <w:top w:val="nil"/>
              <w:left w:val="nil"/>
              <w:bottom w:val="nil"/>
              <w:right w:val="nil"/>
            </w:tcBorders>
            <w:shd w:val="clear" w:color="auto" w:fill="FFFFFF"/>
          </w:tcPr>
          <w:p w14:paraId="23CE3A8E" w14:textId="77777777" w:rsidR="00276CD8" w:rsidRPr="00276CD8" w:rsidRDefault="00276CD8" w:rsidP="00276CD8">
            <w:pPr>
              <w:shd w:val="clear" w:color="auto" w:fill="FFFFFF"/>
            </w:pPr>
            <w:r w:rsidRPr="00276CD8">
              <w:rPr>
                <w:szCs w:val="18"/>
                <w:lang w:val="en-US"/>
              </w:rPr>
              <w:t>Definitions</w:t>
            </w:r>
          </w:p>
        </w:tc>
      </w:tr>
      <w:tr w:rsidR="00276CD8" w:rsidRPr="00276CD8" w14:paraId="4E50201D" w14:textId="77777777" w:rsidTr="00C72920">
        <w:trPr>
          <w:trHeight w:val="20"/>
          <w:jc w:val="center"/>
        </w:trPr>
        <w:tc>
          <w:tcPr>
            <w:tcW w:w="1256" w:type="dxa"/>
            <w:tcBorders>
              <w:top w:val="nil"/>
              <w:left w:val="nil"/>
              <w:bottom w:val="nil"/>
              <w:right w:val="nil"/>
            </w:tcBorders>
            <w:shd w:val="clear" w:color="auto" w:fill="FFFFFF"/>
          </w:tcPr>
          <w:p w14:paraId="29ED5C5E" w14:textId="77777777" w:rsidR="00276CD8" w:rsidRPr="00276CD8" w:rsidRDefault="00276CD8" w:rsidP="00276CD8">
            <w:pPr>
              <w:shd w:val="clear" w:color="auto" w:fill="FFFFFF"/>
              <w:ind w:left="245"/>
            </w:pPr>
            <w:r w:rsidRPr="00276CD8">
              <w:rPr>
                <w:szCs w:val="18"/>
                <w:lang w:val="en-US"/>
              </w:rPr>
              <w:t>48.</w:t>
            </w:r>
          </w:p>
        </w:tc>
        <w:tc>
          <w:tcPr>
            <w:tcW w:w="8184" w:type="dxa"/>
            <w:tcBorders>
              <w:top w:val="nil"/>
              <w:left w:val="nil"/>
              <w:bottom w:val="nil"/>
              <w:right w:val="nil"/>
            </w:tcBorders>
            <w:shd w:val="clear" w:color="auto" w:fill="FFFFFF"/>
          </w:tcPr>
          <w:p w14:paraId="11FD5060" w14:textId="77777777" w:rsidR="00276CD8" w:rsidRPr="00276CD8" w:rsidRDefault="00276CD8" w:rsidP="00276CD8">
            <w:pPr>
              <w:shd w:val="clear" w:color="auto" w:fill="FFFFFF"/>
            </w:pPr>
            <w:r w:rsidRPr="00276CD8">
              <w:rPr>
                <w:szCs w:val="18"/>
                <w:lang w:val="en-US"/>
              </w:rPr>
              <w:t>Repeal of section 8 and insertion of new sections:</w:t>
            </w:r>
          </w:p>
          <w:p w14:paraId="3E013EA1" w14:textId="77777777" w:rsidR="00276CD8" w:rsidRPr="00276CD8" w:rsidRDefault="00276CD8" w:rsidP="00276CD8">
            <w:pPr>
              <w:shd w:val="clear" w:color="auto" w:fill="FFFFFF"/>
            </w:pPr>
            <w:r w:rsidRPr="00276CD8">
              <w:rPr>
                <w:szCs w:val="18"/>
                <w:lang w:val="en-US"/>
              </w:rPr>
              <w:t>8. Special fund for Table A institutions</w:t>
            </w:r>
          </w:p>
          <w:p w14:paraId="50CC7277" w14:textId="77777777" w:rsidR="00276CD8" w:rsidRPr="00276CD8" w:rsidRDefault="00276CD8" w:rsidP="00276CD8">
            <w:pPr>
              <w:shd w:val="clear" w:color="auto" w:fill="FFFFFF"/>
            </w:pPr>
            <w:r w:rsidRPr="00276CD8">
              <w:rPr>
                <w:szCs w:val="18"/>
                <w:lang w:val="en-US"/>
              </w:rPr>
              <w:t>8</w:t>
            </w:r>
            <w:r w:rsidRPr="00276CD8">
              <w:rPr>
                <w:smallCaps/>
                <w:szCs w:val="18"/>
                <w:lang w:val="en-US"/>
              </w:rPr>
              <w:t>a</w:t>
            </w:r>
            <w:r w:rsidRPr="00276CD8">
              <w:rPr>
                <w:szCs w:val="18"/>
                <w:lang w:val="en-US"/>
              </w:rPr>
              <w:t>. Special fund for Table B institutions</w:t>
            </w:r>
          </w:p>
        </w:tc>
      </w:tr>
      <w:tr w:rsidR="00276CD8" w:rsidRPr="00276CD8" w14:paraId="292F3C17" w14:textId="77777777" w:rsidTr="00C72920">
        <w:trPr>
          <w:trHeight w:val="20"/>
          <w:jc w:val="center"/>
        </w:trPr>
        <w:tc>
          <w:tcPr>
            <w:tcW w:w="1256" w:type="dxa"/>
            <w:tcBorders>
              <w:top w:val="nil"/>
              <w:left w:val="nil"/>
              <w:bottom w:val="nil"/>
              <w:right w:val="nil"/>
            </w:tcBorders>
            <w:shd w:val="clear" w:color="auto" w:fill="FFFFFF"/>
          </w:tcPr>
          <w:p w14:paraId="72ECCD0D" w14:textId="77777777" w:rsidR="00276CD8" w:rsidRPr="00276CD8" w:rsidRDefault="00276CD8" w:rsidP="00276CD8">
            <w:pPr>
              <w:shd w:val="clear" w:color="auto" w:fill="FFFFFF"/>
              <w:ind w:left="250"/>
            </w:pPr>
            <w:r w:rsidRPr="00276CD8">
              <w:rPr>
                <w:szCs w:val="18"/>
                <w:lang w:val="en-US"/>
              </w:rPr>
              <w:t>49.</w:t>
            </w:r>
          </w:p>
        </w:tc>
        <w:tc>
          <w:tcPr>
            <w:tcW w:w="8184" w:type="dxa"/>
            <w:tcBorders>
              <w:top w:val="nil"/>
              <w:left w:val="nil"/>
              <w:bottom w:val="nil"/>
              <w:right w:val="nil"/>
            </w:tcBorders>
            <w:shd w:val="clear" w:color="auto" w:fill="FFFFFF"/>
          </w:tcPr>
          <w:p w14:paraId="018367BC" w14:textId="77777777" w:rsidR="00276CD8" w:rsidRPr="00276CD8" w:rsidRDefault="00276CD8" w:rsidP="00276CD8">
            <w:pPr>
              <w:shd w:val="clear" w:color="auto" w:fill="FFFFFF"/>
            </w:pPr>
            <w:r w:rsidRPr="00276CD8">
              <w:rPr>
                <w:szCs w:val="18"/>
                <w:lang w:val="en-US"/>
              </w:rPr>
              <w:t>Amendment of Part heading</w:t>
            </w:r>
          </w:p>
        </w:tc>
      </w:tr>
      <w:tr w:rsidR="00276CD8" w:rsidRPr="00276CD8" w14:paraId="7B0235DF" w14:textId="77777777" w:rsidTr="00C72920">
        <w:trPr>
          <w:trHeight w:val="20"/>
          <w:jc w:val="center"/>
        </w:trPr>
        <w:tc>
          <w:tcPr>
            <w:tcW w:w="1256" w:type="dxa"/>
            <w:tcBorders>
              <w:top w:val="nil"/>
              <w:left w:val="nil"/>
              <w:bottom w:val="nil"/>
              <w:right w:val="nil"/>
            </w:tcBorders>
            <w:shd w:val="clear" w:color="auto" w:fill="FFFFFF"/>
          </w:tcPr>
          <w:p w14:paraId="1420F8F4" w14:textId="77777777" w:rsidR="00276CD8" w:rsidRPr="00276CD8" w:rsidRDefault="00276CD8" w:rsidP="00276CD8">
            <w:pPr>
              <w:shd w:val="clear" w:color="auto" w:fill="FFFFFF"/>
              <w:ind w:left="254"/>
            </w:pPr>
            <w:r w:rsidRPr="00276CD8">
              <w:rPr>
                <w:szCs w:val="18"/>
                <w:lang w:val="en-US"/>
              </w:rPr>
              <w:t>50.</w:t>
            </w:r>
          </w:p>
        </w:tc>
        <w:tc>
          <w:tcPr>
            <w:tcW w:w="8184" w:type="dxa"/>
            <w:tcBorders>
              <w:top w:val="nil"/>
              <w:left w:val="nil"/>
              <w:bottom w:val="nil"/>
              <w:right w:val="nil"/>
            </w:tcBorders>
            <w:shd w:val="clear" w:color="auto" w:fill="FFFFFF"/>
          </w:tcPr>
          <w:p w14:paraId="4FFB6944" w14:textId="77777777" w:rsidR="00276CD8" w:rsidRPr="00276CD8" w:rsidRDefault="00276CD8" w:rsidP="00276CD8">
            <w:pPr>
              <w:shd w:val="clear" w:color="auto" w:fill="FFFFFF"/>
            </w:pPr>
            <w:r w:rsidRPr="00276CD8">
              <w:rPr>
                <w:szCs w:val="18"/>
                <w:lang w:val="en-US"/>
              </w:rPr>
              <w:t>Repeal of Part 2.3</w:t>
            </w:r>
          </w:p>
        </w:tc>
      </w:tr>
      <w:tr w:rsidR="00276CD8" w:rsidRPr="00276CD8" w14:paraId="23FCF64D" w14:textId="77777777" w:rsidTr="00C72920">
        <w:trPr>
          <w:trHeight w:val="20"/>
          <w:jc w:val="center"/>
        </w:trPr>
        <w:tc>
          <w:tcPr>
            <w:tcW w:w="1256" w:type="dxa"/>
            <w:tcBorders>
              <w:top w:val="nil"/>
              <w:left w:val="nil"/>
              <w:bottom w:val="nil"/>
              <w:right w:val="nil"/>
            </w:tcBorders>
            <w:shd w:val="clear" w:color="auto" w:fill="FFFFFF"/>
          </w:tcPr>
          <w:p w14:paraId="1ED99E34" w14:textId="77777777" w:rsidR="00276CD8" w:rsidRPr="00276CD8" w:rsidRDefault="00276CD8" w:rsidP="00276CD8">
            <w:pPr>
              <w:shd w:val="clear" w:color="auto" w:fill="FFFFFF"/>
              <w:ind w:left="259"/>
            </w:pPr>
            <w:r w:rsidRPr="00276CD8">
              <w:rPr>
                <w:szCs w:val="18"/>
                <w:lang w:val="en-US"/>
              </w:rPr>
              <w:t>51.</w:t>
            </w:r>
          </w:p>
        </w:tc>
        <w:tc>
          <w:tcPr>
            <w:tcW w:w="8184" w:type="dxa"/>
            <w:tcBorders>
              <w:top w:val="nil"/>
              <w:left w:val="nil"/>
              <w:bottom w:val="nil"/>
              <w:right w:val="nil"/>
            </w:tcBorders>
            <w:shd w:val="clear" w:color="auto" w:fill="FFFFFF"/>
          </w:tcPr>
          <w:p w14:paraId="1D9703D7" w14:textId="77777777" w:rsidR="00276CD8" w:rsidRPr="00276CD8" w:rsidRDefault="00276CD8" w:rsidP="00276CD8">
            <w:pPr>
              <w:shd w:val="clear" w:color="auto" w:fill="FFFFFF"/>
            </w:pPr>
            <w:r w:rsidRPr="00276CD8">
              <w:rPr>
                <w:szCs w:val="18"/>
                <w:lang w:val="en-US"/>
              </w:rPr>
              <w:t>Insertion of new sections:</w:t>
            </w:r>
          </w:p>
          <w:p w14:paraId="457B0581" w14:textId="77777777" w:rsidR="00276CD8" w:rsidRPr="00276CD8" w:rsidRDefault="00276CD8" w:rsidP="00276CD8">
            <w:pPr>
              <w:shd w:val="clear" w:color="auto" w:fill="FFFFFF"/>
              <w:tabs>
                <w:tab w:val="left" w:pos="1013"/>
              </w:tabs>
              <w:ind w:left="288"/>
            </w:pPr>
            <w:r w:rsidRPr="00276CD8">
              <w:rPr>
                <w:szCs w:val="18"/>
                <w:lang w:val="en-US"/>
              </w:rPr>
              <w:t>26.</w:t>
            </w:r>
            <w:r w:rsidRPr="00276CD8">
              <w:rPr>
                <w:szCs w:val="18"/>
                <w:lang w:val="en-US"/>
              </w:rPr>
              <w:tab/>
              <w:t>Guidelines for non-building capital projects</w:t>
            </w:r>
          </w:p>
          <w:p w14:paraId="1B8EFAC2" w14:textId="77777777" w:rsidR="00276CD8" w:rsidRPr="00276CD8" w:rsidRDefault="00276CD8" w:rsidP="00276CD8">
            <w:pPr>
              <w:shd w:val="clear" w:color="auto" w:fill="FFFFFF"/>
              <w:tabs>
                <w:tab w:val="left" w:pos="1013"/>
              </w:tabs>
              <w:ind w:left="288"/>
            </w:pPr>
            <w:r w:rsidRPr="00276CD8">
              <w:rPr>
                <w:szCs w:val="18"/>
                <w:lang w:val="en-US"/>
              </w:rPr>
              <w:t>27.</w:t>
            </w:r>
            <w:r w:rsidRPr="00276CD8">
              <w:rPr>
                <w:szCs w:val="18"/>
                <w:lang w:val="en-US"/>
              </w:rPr>
              <w:tab/>
              <w:t>Guidelines for special capital projects</w:t>
            </w:r>
          </w:p>
          <w:p w14:paraId="5736B699" w14:textId="77777777" w:rsidR="00276CD8" w:rsidRPr="00276CD8" w:rsidRDefault="00276CD8" w:rsidP="00276CD8">
            <w:pPr>
              <w:shd w:val="clear" w:color="auto" w:fill="FFFFFF"/>
              <w:tabs>
                <w:tab w:val="left" w:pos="1013"/>
              </w:tabs>
              <w:ind w:left="288"/>
            </w:pPr>
            <w:r w:rsidRPr="00276CD8">
              <w:rPr>
                <w:szCs w:val="18"/>
                <w:lang w:val="en-US"/>
              </w:rPr>
              <w:t>27</w:t>
            </w:r>
            <w:r w:rsidRPr="00276CD8">
              <w:rPr>
                <w:smallCaps/>
                <w:szCs w:val="18"/>
                <w:lang w:val="en-US"/>
              </w:rPr>
              <w:t>a</w:t>
            </w:r>
            <w:r w:rsidRPr="00276CD8">
              <w:rPr>
                <w:szCs w:val="18"/>
                <w:lang w:val="en-US"/>
              </w:rPr>
              <w:t>.</w:t>
            </w:r>
            <w:r>
              <w:rPr>
                <w:szCs w:val="18"/>
                <w:lang w:val="en-US"/>
              </w:rPr>
              <w:tab/>
            </w:r>
            <w:r w:rsidRPr="00276CD8">
              <w:rPr>
                <w:szCs w:val="18"/>
                <w:lang w:val="en-US"/>
              </w:rPr>
              <w:t>Grants for special capital projects</w:t>
            </w:r>
          </w:p>
          <w:p w14:paraId="6907E86A" w14:textId="77777777" w:rsidR="00276CD8" w:rsidRPr="00276CD8" w:rsidRDefault="00276CD8" w:rsidP="00276CD8">
            <w:pPr>
              <w:shd w:val="clear" w:color="auto" w:fill="FFFFFF"/>
              <w:tabs>
                <w:tab w:val="left" w:pos="1026"/>
              </w:tabs>
              <w:ind w:left="288"/>
            </w:pPr>
            <w:r w:rsidRPr="00276CD8">
              <w:rPr>
                <w:szCs w:val="18"/>
                <w:lang w:val="en-US"/>
              </w:rPr>
              <w:t>27</w:t>
            </w:r>
            <w:r w:rsidRPr="00276CD8">
              <w:rPr>
                <w:smallCaps/>
                <w:szCs w:val="18"/>
                <w:lang w:val="en-US"/>
              </w:rPr>
              <w:t>b</w:t>
            </w:r>
            <w:r w:rsidRPr="00276CD8">
              <w:rPr>
                <w:szCs w:val="18"/>
                <w:lang w:val="en-US"/>
              </w:rPr>
              <w:t>.</w:t>
            </w:r>
            <w:r>
              <w:rPr>
                <w:szCs w:val="18"/>
                <w:lang w:val="en-US"/>
              </w:rPr>
              <w:tab/>
            </w:r>
            <w:r w:rsidRPr="00276CD8">
              <w:rPr>
                <w:szCs w:val="18"/>
                <w:lang w:val="en-US"/>
              </w:rPr>
              <w:t>Minister may give directions in relation to special capital projects</w:t>
            </w:r>
          </w:p>
          <w:p w14:paraId="6F6C2CBB" w14:textId="77777777" w:rsidR="00276CD8" w:rsidRPr="00276CD8" w:rsidRDefault="00276CD8" w:rsidP="00276CD8">
            <w:pPr>
              <w:shd w:val="clear" w:color="auto" w:fill="FFFFFF"/>
              <w:tabs>
                <w:tab w:val="left" w:pos="1026"/>
              </w:tabs>
              <w:ind w:left="288"/>
            </w:pPr>
            <w:r w:rsidRPr="00276CD8">
              <w:rPr>
                <w:szCs w:val="18"/>
                <w:lang w:val="en-US"/>
              </w:rPr>
              <w:t>27</w:t>
            </w:r>
            <w:r w:rsidRPr="00276CD8">
              <w:rPr>
                <w:smallCaps/>
                <w:szCs w:val="18"/>
                <w:lang w:val="en-US"/>
              </w:rPr>
              <w:t>c</w:t>
            </w:r>
            <w:r w:rsidRPr="00276CD8">
              <w:rPr>
                <w:szCs w:val="18"/>
                <w:lang w:val="en-US"/>
              </w:rPr>
              <w:t>.</w:t>
            </w:r>
            <w:r>
              <w:rPr>
                <w:szCs w:val="18"/>
                <w:lang w:val="en-US"/>
              </w:rPr>
              <w:tab/>
            </w:r>
            <w:r w:rsidRPr="00276CD8">
              <w:rPr>
                <w:szCs w:val="18"/>
                <w:lang w:val="en-US"/>
              </w:rPr>
              <w:t>Conditions attaching to special capital grants</w:t>
            </w:r>
          </w:p>
        </w:tc>
      </w:tr>
      <w:tr w:rsidR="00276CD8" w:rsidRPr="00276CD8" w14:paraId="7FCF8822" w14:textId="77777777" w:rsidTr="00C72920">
        <w:trPr>
          <w:trHeight w:val="20"/>
          <w:jc w:val="center"/>
        </w:trPr>
        <w:tc>
          <w:tcPr>
            <w:tcW w:w="1256" w:type="dxa"/>
            <w:tcBorders>
              <w:top w:val="nil"/>
              <w:left w:val="nil"/>
              <w:bottom w:val="nil"/>
              <w:right w:val="nil"/>
            </w:tcBorders>
            <w:shd w:val="clear" w:color="auto" w:fill="FFFFFF"/>
          </w:tcPr>
          <w:p w14:paraId="3A819EE5" w14:textId="77777777" w:rsidR="00276CD8" w:rsidRPr="00276CD8" w:rsidRDefault="00276CD8" w:rsidP="00276CD8">
            <w:pPr>
              <w:shd w:val="clear" w:color="auto" w:fill="FFFFFF"/>
              <w:ind w:left="259"/>
            </w:pPr>
            <w:r w:rsidRPr="00276CD8">
              <w:rPr>
                <w:szCs w:val="18"/>
                <w:lang w:val="en-US"/>
              </w:rPr>
              <w:t>52.</w:t>
            </w:r>
          </w:p>
        </w:tc>
        <w:tc>
          <w:tcPr>
            <w:tcW w:w="8184" w:type="dxa"/>
            <w:tcBorders>
              <w:top w:val="nil"/>
              <w:left w:val="nil"/>
              <w:bottom w:val="nil"/>
              <w:right w:val="nil"/>
            </w:tcBorders>
            <w:shd w:val="clear" w:color="auto" w:fill="FFFFFF"/>
          </w:tcPr>
          <w:p w14:paraId="19B99681" w14:textId="77777777" w:rsidR="00276CD8" w:rsidRPr="00276CD8" w:rsidRDefault="00276CD8" w:rsidP="00276CD8">
            <w:pPr>
              <w:shd w:val="clear" w:color="auto" w:fill="FFFFFF"/>
            </w:pPr>
            <w:r w:rsidRPr="00276CD8">
              <w:rPr>
                <w:szCs w:val="18"/>
                <w:lang w:val="en-US"/>
              </w:rPr>
              <w:t>Repeal of Chapter 3</w:t>
            </w:r>
          </w:p>
        </w:tc>
      </w:tr>
      <w:tr w:rsidR="00276CD8" w:rsidRPr="00276CD8" w14:paraId="131117E9" w14:textId="77777777" w:rsidTr="00C72920">
        <w:trPr>
          <w:trHeight w:val="20"/>
          <w:jc w:val="center"/>
        </w:trPr>
        <w:tc>
          <w:tcPr>
            <w:tcW w:w="1256" w:type="dxa"/>
            <w:tcBorders>
              <w:top w:val="nil"/>
              <w:left w:val="nil"/>
              <w:bottom w:val="nil"/>
              <w:right w:val="nil"/>
            </w:tcBorders>
            <w:shd w:val="clear" w:color="auto" w:fill="FFFFFF"/>
          </w:tcPr>
          <w:p w14:paraId="57A6862C" w14:textId="77777777" w:rsidR="00276CD8" w:rsidRPr="00276CD8" w:rsidRDefault="00276CD8" w:rsidP="00276CD8">
            <w:pPr>
              <w:shd w:val="clear" w:color="auto" w:fill="FFFFFF"/>
              <w:ind w:left="254"/>
            </w:pPr>
            <w:r w:rsidRPr="00276CD8">
              <w:rPr>
                <w:szCs w:val="18"/>
                <w:lang w:val="en-US"/>
              </w:rPr>
              <w:t>53.</w:t>
            </w:r>
          </w:p>
        </w:tc>
        <w:tc>
          <w:tcPr>
            <w:tcW w:w="8184" w:type="dxa"/>
            <w:tcBorders>
              <w:top w:val="nil"/>
              <w:left w:val="nil"/>
              <w:bottom w:val="nil"/>
              <w:right w:val="nil"/>
            </w:tcBorders>
            <w:shd w:val="clear" w:color="auto" w:fill="FFFFFF"/>
          </w:tcPr>
          <w:p w14:paraId="2A762FB6" w14:textId="77777777" w:rsidR="00276CD8" w:rsidRPr="00276CD8" w:rsidRDefault="00276CD8" w:rsidP="00276CD8">
            <w:pPr>
              <w:shd w:val="clear" w:color="auto" w:fill="FFFFFF"/>
            </w:pPr>
            <w:r w:rsidRPr="00276CD8">
              <w:rPr>
                <w:szCs w:val="18"/>
                <w:lang w:val="en-US"/>
              </w:rPr>
              <w:t>Disallowable instruments</w:t>
            </w:r>
          </w:p>
        </w:tc>
      </w:tr>
      <w:tr w:rsidR="00276CD8" w:rsidRPr="00276CD8" w14:paraId="7AA4892F" w14:textId="77777777" w:rsidTr="00C72920">
        <w:trPr>
          <w:trHeight w:val="20"/>
          <w:jc w:val="center"/>
        </w:trPr>
        <w:tc>
          <w:tcPr>
            <w:tcW w:w="1256" w:type="dxa"/>
            <w:tcBorders>
              <w:top w:val="nil"/>
              <w:left w:val="nil"/>
              <w:bottom w:val="nil"/>
              <w:right w:val="nil"/>
            </w:tcBorders>
            <w:shd w:val="clear" w:color="auto" w:fill="FFFFFF"/>
          </w:tcPr>
          <w:p w14:paraId="11CF015E" w14:textId="77777777" w:rsidR="00276CD8" w:rsidRPr="00276CD8" w:rsidRDefault="00276CD8" w:rsidP="00276CD8">
            <w:pPr>
              <w:shd w:val="clear" w:color="auto" w:fill="FFFFFF"/>
              <w:ind w:left="254"/>
            </w:pPr>
            <w:r w:rsidRPr="00276CD8">
              <w:rPr>
                <w:szCs w:val="18"/>
                <w:lang w:val="en-US"/>
              </w:rPr>
              <w:t>54.</w:t>
            </w:r>
          </w:p>
        </w:tc>
        <w:tc>
          <w:tcPr>
            <w:tcW w:w="8184" w:type="dxa"/>
            <w:tcBorders>
              <w:top w:val="nil"/>
              <w:left w:val="nil"/>
              <w:bottom w:val="nil"/>
              <w:right w:val="nil"/>
            </w:tcBorders>
            <w:shd w:val="clear" w:color="auto" w:fill="FFFFFF"/>
          </w:tcPr>
          <w:p w14:paraId="4D741DB5" w14:textId="77777777" w:rsidR="00276CD8" w:rsidRPr="00276CD8" w:rsidRDefault="00276CD8" w:rsidP="00276CD8">
            <w:pPr>
              <w:shd w:val="clear" w:color="auto" w:fill="FFFFFF"/>
            </w:pPr>
            <w:r w:rsidRPr="00276CD8">
              <w:rPr>
                <w:szCs w:val="18"/>
                <w:lang w:val="en-US"/>
              </w:rPr>
              <w:t>Sources of certain payments to institutions</w:t>
            </w:r>
          </w:p>
        </w:tc>
      </w:tr>
      <w:tr w:rsidR="00276CD8" w:rsidRPr="00276CD8" w14:paraId="26F3DA28" w14:textId="77777777" w:rsidTr="00C72920">
        <w:trPr>
          <w:trHeight w:val="20"/>
          <w:jc w:val="center"/>
        </w:trPr>
        <w:tc>
          <w:tcPr>
            <w:tcW w:w="1256" w:type="dxa"/>
            <w:tcBorders>
              <w:top w:val="nil"/>
              <w:left w:val="nil"/>
              <w:bottom w:val="nil"/>
              <w:right w:val="nil"/>
            </w:tcBorders>
            <w:shd w:val="clear" w:color="auto" w:fill="FFFFFF"/>
          </w:tcPr>
          <w:p w14:paraId="152FC783" w14:textId="77777777" w:rsidR="00276CD8" w:rsidRPr="00276CD8" w:rsidRDefault="00276CD8" w:rsidP="00276CD8">
            <w:pPr>
              <w:shd w:val="clear" w:color="auto" w:fill="FFFFFF"/>
              <w:ind w:left="259"/>
            </w:pPr>
            <w:r w:rsidRPr="00276CD8">
              <w:rPr>
                <w:szCs w:val="18"/>
                <w:lang w:val="en-US"/>
              </w:rPr>
              <w:t>55.</w:t>
            </w:r>
          </w:p>
        </w:tc>
        <w:tc>
          <w:tcPr>
            <w:tcW w:w="8184" w:type="dxa"/>
            <w:tcBorders>
              <w:top w:val="nil"/>
              <w:left w:val="nil"/>
              <w:bottom w:val="nil"/>
              <w:right w:val="nil"/>
            </w:tcBorders>
            <w:shd w:val="clear" w:color="auto" w:fill="FFFFFF"/>
          </w:tcPr>
          <w:p w14:paraId="6505B4BE" w14:textId="77777777" w:rsidR="00276CD8" w:rsidRPr="00276CD8" w:rsidRDefault="00276CD8" w:rsidP="00276CD8">
            <w:pPr>
              <w:shd w:val="clear" w:color="auto" w:fill="FFFFFF"/>
            </w:pPr>
            <w:r w:rsidRPr="00276CD8">
              <w:rPr>
                <w:szCs w:val="18"/>
                <w:lang w:val="en-US"/>
              </w:rPr>
              <w:t>Authority to borrow</w:t>
            </w:r>
          </w:p>
        </w:tc>
      </w:tr>
      <w:tr w:rsidR="00276CD8" w:rsidRPr="00276CD8" w14:paraId="255B056C" w14:textId="77777777" w:rsidTr="00C72920">
        <w:trPr>
          <w:trHeight w:val="20"/>
          <w:jc w:val="center"/>
        </w:trPr>
        <w:tc>
          <w:tcPr>
            <w:tcW w:w="1256" w:type="dxa"/>
            <w:tcBorders>
              <w:top w:val="nil"/>
              <w:left w:val="nil"/>
              <w:bottom w:val="nil"/>
              <w:right w:val="nil"/>
            </w:tcBorders>
            <w:shd w:val="clear" w:color="auto" w:fill="FFFFFF"/>
          </w:tcPr>
          <w:p w14:paraId="7404F10B" w14:textId="77777777" w:rsidR="00276CD8" w:rsidRPr="00276CD8" w:rsidRDefault="00276CD8" w:rsidP="00276CD8">
            <w:pPr>
              <w:shd w:val="clear" w:color="auto" w:fill="FFFFFF"/>
              <w:ind w:left="254"/>
            </w:pPr>
            <w:r w:rsidRPr="00276CD8">
              <w:rPr>
                <w:szCs w:val="18"/>
                <w:lang w:val="en-US"/>
              </w:rPr>
              <w:t>56.</w:t>
            </w:r>
          </w:p>
        </w:tc>
        <w:tc>
          <w:tcPr>
            <w:tcW w:w="8184" w:type="dxa"/>
            <w:tcBorders>
              <w:top w:val="nil"/>
              <w:left w:val="nil"/>
              <w:bottom w:val="nil"/>
              <w:right w:val="nil"/>
            </w:tcBorders>
            <w:shd w:val="clear" w:color="auto" w:fill="FFFFFF"/>
          </w:tcPr>
          <w:p w14:paraId="7CA01BE4" w14:textId="77777777" w:rsidR="00276CD8" w:rsidRPr="00276CD8" w:rsidRDefault="00276CD8" w:rsidP="00276CD8">
            <w:pPr>
              <w:shd w:val="clear" w:color="auto" w:fill="FFFFFF"/>
            </w:pPr>
            <w:r w:rsidRPr="00276CD8">
              <w:rPr>
                <w:szCs w:val="18"/>
                <w:lang w:val="en-US"/>
              </w:rPr>
              <w:t>Application of money borrowed</w:t>
            </w:r>
          </w:p>
        </w:tc>
      </w:tr>
      <w:tr w:rsidR="00276CD8" w:rsidRPr="00276CD8" w14:paraId="7C786677" w14:textId="77777777" w:rsidTr="00C72920">
        <w:trPr>
          <w:trHeight w:val="20"/>
          <w:jc w:val="center"/>
        </w:trPr>
        <w:tc>
          <w:tcPr>
            <w:tcW w:w="1256" w:type="dxa"/>
            <w:tcBorders>
              <w:top w:val="nil"/>
              <w:left w:val="nil"/>
              <w:bottom w:val="nil"/>
              <w:right w:val="nil"/>
            </w:tcBorders>
            <w:shd w:val="clear" w:color="auto" w:fill="FFFFFF"/>
          </w:tcPr>
          <w:p w14:paraId="2FEBC2FF" w14:textId="77777777" w:rsidR="00276CD8" w:rsidRPr="00276CD8" w:rsidRDefault="00276CD8" w:rsidP="00276CD8">
            <w:pPr>
              <w:shd w:val="clear" w:color="auto" w:fill="FFFFFF"/>
              <w:ind w:left="254"/>
            </w:pPr>
            <w:r w:rsidRPr="00276CD8">
              <w:rPr>
                <w:szCs w:val="18"/>
                <w:lang w:val="en-US"/>
              </w:rPr>
              <w:t>57.</w:t>
            </w:r>
          </w:p>
        </w:tc>
        <w:tc>
          <w:tcPr>
            <w:tcW w:w="8184" w:type="dxa"/>
            <w:tcBorders>
              <w:top w:val="nil"/>
              <w:left w:val="nil"/>
              <w:bottom w:val="nil"/>
              <w:right w:val="nil"/>
            </w:tcBorders>
            <w:shd w:val="clear" w:color="auto" w:fill="FFFFFF"/>
          </w:tcPr>
          <w:p w14:paraId="02A48469" w14:textId="77777777" w:rsidR="00276CD8" w:rsidRPr="00276CD8" w:rsidRDefault="00276CD8" w:rsidP="00276CD8">
            <w:pPr>
              <w:shd w:val="clear" w:color="auto" w:fill="FFFFFF"/>
            </w:pPr>
            <w:r w:rsidRPr="00276CD8">
              <w:rPr>
                <w:szCs w:val="18"/>
                <w:lang w:val="en-US"/>
              </w:rPr>
              <w:t>Reimbursement of Consolidated Revenue from Loan Fund</w:t>
            </w:r>
          </w:p>
        </w:tc>
      </w:tr>
      <w:tr w:rsidR="00276CD8" w:rsidRPr="00276CD8" w14:paraId="6331A594" w14:textId="77777777" w:rsidTr="00C72920">
        <w:trPr>
          <w:trHeight w:val="20"/>
          <w:jc w:val="center"/>
        </w:trPr>
        <w:tc>
          <w:tcPr>
            <w:tcW w:w="1256" w:type="dxa"/>
            <w:tcBorders>
              <w:top w:val="nil"/>
              <w:left w:val="nil"/>
              <w:bottom w:val="nil"/>
              <w:right w:val="nil"/>
            </w:tcBorders>
            <w:shd w:val="clear" w:color="auto" w:fill="FFFFFF"/>
          </w:tcPr>
          <w:p w14:paraId="31FFD786" w14:textId="77777777" w:rsidR="00276CD8" w:rsidRPr="00276CD8" w:rsidRDefault="00276CD8" w:rsidP="00276CD8">
            <w:pPr>
              <w:shd w:val="clear" w:color="auto" w:fill="FFFFFF"/>
              <w:ind w:left="259"/>
            </w:pPr>
            <w:r w:rsidRPr="00276CD8">
              <w:rPr>
                <w:szCs w:val="18"/>
                <w:lang w:val="en-US"/>
              </w:rPr>
              <w:t>58.</w:t>
            </w:r>
          </w:p>
        </w:tc>
        <w:tc>
          <w:tcPr>
            <w:tcW w:w="8184" w:type="dxa"/>
            <w:tcBorders>
              <w:top w:val="nil"/>
              <w:left w:val="nil"/>
              <w:bottom w:val="nil"/>
              <w:right w:val="nil"/>
            </w:tcBorders>
            <w:shd w:val="clear" w:color="auto" w:fill="FFFFFF"/>
          </w:tcPr>
          <w:p w14:paraId="3EFBF6A3" w14:textId="77777777" w:rsidR="00276CD8" w:rsidRPr="00276CD8" w:rsidRDefault="00276CD8" w:rsidP="00276CD8">
            <w:pPr>
              <w:shd w:val="clear" w:color="auto" w:fill="FFFFFF"/>
            </w:pPr>
            <w:r w:rsidRPr="00276CD8">
              <w:rPr>
                <w:szCs w:val="18"/>
                <w:lang w:val="en-US"/>
              </w:rPr>
              <w:t>Report by Minister</w:t>
            </w:r>
          </w:p>
        </w:tc>
      </w:tr>
      <w:tr w:rsidR="00276CD8" w:rsidRPr="00276CD8" w14:paraId="58B8964B" w14:textId="77777777" w:rsidTr="00C72920">
        <w:trPr>
          <w:trHeight w:val="20"/>
          <w:jc w:val="center"/>
        </w:trPr>
        <w:tc>
          <w:tcPr>
            <w:tcW w:w="1256" w:type="dxa"/>
            <w:tcBorders>
              <w:top w:val="nil"/>
              <w:left w:val="nil"/>
              <w:bottom w:val="nil"/>
              <w:right w:val="nil"/>
            </w:tcBorders>
            <w:shd w:val="clear" w:color="auto" w:fill="FFFFFF"/>
          </w:tcPr>
          <w:p w14:paraId="02A9FADB" w14:textId="77777777" w:rsidR="00276CD8" w:rsidRPr="00276CD8" w:rsidRDefault="00276CD8" w:rsidP="00276CD8">
            <w:pPr>
              <w:shd w:val="clear" w:color="auto" w:fill="FFFFFF"/>
              <w:ind w:left="254"/>
            </w:pPr>
            <w:r w:rsidRPr="00276CD8">
              <w:rPr>
                <w:szCs w:val="18"/>
                <w:lang w:val="en-US"/>
              </w:rPr>
              <w:t>59.</w:t>
            </w:r>
          </w:p>
        </w:tc>
        <w:tc>
          <w:tcPr>
            <w:tcW w:w="8184" w:type="dxa"/>
            <w:tcBorders>
              <w:top w:val="nil"/>
              <w:left w:val="nil"/>
              <w:bottom w:val="nil"/>
              <w:right w:val="nil"/>
            </w:tcBorders>
            <w:shd w:val="clear" w:color="auto" w:fill="FFFFFF"/>
          </w:tcPr>
          <w:p w14:paraId="4E09601A" w14:textId="77777777" w:rsidR="00276CD8" w:rsidRPr="00276CD8" w:rsidRDefault="00276CD8" w:rsidP="00276CD8">
            <w:pPr>
              <w:shd w:val="clear" w:color="auto" w:fill="FFFFFF"/>
            </w:pPr>
            <w:r w:rsidRPr="00276CD8">
              <w:rPr>
                <w:szCs w:val="18"/>
                <w:lang w:val="en-US"/>
              </w:rPr>
              <w:t>Transitional arrangement for guidelines</w:t>
            </w:r>
          </w:p>
        </w:tc>
      </w:tr>
    </w:tbl>
    <w:p w14:paraId="3C6AABB7" w14:textId="77777777" w:rsidR="0022052D" w:rsidRDefault="0022052D" w:rsidP="00276CD8">
      <w:pPr>
        <w:shd w:val="clear" w:color="auto" w:fill="FFFFFF"/>
        <w:spacing w:after="120"/>
        <w:jc w:val="center"/>
        <w:rPr>
          <w:sz w:val="22"/>
        </w:rPr>
        <w:sectPr w:rsidR="0022052D" w:rsidSect="00C72920">
          <w:pgSz w:w="12240" w:h="15840"/>
          <w:pgMar w:top="1134" w:right="1440" w:bottom="567" w:left="1440" w:header="720" w:footer="720" w:gutter="0"/>
          <w:cols w:space="60"/>
          <w:noEndnote/>
          <w:titlePg/>
          <w:docGrid w:linePitch="272"/>
        </w:sectPr>
      </w:pPr>
    </w:p>
    <w:p w14:paraId="634A579B" w14:textId="54437278" w:rsidR="00276CD8" w:rsidRPr="00276CD8" w:rsidRDefault="00276CD8" w:rsidP="00276CD8">
      <w:pPr>
        <w:shd w:val="clear" w:color="auto" w:fill="FFFFFF"/>
        <w:spacing w:after="120"/>
        <w:jc w:val="center"/>
        <w:rPr>
          <w:sz w:val="22"/>
        </w:rPr>
      </w:pPr>
      <w:r w:rsidRPr="00276CD8">
        <w:rPr>
          <w:sz w:val="22"/>
          <w:szCs w:val="18"/>
          <w:lang w:val="fr-FR"/>
        </w:rPr>
        <w:lastRenderedPageBreak/>
        <w:t xml:space="preserve">TABLE </w:t>
      </w:r>
      <w:r w:rsidRPr="00276CD8">
        <w:rPr>
          <w:sz w:val="22"/>
          <w:szCs w:val="18"/>
          <w:lang w:val="en-US"/>
        </w:rPr>
        <w:t xml:space="preserve">OF </w:t>
      </w:r>
      <w:r w:rsidRPr="00276CD8">
        <w:rPr>
          <w:sz w:val="22"/>
          <w:szCs w:val="18"/>
          <w:lang w:val="fr-FR"/>
        </w:rPr>
        <w:t>PROVISIONS</w:t>
      </w:r>
      <w:r w:rsidRPr="00276CD8">
        <w:rPr>
          <w:rFonts w:eastAsia="Times New Roman"/>
          <w:sz w:val="22"/>
          <w:szCs w:val="18"/>
          <w:lang w:val="fr-FR"/>
        </w:rPr>
        <w:t>—</w:t>
      </w:r>
      <w:r w:rsidRPr="00276CD8">
        <w:rPr>
          <w:rFonts w:eastAsia="Times New Roman"/>
          <w:i/>
          <w:iCs/>
          <w:sz w:val="22"/>
          <w:szCs w:val="18"/>
          <w:lang w:val="en-US"/>
        </w:rPr>
        <w:t>continued</w:t>
      </w:r>
    </w:p>
    <w:tbl>
      <w:tblPr>
        <w:tblW w:w="5000" w:type="pct"/>
        <w:jc w:val="center"/>
        <w:tblLayout w:type="fixed"/>
        <w:tblCellMar>
          <w:left w:w="40" w:type="dxa"/>
          <w:right w:w="40" w:type="dxa"/>
        </w:tblCellMar>
        <w:tblLook w:val="0000" w:firstRow="0" w:lastRow="0" w:firstColumn="0" w:lastColumn="0" w:noHBand="0" w:noVBand="0"/>
      </w:tblPr>
      <w:tblGrid>
        <w:gridCol w:w="1001"/>
        <w:gridCol w:w="8439"/>
      </w:tblGrid>
      <w:tr w:rsidR="00276CD8" w:rsidRPr="00103F94" w14:paraId="64D1F118" w14:textId="77777777" w:rsidTr="00C72920">
        <w:trPr>
          <w:trHeight w:val="20"/>
          <w:jc w:val="center"/>
        </w:trPr>
        <w:tc>
          <w:tcPr>
            <w:tcW w:w="1001" w:type="dxa"/>
            <w:tcBorders>
              <w:top w:val="nil"/>
              <w:left w:val="nil"/>
              <w:bottom w:val="nil"/>
              <w:right w:val="nil"/>
            </w:tcBorders>
            <w:shd w:val="clear" w:color="auto" w:fill="FFFFFF"/>
          </w:tcPr>
          <w:p w14:paraId="360FC421" w14:textId="77777777" w:rsidR="00276CD8" w:rsidRPr="00103F94" w:rsidRDefault="00276CD8" w:rsidP="00276CD8">
            <w:pPr>
              <w:shd w:val="clear" w:color="auto" w:fill="FFFFFF"/>
              <w:ind w:left="19"/>
            </w:pPr>
            <w:r w:rsidRPr="00103F94">
              <w:rPr>
                <w:szCs w:val="18"/>
                <w:lang w:val="fr-FR"/>
              </w:rPr>
              <w:t>Section</w:t>
            </w:r>
          </w:p>
        </w:tc>
        <w:tc>
          <w:tcPr>
            <w:tcW w:w="8439" w:type="dxa"/>
            <w:tcBorders>
              <w:top w:val="nil"/>
              <w:left w:val="nil"/>
              <w:bottom w:val="nil"/>
              <w:right w:val="nil"/>
            </w:tcBorders>
            <w:shd w:val="clear" w:color="auto" w:fill="FFFFFF"/>
          </w:tcPr>
          <w:p w14:paraId="15E3F245" w14:textId="77777777" w:rsidR="00276CD8" w:rsidRPr="00103F94" w:rsidRDefault="00276CD8" w:rsidP="00276CD8">
            <w:pPr>
              <w:shd w:val="clear" w:color="auto" w:fill="FFFFFF"/>
            </w:pPr>
          </w:p>
        </w:tc>
      </w:tr>
      <w:tr w:rsidR="00C72920" w:rsidRPr="00103F94" w14:paraId="502E30FD" w14:textId="77777777" w:rsidTr="005D4942">
        <w:trPr>
          <w:trHeight w:val="20"/>
          <w:jc w:val="center"/>
        </w:trPr>
        <w:tc>
          <w:tcPr>
            <w:tcW w:w="9440" w:type="dxa"/>
            <w:gridSpan w:val="2"/>
            <w:tcBorders>
              <w:top w:val="nil"/>
              <w:left w:val="nil"/>
              <w:bottom w:val="nil"/>
              <w:right w:val="nil"/>
            </w:tcBorders>
            <w:shd w:val="clear" w:color="auto" w:fill="FFFFFF"/>
          </w:tcPr>
          <w:p w14:paraId="5A46260A" w14:textId="23E724F1" w:rsidR="00C72920" w:rsidRPr="00C72920" w:rsidRDefault="00C72920" w:rsidP="00C72920">
            <w:pPr>
              <w:shd w:val="clear" w:color="auto" w:fill="FFFFFF"/>
              <w:spacing w:before="120" w:after="120"/>
              <w:jc w:val="center"/>
              <w:rPr>
                <w:sz w:val="22"/>
              </w:rPr>
            </w:pPr>
            <w:r w:rsidRPr="00C72920">
              <w:rPr>
                <w:sz w:val="22"/>
                <w:szCs w:val="18"/>
                <w:lang w:val="fr-FR"/>
              </w:rPr>
              <w:t xml:space="preserve">PART </w:t>
            </w:r>
            <w:r w:rsidRPr="00C72920">
              <w:rPr>
                <w:sz w:val="22"/>
                <w:szCs w:val="18"/>
                <w:lang w:val="en-US"/>
              </w:rPr>
              <w:t>5</w:t>
            </w:r>
            <w:r w:rsidRPr="00C72920">
              <w:rPr>
                <w:rFonts w:eastAsia="Times New Roman"/>
                <w:sz w:val="22"/>
                <w:szCs w:val="18"/>
                <w:lang w:val="en-US"/>
              </w:rPr>
              <w:t>—MISCELLANEOUS</w:t>
            </w:r>
          </w:p>
        </w:tc>
      </w:tr>
      <w:tr w:rsidR="00276CD8" w:rsidRPr="00103F94" w14:paraId="4D8152B7" w14:textId="77777777" w:rsidTr="00C72920">
        <w:trPr>
          <w:trHeight w:val="20"/>
          <w:jc w:val="center"/>
        </w:trPr>
        <w:tc>
          <w:tcPr>
            <w:tcW w:w="1001" w:type="dxa"/>
            <w:tcBorders>
              <w:top w:val="nil"/>
              <w:left w:val="nil"/>
              <w:bottom w:val="nil"/>
              <w:right w:val="nil"/>
            </w:tcBorders>
            <w:shd w:val="clear" w:color="auto" w:fill="FFFFFF"/>
          </w:tcPr>
          <w:p w14:paraId="171A2E35" w14:textId="77777777" w:rsidR="00276CD8" w:rsidRPr="00103F94" w:rsidRDefault="00276CD8" w:rsidP="00276CD8">
            <w:pPr>
              <w:shd w:val="clear" w:color="auto" w:fill="FFFFFF"/>
              <w:ind w:left="259"/>
            </w:pPr>
            <w:r w:rsidRPr="00103F94">
              <w:rPr>
                <w:lang w:val="en-US"/>
              </w:rPr>
              <w:t>60.</w:t>
            </w:r>
          </w:p>
        </w:tc>
        <w:tc>
          <w:tcPr>
            <w:tcW w:w="8439" w:type="dxa"/>
            <w:tcBorders>
              <w:top w:val="nil"/>
              <w:left w:val="nil"/>
              <w:bottom w:val="nil"/>
              <w:right w:val="nil"/>
            </w:tcBorders>
            <w:shd w:val="clear" w:color="auto" w:fill="FFFFFF"/>
          </w:tcPr>
          <w:p w14:paraId="626B67FD" w14:textId="77777777" w:rsidR="00276CD8" w:rsidRPr="00103F94" w:rsidRDefault="00276CD8" w:rsidP="00276CD8">
            <w:pPr>
              <w:shd w:val="clear" w:color="auto" w:fill="FFFFFF"/>
              <w:ind w:left="91"/>
            </w:pPr>
            <w:r w:rsidRPr="00103F94">
              <w:rPr>
                <w:szCs w:val="18"/>
                <w:lang w:val="en-US"/>
              </w:rPr>
              <w:t>Title</w:t>
            </w:r>
          </w:p>
        </w:tc>
      </w:tr>
      <w:tr w:rsidR="00276CD8" w:rsidRPr="00103F94" w14:paraId="06316A84" w14:textId="77777777" w:rsidTr="00C72920">
        <w:trPr>
          <w:trHeight w:val="20"/>
          <w:jc w:val="center"/>
        </w:trPr>
        <w:tc>
          <w:tcPr>
            <w:tcW w:w="1001" w:type="dxa"/>
            <w:tcBorders>
              <w:top w:val="nil"/>
              <w:left w:val="nil"/>
              <w:bottom w:val="nil"/>
              <w:right w:val="nil"/>
            </w:tcBorders>
            <w:shd w:val="clear" w:color="auto" w:fill="FFFFFF"/>
          </w:tcPr>
          <w:p w14:paraId="754F0F58" w14:textId="77777777" w:rsidR="00276CD8" w:rsidRPr="00103F94" w:rsidRDefault="00276CD8" w:rsidP="00276CD8">
            <w:pPr>
              <w:shd w:val="clear" w:color="auto" w:fill="FFFFFF"/>
              <w:ind w:left="259"/>
            </w:pPr>
            <w:r w:rsidRPr="00103F94">
              <w:rPr>
                <w:lang w:val="en-US"/>
              </w:rPr>
              <w:t>61.</w:t>
            </w:r>
          </w:p>
        </w:tc>
        <w:tc>
          <w:tcPr>
            <w:tcW w:w="8439" w:type="dxa"/>
            <w:tcBorders>
              <w:top w:val="nil"/>
              <w:left w:val="nil"/>
              <w:bottom w:val="nil"/>
              <w:right w:val="nil"/>
            </w:tcBorders>
            <w:shd w:val="clear" w:color="auto" w:fill="FFFFFF"/>
          </w:tcPr>
          <w:p w14:paraId="750C8D24" w14:textId="77777777" w:rsidR="00276CD8" w:rsidRPr="00103F94" w:rsidRDefault="00276CD8" w:rsidP="00276CD8">
            <w:pPr>
              <w:shd w:val="clear" w:color="auto" w:fill="FFFFFF"/>
              <w:ind w:left="96"/>
            </w:pPr>
            <w:r w:rsidRPr="002A18F5">
              <w:rPr>
                <w:szCs w:val="18"/>
                <w:lang w:val="en-US"/>
              </w:rPr>
              <w:t xml:space="preserve">Insertion </w:t>
            </w:r>
            <w:r w:rsidRPr="00103F94">
              <w:rPr>
                <w:szCs w:val="18"/>
                <w:lang w:val="en-US"/>
              </w:rPr>
              <w:t>of new section:</w:t>
            </w:r>
          </w:p>
          <w:p w14:paraId="7D8F86C0" w14:textId="77777777" w:rsidR="00276CD8" w:rsidRPr="00103F94" w:rsidRDefault="00276CD8" w:rsidP="00103F94">
            <w:pPr>
              <w:shd w:val="clear" w:color="auto" w:fill="FFFFFF"/>
              <w:tabs>
                <w:tab w:val="left" w:pos="1013"/>
              </w:tabs>
              <w:ind w:left="288"/>
            </w:pPr>
            <w:r w:rsidRPr="00103F94">
              <w:rPr>
                <w:szCs w:val="18"/>
                <w:lang w:val="en-US"/>
              </w:rPr>
              <w:t>2</w:t>
            </w:r>
            <w:r w:rsidRPr="00103F94">
              <w:rPr>
                <w:smallCaps/>
                <w:szCs w:val="18"/>
                <w:lang w:val="en-US"/>
              </w:rPr>
              <w:t>a</w:t>
            </w:r>
            <w:r w:rsidRPr="00103F94">
              <w:rPr>
                <w:szCs w:val="18"/>
                <w:lang w:val="en-US"/>
              </w:rPr>
              <w:t>.</w:t>
            </w:r>
            <w:r w:rsidR="00103F94" w:rsidRPr="00103F94">
              <w:rPr>
                <w:szCs w:val="18"/>
                <w:lang w:val="en-US"/>
              </w:rPr>
              <w:tab/>
            </w:r>
            <w:r w:rsidRPr="00103F94">
              <w:rPr>
                <w:szCs w:val="18"/>
                <w:lang w:val="en-US"/>
              </w:rPr>
              <w:t>Objects of Act</w:t>
            </w:r>
          </w:p>
        </w:tc>
      </w:tr>
      <w:tr w:rsidR="00276CD8" w:rsidRPr="00103F94" w14:paraId="688E0FB5" w14:textId="77777777" w:rsidTr="00C72920">
        <w:trPr>
          <w:trHeight w:val="20"/>
          <w:jc w:val="center"/>
        </w:trPr>
        <w:tc>
          <w:tcPr>
            <w:tcW w:w="1001" w:type="dxa"/>
            <w:tcBorders>
              <w:top w:val="nil"/>
              <w:left w:val="nil"/>
              <w:bottom w:val="nil"/>
              <w:right w:val="nil"/>
            </w:tcBorders>
            <w:shd w:val="clear" w:color="auto" w:fill="FFFFFF"/>
          </w:tcPr>
          <w:p w14:paraId="30CFF9AF" w14:textId="77777777" w:rsidR="00276CD8" w:rsidRPr="00103F94" w:rsidRDefault="00276CD8" w:rsidP="00276CD8">
            <w:pPr>
              <w:shd w:val="clear" w:color="auto" w:fill="FFFFFF"/>
              <w:ind w:left="259"/>
            </w:pPr>
            <w:r w:rsidRPr="00103F94">
              <w:rPr>
                <w:lang w:val="en-US"/>
              </w:rPr>
              <w:t>62.</w:t>
            </w:r>
          </w:p>
        </w:tc>
        <w:tc>
          <w:tcPr>
            <w:tcW w:w="8439" w:type="dxa"/>
            <w:tcBorders>
              <w:top w:val="nil"/>
              <w:left w:val="nil"/>
              <w:bottom w:val="nil"/>
              <w:right w:val="nil"/>
            </w:tcBorders>
            <w:shd w:val="clear" w:color="auto" w:fill="FFFFFF"/>
          </w:tcPr>
          <w:p w14:paraId="35AA7D1A" w14:textId="77777777" w:rsidR="00276CD8" w:rsidRPr="00103F94" w:rsidRDefault="00276CD8" w:rsidP="00276CD8">
            <w:pPr>
              <w:shd w:val="clear" w:color="auto" w:fill="FFFFFF"/>
              <w:ind w:left="96"/>
            </w:pPr>
            <w:r w:rsidRPr="00103F94">
              <w:rPr>
                <w:szCs w:val="18"/>
                <w:lang w:val="en-US"/>
              </w:rPr>
              <w:t>Definitions</w:t>
            </w:r>
          </w:p>
        </w:tc>
      </w:tr>
      <w:tr w:rsidR="00276CD8" w:rsidRPr="00103F94" w14:paraId="56D14A84" w14:textId="77777777" w:rsidTr="00C72920">
        <w:trPr>
          <w:trHeight w:val="20"/>
          <w:jc w:val="center"/>
        </w:trPr>
        <w:tc>
          <w:tcPr>
            <w:tcW w:w="1001" w:type="dxa"/>
            <w:tcBorders>
              <w:top w:val="nil"/>
              <w:left w:val="nil"/>
              <w:bottom w:val="nil"/>
              <w:right w:val="nil"/>
            </w:tcBorders>
            <w:shd w:val="clear" w:color="auto" w:fill="FFFFFF"/>
          </w:tcPr>
          <w:p w14:paraId="2CFD749D" w14:textId="77777777" w:rsidR="00276CD8" w:rsidRPr="00103F94" w:rsidRDefault="00276CD8" w:rsidP="00276CD8">
            <w:pPr>
              <w:shd w:val="clear" w:color="auto" w:fill="FFFFFF"/>
              <w:ind w:left="254"/>
            </w:pPr>
            <w:r w:rsidRPr="00103F94">
              <w:rPr>
                <w:lang w:val="en-US"/>
              </w:rPr>
              <w:t>63.</w:t>
            </w:r>
          </w:p>
        </w:tc>
        <w:tc>
          <w:tcPr>
            <w:tcW w:w="8439" w:type="dxa"/>
            <w:tcBorders>
              <w:top w:val="nil"/>
              <w:left w:val="nil"/>
              <w:bottom w:val="nil"/>
              <w:right w:val="nil"/>
            </w:tcBorders>
            <w:shd w:val="clear" w:color="auto" w:fill="FFFFFF"/>
          </w:tcPr>
          <w:p w14:paraId="126F670E" w14:textId="77777777" w:rsidR="00276CD8" w:rsidRPr="00103F94" w:rsidRDefault="00276CD8" w:rsidP="00276CD8">
            <w:pPr>
              <w:shd w:val="clear" w:color="auto" w:fill="FFFFFF"/>
              <w:ind w:left="96"/>
            </w:pPr>
            <w:r w:rsidRPr="00103F94">
              <w:rPr>
                <w:szCs w:val="18"/>
                <w:lang w:val="en-US"/>
              </w:rPr>
              <w:t>Provision for superannuation, long service leave or workers’ compensation</w:t>
            </w:r>
          </w:p>
        </w:tc>
      </w:tr>
      <w:tr w:rsidR="00276CD8" w:rsidRPr="00103F94" w14:paraId="7572739D" w14:textId="77777777" w:rsidTr="00C72920">
        <w:trPr>
          <w:trHeight w:val="20"/>
          <w:jc w:val="center"/>
        </w:trPr>
        <w:tc>
          <w:tcPr>
            <w:tcW w:w="1001" w:type="dxa"/>
            <w:tcBorders>
              <w:top w:val="nil"/>
              <w:left w:val="nil"/>
              <w:bottom w:val="nil"/>
              <w:right w:val="nil"/>
            </w:tcBorders>
            <w:shd w:val="clear" w:color="auto" w:fill="FFFFFF"/>
          </w:tcPr>
          <w:p w14:paraId="3624A044" w14:textId="77777777" w:rsidR="00276CD8" w:rsidRPr="00103F94" w:rsidRDefault="00276CD8" w:rsidP="00276CD8">
            <w:pPr>
              <w:shd w:val="clear" w:color="auto" w:fill="FFFFFF"/>
              <w:ind w:left="254"/>
            </w:pPr>
            <w:r w:rsidRPr="00103F94">
              <w:rPr>
                <w:lang w:val="en-US"/>
              </w:rPr>
              <w:t>64.</w:t>
            </w:r>
          </w:p>
        </w:tc>
        <w:tc>
          <w:tcPr>
            <w:tcW w:w="8439" w:type="dxa"/>
            <w:tcBorders>
              <w:top w:val="nil"/>
              <w:left w:val="nil"/>
              <w:bottom w:val="nil"/>
              <w:right w:val="nil"/>
            </w:tcBorders>
            <w:shd w:val="clear" w:color="auto" w:fill="FFFFFF"/>
          </w:tcPr>
          <w:p w14:paraId="36252346" w14:textId="77777777" w:rsidR="00276CD8" w:rsidRPr="00103F94" w:rsidRDefault="00276CD8" w:rsidP="00276CD8">
            <w:pPr>
              <w:shd w:val="clear" w:color="auto" w:fill="FFFFFF"/>
              <w:ind w:left="91"/>
            </w:pPr>
            <w:r w:rsidRPr="00103F94">
              <w:rPr>
                <w:szCs w:val="18"/>
                <w:lang w:val="en-US"/>
              </w:rPr>
              <w:t>Repeal and substitution of section 13:</w:t>
            </w:r>
          </w:p>
          <w:p w14:paraId="49C714B6" w14:textId="77777777" w:rsidR="00276CD8" w:rsidRPr="00103F94" w:rsidRDefault="00276CD8" w:rsidP="00103F94">
            <w:pPr>
              <w:shd w:val="clear" w:color="auto" w:fill="FFFFFF"/>
              <w:tabs>
                <w:tab w:val="left" w:pos="1013"/>
              </w:tabs>
              <w:ind w:left="288"/>
            </w:pPr>
            <w:r w:rsidRPr="00103F94">
              <w:rPr>
                <w:szCs w:val="18"/>
                <w:lang w:val="en-US"/>
              </w:rPr>
              <w:t>13.</w:t>
            </w:r>
            <w:r w:rsidR="00103F94" w:rsidRPr="00103F94">
              <w:rPr>
                <w:szCs w:val="18"/>
                <w:lang w:val="en-US"/>
              </w:rPr>
              <w:tab/>
            </w:r>
            <w:r w:rsidRPr="00103F94">
              <w:rPr>
                <w:szCs w:val="18"/>
                <w:lang w:val="en-US"/>
              </w:rPr>
              <w:t>Post-graduate fees</w:t>
            </w:r>
          </w:p>
        </w:tc>
      </w:tr>
      <w:tr w:rsidR="00276CD8" w:rsidRPr="00103F94" w14:paraId="51A5BABA" w14:textId="77777777" w:rsidTr="00C72920">
        <w:trPr>
          <w:trHeight w:val="20"/>
          <w:jc w:val="center"/>
        </w:trPr>
        <w:tc>
          <w:tcPr>
            <w:tcW w:w="1001" w:type="dxa"/>
            <w:tcBorders>
              <w:top w:val="nil"/>
              <w:left w:val="nil"/>
              <w:bottom w:val="nil"/>
              <w:right w:val="nil"/>
            </w:tcBorders>
            <w:shd w:val="clear" w:color="auto" w:fill="FFFFFF"/>
          </w:tcPr>
          <w:p w14:paraId="42CA44A6" w14:textId="77777777" w:rsidR="00276CD8" w:rsidRPr="00103F94" w:rsidRDefault="00276CD8" w:rsidP="00276CD8">
            <w:pPr>
              <w:shd w:val="clear" w:color="auto" w:fill="FFFFFF"/>
              <w:ind w:left="254"/>
            </w:pPr>
            <w:r w:rsidRPr="00103F94">
              <w:rPr>
                <w:lang w:val="en-US"/>
              </w:rPr>
              <w:t>65.</w:t>
            </w:r>
          </w:p>
        </w:tc>
        <w:tc>
          <w:tcPr>
            <w:tcW w:w="8439" w:type="dxa"/>
            <w:tcBorders>
              <w:top w:val="nil"/>
              <w:left w:val="nil"/>
              <w:bottom w:val="nil"/>
              <w:right w:val="nil"/>
            </w:tcBorders>
            <w:shd w:val="clear" w:color="auto" w:fill="FFFFFF"/>
          </w:tcPr>
          <w:p w14:paraId="64B85C75" w14:textId="77777777" w:rsidR="00276CD8" w:rsidRPr="00103F94" w:rsidRDefault="00276CD8" w:rsidP="00276CD8">
            <w:pPr>
              <w:shd w:val="clear" w:color="auto" w:fill="FFFFFF"/>
              <w:ind w:left="96"/>
            </w:pPr>
            <w:r w:rsidRPr="00103F94">
              <w:rPr>
                <w:szCs w:val="18"/>
                <w:lang w:val="en-US"/>
              </w:rPr>
              <w:t>Insertion of new section:</w:t>
            </w:r>
          </w:p>
          <w:p w14:paraId="0FBFF1A3" w14:textId="77777777" w:rsidR="00276CD8" w:rsidRPr="00103F94" w:rsidRDefault="00276CD8" w:rsidP="00103F94">
            <w:pPr>
              <w:shd w:val="clear" w:color="auto" w:fill="FFFFFF"/>
              <w:tabs>
                <w:tab w:val="left" w:pos="1013"/>
              </w:tabs>
              <w:ind w:left="288"/>
            </w:pPr>
            <w:r w:rsidRPr="00103F94">
              <w:rPr>
                <w:szCs w:val="18"/>
                <w:lang w:val="en-US"/>
              </w:rPr>
              <w:t>22</w:t>
            </w:r>
            <w:r w:rsidRPr="00103F94">
              <w:rPr>
                <w:smallCaps/>
                <w:szCs w:val="18"/>
                <w:lang w:val="en-US"/>
              </w:rPr>
              <w:t>a</w:t>
            </w:r>
            <w:r w:rsidRPr="00103F94">
              <w:rPr>
                <w:szCs w:val="18"/>
                <w:lang w:val="en-US"/>
              </w:rPr>
              <w:t>.</w:t>
            </w:r>
            <w:r w:rsidR="00103F94" w:rsidRPr="00103F94">
              <w:rPr>
                <w:szCs w:val="18"/>
                <w:lang w:val="en-US"/>
              </w:rPr>
              <w:tab/>
            </w:r>
            <w:r w:rsidRPr="00103F94">
              <w:rPr>
                <w:szCs w:val="18"/>
                <w:lang w:val="en-US"/>
              </w:rPr>
              <w:t xml:space="preserve">Grants to open learning </w:t>
            </w:r>
            <w:proofErr w:type="spellStart"/>
            <w:r w:rsidRPr="00103F94">
              <w:rPr>
                <w:szCs w:val="18"/>
                <w:lang w:val="en-US"/>
              </w:rPr>
              <w:t>organisations</w:t>
            </w:r>
            <w:proofErr w:type="spellEnd"/>
          </w:p>
        </w:tc>
      </w:tr>
      <w:tr w:rsidR="00276CD8" w:rsidRPr="00103F94" w14:paraId="196BB569" w14:textId="77777777" w:rsidTr="00C72920">
        <w:trPr>
          <w:trHeight w:val="20"/>
          <w:jc w:val="center"/>
        </w:trPr>
        <w:tc>
          <w:tcPr>
            <w:tcW w:w="1001" w:type="dxa"/>
            <w:tcBorders>
              <w:top w:val="nil"/>
              <w:left w:val="nil"/>
              <w:bottom w:val="nil"/>
              <w:right w:val="nil"/>
            </w:tcBorders>
            <w:shd w:val="clear" w:color="auto" w:fill="FFFFFF"/>
          </w:tcPr>
          <w:p w14:paraId="5DF95A78" w14:textId="77777777" w:rsidR="00276CD8" w:rsidRPr="00103F94" w:rsidRDefault="00276CD8" w:rsidP="00276CD8">
            <w:pPr>
              <w:shd w:val="clear" w:color="auto" w:fill="FFFFFF"/>
              <w:ind w:left="259"/>
            </w:pPr>
            <w:r w:rsidRPr="00103F94">
              <w:rPr>
                <w:lang w:val="en-US"/>
              </w:rPr>
              <w:t>66.</w:t>
            </w:r>
          </w:p>
        </w:tc>
        <w:tc>
          <w:tcPr>
            <w:tcW w:w="8439" w:type="dxa"/>
            <w:tcBorders>
              <w:top w:val="nil"/>
              <w:left w:val="nil"/>
              <w:bottom w:val="nil"/>
              <w:right w:val="nil"/>
            </w:tcBorders>
            <w:shd w:val="clear" w:color="auto" w:fill="FFFFFF"/>
          </w:tcPr>
          <w:p w14:paraId="421092D2" w14:textId="77777777" w:rsidR="00276CD8" w:rsidRPr="00103F94" w:rsidRDefault="00276CD8" w:rsidP="00276CD8">
            <w:pPr>
              <w:shd w:val="clear" w:color="auto" w:fill="FFFFFF"/>
              <w:ind w:left="106"/>
            </w:pPr>
            <w:r w:rsidRPr="00103F94">
              <w:rPr>
                <w:szCs w:val="18"/>
                <w:lang w:val="en-US"/>
              </w:rPr>
              <w:t>Insertion of new section:</w:t>
            </w:r>
          </w:p>
          <w:p w14:paraId="10DD6B57" w14:textId="77777777" w:rsidR="00276CD8" w:rsidRPr="00103F94" w:rsidRDefault="00276CD8" w:rsidP="00103F94">
            <w:pPr>
              <w:shd w:val="clear" w:color="auto" w:fill="FFFFFF"/>
              <w:tabs>
                <w:tab w:val="left" w:pos="1013"/>
              </w:tabs>
              <w:ind w:left="288"/>
            </w:pPr>
            <w:r w:rsidRPr="00103F94">
              <w:rPr>
                <w:szCs w:val="18"/>
                <w:lang w:val="en-US"/>
              </w:rPr>
              <w:t>25</w:t>
            </w:r>
            <w:r w:rsidRPr="00103F94">
              <w:rPr>
                <w:smallCaps/>
                <w:szCs w:val="18"/>
                <w:lang w:val="en-US"/>
              </w:rPr>
              <w:t>a</w:t>
            </w:r>
            <w:r w:rsidRPr="00103F94">
              <w:rPr>
                <w:szCs w:val="18"/>
                <w:lang w:val="en-US"/>
              </w:rPr>
              <w:t>.</w:t>
            </w:r>
            <w:r w:rsidR="00103F94" w:rsidRPr="00103F94">
              <w:rPr>
                <w:szCs w:val="18"/>
                <w:lang w:val="en-US"/>
              </w:rPr>
              <w:tab/>
            </w:r>
            <w:r w:rsidRPr="00103F94">
              <w:rPr>
                <w:szCs w:val="18"/>
                <w:lang w:val="en-US"/>
              </w:rPr>
              <w:t xml:space="preserve">Grants to support student </w:t>
            </w:r>
            <w:proofErr w:type="spellStart"/>
            <w:r w:rsidRPr="00103F94">
              <w:rPr>
                <w:szCs w:val="18"/>
                <w:lang w:val="en-US"/>
              </w:rPr>
              <w:t>organisations</w:t>
            </w:r>
            <w:proofErr w:type="spellEnd"/>
            <w:r w:rsidRPr="00103F94">
              <w:rPr>
                <w:szCs w:val="18"/>
                <w:lang w:val="en-US"/>
              </w:rPr>
              <w:t xml:space="preserve"> in certain circumstances</w:t>
            </w:r>
          </w:p>
        </w:tc>
      </w:tr>
      <w:tr w:rsidR="00276CD8" w:rsidRPr="00103F94" w14:paraId="6348948B" w14:textId="77777777" w:rsidTr="00C72920">
        <w:trPr>
          <w:trHeight w:val="20"/>
          <w:jc w:val="center"/>
        </w:trPr>
        <w:tc>
          <w:tcPr>
            <w:tcW w:w="1001" w:type="dxa"/>
            <w:tcBorders>
              <w:top w:val="nil"/>
              <w:left w:val="nil"/>
              <w:bottom w:val="nil"/>
              <w:right w:val="nil"/>
            </w:tcBorders>
            <w:shd w:val="clear" w:color="auto" w:fill="FFFFFF"/>
          </w:tcPr>
          <w:p w14:paraId="541B3796" w14:textId="77777777" w:rsidR="00276CD8" w:rsidRPr="00103F94" w:rsidRDefault="00276CD8" w:rsidP="00276CD8">
            <w:pPr>
              <w:shd w:val="clear" w:color="auto" w:fill="FFFFFF"/>
              <w:ind w:left="259"/>
            </w:pPr>
            <w:r w:rsidRPr="00103F94">
              <w:rPr>
                <w:lang w:val="en-US"/>
              </w:rPr>
              <w:t>67.</w:t>
            </w:r>
          </w:p>
        </w:tc>
        <w:tc>
          <w:tcPr>
            <w:tcW w:w="8439" w:type="dxa"/>
            <w:tcBorders>
              <w:top w:val="nil"/>
              <w:left w:val="nil"/>
              <w:bottom w:val="nil"/>
              <w:right w:val="nil"/>
            </w:tcBorders>
            <w:shd w:val="clear" w:color="auto" w:fill="FFFFFF"/>
          </w:tcPr>
          <w:p w14:paraId="33306968" w14:textId="77777777" w:rsidR="00276CD8" w:rsidRPr="00103F94" w:rsidRDefault="00276CD8" w:rsidP="00276CD8">
            <w:pPr>
              <w:shd w:val="clear" w:color="auto" w:fill="FFFFFF"/>
              <w:ind w:left="96"/>
            </w:pPr>
            <w:r w:rsidRPr="00103F94">
              <w:rPr>
                <w:szCs w:val="18"/>
                <w:lang w:val="en-US"/>
              </w:rPr>
              <w:t>Repeal of Chapter 5</w:t>
            </w:r>
          </w:p>
        </w:tc>
      </w:tr>
      <w:tr w:rsidR="00276CD8" w:rsidRPr="00103F94" w14:paraId="6A750A80" w14:textId="77777777" w:rsidTr="00C72920">
        <w:trPr>
          <w:trHeight w:val="20"/>
          <w:jc w:val="center"/>
        </w:trPr>
        <w:tc>
          <w:tcPr>
            <w:tcW w:w="1001" w:type="dxa"/>
            <w:tcBorders>
              <w:top w:val="nil"/>
              <w:left w:val="nil"/>
              <w:bottom w:val="nil"/>
              <w:right w:val="nil"/>
            </w:tcBorders>
            <w:shd w:val="clear" w:color="auto" w:fill="FFFFFF"/>
          </w:tcPr>
          <w:p w14:paraId="7277898F" w14:textId="77777777" w:rsidR="00276CD8" w:rsidRPr="00103F94" w:rsidRDefault="00276CD8" w:rsidP="00276CD8">
            <w:pPr>
              <w:shd w:val="clear" w:color="auto" w:fill="FFFFFF"/>
              <w:ind w:left="254"/>
            </w:pPr>
            <w:r w:rsidRPr="00103F94">
              <w:rPr>
                <w:lang w:val="en-US"/>
              </w:rPr>
              <w:t>68.</w:t>
            </w:r>
          </w:p>
        </w:tc>
        <w:tc>
          <w:tcPr>
            <w:tcW w:w="8439" w:type="dxa"/>
            <w:tcBorders>
              <w:top w:val="nil"/>
              <w:left w:val="nil"/>
              <w:bottom w:val="nil"/>
              <w:right w:val="nil"/>
            </w:tcBorders>
            <w:shd w:val="clear" w:color="auto" w:fill="FFFFFF"/>
          </w:tcPr>
          <w:p w14:paraId="6EE536D2" w14:textId="77777777" w:rsidR="00276CD8" w:rsidRPr="00103F94" w:rsidRDefault="00276CD8" w:rsidP="00276CD8">
            <w:pPr>
              <w:shd w:val="clear" w:color="auto" w:fill="FFFFFF"/>
              <w:ind w:left="96"/>
            </w:pPr>
            <w:r w:rsidRPr="00103F94">
              <w:rPr>
                <w:szCs w:val="18"/>
                <w:lang w:val="en-US"/>
              </w:rPr>
              <w:t>Disallowable instruments</w:t>
            </w:r>
          </w:p>
        </w:tc>
      </w:tr>
      <w:tr w:rsidR="00276CD8" w:rsidRPr="00103F94" w14:paraId="34776583" w14:textId="77777777" w:rsidTr="00C72920">
        <w:trPr>
          <w:trHeight w:val="20"/>
          <w:jc w:val="center"/>
        </w:trPr>
        <w:tc>
          <w:tcPr>
            <w:tcW w:w="1001" w:type="dxa"/>
            <w:tcBorders>
              <w:top w:val="nil"/>
              <w:left w:val="nil"/>
              <w:bottom w:val="nil"/>
              <w:right w:val="nil"/>
            </w:tcBorders>
            <w:shd w:val="clear" w:color="auto" w:fill="FFFFFF"/>
          </w:tcPr>
          <w:p w14:paraId="2720C637" w14:textId="77777777" w:rsidR="00276CD8" w:rsidRPr="00103F94" w:rsidRDefault="00276CD8" w:rsidP="00276CD8">
            <w:pPr>
              <w:shd w:val="clear" w:color="auto" w:fill="FFFFFF"/>
              <w:ind w:left="254"/>
            </w:pPr>
            <w:r w:rsidRPr="00103F94">
              <w:rPr>
                <w:lang w:val="en-US"/>
              </w:rPr>
              <w:t>69.</w:t>
            </w:r>
          </w:p>
        </w:tc>
        <w:tc>
          <w:tcPr>
            <w:tcW w:w="8439" w:type="dxa"/>
            <w:tcBorders>
              <w:top w:val="nil"/>
              <w:left w:val="nil"/>
              <w:bottom w:val="nil"/>
              <w:right w:val="nil"/>
            </w:tcBorders>
            <w:shd w:val="clear" w:color="auto" w:fill="FFFFFF"/>
          </w:tcPr>
          <w:p w14:paraId="2F60ED2B" w14:textId="77777777" w:rsidR="00276CD8" w:rsidRPr="00103F94" w:rsidRDefault="00276CD8" w:rsidP="00276CD8">
            <w:pPr>
              <w:shd w:val="clear" w:color="auto" w:fill="FFFFFF"/>
              <w:ind w:left="96"/>
            </w:pPr>
            <w:r w:rsidRPr="00103F94">
              <w:rPr>
                <w:szCs w:val="18"/>
                <w:lang w:val="en-US"/>
              </w:rPr>
              <w:t>Repeal of Chapter 7</w:t>
            </w:r>
          </w:p>
        </w:tc>
      </w:tr>
      <w:tr w:rsidR="00276CD8" w:rsidRPr="00103F94" w14:paraId="266CC4BF" w14:textId="77777777" w:rsidTr="00C72920">
        <w:trPr>
          <w:trHeight w:val="20"/>
          <w:jc w:val="center"/>
        </w:trPr>
        <w:tc>
          <w:tcPr>
            <w:tcW w:w="1001" w:type="dxa"/>
            <w:tcBorders>
              <w:top w:val="nil"/>
              <w:left w:val="nil"/>
              <w:bottom w:val="nil"/>
              <w:right w:val="nil"/>
            </w:tcBorders>
            <w:shd w:val="clear" w:color="auto" w:fill="FFFFFF"/>
          </w:tcPr>
          <w:p w14:paraId="637E12BA" w14:textId="77777777" w:rsidR="00276CD8" w:rsidRPr="00103F94" w:rsidRDefault="00276CD8" w:rsidP="00276CD8">
            <w:pPr>
              <w:shd w:val="clear" w:color="auto" w:fill="FFFFFF"/>
              <w:ind w:left="259"/>
            </w:pPr>
            <w:r w:rsidRPr="00103F94">
              <w:rPr>
                <w:lang w:val="en-US"/>
              </w:rPr>
              <w:t>70.</w:t>
            </w:r>
          </w:p>
        </w:tc>
        <w:tc>
          <w:tcPr>
            <w:tcW w:w="8439" w:type="dxa"/>
            <w:tcBorders>
              <w:top w:val="nil"/>
              <w:left w:val="nil"/>
              <w:bottom w:val="nil"/>
              <w:right w:val="nil"/>
            </w:tcBorders>
            <w:shd w:val="clear" w:color="auto" w:fill="FFFFFF"/>
          </w:tcPr>
          <w:p w14:paraId="76A155FD" w14:textId="77777777" w:rsidR="00276CD8" w:rsidRPr="00103F94" w:rsidRDefault="00276CD8" w:rsidP="00276CD8">
            <w:pPr>
              <w:shd w:val="clear" w:color="auto" w:fill="FFFFFF"/>
              <w:ind w:left="91"/>
            </w:pPr>
            <w:r w:rsidRPr="00103F94">
              <w:rPr>
                <w:szCs w:val="18"/>
                <w:lang w:val="en-US"/>
              </w:rPr>
              <w:t>Report by Minister</w:t>
            </w:r>
          </w:p>
        </w:tc>
      </w:tr>
    </w:tbl>
    <w:p w14:paraId="35C4945A" w14:textId="77777777" w:rsidR="00276CD8" w:rsidRPr="00C72920" w:rsidRDefault="00276CD8" w:rsidP="00103F94">
      <w:pPr>
        <w:shd w:val="clear" w:color="auto" w:fill="FFFFFF"/>
        <w:spacing w:before="120" w:after="120"/>
        <w:jc w:val="center"/>
        <w:rPr>
          <w:sz w:val="22"/>
        </w:rPr>
      </w:pPr>
      <w:r w:rsidRPr="00C72920">
        <w:rPr>
          <w:sz w:val="22"/>
          <w:szCs w:val="18"/>
          <w:lang w:val="en-US"/>
        </w:rPr>
        <w:t>SCHEDULE</w:t>
      </w:r>
    </w:p>
    <w:p w14:paraId="517C06AD" w14:textId="77777777" w:rsidR="00276CD8" w:rsidRPr="00103F94" w:rsidRDefault="00276CD8" w:rsidP="00103F94">
      <w:pPr>
        <w:shd w:val="clear" w:color="auto" w:fill="FFFFFF"/>
        <w:spacing w:before="120" w:after="120"/>
        <w:jc w:val="center"/>
      </w:pPr>
      <w:r w:rsidRPr="00103F94">
        <w:rPr>
          <w:szCs w:val="18"/>
          <w:lang w:val="en-US"/>
        </w:rPr>
        <w:t>CONSEQUENTIAL AMENDMENTS OF OTHER ACTS</w:t>
      </w:r>
    </w:p>
    <w:p w14:paraId="1E190DB7" w14:textId="77777777" w:rsidR="00276CD8" w:rsidRPr="00103F94" w:rsidRDefault="00276CD8" w:rsidP="00103F94">
      <w:pPr>
        <w:shd w:val="clear" w:color="auto" w:fill="FFFFFF"/>
        <w:jc w:val="center"/>
      </w:pPr>
      <w:r w:rsidRPr="00103F94">
        <w:rPr>
          <w:i/>
          <w:iCs/>
          <w:szCs w:val="18"/>
          <w:lang w:val="en-US"/>
        </w:rPr>
        <w:t>Australian National University Act 1991</w:t>
      </w:r>
    </w:p>
    <w:p w14:paraId="422FEA6A" w14:textId="77777777" w:rsidR="00276CD8" w:rsidRPr="00103F94" w:rsidRDefault="00276CD8" w:rsidP="00103F94">
      <w:pPr>
        <w:shd w:val="clear" w:color="auto" w:fill="FFFFFF"/>
        <w:jc w:val="center"/>
      </w:pPr>
      <w:r w:rsidRPr="00103F94">
        <w:rPr>
          <w:i/>
          <w:iCs/>
          <w:szCs w:val="18"/>
          <w:lang w:val="en-US"/>
        </w:rPr>
        <w:t>Maritime College Act 1978</w:t>
      </w:r>
    </w:p>
    <w:p w14:paraId="4340C28B" w14:textId="77777777" w:rsidR="00103F94" w:rsidRPr="00103F94" w:rsidRDefault="00276CD8" w:rsidP="00103F94">
      <w:pPr>
        <w:shd w:val="clear" w:color="auto" w:fill="FFFFFF"/>
        <w:jc w:val="center"/>
        <w:rPr>
          <w:i/>
          <w:iCs/>
          <w:szCs w:val="18"/>
          <w:lang w:val="en-US"/>
        </w:rPr>
      </w:pPr>
      <w:r w:rsidRPr="00103F94">
        <w:rPr>
          <w:i/>
          <w:iCs/>
          <w:szCs w:val="18"/>
          <w:lang w:val="en-US"/>
        </w:rPr>
        <w:t>University of Canberra Act 1989</w:t>
      </w:r>
    </w:p>
    <w:p w14:paraId="267426C3" w14:textId="77777777" w:rsidR="0022052D" w:rsidRDefault="0022052D">
      <w:pPr>
        <w:widowControl/>
        <w:autoSpaceDE/>
        <w:autoSpaceDN/>
        <w:adjustRightInd/>
        <w:spacing w:after="200" w:line="276" w:lineRule="auto"/>
        <w:rPr>
          <w:i/>
          <w:iCs/>
          <w:sz w:val="22"/>
          <w:szCs w:val="18"/>
          <w:lang w:val="en-US"/>
        </w:rPr>
        <w:sectPr w:rsidR="0022052D" w:rsidSect="00916FD9">
          <w:pgSz w:w="12240" w:h="15840"/>
          <w:pgMar w:top="1440" w:right="1440" w:bottom="1440" w:left="1440" w:header="720" w:footer="720" w:gutter="0"/>
          <w:cols w:space="60"/>
          <w:noEndnote/>
          <w:titlePg/>
          <w:docGrid w:linePitch="272"/>
        </w:sectPr>
      </w:pPr>
    </w:p>
    <w:p w14:paraId="50FFDFA1" w14:textId="77777777" w:rsidR="00276CD8" w:rsidRPr="00276CD8" w:rsidRDefault="00103F94" w:rsidP="00103F94">
      <w:pPr>
        <w:jc w:val="center"/>
        <w:rPr>
          <w:sz w:val="22"/>
          <w:szCs w:val="2"/>
        </w:rPr>
      </w:pPr>
      <w:r w:rsidRPr="00276CD8">
        <w:rPr>
          <w:noProof/>
          <w:sz w:val="22"/>
          <w:szCs w:val="24"/>
          <w:lang w:val="en-AU" w:eastAsia="en-AU"/>
        </w:rPr>
        <w:lastRenderedPageBreak/>
        <w:drawing>
          <wp:inline distT="0" distB="0" distL="0" distR="0" wp14:anchorId="1A0D4034" wp14:editId="0964CD95">
            <wp:extent cx="2138680" cy="1343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8680" cy="1343660"/>
                    </a:xfrm>
                    <a:prstGeom prst="rect">
                      <a:avLst/>
                    </a:prstGeom>
                    <a:noFill/>
                    <a:ln>
                      <a:noFill/>
                    </a:ln>
                  </pic:spPr>
                </pic:pic>
              </a:graphicData>
            </a:graphic>
          </wp:inline>
        </w:drawing>
      </w:r>
    </w:p>
    <w:p w14:paraId="033306B3" w14:textId="77777777" w:rsidR="00276CD8" w:rsidRPr="00103F94" w:rsidRDefault="00276CD8" w:rsidP="00103F94">
      <w:pPr>
        <w:shd w:val="clear" w:color="auto" w:fill="FFFFFF"/>
        <w:spacing w:before="1709"/>
        <w:ind w:left="3058" w:hanging="2424"/>
        <w:jc w:val="center"/>
        <w:rPr>
          <w:sz w:val="36"/>
        </w:rPr>
      </w:pPr>
      <w:r w:rsidRPr="00103F94">
        <w:rPr>
          <w:b/>
          <w:bCs/>
          <w:sz w:val="36"/>
          <w:szCs w:val="40"/>
          <w:lang w:val="de-DE"/>
        </w:rPr>
        <w:t xml:space="preserve">Higher </w:t>
      </w:r>
      <w:r w:rsidRPr="00103F94">
        <w:rPr>
          <w:b/>
          <w:bCs/>
          <w:sz w:val="36"/>
          <w:szCs w:val="40"/>
          <w:lang w:val="en-US"/>
        </w:rPr>
        <w:t>Education Funding Amendment Act (No. 2) 1992</w:t>
      </w:r>
    </w:p>
    <w:p w14:paraId="5794A105" w14:textId="77777777" w:rsidR="00276CD8" w:rsidRPr="00103F94" w:rsidRDefault="00276CD8" w:rsidP="00103F94">
      <w:pPr>
        <w:shd w:val="clear" w:color="auto" w:fill="FFFFFF"/>
        <w:spacing w:before="1291" w:after="2573"/>
        <w:jc w:val="center"/>
        <w:rPr>
          <w:sz w:val="24"/>
        </w:rPr>
      </w:pPr>
      <w:r w:rsidRPr="00103F94">
        <w:rPr>
          <w:b/>
          <w:bCs/>
          <w:sz w:val="24"/>
          <w:szCs w:val="26"/>
          <w:lang w:val="en-US"/>
        </w:rPr>
        <w:t>No. 158 of 1992</w:t>
      </w:r>
    </w:p>
    <w:p w14:paraId="7BF22C29" w14:textId="72C142AB" w:rsidR="00276CD8" w:rsidRPr="002A18F5" w:rsidRDefault="00276CD8" w:rsidP="00103F94">
      <w:pPr>
        <w:shd w:val="clear" w:color="auto" w:fill="FFFFFF"/>
        <w:ind w:left="101"/>
        <w:jc w:val="center"/>
        <w:rPr>
          <w:sz w:val="26"/>
        </w:rPr>
      </w:pPr>
      <w:r w:rsidRPr="002A18F5">
        <w:rPr>
          <w:b/>
          <w:bCs/>
          <w:sz w:val="26"/>
          <w:szCs w:val="30"/>
          <w:lang w:val="en-US"/>
        </w:rPr>
        <w:t xml:space="preserve">An Act to amend the </w:t>
      </w:r>
      <w:r w:rsidRPr="002A18F5">
        <w:rPr>
          <w:b/>
          <w:bCs/>
          <w:i/>
          <w:iCs/>
          <w:sz w:val="26"/>
          <w:szCs w:val="30"/>
          <w:lang w:val="en-US"/>
        </w:rPr>
        <w:t>Higher Education Funding Act 1988</w:t>
      </w:r>
      <w:r w:rsidRPr="00C72920">
        <w:rPr>
          <w:b/>
          <w:bCs/>
          <w:iCs/>
          <w:sz w:val="26"/>
          <w:szCs w:val="30"/>
          <w:lang w:val="en-US"/>
        </w:rPr>
        <w:t xml:space="preserve">, </w:t>
      </w:r>
      <w:r w:rsidRPr="002A18F5">
        <w:rPr>
          <w:b/>
          <w:bCs/>
          <w:sz w:val="26"/>
          <w:szCs w:val="30"/>
          <w:lang w:val="en-US"/>
        </w:rPr>
        <w:t>to make consequential amendments of other Acts, and for related purposes</w:t>
      </w:r>
    </w:p>
    <w:p w14:paraId="14950E98" w14:textId="77777777" w:rsidR="00276CD8" w:rsidRPr="00276CD8" w:rsidRDefault="00276CD8" w:rsidP="00103F94">
      <w:pPr>
        <w:shd w:val="clear" w:color="auto" w:fill="FFFFFF"/>
        <w:spacing w:before="240" w:after="240"/>
        <w:jc w:val="right"/>
        <w:rPr>
          <w:sz w:val="22"/>
        </w:rPr>
      </w:pPr>
      <w:r w:rsidRPr="00276CD8">
        <w:rPr>
          <w:sz w:val="22"/>
          <w:szCs w:val="26"/>
          <w:lang w:val="en-US"/>
        </w:rPr>
        <w:t>[</w:t>
      </w:r>
      <w:r w:rsidRPr="00276CD8">
        <w:rPr>
          <w:i/>
          <w:iCs/>
          <w:sz w:val="22"/>
          <w:szCs w:val="26"/>
          <w:lang w:val="en-US"/>
        </w:rPr>
        <w:t>Assented to 11 December 1992</w:t>
      </w:r>
      <w:r w:rsidRPr="00276CD8">
        <w:rPr>
          <w:sz w:val="22"/>
          <w:szCs w:val="26"/>
          <w:lang w:val="en-US"/>
        </w:rPr>
        <w:t>]</w:t>
      </w:r>
    </w:p>
    <w:p w14:paraId="355D8DB3" w14:textId="68AE09E4" w:rsidR="00276CD8" w:rsidRPr="00276CD8" w:rsidRDefault="00276CD8" w:rsidP="00276CD8">
      <w:pPr>
        <w:shd w:val="clear" w:color="auto" w:fill="FFFFFF"/>
        <w:spacing w:before="173"/>
        <w:ind w:left="360"/>
        <w:rPr>
          <w:sz w:val="22"/>
        </w:rPr>
      </w:pPr>
      <w:r w:rsidRPr="00276CD8">
        <w:rPr>
          <w:sz w:val="22"/>
          <w:szCs w:val="26"/>
          <w:lang w:val="en-US"/>
        </w:rPr>
        <w:t>The Parliament of Australia enacts:</w:t>
      </w:r>
    </w:p>
    <w:p w14:paraId="6111D382" w14:textId="220E9D23" w:rsidR="00276CD8" w:rsidRPr="00276CD8" w:rsidRDefault="00276CD8" w:rsidP="00C72920">
      <w:pPr>
        <w:shd w:val="clear" w:color="auto" w:fill="FFFFFF"/>
        <w:spacing w:before="240" w:after="120"/>
        <w:jc w:val="center"/>
        <w:rPr>
          <w:sz w:val="22"/>
        </w:rPr>
      </w:pPr>
      <w:r w:rsidRPr="00276CD8">
        <w:rPr>
          <w:b/>
          <w:bCs/>
          <w:sz w:val="22"/>
          <w:szCs w:val="26"/>
          <w:lang w:val="en-US"/>
        </w:rPr>
        <w:t>PART 1</w:t>
      </w:r>
      <w:r w:rsidRPr="00276CD8">
        <w:rPr>
          <w:rFonts w:eastAsia="Times New Roman"/>
          <w:b/>
          <w:bCs/>
          <w:sz w:val="22"/>
          <w:szCs w:val="26"/>
          <w:lang w:val="en-US"/>
        </w:rPr>
        <w:t>—PRELIMINARY</w:t>
      </w:r>
    </w:p>
    <w:p w14:paraId="03EC0702" w14:textId="77777777" w:rsidR="00276CD8" w:rsidRPr="00276CD8" w:rsidRDefault="00276CD8" w:rsidP="00103F94">
      <w:pPr>
        <w:shd w:val="clear" w:color="auto" w:fill="FFFFFF"/>
        <w:spacing w:before="120"/>
        <w:ind w:left="14"/>
        <w:rPr>
          <w:sz w:val="22"/>
        </w:rPr>
      </w:pPr>
      <w:r w:rsidRPr="00276CD8">
        <w:rPr>
          <w:b/>
          <w:bCs/>
          <w:sz w:val="22"/>
          <w:szCs w:val="26"/>
          <w:lang w:val="en-US"/>
        </w:rPr>
        <w:t>Short title etc.</w:t>
      </w:r>
    </w:p>
    <w:p w14:paraId="10D596F8" w14:textId="77777777" w:rsidR="00276CD8" w:rsidRPr="00276CD8" w:rsidRDefault="00276CD8" w:rsidP="00103F94">
      <w:pPr>
        <w:shd w:val="clear" w:color="auto" w:fill="FFFFFF"/>
        <w:spacing w:before="120"/>
        <w:ind w:firstLine="365"/>
        <w:rPr>
          <w:sz w:val="22"/>
        </w:rPr>
      </w:pPr>
      <w:r w:rsidRPr="00276CD8">
        <w:rPr>
          <w:b/>
          <w:bCs/>
          <w:sz w:val="22"/>
          <w:szCs w:val="26"/>
          <w:lang w:val="en-US"/>
        </w:rPr>
        <w:t xml:space="preserve">1.(1) </w:t>
      </w:r>
      <w:r w:rsidRPr="00276CD8">
        <w:rPr>
          <w:sz w:val="22"/>
          <w:szCs w:val="26"/>
          <w:lang w:val="en-US"/>
        </w:rPr>
        <w:t xml:space="preserve">This Act may be cited as the </w:t>
      </w:r>
      <w:r w:rsidRPr="00276CD8">
        <w:rPr>
          <w:i/>
          <w:iCs/>
          <w:sz w:val="22"/>
          <w:szCs w:val="26"/>
          <w:lang w:val="en-US"/>
        </w:rPr>
        <w:t>Higher Education Funding Amendment Act (No. 2) 1992.</w:t>
      </w:r>
    </w:p>
    <w:p w14:paraId="6D0D6742" w14:textId="615548F4" w:rsidR="00276CD8" w:rsidRPr="00276CD8" w:rsidRDefault="00276CD8" w:rsidP="00103F94">
      <w:pPr>
        <w:shd w:val="clear" w:color="auto" w:fill="FFFFFF"/>
        <w:spacing w:before="120"/>
        <w:ind w:firstLine="355"/>
        <w:rPr>
          <w:sz w:val="22"/>
        </w:rPr>
      </w:pPr>
      <w:r w:rsidRPr="00276CD8">
        <w:rPr>
          <w:b/>
          <w:bCs/>
          <w:sz w:val="22"/>
          <w:szCs w:val="26"/>
          <w:lang w:val="en-US"/>
        </w:rPr>
        <w:t>(2)</w:t>
      </w:r>
      <w:r w:rsidRPr="00276CD8">
        <w:rPr>
          <w:sz w:val="22"/>
          <w:szCs w:val="26"/>
          <w:lang w:val="en-US"/>
        </w:rPr>
        <w:t xml:space="preserve"> In this Act, </w:t>
      </w:r>
      <w:r w:rsidRPr="00276CD8">
        <w:rPr>
          <w:b/>
          <w:bCs/>
          <w:sz w:val="22"/>
          <w:szCs w:val="26"/>
          <w:lang w:val="en-US"/>
        </w:rPr>
        <w:t xml:space="preserve">“Principal </w:t>
      </w:r>
      <w:r w:rsidRPr="00C72920">
        <w:rPr>
          <w:b/>
          <w:sz w:val="22"/>
          <w:szCs w:val="26"/>
          <w:lang w:val="en-US"/>
        </w:rPr>
        <w:t>Act”</w:t>
      </w:r>
      <w:r w:rsidRPr="00276CD8">
        <w:rPr>
          <w:sz w:val="22"/>
          <w:szCs w:val="26"/>
          <w:lang w:val="en-US"/>
        </w:rPr>
        <w:t xml:space="preserve"> means the </w:t>
      </w:r>
      <w:r w:rsidRPr="00276CD8">
        <w:rPr>
          <w:i/>
          <w:iCs/>
          <w:sz w:val="22"/>
          <w:szCs w:val="26"/>
          <w:lang w:val="en-US"/>
        </w:rPr>
        <w:t>Higher Education Funding Act 1988</w:t>
      </w:r>
      <w:r w:rsidRPr="00276CD8">
        <w:rPr>
          <w:sz w:val="22"/>
          <w:szCs w:val="26"/>
          <w:vertAlign w:val="superscript"/>
          <w:lang w:val="en-US"/>
        </w:rPr>
        <w:t>1</w:t>
      </w:r>
      <w:r w:rsidRPr="00276CD8">
        <w:rPr>
          <w:i/>
          <w:iCs/>
          <w:sz w:val="22"/>
          <w:szCs w:val="26"/>
          <w:lang w:val="en-US"/>
        </w:rPr>
        <w:t>.</w:t>
      </w:r>
    </w:p>
    <w:p w14:paraId="363F2D89" w14:textId="77777777" w:rsidR="0022052D" w:rsidRDefault="0022052D" w:rsidP="00103F94">
      <w:pPr>
        <w:shd w:val="clear" w:color="auto" w:fill="FFFFFF"/>
        <w:spacing w:before="120"/>
        <w:ind w:left="648"/>
        <w:jc w:val="center"/>
        <w:rPr>
          <w:sz w:val="22"/>
        </w:rPr>
        <w:sectPr w:rsidR="0022052D" w:rsidSect="00916FD9">
          <w:pgSz w:w="12240" w:h="15840"/>
          <w:pgMar w:top="1440" w:right="1440" w:bottom="1440" w:left="1440" w:header="720" w:footer="720" w:gutter="0"/>
          <w:cols w:space="60"/>
          <w:noEndnote/>
          <w:titlePg/>
          <w:docGrid w:linePitch="272"/>
        </w:sectPr>
      </w:pPr>
    </w:p>
    <w:p w14:paraId="30C2C39A" w14:textId="77777777" w:rsidR="00276CD8" w:rsidRPr="00276CD8" w:rsidRDefault="00276CD8" w:rsidP="00103F94">
      <w:pPr>
        <w:shd w:val="clear" w:color="auto" w:fill="FFFFFF"/>
        <w:spacing w:before="120"/>
        <w:rPr>
          <w:sz w:val="22"/>
        </w:rPr>
      </w:pPr>
      <w:r w:rsidRPr="00276CD8">
        <w:rPr>
          <w:b/>
          <w:bCs/>
          <w:sz w:val="22"/>
          <w:szCs w:val="24"/>
          <w:lang w:val="en-US"/>
        </w:rPr>
        <w:lastRenderedPageBreak/>
        <w:t>Commencement</w:t>
      </w:r>
    </w:p>
    <w:p w14:paraId="3AD6B4D3" w14:textId="77777777" w:rsidR="00276CD8" w:rsidRPr="00276CD8" w:rsidRDefault="00276CD8" w:rsidP="00103F94">
      <w:pPr>
        <w:shd w:val="clear" w:color="auto" w:fill="FFFFFF"/>
        <w:spacing w:before="120"/>
        <w:ind w:firstLine="341"/>
        <w:rPr>
          <w:sz w:val="22"/>
        </w:rPr>
      </w:pPr>
      <w:r w:rsidRPr="00276CD8">
        <w:rPr>
          <w:b/>
          <w:bCs/>
          <w:sz w:val="22"/>
          <w:szCs w:val="24"/>
          <w:lang w:val="en-US"/>
        </w:rPr>
        <w:t xml:space="preserve">2.(1) </w:t>
      </w:r>
      <w:r w:rsidRPr="00276CD8">
        <w:rPr>
          <w:sz w:val="22"/>
          <w:szCs w:val="24"/>
          <w:lang w:val="en-US"/>
        </w:rPr>
        <w:t>Part 1 commences on the day on which it receives the Royal Assent.</w:t>
      </w:r>
    </w:p>
    <w:p w14:paraId="59E3E03D" w14:textId="77777777" w:rsidR="00276CD8" w:rsidRPr="00276CD8" w:rsidRDefault="00276CD8" w:rsidP="00103F94">
      <w:pPr>
        <w:numPr>
          <w:ilvl w:val="0"/>
          <w:numId w:val="1"/>
        </w:numPr>
        <w:shd w:val="clear" w:color="auto" w:fill="FFFFFF"/>
        <w:tabs>
          <w:tab w:val="left" w:pos="730"/>
        </w:tabs>
        <w:spacing w:before="120"/>
        <w:ind w:firstLine="336"/>
        <w:rPr>
          <w:b/>
          <w:bCs/>
          <w:sz w:val="22"/>
          <w:szCs w:val="24"/>
          <w:lang w:val="en-US"/>
        </w:rPr>
      </w:pPr>
      <w:r w:rsidRPr="00276CD8">
        <w:rPr>
          <w:sz w:val="22"/>
          <w:szCs w:val="24"/>
          <w:lang w:val="en-US"/>
        </w:rPr>
        <w:t>Parts 2, 3 and 5 commence, or are taken to have commenced, on 1 January 1993.</w:t>
      </w:r>
    </w:p>
    <w:p w14:paraId="161E58FB" w14:textId="77777777" w:rsidR="00276CD8" w:rsidRPr="00276CD8" w:rsidRDefault="00276CD8" w:rsidP="00103F94">
      <w:pPr>
        <w:numPr>
          <w:ilvl w:val="0"/>
          <w:numId w:val="1"/>
        </w:numPr>
        <w:shd w:val="clear" w:color="auto" w:fill="FFFFFF"/>
        <w:tabs>
          <w:tab w:val="left" w:pos="730"/>
        </w:tabs>
        <w:spacing w:before="120"/>
        <w:ind w:left="336"/>
        <w:rPr>
          <w:b/>
          <w:bCs/>
          <w:sz w:val="22"/>
          <w:szCs w:val="24"/>
          <w:lang w:val="en-US"/>
        </w:rPr>
      </w:pPr>
      <w:r w:rsidRPr="00276CD8">
        <w:rPr>
          <w:sz w:val="22"/>
          <w:szCs w:val="24"/>
          <w:lang w:val="en-US"/>
        </w:rPr>
        <w:t>Part 4 commences on 1 January 1994.</w:t>
      </w:r>
    </w:p>
    <w:p w14:paraId="25486057" w14:textId="4DFCBCFA" w:rsidR="00276CD8" w:rsidRPr="00276CD8" w:rsidRDefault="00276CD8" w:rsidP="00C72920">
      <w:pPr>
        <w:shd w:val="clear" w:color="auto" w:fill="FFFFFF"/>
        <w:spacing w:before="240" w:after="120"/>
        <w:jc w:val="center"/>
        <w:rPr>
          <w:sz w:val="22"/>
        </w:rPr>
      </w:pPr>
      <w:r w:rsidRPr="00276CD8">
        <w:rPr>
          <w:b/>
          <w:bCs/>
          <w:sz w:val="22"/>
          <w:szCs w:val="24"/>
          <w:lang w:val="en-US"/>
        </w:rPr>
        <w:t>PART 2</w:t>
      </w:r>
      <w:r w:rsidRPr="00276CD8">
        <w:rPr>
          <w:rFonts w:eastAsia="Times New Roman"/>
          <w:b/>
          <w:bCs/>
          <w:sz w:val="22"/>
          <w:szCs w:val="24"/>
          <w:lang w:val="en-US"/>
        </w:rPr>
        <w:t>—AMENDMENTS RELATING TO THE FUNDING OF INSTITUTIONS</w:t>
      </w:r>
    </w:p>
    <w:p w14:paraId="64A4A433" w14:textId="77777777" w:rsidR="00276CD8" w:rsidRPr="00276CD8" w:rsidRDefault="00276CD8" w:rsidP="00103F94">
      <w:pPr>
        <w:shd w:val="clear" w:color="auto" w:fill="FFFFFF"/>
        <w:spacing w:before="120"/>
        <w:ind w:left="5"/>
        <w:rPr>
          <w:sz w:val="22"/>
        </w:rPr>
      </w:pPr>
      <w:r w:rsidRPr="00276CD8">
        <w:rPr>
          <w:b/>
          <w:bCs/>
          <w:sz w:val="22"/>
          <w:szCs w:val="24"/>
          <w:lang w:val="en-US"/>
        </w:rPr>
        <w:t>Definitions</w:t>
      </w:r>
    </w:p>
    <w:p w14:paraId="1B3C1404" w14:textId="77777777" w:rsidR="00276CD8" w:rsidRPr="00276CD8" w:rsidRDefault="00276CD8" w:rsidP="00103F94">
      <w:pPr>
        <w:shd w:val="clear" w:color="auto" w:fill="FFFFFF"/>
        <w:tabs>
          <w:tab w:val="left" w:pos="638"/>
        </w:tabs>
        <w:spacing w:before="120"/>
        <w:ind w:left="326"/>
        <w:rPr>
          <w:sz w:val="22"/>
        </w:rPr>
      </w:pPr>
      <w:r w:rsidRPr="00276CD8">
        <w:rPr>
          <w:b/>
          <w:bCs/>
          <w:sz w:val="22"/>
          <w:szCs w:val="24"/>
          <w:lang w:val="en-US"/>
        </w:rPr>
        <w:t>3.</w:t>
      </w:r>
      <w:r w:rsidRPr="00276CD8">
        <w:rPr>
          <w:b/>
          <w:bCs/>
          <w:sz w:val="22"/>
          <w:szCs w:val="24"/>
          <w:lang w:val="en-US"/>
        </w:rPr>
        <w:tab/>
      </w:r>
      <w:r w:rsidRPr="00276CD8">
        <w:rPr>
          <w:sz w:val="22"/>
          <w:szCs w:val="24"/>
          <w:lang w:val="en-US"/>
        </w:rPr>
        <w:t>Section 3 of the Principal Act is amended:</w:t>
      </w:r>
    </w:p>
    <w:p w14:paraId="6AD8AEF9" w14:textId="77777777" w:rsidR="00276CD8" w:rsidRPr="00276CD8" w:rsidRDefault="00276CD8" w:rsidP="00103F94">
      <w:pPr>
        <w:numPr>
          <w:ilvl w:val="0"/>
          <w:numId w:val="2"/>
        </w:numPr>
        <w:shd w:val="clear" w:color="auto" w:fill="FFFFFF"/>
        <w:tabs>
          <w:tab w:val="left" w:pos="773"/>
        </w:tabs>
        <w:spacing w:before="120"/>
        <w:ind w:left="773" w:hanging="389"/>
        <w:jc w:val="both"/>
        <w:rPr>
          <w:b/>
          <w:bCs/>
          <w:sz w:val="22"/>
          <w:szCs w:val="24"/>
          <w:lang w:val="en-US"/>
        </w:rPr>
      </w:pPr>
      <w:r w:rsidRPr="00276CD8">
        <w:rPr>
          <w:sz w:val="22"/>
          <w:szCs w:val="24"/>
          <w:lang w:val="en-US"/>
        </w:rPr>
        <w:t>by inserting in paragraph (d) of the definition of “operating purposes” “for purposes referred to in paragraph (a), (b) or (c)” after “the institution”;</w:t>
      </w:r>
    </w:p>
    <w:p w14:paraId="15BD7847" w14:textId="77777777" w:rsidR="00276CD8" w:rsidRPr="00276CD8" w:rsidRDefault="00276CD8" w:rsidP="00103F94">
      <w:pPr>
        <w:numPr>
          <w:ilvl w:val="0"/>
          <w:numId w:val="2"/>
        </w:numPr>
        <w:shd w:val="clear" w:color="auto" w:fill="FFFFFF"/>
        <w:tabs>
          <w:tab w:val="left" w:pos="773"/>
        </w:tabs>
        <w:spacing w:before="120"/>
        <w:ind w:left="773" w:hanging="389"/>
        <w:jc w:val="both"/>
        <w:rPr>
          <w:b/>
          <w:bCs/>
          <w:sz w:val="22"/>
          <w:szCs w:val="24"/>
          <w:lang w:val="en-US"/>
        </w:rPr>
      </w:pPr>
      <w:r w:rsidRPr="00276CD8">
        <w:rPr>
          <w:sz w:val="22"/>
          <w:szCs w:val="24"/>
          <w:lang w:val="en-US"/>
        </w:rPr>
        <w:t>by inserting in paragraph (e) of that definition “for purposes referred to in paragraph (a), (b) or (c)” after “the institution”;</w:t>
      </w:r>
    </w:p>
    <w:p w14:paraId="20BBEBF9" w14:textId="77777777" w:rsidR="00276CD8" w:rsidRPr="00276CD8" w:rsidRDefault="00276CD8" w:rsidP="00103F94">
      <w:pPr>
        <w:numPr>
          <w:ilvl w:val="0"/>
          <w:numId w:val="2"/>
        </w:numPr>
        <w:shd w:val="clear" w:color="auto" w:fill="FFFFFF"/>
        <w:tabs>
          <w:tab w:val="left" w:pos="773"/>
        </w:tabs>
        <w:spacing w:before="120"/>
        <w:ind w:left="773" w:hanging="389"/>
        <w:jc w:val="both"/>
        <w:rPr>
          <w:b/>
          <w:bCs/>
          <w:sz w:val="22"/>
          <w:szCs w:val="24"/>
          <w:lang w:val="en-US"/>
        </w:rPr>
      </w:pPr>
      <w:r w:rsidRPr="00276CD8">
        <w:rPr>
          <w:sz w:val="22"/>
          <w:szCs w:val="24"/>
          <w:lang w:val="en-US"/>
        </w:rPr>
        <w:t>by omitting from paragraph (g) of the definition of “fees” “State Higher Education Minister” and substituting “institution”;</w:t>
      </w:r>
    </w:p>
    <w:p w14:paraId="6458816D" w14:textId="77777777" w:rsidR="00276CD8" w:rsidRPr="00276CD8" w:rsidRDefault="00276CD8" w:rsidP="00103F94">
      <w:pPr>
        <w:numPr>
          <w:ilvl w:val="0"/>
          <w:numId w:val="2"/>
        </w:numPr>
        <w:shd w:val="clear" w:color="auto" w:fill="FFFFFF"/>
        <w:tabs>
          <w:tab w:val="left" w:pos="773"/>
        </w:tabs>
        <w:spacing w:before="120"/>
        <w:ind w:left="773" w:hanging="389"/>
        <w:jc w:val="both"/>
        <w:rPr>
          <w:b/>
          <w:bCs/>
          <w:sz w:val="22"/>
          <w:szCs w:val="24"/>
          <w:lang w:val="en-US"/>
        </w:rPr>
      </w:pPr>
      <w:r w:rsidRPr="00276CD8">
        <w:rPr>
          <w:sz w:val="22"/>
          <w:szCs w:val="24"/>
          <w:lang w:val="en-US"/>
        </w:rPr>
        <w:t>by omitting from paragraph (b) of the definition of “year to which this Chapter applies” “or the year 1994” and substituting “, the year 1994 or the year 1995”;</w:t>
      </w:r>
    </w:p>
    <w:p w14:paraId="326A27DD" w14:textId="77777777" w:rsidR="00276CD8" w:rsidRPr="00276CD8" w:rsidRDefault="00276CD8" w:rsidP="00103F94">
      <w:pPr>
        <w:numPr>
          <w:ilvl w:val="0"/>
          <w:numId w:val="2"/>
        </w:numPr>
        <w:shd w:val="clear" w:color="auto" w:fill="FFFFFF"/>
        <w:tabs>
          <w:tab w:val="left" w:pos="773"/>
        </w:tabs>
        <w:spacing w:before="120"/>
        <w:ind w:left="773" w:hanging="389"/>
        <w:jc w:val="both"/>
        <w:rPr>
          <w:b/>
          <w:bCs/>
          <w:sz w:val="22"/>
          <w:szCs w:val="24"/>
          <w:lang w:val="en-US"/>
        </w:rPr>
      </w:pPr>
      <w:r w:rsidRPr="00276CD8">
        <w:rPr>
          <w:sz w:val="22"/>
          <w:szCs w:val="24"/>
          <w:lang w:val="en-US"/>
        </w:rPr>
        <w:t>by omitting the definitions of “approved authority”, “prescribed non-government institution” and “State Higher Education Minister”.</w:t>
      </w:r>
    </w:p>
    <w:p w14:paraId="2D880707" w14:textId="77777777" w:rsidR="00276CD8" w:rsidRPr="00103F94" w:rsidRDefault="00276CD8" w:rsidP="00103F94">
      <w:pPr>
        <w:shd w:val="clear" w:color="auto" w:fill="FFFFFF"/>
        <w:spacing w:before="120"/>
      </w:pPr>
      <w:r w:rsidRPr="00103F94">
        <w:rPr>
          <w:szCs w:val="18"/>
          <w:lang w:val="en-US"/>
        </w:rPr>
        <w:t>Note: section 3 of the Principal Act is also amended by sections 47 and 62 of this Act.</w:t>
      </w:r>
    </w:p>
    <w:p w14:paraId="568264CB" w14:textId="77777777" w:rsidR="00276CD8" w:rsidRPr="00276CD8" w:rsidRDefault="00276CD8" w:rsidP="00103F94">
      <w:pPr>
        <w:shd w:val="clear" w:color="auto" w:fill="FFFFFF"/>
        <w:spacing w:before="120"/>
        <w:rPr>
          <w:sz w:val="22"/>
        </w:rPr>
      </w:pPr>
      <w:r w:rsidRPr="00276CD8">
        <w:rPr>
          <w:b/>
          <w:bCs/>
          <w:sz w:val="22"/>
          <w:szCs w:val="24"/>
          <w:lang w:val="en-US"/>
        </w:rPr>
        <w:t>Institutions</w:t>
      </w:r>
    </w:p>
    <w:p w14:paraId="6361A400" w14:textId="77777777" w:rsidR="00276CD8" w:rsidRPr="00276CD8" w:rsidRDefault="00276CD8" w:rsidP="00103F94">
      <w:pPr>
        <w:shd w:val="clear" w:color="auto" w:fill="FFFFFF"/>
        <w:tabs>
          <w:tab w:val="left" w:pos="638"/>
        </w:tabs>
        <w:spacing w:before="120"/>
        <w:ind w:left="326"/>
        <w:rPr>
          <w:sz w:val="22"/>
        </w:rPr>
      </w:pPr>
      <w:r w:rsidRPr="00276CD8">
        <w:rPr>
          <w:b/>
          <w:bCs/>
          <w:sz w:val="22"/>
          <w:szCs w:val="24"/>
          <w:lang w:val="en-US"/>
        </w:rPr>
        <w:t>4.</w:t>
      </w:r>
      <w:r w:rsidRPr="00276CD8">
        <w:rPr>
          <w:b/>
          <w:bCs/>
          <w:sz w:val="22"/>
          <w:szCs w:val="24"/>
          <w:lang w:val="en-US"/>
        </w:rPr>
        <w:tab/>
      </w:r>
      <w:r w:rsidRPr="00276CD8">
        <w:rPr>
          <w:sz w:val="22"/>
          <w:szCs w:val="24"/>
          <w:lang w:val="en-US"/>
        </w:rPr>
        <w:t>Section 4 of the Principal Act is amended:</w:t>
      </w:r>
    </w:p>
    <w:p w14:paraId="33DD6F30" w14:textId="77777777" w:rsidR="00276CD8" w:rsidRPr="00276CD8" w:rsidRDefault="00276CD8" w:rsidP="00103F94">
      <w:pPr>
        <w:shd w:val="clear" w:color="auto" w:fill="FFFFFF"/>
        <w:spacing w:before="120"/>
        <w:ind w:left="778" w:hanging="394"/>
        <w:jc w:val="both"/>
        <w:rPr>
          <w:sz w:val="22"/>
        </w:rPr>
      </w:pPr>
      <w:r w:rsidRPr="00276CD8">
        <w:rPr>
          <w:b/>
          <w:bCs/>
          <w:sz w:val="22"/>
          <w:szCs w:val="24"/>
          <w:lang w:val="en-US"/>
        </w:rPr>
        <w:t>(a)</w:t>
      </w:r>
      <w:r w:rsidRPr="00276CD8">
        <w:rPr>
          <w:sz w:val="22"/>
          <w:szCs w:val="24"/>
          <w:lang w:val="en-US"/>
        </w:rPr>
        <w:t xml:space="preserve"> by omitting subsection (1) and substituting the following subsection:</w:t>
      </w:r>
    </w:p>
    <w:p w14:paraId="50FF6073" w14:textId="77777777" w:rsidR="00276CD8" w:rsidRPr="00276CD8" w:rsidRDefault="00276CD8" w:rsidP="00103F94">
      <w:pPr>
        <w:shd w:val="clear" w:color="auto" w:fill="FFFFFF"/>
        <w:spacing w:before="120"/>
        <w:ind w:left="768" w:firstLine="221"/>
        <w:jc w:val="both"/>
        <w:rPr>
          <w:sz w:val="22"/>
        </w:rPr>
      </w:pPr>
      <w:r w:rsidRPr="00276CD8">
        <w:rPr>
          <w:sz w:val="22"/>
          <w:szCs w:val="24"/>
          <w:lang w:val="en-US"/>
        </w:rPr>
        <w:t xml:space="preserve">“(1) Subject to this section, in this Act, unless the contrary intention appears, </w:t>
      </w:r>
      <w:r w:rsidRPr="00276CD8">
        <w:rPr>
          <w:b/>
          <w:bCs/>
          <w:sz w:val="22"/>
          <w:szCs w:val="24"/>
          <w:lang w:val="en-US"/>
        </w:rPr>
        <w:t xml:space="preserve">‘institution’ </w:t>
      </w:r>
      <w:r w:rsidRPr="00276CD8">
        <w:rPr>
          <w:sz w:val="22"/>
          <w:szCs w:val="24"/>
          <w:lang w:val="en-US"/>
        </w:rPr>
        <w:t>means any of the institutions of higher education specified in the following Tables:</w:t>
      </w:r>
    </w:p>
    <w:p w14:paraId="7023F7B6" w14:textId="77777777" w:rsidR="0022052D" w:rsidRDefault="0022052D" w:rsidP="00103F94">
      <w:pPr>
        <w:shd w:val="clear" w:color="auto" w:fill="FFFFFF"/>
        <w:spacing w:before="120"/>
        <w:ind w:left="1085"/>
        <w:rPr>
          <w:sz w:val="22"/>
        </w:rPr>
        <w:sectPr w:rsidR="0022052D" w:rsidSect="00276CD8">
          <w:pgSz w:w="12240" w:h="15840"/>
          <w:pgMar w:top="1440" w:right="1440" w:bottom="1440" w:left="1440" w:header="720" w:footer="720" w:gutter="0"/>
          <w:cols w:space="60"/>
          <w:noEndnote/>
          <w:docGrid w:linePitch="272"/>
        </w:sectPr>
      </w:pPr>
    </w:p>
    <w:tbl>
      <w:tblPr>
        <w:tblW w:w="3000" w:type="pct"/>
        <w:jc w:val="center"/>
        <w:tblLayout w:type="fixed"/>
        <w:tblCellMar>
          <w:left w:w="40" w:type="dxa"/>
          <w:right w:w="40" w:type="dxa"/>
        </w:tblCellMar>
        <w:tblLook w:val="0000" w:firstRow="0" w:lastRow="0" w:firstColumn="0" w:lastColumn="0" w:noHBand="0" w:noVBand="0"/>
      </w:tblPr>
      <w:tblGrid>
        <w:gridCol w:w="5664"/>
      </w:tblGrid>
      <w:tr w:rsidR="00103F94" w:rsidRPr="00103F94" w14:paraId="54FBA104" w14:textId="77777777" w:rsidTr="0022052D">
        <w:trPr>
          <w:trHeight w:val="20"/>
          <w:jc w:val="center"/>
        </w:trPr>
        <w:tc>
          <w:tcPr>
            <w:tcW w:w="5610" w:type="dxa"/>
            <w:tcBorders>
              <w:top w:val="single" w:sz="4" w:space="0" w:color="auto"/>
              <w:left w:val="single" w:sz="4" w:space="0" w:color="auto"/>
              <w:bottom w:val="nil"/>
              <w:right w:val="single" w:sz="4" w:space="0" w:color="auto"/>
            </w:tcBorders>
            <w:shd w:val="clear" w:color="auto" w:fill="FFFFFF"/>
          </w:tcPr>
          <w:p w14:paraId="2EE2FC73" w14:textId="77777777" w:rsidR="00103F94" w:rsidRPr="002A18F5" w:rsidRDefault="00103F94" w:rsidP="00103F94">
            <w:pPr>
              <w:shd w:val="clear" w:color="auto" w:fill="FFFFFF"/>
              <w:spacing w:before="120" w:after="120"/>
              <w:jc w:val="center"/>
              <w:rPr>
                <w:sz w:val="22"/>
                <w:szCs w:val="24"/>
                <w:lang w:val="en-US"/>
              </w:rPr>
            </w:pPr>
            <w:r w:rsidRPr="002A18F5">
              <w:rPr>
                <w:sz w:val="22"/>
                <w:szCs w:val="24"/>
                <w:lang w:val="en-US"/>
              </w:rPr>
              <w:lastRenderedPageBreak/>
              <w:t>TABLE A</w:t>
            </w:r>
          </w:p>
        </w:tc>
      </w:tr>
      <w:tr w:rsidR="00276CD8" w:rsidRPr="00103F94" w14:paraId="0E66C8CE" w14:textId="77777777" w:rsidTr="0022052D">
        <w:trPr>
          <w:trHeight w:val="20"/>
          <w:jc w:val="center"/>
        </w:trPr>
        <w:tc>
          <w:tcPr>
            <w:tcW w:w="5610" w:type="dxa"/>
            <w:tcBorders>
              <w:top w:val="single" w:sz="6" w:space="0" w:color="auto"/>
              <w:left w:val="single" w:sz="4" w:space="0" w:color="auto"/>
              <w:bottom w:val="nil"/>
              <w:right w:val="single" w:sz="4" w:space="0" w:color="auto"/>
            </w:tcBorders>
            <w:shd w:val="clear" w:color="auto" w:fill="FFFFFF"/>
          </w:tcPr>
          <w:p w14:paraId="545CFD1B" w14:textId="77777777" w:rsidR="00276CD8" w:rsidRPr="002A18F5" w:rsidRDefault="00276CD8" w:rsidP="00103F94">
            <w:pPr>
              <w:shd w:val="clear" w:color="auto" w:fill="FFFFFF"/>
              <w:rPr>
                <w:sz w:val="22"/>
              </w:rPr>
            </w:pPr>
            <w:r w:rsidRPr="002A18F5">
              <w:rPr>
                <w:sz w:val="22"/>
                <w:szCs w:val="24"/>
                <w:lang w:val="en-US"/>
              </w:rPr>
              <w:t>Australian Catholic University</w:t>
            </w:r>
          </w:p>
        </w:tc>
      </w:tr>
      <w:tr w:rsidR="00276CD8" w:rsidRPr="00103F94" w14:paraId="5D8317BD"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18325211" w14:textId="77777777" w:rsidR="00276CD8" w:rsidRPr="002A18F5" w:rsidRDefault="00276CD8" w:rsidP="00103F94">
            <w:pPr>
              <w:shd w:val="clear" w:color="auto" w:fill="FFFFFF"/>
              <w:rPr>
                <w:sz w:val="22"/>
              </w:rPr>
            </w:pPr>
            <w:r w:rsidRPr="002A18F5">
              <w:rPr>
                <w:sz w:val="22"/>
                <w:szCs w:val="24"/>
                <w:lang w:val="en-US"/>
              </w:rPr>
              <w:t>Charles Sturt University</w:t>
            </w:r>
          </w:p>
        </w:tc>
      </w:tr>
      <w:tr w:rsidR="00276CD8" w:rsidRPr="00103F94" w14:paraId="72262F70"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9328508" w14:textId="77777777" w:rsidR="00276CD8" w:rsidRPr="002A18F5" w:rsidRDefault="00276CD8" w:rsidP="00103F94">
            <w:pPr>
              <w:shd w:val="clear" w:color="auto" w:fill="FFFFFF"/>
              <w:rPr>
                <w:sz w:val="22"/>
              </w:rPr>
            </w:pPr>
            <w:r w:rsidRPr="002A18F5">
              <w:rPr>
                <w:sz w:val="22"/>
                <w:szCs w:val="24"/>
                <w:lang w:val="en-US"/>
              </w:rPr>
              <w:t>The Macquarie University</w:t>
            </w:r>
          </w:p>
        </w:tc>
      </w:tr>
      <w:tr w:rsidR="00276CD8" w:rsidRPr="00103F94" w14:paraId="3FAF8A69"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3DF6C9FB" w14:textId="77777777" w:rsidR="00276CD8" w:rsidRPr="002A18F5" w:rsidRDefault="00276CD8" w:rsidP="00103F94">
            <w:pPr>
              <w:shd w:val="clear" w:color="auto" w:fill="FFFFFF"/>
              <w:rPr>
                <w:sz w:val="22"/>
              </w:rPr>
            </w:pPr>
            <w:r w:rsidRPr="002A18F5">
              <w:rPr>
                <w:sz w:val="22"/>
                <w:szCs w:val="24"/>
                <w:lang w:val="en-US"/>
              </w:rPr>
              <w:t>The University of New England</w:t>
            </w:r>
          </w:p>
        </w:tc>
      </w:tr>
      <w:tr w:rsidR="00276CD8" w:rsidRPr="00103F94" w14:paraId="4076C698"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4C5DAB05" w14:textId="77777777" w:rsidR="00276CD8" w:rsidRPr="002A18F5" w:rsidRDefault="00276CD8" w:rsidP="00103F94">
            <w:pPr>
              <w:shd w:val="clear" w:color="auto" w:fill="FFFFFF"/>
              <w:rPr>
                <w:sz w:val="22"/>
              </w:rPr>
            </w:pPr>
            <w:r w:rsidRPr="002A18F5">
              <w:rPr>
                <w:sz w:val="22"/>
                <w:szCs w:val="24"/>
                <w:lang w:val="en-US"/>
              </w:rPr>
              <w:t>The University of New South Wales</w:t>
            </w:r>
          </w:p>
        </w:tc>
      </w:tr>
      <w:tr w:rsidR="00276CD8" w:rsidRPr="00103F94" w14:paraId="45E08072"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7AD7EA6" w14:textId="77777777" w:rsidR="00276CD8" w:rsidRPr="002A18F5" w:rsidRDefault="00276CD8" w:rsidP="00103F94">
            <w:pPr>
              <w:shd w:val="clear" w:color="auto" w:fill="FFFFFF"/>
              <w:rPr>
                <w:sz w:val="22"/>
              </w:rPr>
            </w:pPr>
            <w:r w:rsidRPr="002A18F5">
              <w:rPr>
                <w:sz w:val="22"/>
                <w:szCs w:val="24"/>
                <w:lang w:val="en-US"/>
              </w:rPr>
              <w:t>The University of Newcastle</w:t>
            </w:r>
          </w:p>
        </w:tc>
      </w:tr>
      <w:tr w:rsidR="00276CD8" w:rsidRPr="00103F94" w14:paraId="7F69227C"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0AC5C98" w14:textId="77777777" w:rsidR="00276CD8" w:rsidRPr="002A18F5" w:rsidRDefault="00276CD8" w:rsidP="00103F94">
            <w:pPr>
              <w:shd w:val="clear" w:color="auto" w:fill="FFFFFF"/>
              <w:rPr>
                <w:sz w:val="22"/>
              </w:rPr>
            </w:pPr>
            <w:r w:rsidRPr="002A18F5">
              <w:rPr>
                <w:sz w:val="22"/>
                <w:szCs w:val="24"/>
                <w:lang w:val="en-US"/>
              </w:rPr>
              <w:t>University of Sydney</w:t>
            </w:r>
          </w:p>
        </w:tc>
      </w:tr>
      <w:tr w:rsidR="00276CD8" w:rsidRPr="00103F94" w14:paraId="29CF2D62"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7F5CE521" w14:textId="77777777" w:rsidR="00276CD8" w:rsidRPr="002A18F5" w:rsidRDefault="00276CD8" w:rsidP="00103F94">
            <w:pPr>
              <w:shd w:val="clear" w:color="auto" w:fill="FFFFFF"/>
              <w:rPr>
                <w:sz w:val="22"/>
              </w:rPr>
            </w:pPr>
            <w:r w:rsidRPr="002A18F5">
              <w:rPr>
                <w:sz w:val="22"/>
                <w:szCs w:val="24"/>
                <w:lang w:val="en-US"/>
              </w:rPr>
              <w:t>University of Technology, Sydney</w:t>
            </w:r>
          </w:p>
        </w:tc>
      </w:tr>
      <w:tr w:rsidR="00276CD8" w:rsidRPr="00103F94" w14:paraId="626C7C58"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C0CCEF6" w14:textId="77777777" w:rsidR="00276CD8" w:rsidRPr="002A18F5" w:rsidRDefault="00276CD8" w:rsidP="00103F94">
            <w:pPr>
              <w:shd w:val="clear" w:color="auto" w:fill="FFFFFF"/>
              <w:rPr>
                <w:sz w:val="22"/>
              </w:rPr>
            </w:pPr>
            <w:r w:rsidRPr="002A18F5">
              <w:rPr>
                <w:sz w:val="22"/>
                <w:szCs w:val="24"/>
                <w:lang w:val="en-US"/>
              </w:rPr>
              <w:t>University of Western Sydney</w:t>
            </w:r>
          </w:p>
        </w:tc>
      </w:tr>
      <w:tr w:rsidR="00276CD8" w:rsidRPr="00103F94" w14:paraId="38F77B17"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76EB3905" w14:textId="77777777" w:rsidR="00276CD8" w:rsidRPr="002A18F5" w:rsidRDefault="00276CD8" w:rsidP="00103F94">
            <w:pPr>
              <w:shd w:val="clear" w:color="auto" w:fill="FFFFFF"/>
              <w:rPr>
                <w:sz w:val="22"/>
              </w:rPr>
            </w:pPr>
            <w:r w:rsidRPr="002A18F5">
              <w:rPr>
                <w:sz w:val="22"/>
                <w:szCs w:val="24"/>
                <w:lang w:val="en-US"/>
              </w:rPr>
              <w:t>The University of Wollongong</w:t>
            </w:r>
          </w:p>
        </w:tc>
      </w:tr>
      <w:tr w:rsidR="00276CD8" w:rsidRPr="00103F94" w14:paraId="0D869FF2"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939E804" w14:textId="77777777" w:rsidR="00276CD8" w:rsidRPr="002A18F5" w:rsidRDefault="00276CD8" w:rsidP="00103F94">
            <w:pPr>
              <w:shd w:val="clear" w:color="auto" w:fill="FFFFFF"/>
              <w:rPr>
                <w:sz w:val="22"/>
              </w:rPr>
            </w:pPr>
            <w:r w:rsidRPr="002A18F5">
              <w:rPr>
                <w:sz w:val="22"/>
                <w:szCs w:val="24"/>
                <w:lang w:val="fr-FR"/>
              </w:rPr>
              <w:t xml:space="preserve">Ballarat </w:t>
            </w:r>
            <w:r w:rsidRPr="002A18F5">
              <w:rPr>
                <w:sz w:val="22"/>
                <w:szCs w:val="24"/>
                <w:lang w:val="en-US"/>
              </w:rPr>
              <w:t>University College</w:t>
            </w:r>
          </w:p>
        </w:tc>
      </w:tr>
      <w:tr w:rsidR="00276CD8" w:rsidRPr="00103F94" w14:paraId="6673FFAB"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0B2CD20" w14:textId="77777777" w:rsidR="00276CD8" w:rsidRPr="002A18F5" w:rsidRDefault="00276CD8" w:rsidP="00103F94">
            <w:pPr>
              <w:shd w:val="clear" w:color="auto" w:fill="FFFFFF"/>
              <w:rPr>
                <w:sz w:val="22"/>
              </w:rPr>
            </w:pPr>
            <w:r w:rsidRPr="002A18F5">
              <w:rPr>
                <w:sz w:val="22"/>
                <w:szCs w:val="24"/>
                <w:lang w:val="en-US"/>
              </w:rPr>
              <w:t>Deakin University</w:t>
            </w:r>
          </w:p>
        </w:tc>
      </w:tr>
      <w:tr w:rsidR="00276CD8" w:rsidRPr="00103F94" w14:paraId="043B5DB6"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B24220F" w14:textId="77777777" w:rsidR="00276CD8" w:rsidRPr="002A18F5" w:rsidRDefault="00276CD8" w:rsidP="00103F94">
            <w:pPr>
              <w:shd w:val="clear" w:color="auto" w:fill="FFFFFF"/>
              <w:rPr>
                <w:sz w:val="22"/>
              </w:rPr>
            </w:pPr>
            <w:r w:rsidRPr="002A18F5">
              <w:rPr>
                <w:sz w:val="22"/>
                <w:szCs w:val="24"/>
                <w:lang w:val="en-US"/>
              </w:rPr>
              <w:t>La Trobe University</w:t>
            </w:r>
          </w:p>
        </w:tc>
      </w:tr>
      <w:tr w:rsidR="00276CD8" w:rsidRPr="00103F94" w14:paraId="739E9376"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7486D4CC" w14:textId="77777777" w:rsidR="00276CD8" w:rsidRPr="002A18F5" w:rsidRDefault="00276CD8" w:rsidP="00103F94">
            <w:pPr>
              <w:shd w:val="clear" w:color="auto" w:fill="FFFFFF"/>
              <w:rPr>
                <w:sz w:val="22"/>
              </w:rPr>
            </w:pPr>
            <w:r w:rsidRPr="002A18F5">
              <w:rPr>
                <w:sz w:val="22"/>
                <w:szCs w:val="24"/>
                <w:lang w:val="en-US"/>
              </w:rPr>
              <w:t>Monash University</w:t>
            </w:r>
          </w:p>
        </w:tc>
      </w:tr>
      <w:tr w:rsidR="00276CD8" w:rsidRPr="00103F94" w14:paraId="0990C9CA"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58C11BA" w14:textId="77777777" w:rsidR="00276CD8" w:rsidRPr="002A18F5" w:rsidRDefault="00276CD8" w:rsidP="00103F94">
            <w:pPr>
              <w:shd w:val="clear" w:color="auto" w:fill="FFFFFF"/>
              <w:rPr>
                <w:sz w:val="22"/>
              </w:rPr>
            </w:pPr>
            <w:r w:rsidRPr="002A18F5">
              <w:rPr>
                <w:sz w:val="22"/>
                <w:szCs w:val="24"/>
                <w:lang w:val="en-US"/>
              </w:rPr>
              <w:t>Royal Melbourne Institute of Technology Ltd</w:t>
            </w:r>
          </w:p>
        </w:tc>
      </w:tr>
      <w:tr w:rsidR="00276CD8" w:rsidRPr="00103F94" w14:paraId="3AF9F815"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129A0D39" w14:textId="77777777" w:rsidR="00276CD8" w:rsidRPr="002A18F5" w:rsidRDefault="00276CD8" w:rsidP="00103F94">
            <w:pPr>
              <w:shd w:val="clear" w:color="auto" w:fill="FFFFFF"/>
              <w:rPr>
                <w:sz w:val="22"/>
              </w:rPr>
            </w:pPr>
            <w:r w:rsidRPr="002A18F5">
              <w:rPr>
                <w:sz w:val="22"/>
                <w:szCs w:val="24"/>
                <w:lang w:val="en-US"/>
              </w:rPr>
              <w:t>Swinburne University of Technology</w:t>
            </w:r>
          </w:p>
        </w:tc>
      </w:tr>
      <w:tr w:rsidR="00276CD8" w:rsidRPr="00103F94" w14:paraId="31F34A77"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2AF1632" w14:textId="77777777" w:rsidR="00276CD8" w:rsidRPr="002A18F5" w:rsidRDefault="00276CD8" w:rsidP="00103F94">
            <w:pPr>
              <w:shd w:val="clear" w:color="auto" w:fill="FFFFFF"/>
              <w:rPr>
                <w:sz w:val="22"/>
              </w:rPr>
            </w:pPr>
            <w:r w:rsidRPr="002A18F5">
              <w:rPr>
                <w:sz w:val="22"/>
                <w:szCs w:val="24"/>
                <w:lang w:val="en-US"/>
              </w:rPr>
              <w:t>University of Melbourne</w:t>
            </w:r>
          </w:p>
        </w:tc>
      </w:tr>
      <w:tr w:rsidR="00276CD8" w:rsidRPr="00103F94" w14:paraId="0DC51D80"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D7C89F3" w14:textId="77777777" w:rsidR="00276CD8" w:rsidRPr="002A18F5" w:rsidRDefault="00276CD8" w:rsidP="00103F94">
            <w:pPr>
              <w:shd w:val="clear" w:color="auto" w:fill="FFFFFF"/>
              <w:rPr>
                <w:sz w:val="22"/>
              </w:rPr>
            </w:pPr>
            <w:r w:rsidRPr="002A18F5">
              <w:rPr>
                <w:sz w:val="22"/>
                <w:szCs w:val="24"/>
                <w:lang w:val="en-US"/>
              </w:rPr>
              <w:t>Victoria University of Technology</w:t>
            </w:r>
          </w:p>
        </w:tc>
      </w:tr>
      <w:tr w:rsidR="00276CD8" w:rsidRPr="00103F94" w14:paraId="2B765DB1"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E097264" w14:textId="77777777" w:rsidR="00276CD8" w:rsidRPr="002A18F5" w:rsidRDefault="00276CD8" w:rsidP="00103F94">
            <w:pPr>
              <w:shd w:val="clear" w:color="auto" w:fill="FFFFFF"/>
              <w:rPr>
                <w:sz w:val="22"/>
              </w:rPr>
            </w:pPr>
            <w:r w:rsidRPr="002A18F5">
              <w:rPr>
                <w:sz w:val="22"/>
                <w:szCs w:val="24"/>
                <w:lang w:val="en-US"/>
              </w:rPr>
              <w:t>Griffith University</w:t>
            </w:r>
          </w:p>
        </w:tc>
      </w:tr>
      <w:tr w:rsidR="00276CD8" w:rsidRPr="00103F94" w14:paraId="3280A68F"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76F51056" w14:textId="77777777" w:rsidR="00276CD8" w:rsidRPr="002A18F5" w:rsidRDefault="00276CD8" w:rsidP="00103F94">
            <w:pPr>
              <w:shd w:val="clear" w:color="auto" w:fill="FFFFFF"/>
              <w:rPr>
                <w:sz w:val="22"/>
              </w:rPr>
            </w:pPr>
            <w:r w:rsidRPr="002A18F5">
              <w:rPr>
                <w:sz w:val="22"/>
                <w:szCs w:val="24"/>
                <w:lang w:val="en-US"/>
              </w:rPr>
              <w:t>James Cook University of North Queensland</w:t>
            </w:r>
          </w:p>
        </w:tc>
      </w:tr>
      <w:tr w:rsidR="00276CD8" w:rsidRPr="00103F94" w14:paraId="061E5610"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0C828469" w14:textId="77777777" w:rsidR="00276CD8" w:rsidRPr="002A18F5" w:rsidRDefault="00276CD8" w:rsidP="00103F94">
            <w:pPr>
              <w:shd w:val="clear" w:color="auto" w:fill="FFFFFF"/>
              <w:rPr>
                <w:sz w:val="22"/>
              </w:rPr>
            </w:pPr>
            <w:r w:rsidRPr="002A18F5">
              <w:rPr>
                <w:sz w:val="22"/>
                <w:szCs w:val="24"/>
                <w:lang w:val="en-US"/>
              </w:rPr>
              <w:t>Queensland University of Technology</w:t>
            </w:r>
          </w:p>
        </w:tc>
      </w:tr>
      <w:tr w:rsidR="00276CD8" w:rsidRPr="00103F94" w14:paraId="0A154982"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4D853D7" w14:textId="77777777" w:rsidR="00276CD8" w:rsidRPr="002A18F5" w:rsidRDefault="00276CD8" w:rsidP="00103F94">
            <w:pPr>
              <w:shd w:val="clear" w:color="auto" w:fill="FFFFFF"/>
              <w:rPr>
                <w:sz w:val="22"/>
              </w:rPr>
            </w:pPr>
            <w:r w:rsidRPr="002A18F5">
              <w:rPr>
                <w:sz w:val="22"/>
                <w:szCs w:val="24"/>
                <w:lang w:val="en-US"/>
              </w:rPr>
              <w:t>University of Central Queensland</w:t>
            </w:r>
          </w:p>
        </w:tc>
      </w:tr>
      <w:tr w:rsidR="00276CD8" w:rsidRPr="00103F94" w14:paraId="54E056B8"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6DB1B101" w14:textId="77777777" w:rsidR="00276CD8" w:rsidRPr="002A18F5" w:rsidRDefault="00276CD8" w:rsidP="00103F94">
            <w:pPr>
              <w:shd w:val="clear" w:color="auto" w:fill="FFFFFF"/>
              <w:rPr>
                <w:sz w:val="22"/>
              </w:rPr>
            </w:pPr>
            <w:r w:rsidRPr="002A18F5">
              <w:rPr>
                <w:sz w:val="22"/>
                <w:szCs w:val="24"/>
                <w:lang w:val="en-US"/>
              </w:rPr>
              <w:t>University of Queensland</w:t>
            </w:r>
          </w:p>
        </w:tc>
      </w:tr>
      <w:tr w:rsidR="00276CD8" w:rsidRPr="00103F94" w14:paraId="65B0D68E"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3D6BA54A" w14:textId="77777777" w:rsidR="00276CD8" w:rsidRPr="002A18F5" w:rsidRDefault="00276CD8" w:rsidP="00103F94">
            <w:pPr>
              <w:shd w:val="clear" w:color="auto" w:fill="FFFFFF"/>
              <w:rPr>
                <w:sz w:val="22"/>
              </w:rPr>
            </w:pPr>
            <w:r w:rsidRPr="002A18F5">
              <w:rPr>
                <w:sz w:val="22"/>
                <w:szCs w:val="24"/>
                <w:lang w:val="en-US"/>
              </w:rPr>
              <w:t>University of Southern Queensland</w:t>
            </w:r>
          </w:p>
        </w:tc>
      </w:tr>
      <w:tr w:rsidR="00276CD8" w:rsidRPr="00103F94" w14:paraId="1B66BA6C"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4C23FB26" w14:textId="77777777" w:rsidR="00276CD8" w:rsidRPr="002A18F5" w:rsidRDefault="00276CD8" w:rsidP="00103F94">
            <w:pPr>
              <w:shd w:val="clear" w:color="auto" w:fill="FFFFFF"/>
              <w:rPr>
                <w:sz w:val="22"/>
              </w:rPr>
            </w:pPr>
            <w:r w:rsidRPr="002A18F5">
              <w:rPr>
                <w:sz w:val="22"/>
                <w:szCs w:val="24"/>
                <w:lang w:val="en-US"/>
              </w:rPr>
              <w:t>Curtin University of Technology</w:t>
            </w:r>
          </w:p>
        </w:tc>
      </w:tr>
      <w:tr w:rsidR="00276CD8" w:rsidRPr="00103F94" w14:paraId="6090ABC0"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4F0A7E00" w14:textId="77777777" w:rsidR="00276CD8" w:rsidRPr="002A18F5" w:rsidRDefault="00276CD8" w:rsidP="00103F94">
            <w:pPr>
              <w:shd w:val="clear" w:color="auto" w:fill="FFFFFF"/>
              <w:rPr>
                <w:sz w:val="22"/>
              </w:rPr>
            </w:pPr>
            <w:r w:rsidRPr="002A18F5">
              <w:rPr>
                <w:sz w:val="22"/>
                <w:szCs w:val="24"/>
                <w:lang w:val="en-US"/>
              </w:rPr>
              <w:t>Edith Cowan University</w:t>
            </w:r>
          </w:p>
        </w:tc>
      </w:tr>
      <w:tr w:rsidR="00276CD8" w:rsidRPr="00103F94" w14:paraId="5F888C4C"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919D837" w14:textId="77777777" w:rsidR="00276CD8" w:rsidRPr="002A18F5" w:rsidRDefault="00276CD8" w:rsidP="00103F94">
            <w:pPr>
              <w:shd w:val="clear" w:color="auto" w:fill="FFFFFF"/>
              <w:rPr>
                <w:sz w:val="22"/>
              </w:rPr>
            </w:pPr>
            <w:r w:rsidRPr="002A18F5">
              <w:rPr>
                <w:sz w:val="22"/>
                <w:szCs w:val="24"/>
                <w:lang w:val="en-US"/>
              </w:rPr>
              <w:t>Murdoch University</w:t>
            </w:r>
          </w:p>
        </w:tc>
      </w:tr>
      <w:tr w:rsidR="00276CD8" w:rsidRPr="00103F94" w14:paraId="52FC11E5"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147B230B" w14:textId="77777777" w:rsidR="00276CD8" w:rsidRPr="002A18F5" w:rsidRDefault="00276CD8" w:rsidP="00103F94">
            <w:pPr>
              <w:shd w:val="clear" w:color="auto" w:fill="FFFFFF"/>
              <w:rPr>
                <w:sz w:val="22"/>
              </w:rPr>
            </w:pPr>
            <w:r w:rsidRPr="002A18F5">
              <w:rPr>
                <w:sz w:val="22"/>
                <w:szCs w:val="24"/>
                <w:lang w:val="en-US"/>
              </w:rPr>
              <w:t>The University of Western Australia</w:t>
            </w:r>
          </w:p>
        </w:tc>
      </w:tr>
      <w:tr w:rsidR="00276CD8" w:rsidRPr="00103F94" w14:paraId="6C67ACCC"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B47612C" w14:textId="77777777" w:rsidR="00276CD8" w:rsidRPr="002A18F5" w:rsidRDefault="00276CD8" w:rsidP="00103F94">
            <w:pPr>
              <w:shd w:val="clear" w:color="auto" w:fill="FFFFFF"/>
              <w:rPr>
                <w:sz w:val="22"/>
              </w:rPr>
            </w:pPr>
            <w:r w:rsidRPr="002A18F5">
              <w:rPr>
                <w:sz w:val="22"/>
                <w:szCs w:val="24"/>
                <w:lang w:val="en-US"/>
              </w:rPr>
              <w:t>The Flinders University of South Australia</w:t>
            </w:r>
          </w:p>
        </w:tc>
      </w:tr>
      <w:tr w:rsidR="00276CD8" w:rsidRPr="00103F94" w14:paraId="6C4E6C91"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605D09D0" w14:textId="77777777" w:rsidR="00276CD8" w:rsidRPr="002A18F5" w:rsidRDefault="00276CD8" w:rsidP="00103F94">
            <w:pPr>
              <w:shd w:val="clear" w:color="auto" w:fill="FFFFFF"/>
              <w:rPr>
                <w:sz w:val="22"/>
              </w:rPr>
            </w:pPr>
            <w:r w:rsidRPr="002A18F5">
              <w:rPr>
                <w:sz w:val="22"/>
                <w:szCs w:val="24"/>
                <w:lang w:val="en-US"/>
              </w:rPr>
              <w:t>The University of Adelaide</w:t>
            </w:r>
          </w:p>
        </w:tc>
      </w:tr>
      <w:tr w:rsidR="00276CD8" w:rsidRPr="00103F94" w14:paraId="1F80A10A"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17A7E81F" w14:textId="77777777" w:rsidR="00276CD8" w:rsidRPr="002A18F5" w:rsidRDefault="00276CD8" w:rsidP="00103F94">
            <w:pPr>
              <w:shd w:val="clear" w:color="auto" w:fill="FFFFFF"/>
              <w:rPr>
                <w:sz w:val="22"/>
              </w:rPr>
            </w:pPr>
            <w:r w:rsidRPr="002A18F5">
              <w:rPr>
                <w:sz w:val="22"/>
                <w:szCs w:val="24"/>
                <w:lang w:val="en-US"/>
              </w:rPr>
              <w:t>University of South Australia</w:t>
            </w:r>
          </w:p>
        </w:tc>
      </w:tr>
      <w:tr w:rsidR="00276CD8" w:rsidRPr="00103F94" w14:paraId="5F9AF1D4"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24AEC3D1" w14:textId="77777777" w:rsidR="00276CD8" w:rsidRPr="002A18F5" w:rsidRDefault="00276CD8" w:rsidP="00103F94">
            <w:pPr>
              <w:shd w:val="clear" w:color="auto" w:fill="FFFFFF"/>
              <w:rPr>
                <w:sz w:val="22"/>
              </w:rPr>
            </w:pPr>
            <w:r w:rsidRPr="002A18F5">
              <w:rPr>
                <w:sz w:val="22"/>
                <w:szCs w:val="24"/>
                <w:lang w:val="en-US"/>
              </w:rPr>
              <w:t>University of Tasmania</w:t>
            </w:r>
          </w:p>
        </w:tc>
      </w:tr>
      <w:tr w:rsidR="00276CD8" w:rsidRPr="00103F94" w14:paraId="61A6F179"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63C481A" w14:textId="77777777" w:rsidR="00276CD8" w:rsidRPr="002A18F5" w:rsidRDefault="00276CD8" w:rsidP="00103F94">
            <w:pPr>
              <w:shd w:val="clear" w:color="auto" w:fill="FFFFFF"/>
              <w:rPr>
                <w:sz w:val="22"/>
              </w:rPr>
            </w:pPr>
            <w:r w:rsidRPr="002A18F5">
              <w:rPr>
                <w:sz w:val="22"/>
                <w:szCs w:val="24"/>
                <w:lang w:val="en-US"/>
              </w:rPr>
              <w:t>Northern Territory University</w:t>
            </w:r>
          </w:p>
        </w:tc>
      </w:tr>
      <w:tr w:rsidR="00276CD8" w:rsidRPr="00103F94" w14:paraId="4C804B52" w14:textId="77777777" w:rsidTr="0022052D">
        <w:trPr>
          <w:trHeight w:val="20"/>
          <w:jc w:val="center"/>
        </w:trPr>
        <w:tc>
          <w:tcPr>
            <w:tcW w:w="5610" w:type="dxa"/>
            <w:tcBorders>
              <w:top w:val="nil"/>
              <w:left w:val="single" w:sz="4" w:space="0" w:color="auto"/>
              <w:bottom w:val="nil"/>
              <w:right w:val="single" w:sz="4" w:space="0" w:color="auto"/>
            </w:tcBorders>
            <w:shd w:val="clear" w:color="auto" w:fill="FFFFFF"/>
          </w:tcPr>
          <w:p w14:paraId="5C8A9B9A" w14:textId="77777777" w:rsidR="00276CD8" w:rsidRPr="002A18F5" w:rsidRDefault="00276CD8" w:rsidP="00103F94">
            <w:pPr>
              <w:shd w:val="clear" w:color="auto" w:fill="FFFFFF"/>
              <w:rPr>
                <w:sz w:val="22"/>
              </w:rPr>
            </w:pPr>
            <w:r w:rsidRPr="002A18F5">
              <w:rPr>
                <w:sz w:val="22"/>
                <w:szCs w:val="24"/>
                <w:lang w:val="en-US"/>
              </w:rPr>
              <w:t>Australian National University</w:t>
            </w:r>
          </w:p>
        </w:tc>
      </w:tr>
      <w:tr w:rsidR="00276CD8" w:rsidRPr="00103F94" w14:paraId="6BB7EA7A" w14:textId="77777777" w:rsidTr="0022052D">
        <w:trPr>
          <w:trHeight w:val="20"/>
          <w:jc w:val="center"/>
        </w:trPr>
        <w:tc>
          <w:tcPr>
            <w:tcW w:w="5610" w:type="dxa"/>
            <w:tcBorders>
              <w:top w:val="nil"/>
              <w:left w:val="single" w:sz="4" w:space="0" w:color="auto"/>
              <w:bottom w:val="single" w:sz="4" w:space="0" w:color="auto"/>
              <w:right w:val="single" w:sz="4" w:space="0" w:color="auto"/>
            </w:tcBorders>
            <w:shd w:val="clear" w:color="auto" w:fill="FFFFFF"/>
          </w:tcPr>
          <w:p w14:paraId="70D66399" w14:textId="77777777" w:rsidR="00276CD8" w:rsidRPr="002A18F5" w:rsidRDefault="00276CD8" w:rsidP="00103F94">
            <w:pPr>
              <w:shd w:val="clear" w:color="auto" w:fill="FFFFFF"/>
              <w:rPr>
                <w:sz w:val="22"/>
              </w:rPr>
            </w:pPr>
            <w:r w:rsidRPr="002A18F5">
              <w:rPr>
                <w:sz w:val="22"/>
                <w:szCs w:val="24"/>
                <w:lang w:val="en-US"/>
              </w:rPr>
              <w:t>University of Canberra</w:t>
            </w:r>
          </w:p>
        </w:tc>
      </w:tr>
    </w:tbl>
    <w:p w14:paraId="09AB3AF1" w14:textId="77777777" w:rsidR="0022052D" w:rsidRDefault="0022052D" w:rsidP="00103F94">
      <w:pPr>
        <w:shd w:val="clear" w:color="auto" w:fill="FFFFFF"/>
        <w:spacing w:before="120"/>
        <w:ind w:left="2525"/>
        <w:rPr>
          <w:sz w:val="22"/>
        </w:rPr>
        <w:sectPr w:rsidR="0022052D" w:rsidSect="00276CD8">
          <w:pgSz w:w="12240" w:h="15840"/>
          <w:pgMar w:top="1440" w:right="1440" w:bottom="1440" w:left="1440" w:header="720" w:footer="720" w:gutter="0"/>
          <w:cols w:space="60"/>
          <w:noEndnote/>
          <w:docGrid w:linePitch="272"/>
        </w:sectPr>
      </w:pPr>
    </w:p>
    <w:tbl>
      <w:tblPr>
        <w:tblW w:w="3264" w:type="pct"/>
        <w:jc w:val="center"/>
        <w:tblLayout w:type="fixed"/>
        <w:tblCellMar>
          <w:left w:w="40" w:type="dxa"/>
          <w:right w:w="40" w:type="dxa"/>
        </w:tblCellMar>
        <w:tblLook w:val="0000" w:firstRow="0" w:lastRow="0" w:firstColumn="0" w:lastColumn="0" w:noHBand="0" w:noVBand="0"/>
      </w:tblPr>
      <w:tblGrid>
        <w:gridCol w:w="5815"/>
        <w:gridCol w:w="347"/>
      </w:tblGrid>
      <w:tr w:rsidR="00707332" w:rsidRPr="00C72920" w14:paraId="4D759FEF" w14:textId="77777777" w:rsidTr="0022052D">
        <w:trPr>
          <w:trHeight w:val="20"/>
          <w:jc w:val="center"/>
        </w:trPr>
        <w:tc>
          <w:tcPr>
            <w:tcW w:w="5761" w:type="dxa"/>
            <w:tcBorders>
              <w:top w:val="single" w:sz="6" w:space="0" w:color="auto"/>
              <w:left w:val="single" w:sz="6" w:space="0" w:color="auto"/>
              <w:bottom w:val="single" w:sz="6" w:space="0" w:color="auto"/>
              <w:right w:val="single" w:sz="4" w:space="0" w:color="auto"/>
            </w:tcBorders>
            <w:shd w:val="clear" w:color="auto" w:fill="FFFFFF"/>
          </w:tcPr>
          <w:p w14:paraId="0900E354" w14:textId="13AD9C4B" w:rsidR="00707332" w:rsidRPr="00C72920" w:rsidRDefault="00707332" w:rsidP="00C72920">
            <w:pPr>
              <w:shd w:val="clear" w:color="auto" w:fill="FFFFFF"/>
              <w:spacing w:before="120" w:after="120"/>
              <w:jc w:val="center"/>
              <w:rPr>
                <w:sz w:val="22"/>
                <w:lang w:val="en-US"/>
              </w:rPr>
            </w:pPr>
            <w:r w:rsidRPr="00C72920">
              <w:rPr>
                <w:sz w:val="22"/>
                <w:szCs w:val="24"/>
                <w:lang w:val="en-US"/>
              </w:rPr>
              <w:lastRenderedPageBreak/>
              <w:t>TABLE B</w:t>
            </w:r>
          </w:p>
        </w:tc>
        <w:tc>
          <w:tcPr>
            <w:tcW w:w="344" w:type="dxa"/>
            <w:tcBorders>
              <w:left w:val="single" w:sz="4" w:space="0" w:color="auto"/>
              <w:bottom w:val="nil"/>
            </w:tcBorders>
            <w:shd w:val="clear" w:color="auto" w:fill="FFFFFF"/>
          </w:tcPr>
          <w:p w14:paraId="021DD4B4" w14:textId="77777777" w:rsidR="00707332" w:rsidRPr="00C72920" w:rsidRDefault="00707332" w:rsidP="00707332">
            <w:pPr>
              <w:shd w:val="clear" w:color="auto" w:fill="FFFFFF"/>
              <w:spacing w:before="120" w:after="120"/>
              <w:jc w:val="center"/>
              <w:rPr>
                <w:sz w:val="22"/>
                <w:lang w:val="en-US"/>
              </w:rPr>
            </w:pPr>
          </w:p>
        </w:tc>
      </w:tr>
      <w:tr w:rsidR="00276CD8" w:rsidRPr="00C72920" w14:paraId="6032BB30" w14:textId="77777777" w:rsidTr="0022052D">
        <w:trPr>
          <w:trHeight w:val="20"/>
          <w:jc w:val="center"/>
        </w:trPr>
        <w:tc>
          <w:tcPr>
            <w:tcW w:w="5761" w:type="dxa"/>
            <w:tcBorders>
              <w:top w:val="single" w:sz="6" w:space="0" w:color="auto"/>
              <w:left w:val="single" w:sz="6" w:space="0" w:color="auto"/>
              <w:bottom w:val="single" w:sz="4" w:space="0" w:color="auto"/>
              <w:right w:val="single" w:sz="4" w:space="0" w:color="auto"/>
            </w:tcBorders>
            <w:shd w:val="clear" w:color="auto" w:fill="FFFFFF"/>
          </w:tcPr>
          <w:p w14:paraId="3485638D" w14:textId="77777777" w:rsidR="00276CD8" w:rsidRPr="00C72920" w:rsidRDefault="00276CD8" w:rsidP="00707332">
            <w:pPr>
              <w:shd w:val="clear" w:color="auto" w:fill="FFFFFF"/>
              <w:rPr>
                <w:sz w:val="22"/>
              </w:rPr>
            </w:pPr>
            <w:r w:rsidRPr="00C72920">
              <w:rPr>
                <w:sz w:val="22"/>
                <w:szCs w:val="24"/>
                <w:lang w:val="en-US"/>
              </w:rPr>
              <w:t>Avondale College</w:t>
            </w:r>
          </w:p>
          <w:p w14:paraId="7C48ECE3" w14:textId="77777777" w:rsidR="00276CD8" w:rsidRPr="00C72920" w:rsidRDefault="00276CD8" w:rsidP="00707332">
            <w:pPr>
              <w:shd w:val="clear" w:color="auto" w:fill="FFFFFF"/>
              <w:rPr>
                <w:sz w:val="22"/>
              </w:rPr>
            </w:pPr>
            <w:r w:rsidRPr="00C72920">
              <w:rPr>
                <w:sz w:val="22"/>
                <w:szCs w:val="24"/>
                <w:lang w:val="en-US"/>
              </w:rPr>
              <w:t>Marcus Oldham College of Farm Management</w:t>
            </w:r>
          </w:p>
          <w:p w14:paraId="14B4CA69" w14:textId="77777777" w:rsidR="00276CD8" w:rsidRPr="00C72920" w:rsidRDefault="00276CD8" w:rsidP="00707332">
            <w:pPr>
              <w:shd w:val="clear" w:color="auto" w:fill="FFFFFF"/>
              <w:rPr>
                <w:sz w:val="22"/>
              </w:rPr>
            </w:pPr>
            <w:r w:rsidRPr="00C72920">
              <w:rPr>
                <w:sz w:val="22"/>
                <w:szCs w:val="24"/>
                <w:lang w:val="en-US"/>
              </w:rPr>
              <w:t>Australian Maritime College</w:t>
            </w:r>
          </w:p>
          <w:p w14:paraId="76C5E10D" w14:textId="44D2674D" w:rsidR="00276CD8" w:rsidRPr="00C72920" w:rsidRDefault="00276CD8" w:rsidP="00C72920">
            <w:pPr>
              <w:shd w:val="clear" w:color="auto" w:fill="FFFFFF"/>
              <w:rPr>
                <w:sz w:val="22"/>
              </w:rPr>
            </w:pPr>
            <w:proofErr w:type="spellStart"/>
            <w:r w:rsidRPr="00C72920">
              <w:rPr>
                <w:sz w:val="22"/>
                <w:szCs w:val="24"/>
                <w:lang w:val="en-US"/>
              </w:rPr>
              <w:t>Batchelor</w:t>
            </w:r>
            <w:proofErr w:type="spellEnd"/>
            <w:r w:rsidRPr="00C72920">
              <w:rPr>
                <w:sz w:val="22"/>
                <w:szCs w:val="24"/>
                <w:lang w:val="en-US"/>
              </w:rPr>
              <w:t xml:space="preserve"> College</w:t>
            </w:r>
          </w:p>
        </w:tc>
        <w:tc>
          <w:tcPr>
            <w:tcW w:w="344" w:type="dxa"/>
            <w:tcBorders>
              <w:left w:val="single" w:sz="4" w:space="0" w:color="auto"/>
              <w:bottom w:val="nil"/>
              <w:right w:val="nil"/>
            </w:tcBorders>
            <w:shd w:val="clear" w:color="auto" w:fill="FFFFFF"/>
            <w:vAlign w:val="bottom"/>
          </w:tcPr>
          <w:p w14:paraId="2057B7CB" w14:textId="77777777" w:rsidR="00276CD8" w:rsidRPr="00C72920" w:rsidRDefault="00276CD8" w:rsidP="00707332">
            <w:pPr>
              <w:shd w:val="clear" w:color="auto" w:fill="FFFFFF"/>
              <w:rPr>
                <w:sz w:val="22"/>
              </w:rPr>
            </w:pPr>
            <w:r w:rsidRPr="00C72920">
              <w:rPr>
                <w:sz w:val="22"/>
                <w:lang w:val="en-US"/>
              </w:rPr>
              <w:t>.”;</w:t>
            </w:r>
          </w:p>
        </w:tc>
      </w:tr>
    </w:tbl>
    <w:p w14:paraId="1544157A" w14:textId="77777777" w:rsidR="00276CD8" w:rsidRPr="00276CD8" w:rsidRDefault="00276CD8" w:rsidP="00103F94">
      <w:pPr>
        <w:numPr>
          <w:ilvl w:val="0"/>
          <w:numId w:val="3"/>
        </w:numPr>
        <w:shd w:val="clear" w:color="auto" w:fill="FFFFFF"/>
        <w:tabs>
          <w:tab w:val="left" w:pos="802"/>
        </w:tabs>
        <w:spacing w:before="120"/>
        <w:ind w:left="802" w:hanging="384"/>
        <w:jc w:val="both"/>
        <w:rPr>
          <w:b/>
          <w:bCs/>
          <w:sz w:val="22"/>
          <w:szCs w:val="24"/>
          <w:lang w:val="en-US"/>
        </w:rPr>
      </w:pPr>
      <w:r w:rsidRPr="00276CD8">
        <w:rPr>
          <w:sz w:val="22"/>
          <w:szCs w:val="24"/>
          <w:lang w:val="en-US"/>
        </w:rPr>
        <w:t>by omitting from subsection (2) “the Table” and substituting “a Table”;</w:t>
      </w:r>
    </w:p>
    <w:p w14:paraId="6FF8B884" w14:textId="77777777" w:rsidR="00276CD8" w:rsidRPr="00276CD8" w:rsidRDefault="00276CD8" w:rsidP="00103F94">
      <w:pPr>
        <w:numPr>
          <w:ilvl w:val="0"/>
          <w:numId w:val="3"/>
        </w:numPr>
        <w:shd w:val="clear" w:color="auto" w:fill="FFFFFF"/>
        <w:tabs>
          <w:tab w:val="left" w:pos="802"/>
        </w:tabs>
        <w:spacing w:before="120"/>
        <w:ind w:left="802" w:hanging="384"/>
        <w:jc w:val="both"/>
        <w:rPr>
          <w:b/>
          <w:bCs/>
          <w:sz w:val="22"/>
          <w:szCs w:val="24"/>
          <w:lang w:val="en-US"/>
        </w:rPr>
      </w:pPr>
      <w:r w:rsidRPr="00276CD8">
        <w:rPr>
          <w:sz w:val="22"/>
          <w:szCs w:val="24"/>
          <w:lang w:val="en-US"/>
        </w:rPr>
        <w:t>by omitting from subsection (3) “the Table” and substituting “a Table”.</w:t>
      </w:r>
    </w:p>
    <w:p w14:paraId="33CB9FEF" w14:textId="77777777" w:rsidR="00276CD8" w:rsidRPr="00276CD8" w:rsidRDefault="00276CD8" w:rsidP="00103F94">
      <w:pPr>
        <w:shd w:val="clear" w:color="auto" w:fill="FFFFFF"/>
        <w:spacing w:before="120"/>
        <w:ind w:left="29"/>
        <w:rPr>
          <w:sz w:val="22"/>
        </w:rPr>
      </w:pPr>
      <w:r w:rsidRPr="00276CD8">
        <w:rPr>
          <w:b/>
          <w:bCs/>
          <w:sz w:val="22"/>
          <w:szCs w:val="24"/>
          <w:lang w:val="en-US"/>
        </w:rPr>
        <w:t>References to payments and Acts</w:t>
      </w:r>
    </w:p>
    <w:p w14:paraId="25C35098" w14:textId="77777777" w:rsidR="00276CD8" w:rsidRPr="00276CD8" w:rsidRDefault="00276CD8" w:rsidP="00103F94">
      <w:pPr>
        <w:shd w:val="clear" w:color="auto" w:fill="FFFFFF"/>
        <w:tabs>
          <w:tab w:val="left" w:pos="634"/>
        </w:tabs>
        <w:spacing w:before="120"/>
        <w:ind w:left="19" w:firstLine="312"/>
        <w:jc w:val="both"/>
        <w:rPr>
          <w:sz w:val="22"/>
        </w:rPr>
      </w:pPr>
      <w:r w:rsidRPr="00276CD8">
        <w:rPr>
          <w:b/>
          <w:bCs/>
          <w:sz w:val="22"/>
          <w:szCs w:val="24"/>
          <w:lang w:val="en-US"/>
        </w:rPr>
        <w:t>5.</w:t>
      </w:r>
      <w:r w:rsidRPr="00276CD8">
        <w:rPr>
          <w:b/>
          <w:bCs/>
          <w:sz w:val="22"/>
          <w:szCs w:val="24"/>
          <w:lang w:val="en-US"/>
        </w:rPr>
        <w:tab/>
      </w:r>
      <w:r w:rsidRPr="00276CD8">
        <w:rPr>
          <w:sz w:val="22"/>
          <w:szCs w:val="24"/>
          <w:lang w:val="en-US"/>
        </w:rPr>
        <w:t>Section 5 of the Principal Act is amended by omitting paragraph</w:t>
      </w:r>
      <w:r>
        <w:rPr>
          <w:sz w:val="22"/>
          <w:szCs w:val="24"/>
          <w:lang w:val="en-US"/>
        </w:rPr>
        <w:t xml:space="preserve"> </w:t>
      </w:r>
      <w:r w:rsidRPr="00276CD8">
        <w:rPr>
          <w:sz w:val="22"/>
          <w:szCs w:val="24"/>
          <w:lang w:val="en-US"/>
        </w:rPr>
        <w:t>(a) and substituting the following paragraph:</w:t>
      </w:r>
    </w:p>
    <w:p w14:paraId="50F7969B" w14:textId="77777777" w:rsidR="00276CD8" w:rsidRPr="00276CD8" w:rsidRDefault="00276CD8" w:rsidP="00103F94">
      <w:pPr>
        <w:shd w:val="clear" w:color="auto" w:fill="FFFFFF"/>
        <w:spacing w:before="120"/>
        <w:ind w:left="797" w:hanging="494"/>
        <w:jc w:val="both"/>
        <w:rPr>
          <w:sz w:val="22"/>
        </w:rPr>
      </w:pPr>
      <w:r w:rsidRPr="00276CD8">
        <w:rPr>
          <w:sz w:val="22"/>
          <w:szCs w:val="24"/>
          <w:lang w:val="en-US"/>
        </w:rPr>
        <w:t>“(a) the Minister is to be taken to have paid money to an institution that is not a body corporate if he or she has paid money to the body administering the institution; and”.</w:t>
      </w:r>
    </w:p>
    <w:p w14:paraId="4559ABC6" w14:textId="77777777" w:rsidR="00276CD8" w:rsidRPr="00276CD8" w:rsidRDefault="00276CD8" w:rsidP="00103F94">
      <w:pPr>
        <w:shd w:val="clear" w:color="auto" w:fill="FFFFFF"/>
        <w:spacing w:before="120"/>
        <w:ind w:left="24"/>
        <w:rPr>
          <w:sz w:val="22"/>
        </w:rPr>
      </w:pPr>
      <w:r w:rsidRPr="00276CD8">
        <w:rPr>
          <w:b/>
          <w:bCs/>
          <w:sz w:val="22"/>
          <w:szCs w:val="24"/>
          <w:lang w:val="en-US"/>
        </w:rPr>
        <w:t>Proposed institutions</w:t>
      </w:r>
    </w:p>
    <w:p w14:paraId="1C1FA140" w14:textId="77777777" w:rsidR="00276CD8" w:rsidRPr="00276CD8" w:rsidRDefault="00276CD8" w:rsidP="00103F94">
      <w:pPr>
        <w:shd w:val="clear" w:color="auto" w:fill="FFFFFF"/>
        <w:tabs>
          <w:tab w:val="left" w:pos="634"/>
        </w:tabs>
        <w:spacing w:before="120"/>
        <w:ind w:left="19" w:firstLine="312"/>
        <w:jc w:val="both"/>
        <w:rPr>
          <w:sz w:val="22"/>
        </w:rPr>
      </w:pPr>
      <w:r w:rsidRPr="00276CD8">
        <w:rPr>
          <w:b/>
          <w:bCs/>
          <w:sz w:val="22"/>
          <w:szCs w:val="24"/>
          <w:lang w:val="en-US"/>
        </w:rPr>
        <w:t>6.</w:t>
      </w:r>
      <w:r w:rsidRPr="00276CD8">
        <w:rPr>
          <w:b/>
          <w:bCs/>
          <w:sz w:val="22"/>
          <w:szCs w:val="24"/>
          <w:lang w:val="en-US"/>
        </w:rPr>
        <w:tab/>
      </w:r>
      <w:r w:rsidRPr="00276CD8">
        <w:rPr>
          <w:sz w:val="22"/>
          <w:szCs w:val="24"/>
          <w:lang w:val="en-US"/>
        </w:rPr>
        <w:t>Section 6 of the Principal Act is amended by omitting from</w:t>
      </w:r>
      <w:r>
        <w:rPr>
          <w:sz w:val="22"/>
          <w:szCs w:val="24"/>
          <w:lang w:val="en-US"/>
        </w:rPr>
        <w:t xml:space="preserve"> </w:t>
      </w:r>
      <w:r w:rsidRPr="00276CD8">
        <w:rPr>
          <w:sz w:val="22"/>
          <w:szCs w:val="24"/>
          <w:lang w:val="en-US"/>
        </w:rPr>
        <w:t>paragraph (e) “the State shall be taken to have paid money to the</w:t>
      </w:r>
      <w:r>
        <w:rPr>
          <w:sz w:val="22"/>
          <w:szCs w:val="24"/>
          <w:lang w:val="en-US"/>
        </w:rPr>
        <w:t xml:space="preserve"> </w:t>
      </w:r>
      <w:r w:rsidRPr="00276CD8">
        <w:rPr>
          <w:sz w:val="22"/>
          <w:szCs w:val="24"/>
          <w:lang w:val="en-US"/>
        </w:rPr>
        <w:t>institution if it” and substituting “the Minister is taken to have paid</w:t>
      </w:r>
      <w:r>
        <w:rPr>
          <w:sz w:val="22"/>
          <w:szCs w:val="24"/>
          <w:lang w:val="en-US"/>
        </w:rPr>
        <w:t xml:space="preserve"> </w:t>
      </w:r>
      <w:r w:rsidRPr="00276CD8">
        <w:rPr>
          <w:sz w:val="22"/>
          <w:szCs w:val="24"/>
          <w:lang w:val="en-US"/>
        </w:rPr>
        <w:t>money to the institution if he or she”.</w:t>
      </w:r>
    </w:p>
    <w:p w14:paraId="0479D152" w14:textId="77777777" w:rsidR="00276CD8" w:rsidRPr="00276CD8" w:rsidRDefault="00276CD8" w:rsidP="00103F94">
      <w:pPr>
        <w:shd w:val="clear" w:color="auto" w:fill="FFFFFF"/>
        <w:spacing w:before="120"/>
        <w:ind w:left="14"/>
        <w:rPr>
          <w:sz w:val="22"/>
        </w:rPr>
      </w:pPr>
      <w:r w:rsidRPr="00276CD8">
        <w:rPr>
          <w:b/>
          <w:bCs/>
          <w:sz w:val="22"/>
          <w:szCs w:val="24"/>
          <w:lang w:val="en-US"/>
        </w:rPr>
        <w:t>Repeal of section 11</w:t>
      </w:r>
    </w:p>
    <w:p w14:paraId="505FEBB0" w14:textId="77777777" w:rsidR="00276CD8" w:rsidRPr="00276CD8" w:rsidRDefault="00276CD8" w:rsidP="00103F94">
      <w:pPr>
        <w:shd w:val="clear" w:color="auto" w:fill="FFFFFF"/>
        <w:tabs>
          <w:tab w:val="left" w:pos="634"/>
        </w:tabs>
        <w:spacing w:before="120"/>
        <w:ind w:left="331"/>
        <w:rPr>
          <w:sz w:val="22"/>
        </w:rPr>
      </w:pPr>
      <w:r w:rsidRPr="00276CD8">
        <w:rPr>
          <w:b/>
          <w:bCs/>
          <w:sz w:val="22"/>
          <w:szCs w:val="24"/>
          <w:lang w:val="en-US"/>
        </w:rPr>
        <w:t>7.</w:t>
      </w:r>
      <w:r w:rsidRPr="00276CD8">
        <w:rPr>
          <w:sz w:val="22"/>
          <w:szCs w:val="24"/>
          <w:lang w:val="en-US"/>
        </w:rPr>
        <w:tab/>
        <w:t>Section 11 of the Principal Act is repealed.</w:t>
      </w:r>
    </w:p>
    <w:p w14:paraId="0AE1A1EC" w14:textId="77777777" w:rsidR="00276CD8" w:rsidRPr="00276CD8" w:rsidRDefault="00276CD8" w:rsidP="00103F94">
      <w:pPr>
        <w:shd w:val="clear" w:color="auto" w:fill="FFFFFF"/>
        <w:spacing w:before="120"/>
        <w:ind w:left="10"/>
        <w:rPr>
          <w:sz w:val="22"/>
        </w:rPr>
      </w:pPr>
      <w:r w:rsidRPr="00276CD8">
        <w:rPr>
          <w:b/>
          <w:bCs/>
          <w:sz w:val="22"/>
          <w:szCs w:val="24"/>
          <w:lang w:val="en-US"/>
        </w:rPr>
        <w:t>Grants for expenditure for operating purposes</w:t>
      </w:r>
    </w:p>
    <w:p w14:paraId="0D0D8C31" w14:textId="77777777" w:rsidR="00276CD8" w:rsidRPr="00276CD8" w:rsidRDefault="00276CD8" w:rsidP="00103F94">
      <w:pPr>
        <w:shd w:val="clear" w:color="auto" w:fill="FFFFFF"/>
        <w:tabs>
          <w:tab w:val="left" w:pos="634"/>
        </w:tabs>
        <w:spacing w:before="120"/>
        <w:ind w:left="331"/>
        <w:rPr>
          <w:sz w:val="22"/>
        </w:rPr>
      </w:pPr>
      <w:r w:rsidRPr="00276CD8">
        <w:rPr>
          <w:b/>
          <w:bCs/>
          <w:sz w:val="22"/>
          <w:szCs w:val="24"/>
          <w:lang w:val="en-US"/>
        </w:rPr>
        <w:t>8.</w:t>
      </w:r>
      <w:r w:rsidRPr="00276CD8">
        <w:rPr>
          <w:b/>
          <w:bCs/>
          <w:sz w:val="22"/>
          <w:szCs w:val="24"/>
          <w:lang w:val="en-US"/>
        </w:rPr>
        <w:tab/>
      </w:r>
      <w:r w:rsidRPr="00276CD8">
        <w:rPr>
          <w:sz w:val="22"/>
          <w:szCs w:val="24"/>
          <w:lang w:val="en-US"/>
        </w:rPr>
        <w:t>Section 15 of the Principal Act is amended:</w:t>
      </w:r>
    </w:p>
    <w:p w14:paraId="5BC7E2C8" w14:textId="77777777" w:rsidR="00276CD8" w:rsidRPr="00276CD8" w:rsidRDefault="00276CD8" w:rsidP="00103F94">
      <w:pPr>
        <w:numPr>
          <w:ilvl w:val="0"/>
          <w:numId w:val="4"/>
        </w:numPr>
        <w:shd w:val="clear" w:color="auto" w:fill="FFFFFF"/>
        <w:tabs>
          <w:tab w:val="left" w:pos="773"/>
        </w:tabs>
        <w:spacing w:before="120"/>
        <w:ind w:left="773" w:hanging="389"/>
        <w:jc w:val="both"/>
        <w:rPr>
          <w:b/>
          <w:bCs/>
          <w:sz w:val="22"/>
          <w:szCs w:val="24"/>
          <w:lang w:val="en-US"/>
        </w:rPr>
      </w:pPr>
      <w:r w:rsidRPr="00276CD8">
        <w:rPr>
          <w:sz w:val="22"/>
          <w:szCs w:val="24"/>
          <w:lang w:val="en-US"/>
        </w:rPr>
        <w:t>by omitting “a State in which an institution to which this section applies is situated” and substituting “an institution to which this section applies specified in Table A in subsection 4(1)”;</w:t>
      </w:r>
    </w:p>
    <w:p w14:paraId="1E53E83A" w14:textId="77777777" w:rsidR="00276CD8" w:rsidRPr="00276CD8" w:rsidRDefault="00276CD8" w:rsidP="00103F94">
      <w:pPr>
        <w:numPr>
          <w:ilvl w:val="0"/>
          <w:numId w:val="4"/>
        </w:numPr>
        <w:shd w:val="clear" w:color="auto" w:fill="FFFFFF"/>
        <w:tabs>
          <w:tab w:val="left" w:pos="773"/>
        </w:tabs>
        <w:spacing w:before="120"/>
        <w:ind w:left="773" w:hanging="389"/>
        <w:jc w:val="both"/>
        <w:rPr>
          <w:b/>
          <w:bCs/>
          <w:sz w:val="22"/>
          <w:szCs w:val="24"/>
          <w:lang w:val="en-US"/>
        </w:rPr>
      </w:pPr>
      <w:r w:rsidRPr="00276CD8">
        <w:rPr>
          <w:sz w:val="22"/>
          <w:szCs w:val="24"/>
          <w:lang w:val="en-US"/>
        </w:rPr>
        <w:t>by adding at the end “having regard to the educational profile of the institution”.</w:t>
      </w:r>
    </w:p>
    <w:p w14:paraId="1400BD2F" w14:textId="77777777" w:rsidR="00276CD8" w:rsidRPr="00276CD8" w:rsidRDefault="00276CD8" w:rsidP="00103F94">
      <w:pPr>
        <w:shd w:val="clear" w:color="auto" w:fill="FFFFFF"/>
        <w:spacing w:before="120"/>
        <w:rPr>
          <w:sz w:val="22"/>
        </w:rPr>
      </w:pPr>
      <w:r w:rsidRPr="00276CD8">
        <w:rPr>
          <w:b/>
          <w:bCs/>
          <w:sz w:val="22"/>
          <w:szCs w:val="24"/>
          <w:lang w:val="en-US"/>
        </w:rPr>
        <w:t>Grants for expenditure for limited operating purposes</w:t>
      </w:r>
    </w:p>
    <w:p w14:paraId="7B666BD1" w14:textId="77777777" w:rsidR="00276CD8" w:rsidRPr="00276CD8" w:rsidRDefault="00276CD8" w:rsidP="00103F94">
      <w:pPr>
        <w:shd w:val="clear" w:color="auto" w:fill="FFFFFF"/>
        <w:tabs>
          <w:tab w:val="left" w:pos="634"/>
        </w:tabs>
        <w:spacing w:before="120"/>
        <w:ind w:left="331"/>
        <w:rPr>
          <w:sz w:val="22"/>
        </w:rPr>
      </w:pPr>
      <w:r w:rsidRPr="00276CD8">
        <w:rPr>
          <w:b/>
          <w:bCs/>
          <w:sz w:val="22"/>
          <w:szCs w:val="24"/>
          <w:lang w:val="en-US"/>
        </w:rPr>
        <w:t>9.</w:t>
      </w:r>
      <w:r w:rsidRPr="00276CD8">
        <w:rPr>
          <w:b/>
          <w:bCs/>
          <w:sz w:val="22"/>
          <w:szCs w:val="24"/>
          <w:lang w:val="en-US"/>
        </w:rPr>
        <w:tab/>
      </w:r>
      <w:r w:rsidRPr="00276CD8">
        <w:rPr>
          <w:sz w:val="22"/>
          <w:szCs w:val="24"/>
          <w:lang w:val="en-US"/>
        </w:rPr>
        <w:t>Section 16 of the Principal Act is amended:</w:t>
      </w:r>
    </w:p>
    <w:p w14:paraId="23433686" w14:textId="77777777" w:rsidR="00276CD8" w:rsidRPr="00276CD8" w:rsidRDefault="00276CD8" w:rsidP="00103F94">
      <w:pPr>
        <w:shd w:val="clear" w:color="auto" w:fill="FFFFFF"/>
        <w:spacing w:before="120"/>
        <w:ind w:left="763" w:hanging="384"/>
        <w:jc w:val="both"/>
        <w:rPr>
          <w:sz w:val="22"/>
        </w:rPr>
      </w:pPr>
      <w:r w:rsidRPr="00276CD8">
        <w:rPr>
          <w:b/>
          <w:bCs/>
          <w:sz w:val="22"/>
          <w:szCs w:val="24"/>
          <w:lang w:val="en-US"/>
        </w:rPr>
        <w:t>(a)</w:t>
      </w:r>
      <w:r w:rsidRPr="00276CD8">
        <w:rPr>
          <w:sz w:val="22"/>
          <w:szCs w:val="24"/>
          <w:lang w:val="en-US"/>
        </w:rPr>
        <w:t xml:space="preserve"> by omitting “a State in which an institution to which this section applies is situated” and substituting “an institution to which this section applies specified in Table B in subsection 4(1)”;</w:t>
      </w:r>
    </w:p>
    <w:p w14:paraId="648F876C" w14:textId="77777777" w:rsidR="0022052D" w:rsidRDefault="0022052D" w:rsidP="00103F94">
      <w:pPr>
        <w:shd w:val="clear" w:color="auto" w:fill="FFFFFF"/>
        <w:spacing w:before="120"/>
        <w:ind w:left="667"/>
        <w:jc w:val="center"/>
        <w:rPr>
          <w:sz w:val="22"/>
        </w:rPr>
        <w:sectPr w:rsidR="0022052D" w:rsidSect="00276CD8">
          <w:pgSz w:w="12240" w:h="15840"/>
          <w:pgMar w:top="1440" w:right="1440" w:bottom="1440" w:left="1440" w:header="720" w:footer="720" w:gutter="0"/>
          <w:cols w:space="60"/>
          <w:noEndnote/>
          <w:docGrid w:linePitch="272"/>
        </w:sectPr>
      </w:pPr>
    </w:p>
    <w:p w14:paraId="714B24C8" w14:textId="77777777" w:rsidR="00276CD8" w:rsidRPr="00276CD8" w:rsidRDefault="00276CD8" w:rsidP="00103F94">
      <w:pPr>
        <w:shd w:val="clear" w:color="auto" w:fill="FFFFFF"/>
        <w:spacing w:before="120"/>
        <w:ind w:left="797" w:hanging="403"/>
        <w:jc w:val="both"/>
        <w:rPr>
          <w:sz w:val="22"/>
        </w:rPr>
      </w:pPr>
      <w:r w:rsidRPr="00276CD8">
        <w:rPr>
          <w:b/>
          <w:bCs/>
          <w:sz w:val="22"/>
          <w:szCs w:val="24"/>
          <w:lang w:val="en-US"/>
        </w:rPr>
        <w:lastRenderedPageBreak/>
        <w:t>(b)</w:t>
      </w:r>
      <w:r w:rsidRPr="00276CD8">
        <w:rPr>
          <w:sz w:val="22"/>
          <w:szCs w:val="24"/>
          <w:lang w:val="en-US"/>
        </w:rPr>
        <w:t xml:space="preserve"> by adding at the end “having regard to the educational profile (if any) of the institution”.</w:t>
      </w:r>
    </w:p>
    <w:p w14:paraId="6ACEF1BB" w14:textId="77777777" w:rsidR="00276CD8" w:rsidRPr="00276CD8" w:rsidRDefault="00276CD8" w:rsidP="00103F94">
      <w:pPr>
        <w:shd w:val="clear" w:color="auto" w:fill="FFFFFF"/>
        <w:spacing w:before="120"/>
        <w:ind w:left="5"/>
        <w:rPr>
          <w:sz w:val="22"/>
        </w:rPr>
      </w:pPr>
      <w:r w:rsidRPr="00276CD8">
        <w:rPr>
          <w:b/>
          <w:bCs/>
          <w:sz w:val="22"/>
          <w:szCs w:val="24"/>
          <w:lang w:val="en-US"/>
        </w:rPr>
        <w:t>Maximum grants</w:t>
      </w:r>
    </w:p>
    <w:p w14:paraId="201C947D" w14:textId="77777777" w:rsidR="00276CD8" w:rsidRPr="00276CD8" w:rsidRDefault="00276CD8" w:rsidP="00103F94">
      <w:pPr>
        <w:shd w:val="clear" w:color="auto" w:fill="FFFFFF"/>
        <w:tabs>
          <w:tab w:val="left" w:pos="768"/>
        </w:tabs>
        <w:spacing w:before="120"/>
        <w:ind w:firstLine="355"/>
        <w:rPr>
          <w:sz w:val="22"/>
        </w:rPr>
      </w:pPr>
      <w:r w:rsidRPr="00276CD8">
        <w:rPr>
          <w:b/>
          <w:bCs/>
          <w:sz w:val="22"/>
          <w:szCs w:val="24"/>
          <w:lang w:val="en-US"/>
        </w:rPr>
        <w:t>10.</w:t>
      </w:r>
      <w:r w:rsidRPr="00276CD8">
        <w:rPr>
          <w:b/>
          <w:bCs/>
          <w:sz w:val="22"/>
          <w:szCs w:val="24"/>
          <w:lang w:val="en-US"/>
        </w:rPr>
        <w:tab/>
      </w:r>
      <w:r w:rsidRPr="00276CD8">
        <w:rPr>
          <w:sz w:val="22"/>
          <w:szCs w:val="24"/>
          <w:lang w:val="en-US"/>
        </w:rPr>
        <w:t>Section 17 of the Principal Act is amended by omitting</w:t>
      </w:r>
      <w:r>
        <w:rPr>
          <w:sz w:val="22"/>
          <w:szCs w:val="24"/>
          <w:lang w:val="en-US"/>
        </w:rPr>
        <w:t xml:space="preserve"> </w:t>
      </w:r>
      <w:r w:rsidRPr="00276CD8">
        <w:rPr>
          <w:sz w:val="22"/>
          <w:szCs w:val="24"/>
          <w:lang w:val="en-US"/>
        </w:rPr>
        <w:t>paragraphs (d), (e) and (f) and substituting the following paragraphs:</w:t>
      </w:r>
    </w:p>
    <w:p w14:paraId="03793523" w14:textId="77777777" w:rsidR="00276CD8" w:rsidRPr="00276CD8" w:rsidRDefault="00276CD8" w:rsidP="00103F94">
      <w:pPr>
        <w:shd w:val="clear" w:color="auto" w:fill="FFFFFF"/>
        <w:spacing w:before="120"/>
        <w:ind w:left="264"/>
        <w:jc w:val="both"/>
        <w:rPr>
          <w:sz w:val="22"/>
        </w:rPr>
      </w:pPr>
      <w:r w:rsidRPr="00276CD8">
        <w:rPr>
          <w:sz w:val="22"/>
          <w:szCs w:val="24"/>
          <w:lang w:val="en-US"/>
        </w:rPr>
        <w:t>“(d) in the case of the year 1992</w:t>
      </w:r>
      <w:r w:rsidRPr="00276CD8">
        <w:rPr>
          <w:rFonts w:eastAsia="Times New Roman"/>
          <w:sz w:val="22"/>
          <w:szCs w:val="24"/>
          <w:lang w:val="en-US"/>
        </w:rPr>
        <w:t>—$2,733,557,000; and</w:t>
      </w:r>
    </w:p>
    <w:p w14:paraId="5BF83C41" w14:textId="77777777" w:rsidR="00276CD8" w:rsidRPr="00276CD8" w:rsidRDefault="00276CD8" w:rsidP="00103F94">
      <w:pPr>
        <w:shd w:val="clear" w:color="auto" w:fill="FFFFFF"/>
        <w:spacing w:before="120"/>
        <w:ind w:left="408"/>
        <w:jc w:val="both"/>
        <w:rPr>
          <w:sz w:val="22"/>
        </w:rPr>
      </w:pPr>
      <w:r w:rsidRPr="00276CD8">
        <w:rPr>
          <w:sz w:val="22"/>
          <w:szCs w:val="24"/>
          <w:lang w:val="en-US"/>
        </w:rPr>
        <w:t>(e) in the case of the year 1993</w:t>
      </w:r>
      <w:r w:rsidRPr="00276CD8">
        <w:rPr>
          <w:rFonts w:eastAsia="Times New Roman"/>
          <w:sz w:val="22"/>
          <w:szCs w:val="24"/>
          <w:lang w:val="en-US"/>
        </w:rPr>
        <w:t>—$2,889,851,000; and</w:t>
      </w:r>
    </w:p>
    <w:p w14:paraId="5D2C80D3" w14:textId="77777777" w:rsidR="00276CD8" w:rsidRPr="00276CD8" w:rsidRDefault="00276CD8" w:rsidP="00103F94">
      <w:pPr>
        <w:shd w:val="clear" w:color="auto" w:fill="FFFFFF"/>
        <w:spacing w:before="120"/>
        <w:ind w:left="408"/>
        <w:jc w:val="both"/>
        <w:rPr>
          <w:sz w:val="22"/>
        </w:rPr>
      </w:pPr>
      <w:r w:rsidRPr="00276CD8">
        <w:rPr>
          <w:sz w:val="22"/>
          <w:szCs w:val="24"/>
          <w:lang w:val="en-US"/>
        </w:rPr>
        <w:t>(f) in the case of the year 1994</w:t>
      </w:r>
      <w:r w:rsidRPr="00276CD8">
        <w:rPr>
          <w:rFonts w:eastAsia="Times New Roman"/>
          <w:sz w:val="22"/>
          <w:szCs w:val="24"/>
          <w:lang w:val="en-US"/>
        </w:rPr>
        <w:t>—$3,202,329,000; and</w:t>
      </w:r>
    </w:p>
    <w:p w14:paraId="0F56F81F" w14:textId="77777777" w:rsidR="00276CD8" w:rsidRPr="00276CD8" w:rsidRDefault="00276CD8" w:rsidP="00103F94">
      <w:pPr>
        <w:shd w:val="clear" w:color="auto" w:fill="FFFFFF"/>
        <w:spacing w:before="120"/>
        <w:ind w:left="408"/>
        <w:jc w:val="both"/>
        <w:rPr>
          <w:sz w:val="22"/>
        </w:rPr>
      </w:pPr>
      <w:r w:rsidRPr="00276CD8">
        <w:rPr>
          <w:sz w:val="22"/>
          <w:szCs w:val="24"/>
          <w:lang w:val="en-US"/>
        </w:rPr>
        <w:t>(g) in the case of the year 1995</w:t>
      </w:r>
      <w:r w:rsidRPr="00276CD8">
        <w:rPr>
          <w:rFonts w:eastAsia="Times New Roman"/>
          <w:sz w:val="22"/>
          <w:szCs w:val="24"/>
          <w:lang w:val="en-US"/>
        </w:rPr>
        <w:t>—$3,275,568,000.”.</w:t>
      </w:r>
    </w:p>
    <w:p w14:paraId="16796C18" w14:textId="77777777" w:rsidR="00276CD8" w:rsidRPr="00276CD8" w:rsidRDefault="00276CD8" w:rsidP="00103F94">
      <w:pPr>
        <w:shd w:val="clear" w:color="auto" w:fill="FFFFFF"/>
        <w:spacing w:before="120"/>
        <w:ind w:left="10"/>
        <w:rPr>
          <w:sz w:val="22"/>
        </w:rPr>
      </w:pPr>
      <w:r w:rsidRPr="00276CD8">
        <w:rPr>
          <w:b/>
          <w:bCs/>
          <w:sz w:val="22"/>
          <w:szCs w:val="24"/>
          <w:lang w:val="en-US"/>
        </w:rPr>
        <w:t>Conditions of grants</w:t>
      </w:r>
    </w:p>
    <w:p w14:paraId="4B349C5A" w14:textId="77777777" w:rsidR="00276CD8" w:rsidRPr="00276CD8" w:rsidRDefault="00276CD8" w:rsidP="00103F94">
      <w:pPr>
        <w:shd w:val="clear" w:color="auto" w:fill="FFFFFF"/>
        <w:tabs>
          <w:tab w:val="left" w:pos="768"/>
        </w:tabs>
        <w:spacing w:before="120"/>
        <w:ind w:left="355"/>
        <w:rPr>
          <w:sz w:val="22"/>
        </w:rPr>
      </w:pPr>
      <w:r w:rsidRPr="00276CD8">
        <w:rPr>
          <w:b/>
          <w:bCs/>
          <w:sz w:val="22"/>
          <w:szCs w:val="24"/>
          <w:lang w:val="en-US"/>
        </w:rPr>
        <w:t>11.</w:t>
      </w:r>
      <w:r w:rsidRPr="00276CD8">
        <w:rPr>
          <w:b/>
          <w:bCs/>
          <w:sz w:val="22"/>
          <w:szCs w:val="24"/>
          <w:lang w:val="en-US"/>
        </w:rPr>
        <w:tab/>
      </w:r>
      <w:r w:rsidRPr="00276CD8">
        <w:rPr>
          <w:sz w:val="22"/>
          <w:szCs w:val="24"/>
          <w:lang w:val="en-US"/>
        </w:rPr>
        <w:t>Section 18 of the Principal Act is amended:</w:t>
      </w:r>
    </w:p>
    <w:p w14:paraId="3C5EF50C" w14:textId="77777777" w:rsidR="00276CD8" w:rsidRPr="00276CD8" w:rsidRDefault="00276CD8" w:rsidP="00103F94">
      <w:pPr>
        <w:numPr>
          <w:ilvl w:val="0"/>
          <w:numId w:val="5"/>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subsection (1) “a State under section 15 or 16 in relation to an institution” and substituting “an institution under section 15 or 16”;</w:t>
      </w:r>
    </w:p>
    <w:p w14:paraId="21EBAAB9" w14:textId="77777777" w:rsidR="00276CD8" w:rsidRPr="00276CD8" w:rsidRDefault="00276CD8" w:rsidP="00103F94">
      <w:pPr>
        <w:numPr>
          <w:ilvl w:val="0"/>
          <w:numId w:val="5"/>
        </w:numPr>
        <w:shd w:val="clear" w:color="auto" w:fill="FFFFFF"/>
        <w:tabs>
          <w:tab w:val="left" w:pos="792"/>
        </w:tabs>
        <w:spacing w:before="120"/>
        <w:ind w:left="403"/>
        <w:rPr>
          <w:b/>
          <w:bCs/>
          <w:sz w:val="22"/>
          <w:szCs w:val="24"/>
          <w:lang w:val="en-US"/>
        </w:rPr>
      </w:pPr>
      <w:r w:rsidRPr="00276CD8">
        <w:rPr>
          <w:sz w:val="22"/>
          <w:szCs w:val="24"/>
          <w:lang w:val="en-US"/>
        </w:rPr>
        <w:t>by omitting paragraph (1)(a);</w:t>
      </w:r>
    </w:p>
    <w:p w14:paraId="69013B1E" w14:textId="77777777" w:rsidR="00276CD8" w:rsidRPr="00276CD8" w:rsidRDefault="00276CD8" w:rsidP="00103F94">
      <w:pPr>
        <w:numPr>
          <w:ilvl w:val="0"/>
          <w:numId w:val="5"/>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paragraph (1)(b) “the State will ensure that an amount so paid to the institution is spent” and substituting “the institution will spend each amount of financial assistance received by it”;</w:t>
      </w:r>
    </w:p>
    <w:p w14:paraId="6F45EBC7" w14:textId="77777777" w:rsidR="00276CD8" w:rsidRPr="00276CD8" w:rsidRDefault="00276CD8" w:rsidP="00103F94">
      <w:pPr>
        <w:numPr>
          <w:ilvl w:val="0"/>
          <w:numId w:val="5"/>
        </w:numPr>
        <w:shd w:val="clear" w:color="auto" w:fill="FFFFFF"/>
        <w:tabs>
          <w:tab w:val="left" w:pos="792"/>
        </w:tabs>
        <w:spacing w:before="120"/>
        <w:ind w:left="403"/>
        <w:rPr>
          <w:b/>
          <w:bCs/>
          <w:sz w:val="22"/>
          <w:szCs w:val="24"/>
          <w:lang w:val="en-US"/>
        </w:rPr>
      </w:pPr>
      <w:r w:rsidRPr="00276CD8">
        <w:rPr>
          <w:sz w:val="22"/>
          <w:szCs w:val="24"/>
          <w:lang w:val="en-US"/>
        </w:rPr>
        <w:t>by omitting from paragraph (1)(c) “the State will ensure that”;</w:t>
      </w:r>
    </w:p>
    <w:p w14:paraId="68731120" w14:textId="77777777" w:rsidR="00276CD8" w:rsidRPr="00276CD8" w:rsidRDefault="00276CD8" w:rsidP="00103F94">
      <w:pPr>
        <w:numPr>
          <w:ilvl w:val="0"/>
          <w:numId w:val="5"/>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paragraph (1)(d) “the State will ensure that each institution situated in the State” and substituting “the institution”;</w:t>
      </w:r>
    </w:p>
    <w:p w14:paraId="2164DEC1" w14:textId="77777777" w:rsidR="00276CD8" w:rsidRPr="00276CD8" w:rsidRDefault="00276CD8" w:rsidP="00103F94">
      <w:pPr>
        <w:numPr>
          <w:ilvl w:val="0"/>
          <w:numId w:val="5"/>
        </w:numPr>
        <w:shd w:val="clear" w:color="auto" w:fill="FFFFFF"/>
        <w:tabs>
          <w:tab w:val="left" w:pos="792"/>
        </w:tabs>
        <w:spacing w:before="120"/>
        <w:ind w:left="403"/>
        <w:rPr>
          <w:b/>
          <w:bCs/>
          <w:sz w:val="22"/>
          <w:szCs w:val="24"/>
          <w:lang w:val="en-US"/>
        </w:rPr>
      </w:pPr>
      <w:r w:rsidRPr="00276CD8">
        <w:rPr>
          <w:sz w:val="22"/>
          <w:szCs w:val="24"/>
          <w:lang w:val="en-US"/>
        </w:rPr>
        <w:t>by omitting from paragraph (1)(e) “the State will ensure that,”;</w:t>
      </w:r>
    </w:p>
    <w:p w14:paraId="35C25BB2" w14:textId="77777777" w:rsidR="00276CD8" w:rsidRPr="00276CD8" w:rsidRDefault="00276CD8" w:rsidP="00103F94">
      <w:pPr>
        <w:numPr>
          <w:ilvl w:val="0"/>
          <w:numId w:val="5"/>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paragraph (1)(f) “not later than 30 September next following that year, a statement by a qualified auditor, in the approved form” and substituting “not later than 30 June next following that year, a statement by a qualified auditor, in an approved form”;</w:t>
      </w:r>
    </w:p>
    <w:p w14:paraId="7C447D5F" w14:textId="77777777" w:rsidR="00276CD8" w:rsidRPr="00276CD8" w:rsidRDefault="00276CD8" w:rsidP="00103F94">
      <w:pPr>
        <w:shd w:val="clear" w:color="auto" w:fill="FFFFFF"/>
        <w:spacing w:before="120"/>
        <w:ind w:left="797" w:hanging="398"/>
        <w:jc w:val="both"/>
        <w:rPr>
          <w:sz w:val="22"/>
        </w:rPr>
      </w:pPr>
      <w:r w:rsidRPr="00276CD8">
        <w:rPr>
          <w:b/>
          <w:bCs/>
          <w:sz w:val="22"/>
          <w:szCs w:val="24"/>
          <w:lang w:val="en-US"/>
        </w:rPr>
        <w:t>(h)</w:t>
      </w:r>
      <w:r w:rsidRPr="00276CD8">
        <w:rPr>
          <w:sz w:val="22"/>
          <w:szCs w:val="24"/>
          <w:lang w:val="en-US"/>
        </w:rPr>
        <w:t xml:space="preserve"> by omitting from paragraphs (1)(f) and (g) “the State will ensure that” (wherever occurring).</w:t>
      </w:r>
    </w:p>
    <w:p w14:paraId="6A8AB12D" w14:textId="77777777" w:rsidR="00276CD8" w:rsidRPr="00276CD8" w:rsidRDefault="00276CD8" w:rsidP="00103F94">
      <w:pPr>
        <w:shd w:val="clear" w:color="auto" w:fill="FFFFFF"/>
        <w:spacing w:before="120"/>
        <w:ind w:left="14"/>
        <w:rPr>
          <w:sz w:val="22"/>
        </w:rPr>
      </w:pPr>
      <w:r w:rsidRPr="00276CD8">
        <w:rPr>
          <w:b/>
          <w:bCs/>
          <w:sz w:val="22"/>
          <w:szCs w:val="24"/>
          <w:lang w:val="en-US"/>
        </w:rPr>
        <w:t>Grants to maintain or enhance the quality of higher education</w:t>
      </w:r>
    </w:p>
    <w:p w14:paraId="65BBFB5D" w14:textId="77777777" w:rsidR="00276CD8" w:rsidRPr="00276CD8" w:rsidRDefault="00276CD8" w:rsidP="00103F94">
      <w:pPr>
        <w:shd w:val="clear" w:color="auto" w:fill="FFFFFF"/>
        <w:tabs>
          <w:tab w:val="left" w:pos="768"/>
        </w:tabs>
        <w:spacing w:before="120"/>
        <w:ind w:left="355"/>
        <w:rPr>
          <w:sz w:val="22"/>
        </w:rPr>
      </w:pPr>
      <w:r w:rsidRPr="00276CD8">
        <w:rPr>
          <w:b/>
          <w:bCs/>
          <w:sz w:val="22"/>
          <w:szCs w:val="24"/>
          <w:lang w:val="en-US"/>
        </w:rPr>
        <w:t>12.</w:t>
      </w:r>
      <w:r w:rsidRPr="00276CD8">
        <w:rPr>
          <w:b/>
          <w:bCs/>
          <w:sz w:val="22"/>
          <w:szCs w:val="24"/>
          <w:lang w:val="en-US"/>
        </w:rPr>
        <w:tab/>
      </w:r>
      <w:r w:rsidRPr="00276CD8">
        <w:rPr>
          <w:sz w:val="22"/>
          <w:szCs w:val="24"/>
          <w:lang w:val="en-US"/>
        </w:rPr>
        <w:t>Section 18A of the Principal Act is amended:</w:t>
      </w:r>
    </w:p>
    <w:p w14:paraId="77A70DD3" w14:textId="77777777" w:rsidR="00276CD8" w:rsidRPr="00276CD8" w:rsidRDefault="00276CD8" w:rsidP="00103F94">
      <w:pPr>
        <w:numPr>
          <w:ilvl w:val="0"/>
          <w:numId w:val="6"/>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subsection (1) “approve” and substituting “determine”;</w:t>
      </w:r>
    </w:p>
    <w:p w14:paraId="5ECA5F32" w14:textId="77777777" w:rsidR="00276CD8" w:rsidRPr="00276CD8" w:rsidRDefault="00276CD8" w:rsidP="00103F94">
      <w:pPr>
        <w:numPr>
          <w:ilvl w:val="0"/>
          <w:numId w:val="6"/>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subsection (2) “give approval” and substituting “make a determination”;</w:t>
      </w:r>
    </w:p>
    <w:p w14:paraId="14B2F1A2" w14:textId="77777777" w:rsidR="00276CD8" w:rsidRPr="00276CD8" w:rsidRDefault="00276CD8" w:rsidP="00103F94">
      <w:pPr>
        <w:numPr>
          <w:ilvl w:val="0"/>
          <w:numId w:val="6"/>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subsection (3) “approves” and substituting “determines”;</w:t>
      </w:r>
    </w:p>
    <w:p w14:paraId="2FEC9FFB" w14:textId="77777777" w:rsidR="00276CD8" w:rsidRPr="00276CD8" w:rsidRDefault="00276CD8" w:rsidP="00103F94">
      <w:pPr>
        <w:numPr>
          <w:ilvl w:val="0"/>
          <w:numId w:val="6"/>
        </w:numPr>
        <w:shd w:val="clear" w:color="auto" w:fill="FFFFFF"/>
        <w:tabs>
          <w:tab w:val="left" w:pos="792"/>
        </w:tabs>
        <w:spacing w:before="120"/>
        <w:ind w:left="792" w:hanging="389"/>
        <w:jc w:val="both"/>
        <w:rPr>
          <w:b/>
          <w:bCs/>
          <w:sz w:val="22"/>
          <w:szCs w:val="24"/>
          <w:lang w:val="en-US"/>
        </w:rPr>
      </w:pPr>
      <w:r w:rsidRPr="00276CD8">
        <w:rPr>
          <w:sz w:val="22"/>
          <w:szCs w:val="24"/>
          <w:lang w:val="en-US"/>
        </w:rPr>
        <w:t>by omitting from subsection (3) “approved financial assistance” and substituting “determination”;</w:t>
      </w:r>
    </w:p>
    <w:p w14:paraId="23C228A4" w14:textId="77777777" w:rsidR="0022052D" w:rsidRDefault="0022052D" w:rsidP="00103F94">
      <w:pPr>
        <w:shd w:val="clear" w:color="auto" w:fill="FFFFFF"/>
        <w:spacing w:before="120"/>
        <w:ind w:left="614"/>
        <w:jc w:val="center"/>
        <w:rPr>
          <w:b/>
          <w:bCs/>
          <w:sz w:val="22"/>
          <w:szCs w:val="24"/>
          <w:lang w:val="en-US"/>
        </w:rPr>
        <w:sectPr w:rsidR="0022052D" w:rsidSect="00276CD8">
          <w:pgSz w:w="12240" w:h="15840"/>
          <w:pgMar w:top="1440" w:right="1440" w:bottom="1440" w:left="1440" w:header="720" w:footer="720" w:gutter="0"/>
          <w:cols w:space="60"/>
          <w:noEndnote/>
          <w:docGrid w:linePitch="272"/>
        </w:sectPr>
      </w:pPr>
    </w:p>
    <w:p w14:paraId="6A9DE7DA" w14:textId="77777777" w:rsidR="00276CD8" w:rsidRPr="00276CD8" w:rsidRDefault="00276CD8" w:rsidP="00103F94">
      <w:pPr>
        <w:shd w:val="clear" w:color="auto" w:fill="FFFFFF"/>
        <w:spacing w:before="120"/>
        <w:ind w:left="763" w:hanging="379"/>
        <w:jc w:val="both"/>
        <w:rPr>
          <w:sz w:val="22"/>
        </w:rPr>
      </w:pPr>
      <w:r w:rsidRPr="00276CD8">
        <w:rPr>
          <w:b/>
          <w:bCs/>
          <w:sz w:val="22"/>
          <w:szCs w:val="24"/>
          <w:lang w:val="en-US"/>
        </w:rPr>
        <w:lastRenderedPageBreak/>
        <w:t>(e)</w:t>
      </w:r>
      <w:r w:rsidRPr="00276CD8">
        <w:rPr>
          <w:sz w:val="22"/>
          <w:szCs w:val="24"/>
          <w:lang w:val="en-US"/>
        </w:rPr>
        <w:t xml:space="preserve"> by omitting subsection (4) and substituting the following subsection:</w:t>
      </w:r>
    </w:p>
    <w:p w14:paraId="46D492F3" w14:textId="77777777" w:rsidR="00276CD8" w:rsidRPr="00276CD8" w:rsidRDefault="00276CD8" w:rsidP="00103F94">
      <w:pPr>
        <w:shd w:val="clear" w:color="auto" w:fill="FFFFFF"/>
        <w:spacing w:before="120"/>
        <w:ind w:left="768" w:firstLine="221"/>
        <w:rPr>
          <w:sz w:val="22"/>
        </w:rPr>
      </w:pPr>
      <w:r w:rsidRPr="00276CD8">
        <w:rPr>
          <w:sz w:val="22"/>
          <w:szCs w:val="24"/>
          <w:lang w:val="en-US"/>
        </w:rPr>
        <w:t>“(4) The total of the amounts determined by the Minister under subsection (1) in respect of a year must not exceed:</w:t>
      </w:r>
    </w:p>
    <w:p w14:paraId="64165EAC" w14:textId="77777777" w:rsidR="00276CD8" w:rsidRPr="00276CD8" w:rsidRDefault="00276CD8" w:rsidP="00103F94">
      <w:pPr>
        <w:numPr>
          <w:ilvl w:val="0"/>
          <w:numId w:val="7"/>
        </w:numPr>
        <w:shd w:val="clear" w:color="auto" w:fill="FFFFFF"/>
        <w:tabs>
          <w:tab w:val="left" w:pos="1426"/>
        </w:tabs>
        <w:spacing w:before="120"/>
        <w:ind w:left="1032"/>
        <w:rPr>
          <w:sz w:val="22"/>
          <w:szCs w:val="24"/>
          <w:lang w:val="en-US"/>
        </w:rPr>
      </w:pPr>
      <w:r w:rsidRPr="00276CD8">
        <w:rPr>
          <w:sz w:val="22"/>
          <w:szCs w:val="24"/>
          <w:lang w:val="en-US"/>
        </w:rPr>
        <w:t>in the case of the year 1994</w:t>
      </w:r>
      <w:r w:rsidRPr="00276CD8">
        <w:rPr>
          <w:rFonts w:eastAsia="Times New Roman"/>
          <w:sz w:val="22"/>
          <w:szCs w:val="24"/>
          <w:lang w:val="en-US"/>
        </w:rPr>
        <w:t>—$76,071,000; and</w:t>
      </w:r>
    </w:p>
    <w:p w14:paraId="493AE9FD" w14:textId="77777777" w:rsidR="00276CD8" w:rsidRPr="00276CD8" w:rsidRDefault="00276CD8" w:rsidP="00103F94">
      <w:pPr>
        <w:numPr>
          <w:ilvl w:val="0"/>
          <w:numId w:val="7"/>
        </w:numPr>
        <w:shd w:val="clear" w:color="auto" w:fill="FFFFFF"/>
        <w:tabs>
          <w:tab w:val="left" w:pos="1426"/>
        </w:tabs>
        <w:spacing w:before="120"/>
        <w:ind w:left="1032"/>
        <w:rPr>
          <w:sz w:val="22"/>
          <w:szCs w:val="24"/>
          <w:lang w:val="en-US"/>
        </w:rPr>
      </w:pPr>
      <w:r w:rsidRPr="00276CD8">
        <w:rPr>
          <w:sz w:val="22"/>
          <w:szCs w:val="24"/>
          <w:lang w:val="en-US"/>
        </w:rPr>
        <w:t>in the case of the year 1995</w:t>
      </w:r>
      <w:r w:rsidRPr="00276CD8">
        <w:rPr>
          <w:rFonts w:eastAsia="Times New Roman"/>
          <w:sz w:val="22"/>
          <w:szCs w:val="24"/>
          <w:lang w:val="en-US"/>
        </w:rPr>
        <w:t>—$76,071,000.”.</w:t>
      </w:r>
    </w:p>
    <w:p w14:paraId="742F7243" w14:textId="77777777" w:rsidR="00276CD8" w:rsidRPr="00276CD8" w:rsidRDefault="00276CD8" w:rsidP="00103F94">
      <w:pPr>
        <w:shd w:val="clear" w:color="auto" w:fill="FFFFFF"/>
        <w:spacing w:before="120"/>
        <w:rPr>
          <w:sz w:val="22"/>
        </w:rPr>
      </w:pPr>
      <w:r w:rsidRPr="00276CD8">
        <w:rPr>
          <w:b/>
          <w:bCs/>
          <w:sz w:val="22"/>
          <w:szCs w:val="24"/>
          <w:lang w:val="en-US"/>
        </w:rPr>
        <w:t>Grants for superannuation expenses</w:t>
      </w:r>
    </w:p>
    <w:p w14:paraId="5B3F6EFF" w14:textId="77777777" w:rsidR="00276CD8" w:rsidRPr="00276CD8" w:rsidRDefault="00276CD8" w:rsidP="00103F94">
      <w:pPr>
        <w:shd w:val="clear" w:color="auto" w:fill="FFFFFF"/>
        <w:tabs>
          <w:tab w:val="left" w:pos="754"/>
        </w:tabs>
        <w:spacing w:before="120"/>
        <w:ind w:left="346"/>
        <w:rPr>
          <w:sz w:val="22"/>
        </w:rPr>
      </w:pPr>
      <w:r w:rsidRPr="00276CD8">
        <w:rPr>
          <w:b/>
          <w:bCs/>
          <w:sz w:val="22"/>
          <w:szCs w:val="24"/>
          <w:lang w:val="en-US"/>
        </w:rPr>
        <w:t>13.</w:t>
      </w:r>
      <w:r w:rsidRPr="00276CD8">
        <w:rPr>
          <w:b/>
          <w:bCs/>
          <w:sz w:val="22"/>
          <w:szCs w:val="24"/>
          <w:lang w:val="en-US"/>
        </w:rPr>
        <w:tab/>
      </w:r>
      <w:r w:rsidRPr="00276CD8">
        <w:rPr>
          <w:sz w:val="22"/>
          <w:szCs w:val="24"/>
          <w:lang w:val="en-US"/>
        </w:rPr>
        <w:t>Section 20 of the Principal Act is amended:</w:t>
      </w:r>
    </w:p>
    <w:p w14:paraId="2B9213D1" w14:textId="77777777" w:rsidR="00276CD8" w:rsidRPr="00276CD8" w:rsidRDefault="00276CD8" w:rsidP="00103F94">
      <w:pPr>
        <w:numPr>
          <w:ilvl w:val="0"/>
          <w:numId w:val="8"/>
        </w:numPr>
        <w:shd w:val="clear" w:color="auto" w:fill="FFFFFF"/>
        <w:tabs>
          <w:tab w:val="left" w:pos="768"/>
        </w:tabs>
        <w:spacing w:before="120"/>
        <w:ind w:left="768" w:hanging="394"/>
        <w:jc w:val="both"/>
        <w:rPr>
          <w:b/>
          <w:bCs/>
          <w:sz w:val="22"/>
          <w:szCs w:val="24"/>
          <w:lang w:val="en-US"/>
        </w:rPr>
      </w:pPr>
      <w:r w:rsidRPr="00276CD8">
        <w:rPr>
          <w:sz w:val="22"/>
          <w:szCs w:val="24"/>
          <w:lang w:val="en-US"/>
        </w:rPr>
        <w:t>by omitting from subsection (1) “in relation to superannuation” and substituting “in relation to the provision of superannuation benefits for staff of such institutions whose salaries are funded from grants provided under this Act for operating purposes or limited operating purposes”;</w:t>
      </w:r>
    </w:p>
    <w:p w14:paraId="1E0EF0F9" w14:textId="77777777" w:rsidR="00276CD8" w:rsidRPr="00276CD8" w:rsidRDefault="00276CD8" w:rsidP="00103F94">
      <w:pPr>
        <w:numPr>
          <w:ilvl w:val="0"/>
          <w:numId w:val="8"/>
        </w:numPr>
        <w:shd w:val="clear" w:color="auto" w:fill="FFFFFF"/>
        <w:tabs>
          <w:tab w:val="left" w:pos="768"/>
        </w:tabs>
        <w:spacing w:before="120"/>
        <w:ind w:left="768" w:hanging="394"/>
        <w:jc w:val="both"/>
        <w:rPr>
          <w:b/>
          <w:bCs/>
          <w:sz w:val="22"/>
          <w:szCs w:val="24"/>
          <w:lang w:val="en-US"/>
        </w:rPr>
      </w:pPr>
      <w:r w:rsidRPr="00276CD8">
        <w:rPr>
          <w:sz w:val="22"/>
          <w:szCs w:val="24"/>
          <w:lang w:val="en-US"/>
        </w:rPr>
        <w:t>by omitting from subsection (2) “payable in relation to” and substituting “payable to”;</w:t>
      </w:r>
    </w:p>
    <w:p w14:paraId="3E3F5534" w14:textId="77777777" w:rsidR="00276CD8" w:rsidRPr="00276CD8" w:rsidRDefault="00276CD8" w:rsidP="00103F94">
      <w:pPr>
        <w:numPr>
          <w:ilvl w:val="0"/>
          <w:numId w:val="8"/>
        </w:numPr>
        <w:shd w:val="clear" w:color="auto" w:fill="FFFFFF"/>
        <w:tabs>
          <w:tab w:val="left" w:pos="768"/>
        </w:tabs>
        <w:spacing w:before="120"/>
        <w:ind w:left="768" w:hanging="394"/>
        <w:jc w:val="both"/>
        <w:rPr>
          <w:b/>
          <w:bCs/>
          <w:sz w:val="22"/>
          <w:szCs w:val="24"/>
          <w:lang w:val="en-US"/>
        </w:rPr>
      </w:pPr>
      <w:r w:rsidRPr="00276CD8">
        <w:rPr>
          <w:sz w:val="22"/>
          <w:szCs w:val="24"/>
          <w:lang w:val="en-US"/>
        </w:rPr>
        <w:t>by omitting paragraphs (3)(d), (e) or (f) and substituting the following paragraphs:</w:t>
      </w:r>
    </w:p>
    <w:p w14:paraId="1EB47014" w14:textId="77777777" w:rsidR="00276CD8" w:rsidRPr="00276CD8" w:rsidRDefault="00276CD8" w:rsidP="00103F94">
      <w:pPr>
        <w:shd w:val="clear" w:color="auto" w:fill="FFFFFF"/>
        <w:spacing w:before="120"/>
        <w:ind w:left="912"/>
        <w:jc w:val="both"/>
        <w:rPr>
          <w:sz w:val="22"/>
        </w:rPr>
      </w:pPr>
      <w:r w:rsidRPr="00276CD8">
        <w:rPr>
          <w:sz w:val="22"/>
          <w:szCs w:val="24"/>
          <w:lang w:val="en-US"/>
        </w:rPr>
        <w:t>“(d) in the case of the year 1992</w:t>
      </w:r>
      <w:r w:rsidRPr="00276CD8">
        <w:rPr>
          <w:rFonts w:eastAsia="Times New Roman"/>
          <w:sz w:val="22"/>
          <w:szCs w:val="24"/>
          <w:lang w:val="en-US"/>
        </w:rPr>
        <w:t>—$53,191,000; and</w:t>
      </w:r>
    </w:p>
    <w:p w14:paraId="0B3C6DFC" w14:textId="77777777" w:rsidR="00276CD8" w:rsidRPr="00276CD8" w:rsidRDefault="00276CD8" w:rsidP="00103F94">
      <w:pPr>
        <w:shd w:val="clear" w:color="auto" w:fill="FFFFFF"/>
        <w:spacing w:before="120"/>
        <w:ind w:left="1056"/>
        <w:jc w:val="both"/>
        <w:rPr>
          <w:sz w:val="22"/>
        </w:rPr>
      </w:pPr>
      <w:r w:rsidRPr="00276CD8">
        <w:rPr>
          <w:sz w:val="22"/>
          <w:szCs w:val="24"/>
          <w:lang w:val="en-US"/>
        </w:rPr>
        <w:t>(e) in the case of the year 1993</w:t>
      </w:r>
      <w:r w:rsidRPr="00276CD8">
        <w:rPr>
          <w:rFonts w:eastAsia="Times New Roman"/>
          <w:sz w:val="22"/>
          <w:szCs w:val="24"/>
          <w:lang w:val="en-US"/>
        </w:rPr>
        <w:t>—$53,671,000; and</w:t>
      </w:r>
    </w:p>
    <w:p w14:paraId="2854114C" w14:textId="77777777" w:rsidR="00276CD8" w:rsidRPr="00276CD8" w:rsidRDefault="00276CD8" w:rsidP="00103F94">
      <w:pPr>
        <w:shd w:val="clear" w:color="auto" w:fill="FFFFFF"/>
        <w:spacing w:before="120"/>
        <w:ind w:left="1056"/>
        <w:jc w:val="both"/>
        <w:rPr>
          <w:sz w:val="22"/>
        </w:rPr>
      </w:pPr>
      <w:r w:rsidRPr="00276CD8">
        <w:rPr>
          <w:sz w:val="22"/>
          <w:szCs w:val="24"/>
          <w:lang w:val="en-US"/>
        </w:rPr>
        <w:t>(f) in the case of the year 1994</w:t>
      </w:r>
      <w:r w:rsidRPr="00276CD8">
        <w:rPr>
          <w:rFonts w:eastAsia="Times New Roman"/>
          <w:sz w:val="22"/>
          <w:szCs w:val="24"/>
          <w:lang w:val="en-US"/>
        </w:rPr>
        <w:t>—$53,671,000; and</w:t>
      </w:r>
    </w:p>
    <w:p w14:paraId="3C2865A7" w14:textId="77777777" w:rsidR="00276CD8" w:rsidRPr="00276CD8" w:rsidRDefault="00276CD8" w:rsidP="00103F94">
      <w:pPr>
        <w:shd w:val="clear" w:color="auto" w:fill="FFFFFF"/>
        <w:spacing w:before="120"/>
        <w:ind w:left="1056"/>
        <w:jc w:val="both"/>
        <w:rPr>
          <w:sz w:val="22"/>
        </w:rPr>
      </w:pPr>
      <w:r w:rsidRPr="00276CD8">
        <w:rPr>
          <w:sz w:val="22"/>
          <w:szCs w:val="24"/>
          <w:lang w:val="en-US"/>
        </w:rPr>
        <w:t>(g) in the case of the year 1995</w:t>
      </w:r>
      <w:r w:rsidRPr="00276CD8">
        <w:rPr>
          <w:rFonts w:eastAsia="Times New Roman"/>
          <w:sz w:val="22"/>
          <w:szCs w:val="24"/>
          <w:lang w:val="en-US"/>
        </w:rPr>
        <w:t>—$53,671,000.”.</w:t>
      </w:r>
    </w:p>
    <w:p w14:paraId="74D097B9" w14:textId="77777777" w:rsidR="00276CD8" w:rsidRPr="00276CD8" w:rsidRDefault="00276CD8" w:rsidP="00103F94">
      <w:pPr>
        <w:shd w:val="clear" w:color="auto" w:fill="FFFFFF"/>
        <w:spacing w:before="120"/>
        <w:rPr>
          <w:sz w:val="22"/>
        </w:rPr>
      </w:pPr>
      <w:r w:rsidRPr="00276CD8">
        <w:rPr>
          <w:b/>
          <w:bCs/>
          <w:sz w:val="22"/>
          <w:szCs w:val="24"/>
          <w:lang w:val="en-US"/>
        </w:rPr>
        <w:t>Repeal of section 21 and insertion of new sections</w:t>
      </w:r>
    </w:p>
    <w:p w14:paraId="01598F2B" w14:textId="77777777" w:rsidR="00276CD8" w:rsidRPr="00276CD8" w:rsidRDefault="00276CD8" w:rsidP="00103F94">
      <w:pPr>
        <w:shd w:val="clear" w:color="auto" w:fill="FFFFFF"/>
        <w:tabs>
          <w:tab w:val="left" w:pos="754"/>
        </w:tabs>
        <w:spacing w:before="120"/>
        <w:ind w:firstLine="346"/>
        <w:jc w:val="both"/>
        <w:rPr>
          <w:sz w:val="22"/>
        </w:rPr>
      </w:pPr>
      <w:r w:rsidRPr="00276CD8">
        <w:rPr>
          <w:b/>
          <w:bCs/>
          <w:sz w:val="22"/>
          <w:szCs w:val="24"/>
          <w:lang w:val="en-US"/>
        </w:rPr>
        <w:t>14.</w:t>
      </w:r>
      <w:r w:rsidRPr="00276CD8">
        <w:rPr>
          <w:b/>
          <w:bCs/>
          <w:sz w:val="22"/>
          <w:szCs w:val="24"/>
          <w:lang w:val="en-US"/>
        </w:rPr>
        <w:tab/>
      </w:r>
      <w:r w:rsidRPr="00276CD8">
        <w:rPr>
          <w:sz w:val="22"/>
          <w:szCs w:val="24"/>
          <w:lang w:val="en-US"/>
        </w:rPr>
        <w:t>Section 21 of the Principal Act is repealed and the following</w:t>
      </w:r>
      <w:r>
        <w:rPr>
          <w:sz w:val="22"/>
          <w:szCs w:val="24"/>
          <w:lang w:val="en-US"/>
        </w:rPr>
        <w:t xml:space="preserve"> </w:t>
      </w:r>
      <w:r w:rsidRPr="00276CD8">
        <w:rPr>
          <w:sz w:val="22"/>
          <w:szCs w:val="24"/>
          <w:lang w:val="en-US"/>
        </w:rPr>
        <w:t>sections are inserted:</w:t>
      </w:r>
    </w:p>
    <w:p w14:paraId="63D61AF1" w14:textId="77777777" w:rsidR="00276CD8" w:rsidRPr="00276CD8" w:rsidRDefault="00276CD8" w:rsidP="00103F94">
      <w:pPr>
        <w:shd w:val="clear" w:color="auto" w:fill="FFFFFF"/>
        <w:spacing w:before="120"/>
        <w:rPr>
          <w:sz w:val="22"/>
        </w:rPr>
      </w:pPr>
      <w:r w:rsidRPr="00276CD8">
        <w:rPr>
          <w:b/>
          <w:bCs/>
          <w:sz w:val="22"/>
          <w:szCs w:val="24"/>
          <w:lang w:val="en-US"/>
        </w:rPr>
        <w:t>Grants for projects of national priority</w:t>
      </w:r>
    </w:p>
    <w:p w14:paraId="27D483D8" w14:textId="77777777" w:rsidR="00276CD8" w:rsidRPr="00276CD8" w:rsidRDefault="00276CD8" w:rsidP="00103F94">
      <w:pPr>
        <w:shd w:val="clear" w:color="auto" w:fill="FFFFFF"/>
        <w:spacing w:before="120"/>
        <w:ind w:firstLine="336"/>
        <w:jc w:val="both"/>
        <w:rPr>
          <w:sz w:val="22"/>
        </w:rPr>
      </w:pPr>
      <w:r w:rsidRPr="00276CD8">
        <w:rPr>
          <w:sz w:val="22"/>
          <w:szCs w:val="24"/>
          <w:lang w:val="en-US"/>
        </w:rPr>
        <w:t>“21.(1) The Minister may approve a proposal for expenditure as a proposal deserving financial assistance under this section in respect of a year to which this Chapter applies if:</w:t>
      </w:r>
    </w:p>
    <w:p w14:paraId="1ED2B0D0" w14:textId="77777777" w:rsidR="00276CD8" w:rsidRPr="00276CD8" w:rsidRDefault="00276CD8" w:rsidP="00103F94">
      <w:pPr>
        <w:numPr>
          <w:ilvl w:val="0"/>
          <w:numId w:val="9"/>
        </w:numPr>
        <w:shd w:val="clear" w:color="auto" w:fill="FFFFFF"/>
        <w:tabs>
          <w:tab w:val="left" w:pos="778"/>
        </w:tabs>
        <w:spacing w:before="120"/>
        <w:ind w:left="778" w:hanging="389"/>
        <w:jc w:val="both"/>
        <w:rPr>
          <w:sz w:val="22"/>
          <w:szCs w:val="24"/>
          <w:lang w:val="en-US"/>
        </w:rPr>
      </w:pPr>
      <w:r w:rsidRPr="00276CD8">
        <w:rPr>
          <w:sz w:val="22"/>
          <w:szCs w:val="24"/>
          <w:lang w:val="en-US"/>
        </w:rPr>
        <w:t>the proposal is for expenditure by an institution to which this section applies or by another incorporated body; and</w:t>
      </w:r>
    </w:p>
    <w:p w14:paraId="13D5F002" w14:textId="77777777" w:rsidR="00276CD8" w:rsidRPr="00276CD8" w:rsidRDefault="00276CD8" w:rsidP="00103F94">
      <w:pPr>
        <w:numPr>
          <w:ilvl w:val="0"/>
          <w:numId w:val="9"/>
        </w:numPr>
        <w:shd w:val="clear" w:color="auto" w:fill="FFFFFF"/>
        <w:tabs>
          <w:tab w:val="left" w:pos="778"/>
        </w:tabs>
        <w:spacing w:before="120"/>
        <w:ind w:left="778" w:hanging="389"/>
        <w:jc w:val="both"/>
        <w:rPr>
          <w:sz w:val="22"/>
          <w:szCs w:val="24"/>
          <w:lang w:val="en-US"/>
        </w:rPr>
      </w:pPr>
      <w:r w:rsidRPr="00276CD8">
        <w:rPr>
          <w:sz w:val="22"/>
          <w:szCs w:val="24"/>
          <w:lang w:val="en-US"/>
        </w:rPr>
        <w:t>the proposal is for expenditure upon a project relating to a matter of national priority in higher education.</w:t>
      </w:r>
    </w:p>
    <w:p w14:paraId="11654B68" w14:textId="77777777" w:rsidR="00276CD8" w:rsidRPr="00276CD8" w:rsidRDefault="00276CD8" w:rsidP="00103F94">
      <w:pPr>
        <w:shd w:val="clear" w:color="auto" w:fill="FFFFFF"/>
        <w:spacing w:before="120"/>
        <w:ind w:left="5" w:firstLine="346"/>
        <w:jc w:val="both"/>
        <w:rPr>
          <w:sz w:val="22"/>
        </w:rPr>
      </w:pPr>
      <w:r w:rsidRPr="00276CD8">
        <w:rPr>
          <w:sz w:val="22"/>
          <w:szCs w:val="24"/>
          <w:lang w:val="en-US"/>
        </w:rPr>
        <w:t>“(2) The Minister may give approval under subsection (1), subject to such conditions as he or she determines.</w:t>
      </w:r>
    </w:p>
    <w:p w14:paraId="760A7D9D" w14:textId="77777777" w:rsidR="00276CD8" w:rsidRPr="00276CD8" w:rsidRDefault="00276CD8" w:rsidP="00103F94">
      <w:pPr>
        <w:shd w:val="clear" w:color="auto" w:fill="FFFFFF"/>
        <w:spacing w:before="120"/>
        <w:ind w:left="10" w:firstLine="346"/>
        <w:jc w:val="both"/>
        <w:rPr>
          <w:sz w:val="22"/>
        </w:rPr>
      </w:pPr>
      <w:r w:rsidRPr="00276CD8">
        <w:rPr>
          <w:sz w:val="22"/>
          <w:szCs w:val="24"/>
          <w:lang w:val="en-US"/>
        </w:rPr>
        <w:t>“(3) If the Minister approves a proposal under subsection (1) in respect of a year:</w:t>
      </w:r>
    </w:p>
    <w:p w14:paraId="0B81F004" w14:textId="77777777" w:rsidR="00276CD8" w:rsidRPr="00276CD8" w:rsidRDefault="00276CD8" w:rsidP="00103F94">
      <w:pPr>
        <w:numPr>
          <w:ilvl w:val="0"/>
          <w:numId w:val="10"/>
        </w:numPr>
        <w:shd w:val="clear" w:color="auto" w:fill="FFFFFF"/>
        <w:tabs>
          <w:tab w:val="left" w:pos="782"/>
        </w:tabs>
        <w:spacing w:before="120"/>
        <w:ind w:left="782" w:hanging="389"/>
        <w:jc w:val="both"/>
        <w:rPr>
          <w:sz w:val="22"/>
          <w:szCs w:val="24"/>
          <w:lang w:val="en-US"/>
        </w:rPr>
      </w:pPr>
      <w:r w:rsidRPr="00276CD8">
        <w:rPr>
          <w:sz w:val="22"/>
          <w:szCs w:val="24"/>
          <w:lang w:val="en-US"/>
        </w:rPr>
        <w:t>the Minister must determine an amount of approved expenditure in relation to the proposal; and</w:t>
      </w:r>
    </w:p>
    <w:p w14:paraId="12E18639" w14:textId="77777777" w:rsidR="00276CD8" w:rsidRPr="00276CD8" w:rsidRDefault="00276CD8" w:rsidP="00103F94">
      <w:pPr>
        <w:numPr>
          <w:ilvl w:val="0"/>
          <w:numId w:val="11"/>
        </w:numPr>
        <w:shd w:val="clear" w:color="auto" w:fill="FFFFFF"/>
        <w:tabs>
          <w:tab w:val="left" w:pos="782"/>
        </w:tabs>
        <w:spacing w:before="120"/>
        <w:ind w:left="394"/>
        <w:rPr>
          <w:sz w:val="22"/>
          <w:szCs w:val="24"/>
          <w:lang w:val="en-US"/>
        </w:rPr>
      </w:pPr>
      <w:r w:rsidRPr="00276CD8">
        <w:rPr>
          <w:sz w:val="22"/>
          <w:szCs w:val="24"/>
          <w:lang w:val="en-US"/>
        </w:rPr>
        <w:t>the amount of approved expenditure must not be greater than</w:t>
      </w:r>
    </w:p>
    <w:p w14:paraId="70E6F818" w14:textId="77777777" w:rsidR="0022052D" w:rsidRDefault="0022052D" w:rsidP="00103F94">
      <w:pPr>
        <w:shd w:val="clear" w:color="auto" w:fill="FFFFFF"/>
        <w:spacing w:before="120"/>
        <w:ind w:left="677"/>
        <w:jc w:val="center"/>
        <w:rPr>
          <w:sz w:val="22"/>
          <w:szCs w:val="24"/>
          <w:lang w:val="en-US"/>
        </w:rPr>
        <w:sectPr w:rsidR="0022052D" w:rsidSect="00276CD8">
          <w:pgSz w:w="12240" w:h="15840"/>
          <w:pgMar w:top="1440" w:right="1440" w:bottom="1440" w:left="1440" w:header="720" w:footer="720" w:gutter="0"/>
          <w:cols w:space="60"/>
          <w:noEndnote/>
          <w:docGrid w:linePitch="272"/>
        </w:sectPr>
      </w:pPr>
    </w:p>
    <w:p w14:paraId="67C8A42E" w14:textId="77777777" w:rsidR="00E805EB" w:rsidRPr="00276CD8" w:rsidRDefault="00E805EB" w:rsidP="00103F94">
      <w:pPr>
        <w:shd w:val="clear" w:color="auto" w:fill="FFFFFF"/>
        <w:spacing w:before="120"/>
        <w:ind w:left="787"/>
        <w:rPr>
          <w:sz w:val="22"/>
        </w:rPr>
      </w:pPr>
      <w:r w:rsidRPr="00276CD8">
        <w:rPr>
          <w:sz w:val="22"/>
          <w:szCs w:val="24"/>
          <w:lang w:val="en-US"/>
        </w:rPr>
        <w:lastRenderedPageBreak/>
        <w:t>the amount of estimated expenditure on the proposal for the year.</w:t>
      </w:r>
    </w:p>
    <w:p w14:paraId="174F7578" w14:textId="77777777" w:rsidR="00E805EB" w:rsidRPr="00276CD8" w:rsidRDefault="00D4131F" w:rsidP="00103F94">
      <w:pPr>
        <w:shd w:val="clear" w:color="auto" w:fill="FFFFFF"/>
        <w:spacing w:before="120"/>
        <w:ind w:left="10" w:firstLine="341"/>
        <w:jc w:val="both"/>
        <w:rPr>
          <w:sz w:val="22"/>
        </w:rPr>
      </w:pPr>
      <w:r w:rsidRPr="00276CD8">
        <w:rPr>
          <w:sz w:val="22"/>
          <w:szCs w:val="24"/>
          <w:lang w:val="en-US"/>
        </w:rPr>
        <w:t>“</w:t>
      </w:r>
      <w:r w:rsidR="00E805EB" w:rsidRPr="00276CD8">
        <w:rPr>
          <w:sz w:val="22"/>
          <w:szCs w:val="24"/>
          <w:lang w:val="en-US"/>
        </w:rPr>
        <w:t>(4) If the Minister determines an amount in relation to a proposal for expenditure by an institution in respect of a year, the amount specified in a determination under section 15 or 16, as the case requires, in relation to the institution in respect of that year is taken to be increased by the amount of the approved expenditure.</w:t>
      </w:r>
    </w:p>
    <w:p w14:paraId="5E5A40A1" w14:textId="77777777" w:rsidR="00E805EB" w:rsidRPr="00276CD8" w:rsidRDefault="00D4131F" w:rsidP="00103F94">
      <w:pPr>
        <w:shd w:val="clear" w:color="auto" w:fill="FFFFFF"/>
        <w:spacing w:before="120"/>
        <w:ind w:left="5" w:firstLine="341"/>
        <w:jc w:val="both"/>
        <w:rPr>
          <w:sz w:val="22"/>
        </w:rPr>
      </w:pPr>
      <w:r w:rsidRPr="00276CD8">
        <w:rPr>
          <w:sz w:val="22"/>
          <w:szCs w:val="24"/>
          <w:lang w:val="en-US"/>
        </w:rPr>
        <w:t>“</w:t>
      </w:r>
      <w:r w:rsidR="00E805EB" w:rsidRPr="00276CD8">
        <w:rPr>
          <w:sz w:val="22"/>
          <w:szCs w:val="24"/>
          <w:lang w:val="en-US"/>
        </w:rPr>
        <w:t>(5) If the Minister determines an amount in relation to a proposal for expenditure by a body other than an institution in respect of a year, there is payable to the body in connection with the proposal in respect of that year an amount equal to the amount determined by the Minister.</w:t>
      </w:r>
    </w:p>
    <w:p w14:paraId="476E37A1" w14:textId="77777777" w:rsidR="00E805EB" w:rsidRPr="00276CD8" w:rsidRDefault="00D4131F" w:rsidP="00103F94">
      <w:pPr>
        <w:shd w:val="clear" w:color="auto" w:fill="FFFFFF"/>
        <w:spacing w:before="120"/>
        <w:ind w:firstLine="350"/>
        <w:jc w:val="both"/>
        <w:rPr>
          <w:sz w:val="22"/>
        </w:rPr>
      </w:pPr>
      <w:r w:rsidRPr="00276CD8">
        <w:rPr>
          <w:sz w:val="22"/>
          <w:szCs w:val="24"/>
          <w:lang w:val="en-US"/>
        </w:rPr>
        <w:t>“</w:t>
      </w:r>
      <w:r w:rsidR="00E805EB" w:rsidRPr="00276CD8">
        <w:rPr>
          <w:sz w:val="22"/>
          <w:szCs w:val="24"/>
          <w:lang w:val="en-US"/>
        </w:rPr>
        <w:t>(6) The total of the amounts of approved expenditure determined by the Minister under subsection (3) must not exceed:</w:t>
      </w:r>
    </w:p>
    <w:p w14:paraId="6A58FED7" w14:textId="77777777" w:rsidR="00E805EB" w:rsidRPr="00276CD8" w:rsidRDefault="00E805EB" w:rsidP="00103F94">
      <w:pPr>
        <w:numPr>
          <w:ilvl w:val="0"/>
          <w:numId w:val="12"/>
        </w:numPr>
        <w:shd w:val="clear" w:color="auto" w:fill="FFFFFF"/>
        <w:tabs>
          <w:tab w:val="left" w:pos="792"/>
        </w:tabs>
        <w:spacing w:before="120"/>
        <w:ind w:left="384"/>
        <w:rPr>
          <w:sz w:val="22"/>
          <w:szCs w:val="24"/>
          <w:lang w:val="en-US"/>
        </w:rPr>
      </w:pPr>
      <w:r w:rsidRPr="00276CD8">
        <w:rPr>
          <w:sz w:val="22"/>
          <w:szCs w:val="24"/>
          <w:lang w:val="en-US"/>
        </w:rPr>
        <w:t>for the year 1992</w:t>
      </w:r>
      <w:r w:rsidRPr="00276CD8">
        <w:rPr>
          <w:rFonts w:eastAsia="Times New Roman"/>
          <w:sz w:val="22"/>
          <w:szCs w:val="24"/>
          <w:lang w:val="en-US"/>
        </w:rPr>
        <w:t>—$32,472,000; and</w:t>
      </w:r>
    </w:p>
    <w:p w14:paraId="733578C3" w14:textId="77777777" w:rsidR="00E805EB" w:rsidRPr="00276CD8" w:rsidRDefault="00E805EB" w:rsidP="00103F94">
      <w:pPr>
        <w:numPr>
          <w:ilvl w:val="0"/>
          <w:numId w:val="12"/>
        </w:numPr>
        <w:shd w:val="clear" w:color="auto" w:fill="FFFFFF"/>
        <w:tabs>
          <w:tab w:val="left" w:pos="792"/>
        </w:tabs>
        <w:spacing w:before="120"/>
        <w:ind w:left="384"/>
        <w:rPr>
          <w:sz w:val="22"/>
          <w:szCs w:val="24"/>
          <w:lang w:val="en-US"/>
        </w:rPr>
      </w:pPr>
      <w:r w:rsidRPr="00276CD8">
        <w:rPr>
          <w:sz w:val="22"/>
          <w:szCs w:val="24"/>
          <w:lang w:val="en-US"/>
        </w:rPr>
        <w:t>for the year 1993</w:t>
      </w:r>
      <w:r w:rsidRPr="00276CD8">
        <w:rPr>
          <w:rFonts w:eastAsia="Times New Roman"/>
          <w:sz w:val="22"/>
          <w:szCs w:val="24"/>
          <w:lang w:val="en-US"/>
        </w:rPr>
        <w:t>—$33,714,000; and</w:t>
      </w:r>
    </w:p>
    <w:p w14:paraId="6566B7F0" w14:textId="77777777" w:rsidR="00E805EB" w:rsidRPr="00276CD8" w:rsidRDefault="00E805EB" w:rsidP="00103F94">
      <w:pPr>
        <w:numPr>
          <w:ilvl w:val="0"/>
          <w:numId w:val="12"/>
        </w:numPr>
        <w:shd w:val="clear" w:color="auto" w:fill="FFFFFF"/>
        <w:tabs>
          <w:tab w:val="left" w:pos="792"/>
        </w:tabs>
        <w:spacing w:before="120"/>
        <w:ind w:left="384"/>
        <w:rPr>
          <w:sz w:val="22"/>
          <w:szCs w:val="24"/>
          <w:lang w:val="en-US"/>
        </w:rPr>
      </w:pPr>
      <w:r w:rsidRPr="00276CD8">
        <w:rPr>
          <w:sz w:val="22"/>
          <w:szCs w:val="24"/>
          <w:lang w:val="en-US"/>
        </w:rPr>
        <w:t>for the year 1994</w:t>
      </w:r>
      <w:r w:rsidRPr="00276CD8">
        <w:rPr>
          <w:rFonts w:eastAsia="Times New Roman"/>
          <w:sz w:val="22"/>
          <w:szCs w:val="24"/>
          <w:lang w:val="en-US"/>
        </w:rPr>
        <w:t>—$39,372,000; and</w:t>
      </w:r>
    </w:p>
    <w:p w14:paraId="30AB6FFE" w14:textId="77777777" w:rsidR="00E805EB" w:rsidRPr="00276CD8" w:rsidRDefault="00E805EB" w:rsidP="00103F94">
      <w:pPr>
        <w:numPr>
          <w:ilvl w:val="0"/>
          <w:numId w:val="12"/>
        </w:numPr>
        <w:shd w:val="clear" w:color="auto" w:fill="FFFFFF"/>
        <w:tabs>
          <w:tab w:val="left" w:pos="792"/>
        </w:tabs>
        <w:spacing w:before="120"/>
        <w:ind w:left="384"/>
        <w:rPr>
          <w:sz w:val="22"/>
          <w:szCs w:val="24"/>
          <w:lang w:val="en-US"/>
        </w:rPr>
      </w:pPr>
      <w:r w:rsidRPr="00276CD8">
        <w:rPr>
          <w:sz w:val="22"/>
          <w:szCs w:val="24"/>
          <w:lang w:val="en-US"/>
        </w:rPr>
        <w:t>for the year 1995</w:t>
      </w:r>
      <w:r w:rsidRPr="00276CD8">
        <w:rPr>
          <w:rFonts w:eastAsia="Times New Roman"/>
          <w:sz w:val="22"/>
          <w:szCs w:val="24"/>
          <w:lang w:val="en-US"/>
        </w:rPr>
        <w:t>—$39,387,000.</w:t>
      </w:r>
    </w:p>
    <w:p w14:paraId="3BF43C24" w14:textId="3B5544D2" w:rsidR="00E805EB" w:rsidRPr="00276CD8" w:rsidRDefault="00E805EB" w:rsidP="00103F94">
      <w:pPr>
        <w:shd w:val="clear" w:color="auto" w:fill="FFFFFF"/>
        <w:spacing w:before="120"/>
        <w:ind w:left="5"/>
        <w:rPr>
          <w:sz w:val="22"/>
        </w:rPr>
      </w:pPr>
      <w:r w:rsidRPr="00276CD8">
        <w:rPr>
          <w:b/>
          <w:bCs/>
          <w:sz w:val="22"/>
          <w:szCs w:val="24"/>
          <w:lang w:val="en-US"/>
        </w:rPr>
        <w:t>Conditions of certain g</w:t>
      </w:r>
      <w:r w:rsidR="00C72920">
        <w:rPr>
          <w:b/>
          <w:bCs/>
          <w:sz w:val="22"/>
          <w:szCs w:val="24"/>
          <w:lang w:val="en-US"/>
        </w:rPr>
        <w:t>ran</w:t>
      </w:r>
      <w:r w:rsidRPr="00276CD8">
        <w:rPr>
          <w:b/>
          <w:bCs/>
          <w:sz w:val="22"/>
          <w:szCs w:val="24"/>
          <w:lang w:val="en-US"/>
        </w:rPr>
        <w:t>ts for projects of national priority</w:t>
      </w:r>
    </w:p>
    <w:p w14:paraId="23B3F4E4" w14:textId="77777777" w:rsidR="00E805EB" w:rsidRPr="00276CD8" w:rsidRDefault="00D4131F" w:rsidP="00103F94">
      <w:pPr>
        <w:shd w:val="clear" w:color="auto" w:fill="FFFFFF"/>
        <w:spacing w:before="120"/>
        <w:ind w:firstLine="350"/>
        <w:jc w:val="both"/>
        <w:rPr>
          <w:sz w:val="22"/>
        </w:rPr>
      </w:pPr>
      <w:r w:rsidRPr="00276CD8">
        <w:rPr>
          <w:sz w:val="22"/>
          <w:szCs w:val="24"/>
          <w:lang w:val="en-US"/>
        </w:rPr>
        <w:t>“</w:t>
      </w:r>
      <w:r w:rsidR="00E805EB" w:rsidRPr="00276CD8">
        <w:rPr>
          <w:sz w:val="22"/>
          <w:szCs w:val="24"/>
          <w:lang w:val="en-US"/>
        </w:rPr>
        <w:t>21A.(1) A body other than an institution is granted financial assistance under section 21 in relation to an approved proposal of the body in respect of a year on the conditions set out in this section.</w:t>
      </w:r>
    </w:p>
    <w:p w14:paraId="49C69111" w14:textId="77777777" w:rsidR="00E805EB" w:rsidRPr="00276CD8" w:rsidRDefault="00D4131F" w:rsidP="00103F94">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(2) The total amount spent by the body in connection with the proposal during the year must not be less than the total amount of the financial assistance paid to the body under section 21 in relation to the proposal.</w:t>
      </w:r>
    </w:p>
    <w:p w14:paraId="61B80287" w14:textId="77777777" w:rsidR="00E805EB" w:rsidRPr="00276CD8" w:rsidRDefault="00D4131F" w:rsidP="00103F94">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(3) For the purposes of subsection (2), the total amount spent by the body during the year includes amounts spent by the body after the end of the year in respect of commitments entered into before the end of the year.</w:t>
      </w:r>
    </w:p>
    <w:p w14:paraId="6B45EE93" w14:textId="77777777" w:rsidR="00E805EB" w:rsidRPr="00276CD8" w:rsidRDefault="00D4131F" w:rsidP="00103F94">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(4) The body must give to the Minister a statement by a qualified auditor of the amount spent by the body as described in subsection (2).</w:t>
      </w:r>
    </w:p>
    <w:p w14:paraId="74DE6F11" w14:textId="77777777" w:rsidR="00E805EB" w:rsidRPr="00276CD8" w:rsidRDefault="00D4131F" w:rsidP="00103F94">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(5) The statement by the auditor in respect of the year to which the proposal relates must:</w:t>
      </w:r>
    </w:p>
    <w:p w14:paraId="1457CE26" w14:textId="77777777" w:rsidR="00E805EB" w:rsidRPr="00276CD8" w:rsidRDefault="00E805EB" w:rsidP="00103F94">
      <w:pPr>
        <w:numPr>
          <w:ilvl w:val="0"/>
          <w:numId w:val="13"/>
        </w:numPr>
        <w:shd w:val="clear" w:color="auto" w:fill="FFFFFF"/>
        <w:tabs>
          <w:tab w:val="left" w:pos="787"/>
        </w:tabs>
        <w:spacing w:before="120"/>
        <w:ind w:left="394"/>
        <w:rPr>
          <w:sz w:val="22"/>
          <w:szCs w:val="24"/>
          <w:lang w:val="en-US"/>
        </w:rPr>
      </w:pPr>
      <w:r w:rsidRPr="00276CD8">
        <w:rPr>
          <w:sz w:val="22"/>
          <w:szCs w:val="24"/>
          <w:lang w:val="en-US"/>
        </w:rPr>
        <w:t>be in the approved form; and</w:t>
      </w:r>
    </w:p>
    <w:p w14:paraId="078C3BBC" w14:textId="77777777" w:rsidR="00E805EB" w:rsidRPr="00276CD8" w:rsidRDefault="00E805EB" w:rsidP="00103F94">
      <w:pPr>
        <w:numPr>
          <w:ilvl w:val="0"/>
          <w:numId w:val="14"/>
        </w:numPr>
        <w:shd w:val="clear" w:color="auto" w:fill="FFFFFF"/>
        <w:tabs>
          <w:tab w:val="left" w:pos="787"/>
        </w:tabs>
        <w:spacing w:before="120"/>
        <w:ind w:left="787" w:hanging="394"/>
        <w:rPr>
          <w:sz w:val="22"/>
          <w:szCs w:val="24"/>
          <w:lang w:val="en-US"/>
        </w:rPr>
      </w:pPr>
      <w:r w:rsidRPr="00276CD8">
        <w:rPr>
          <w:sz w:val="22"/>
          <w:szCs w:val="24"/>
          <w:lang w:val="en-US"/>
        </w:rPr>
        <w:t>be given to the Minister not later than 30 June in the year following the end of that year.</w:t>
      </w:r>
      <w:r w:rsidR="00D4131F" w:rsidRPr="00276CD8">
        <w:rPr>
          <w:sz w:val="22"/>
          <w:szCs w:val="24"/>
          <w:lang w:val="en-US"/>
        </w:rPr>
        <w:t>”</w:t>
      </w:r>
      <w:r w:rsidRPr="00276CD8">
        <w:rPr>
          <w:sz w:val="22"/>
          <w:szCs w:val="24"/>
          <w:lang w:val="en-US"/>
        </w:rPr>
        <w:t>.</w:t>
      </w:r>
    </w:p>
    <w:p w14:paraId="29DC4A0E" w14:textId="77777777" w:rsidR="0022052D" w:rsidRDefault="0022052D" w:rsidP="00103F94">
      <w:pPr>
        <w:shd w:val="clear" w:color="auto" w:fill="FFFFFF"/>
        <w:spacing w:before="120"/>
        <w:ind w:left="653"/>
        <w:jc w:val="center"/>
        <w:rPr>
          <w:sz w:val="22"/>
          <w:szCs w:val="24"/>
          <w:lang w:val="en-US"/>
        </w:rPr>
        <w:sectPr w:rsidR="0022052D" w:rsidSect="00276CD8">
          <w:pgSz w:w="12240" w:h="15840"/>
          <w:pgMar w:top="1440" w:right="1440" w:bottom="1440" w:left="1440" w:header="720" w:footer="720" w:gutter="0"/>
          <w:cols w:space="60"/>
          <w:noEndnote/>
          <w:docGrid w:linePitch="272"/>
        </w:sectPr>
      </w:pPr>
    </w:p>
    <w:p w14:paraId="0311BBC1" w14:textId="77777777" w:rsidR="00E805EB" w:rsidRPr="00276CD8" w:rsidRDefault="00E805EB" w:rsidP="00103F94">
      <w:pPr>
        <w:shd w:val="clear" w:color="auto" w:fill="FFFFFF"/>
        <w:spacing w:before="120"/>
        <w:rPr>
          <w:sz w:val="22"/>
        </w:rPr>
      </w:pPr>
      <w:r w:rsidRPr="00276CD8">
        <w:rPr>
          <w:b/>
          <w:bCs/>
          <w:sz w:val="22"/>
          <w:szCs w:val="24"/>
          <w:lang w:val="en-US"/>
        </w:rPr>
        <w:lastRenderedPageBreak/>
        <w:t>Promotion of equality of opportunity</w:t>
      </w:r>
    </w:p>
    <w:p w14:paraId="5A5C8539" w14:textId="77777777" w:rsidR="00E805EB" w:rsidRPr="00276CD8" w:rsidRDefault="00E805EB" w:rsidP="00103F94">
      <w:pPr>
        <w:shd w:val="clear" w:color="auto" w:fill="FFFFFF"/>
        <w:tabs>
          <w:tab w:val="left" w:pos="758"/>
        </w:tabs>
        <w:spacing w:before="120"/>
        <w:ind w:left="5" w:firstLine="346"/>
        <w:rPr>
          <w:sz w:val="22"/>
        </w:rPr>
      </w:pPr>
      <w:r w:rsidRPr="00276CD8">
        <w:rPr>
          <w:b/>
          <w:bCs/>
          <w:sz w:val="22"/>
          <w:szCs w:val="24"/>
          <w:lang w:val="en-US"/>
        </w:rPr>
        <w:t>15.</w:t>
      </w:r>
      <w:r w:rsidRPr="00276CD8">
        <w:rPr>
          <w:b/>
          <w:bCs/>
          <w:sz w:val="22"/>
          <w:szCs w:val="24"/>
          <w:lang w:val="en-US"/>
        </w:rPr>
        <w:tab/>
      </w:r>
      <w:r w:rsidRPr="00276CD8">
        <w:rPr>
          <w:sz w:val="22"/>
          <w:szCs w:val="24"/>
          <w:lang w:val="en-US"/>
        </w:rPr>
        <w:t>Section</w:t>
      </w:r>
      <w:r w:rsidR="00D4131F" w:rsidRPr="00276CD8">
        <w:rPr>
          <w:sz w:val="22"/>
          <w:szCs w:val="24"/>
          <w:lang w:val="en-US"/>
        </w:rPr>
        <w:t xml:space="preserve"> </w:t>
      </w:r>
      <w:r w:rsidRPr="00276CD8">
        <w:rPr>
          <w:sz w:val="22"/>
          <w:szCs w:val="24"/>
          <w:lang w:val="en-US"/>
        </w:rPr>
        <w:t>22</w:t>
      </w:r>
      <w:r w:rsidR="00D4131F" w:rsidRPr="00276CD8">
        <w:rPr>
          <w:sz w:val="22"/>
          <w:szCs w:val="24"/>
          <w:lang w:val="en-US"/>
        </w:rPr>
        <w:t xml:space="preserve"> </w:t>
      </w:r>
      <w:r w:rsidRPr="00276CD8">
        <w:rPr>
          <w:sz w:val="22"/>
          <w:szCs w:val="24"/>
          <w:lang w:val="en-US"/>
        </w:rPr>
        <w:t>of the</w:t>
      </w:r>
      <w:r w:rsidR="00D4131F" w:rsidRPr="00276CD8">
        <w:rPr>
          <w:sz w:val="22"/>
          <w:szCs w:val="24"/>
          <w:lang w:val="en-US"/>
        </w:rPr>
        <w:t xml:space="preserve"> </w:t>
      </w:r>
      <w:r w:rsidRPr="00276CD8">
        <w:rPr>
          <w:sz w:val="22"/>
          <w:szCs w:val="24"/>
          <w:lang w:val="en-US"/>
        </w:rPr>
        <w:t>Principal</w:t>
      </w:r>
      <w:r w:rsidR="00D4131F" w:rsidRPr="00276CD8">
        <w:rPr>
          <w:sz w:val="22"/>
          <w:szCs w:val="24"/>
          <w:lang w:val="en-US"/>
        </w:rPr>
        <w:t xml:space="preserve"> </w:t>
      </w:r>
      <w:r w:rsidRPr="00276CD8">
        <w:rPr>
          <w:sz w:val="22"/>
          <w:szCs w:val="24"/>
          <w:lang w:val="en-US"/>
        </w:rPr>
        <w:t>Act</w:t>
      </w:r>
      <w:r w:rsidR="00D4131F" w:rsidRPr="00276CD8">
        <w:rPr>
          <w:sz w:val="22"/>
          <w:szCs w:val="24"/>
          <w:lang w:val="en-US"/>
        </w:rPr>
        <w:t xml:space="preserve"> </w:t>
      </w:r>
      <w:r w:rsidRPr="00276CD8">
        <w:rPr>
          <w:sz w:val="22"/>
          <w:szCs w:val="24"/>
          <w:lang w:val="en-US"/>
        </w:rPr>
        <w:t>is</w:t>
      </w:r>
      <w:r w:rsidR="00D4131F" w:rsidRPr="00276CD8">
        <w:rPr>
          <w:sz w:val="22"/>
          <w:szCs w:val="24"/>
          <w:lang w:val="en-US"/>
        </w:rPr>
        <w:t xml:space="preserve"> </w:t>
      </w:r>
      <w:r w:rsidRPr="00276CD8">
        <w:rPr>
          <w:sz w:val="22"/>
          <w:szCs w:val="24"/>
          <w:lang w:val="en-US"/>
        </w:rPr>
        <w:t>amended</w:t>
      </w:r>
      <w:r w:rsidR="00D4131F" w:rsidRPr="00276CD8">
        <w:rPr>
          <w:sz w:val="22"/>
          <w:szCs w:val="24"/>
          <w:lang w:val="en-US"/>
        </w:rPr>
        <w:t xml:space="preserve"> </w:t>
      </w:r>
      <w:r w:rsidRPr="00276CD8">
        <w:rPr>
          <w:sz w:val="22"/>
          <w:szCs w:val="24"/>
          <w:lang w:val="en-US"/>
        </w:rPr>
        <w:t>by</w:t>
      </w:r>
      <w:r w:rsidR="00D4131F" w:rsidRPr="00276CD8">
        <w:rPr>
          <w:sz w:val="22"/>
          <w:szCs w:val="24"/>
          <w:lang w:val="en-US"/>
        </w:rPr>
        <w:t xml:space="preserve"> </w:t>
      </w:r>
      <w:r w:rsidRPr="00276CD8">
        <w:rPr>
          <w:sz w:val="22"/>
          <w:szCs w:val="24"/>
          <w:lang w:val="en-US"/>
        </w:rPr>
        <w:t>omitting</w:t>
      </w:r>
      <w:r w:rsidR="00276CD8">
        <w:rPr>
          <w:sz w:val="22"/>
          <w:szCs w:val="24"/>
          <w:lang w:val="en-US"/>
        </w:rPr>
        <w:t xml:space="preserve"> </w:t>
      </w:r>
      <w:r w:rsidRPr="00276CD8">
        <w:rPr>
          <w:sz w:val="22"/>
          <w:szCs w:val="24"/>
          <w:lang w:val="en-US"/>
        </w:rPr>
        <w:t>paragraphs (5)(e) and (f) and substituting the following paragraphs:</w:t>
      </w:r>
    </w:p>
    <w:p w14:paraId="2A6FB8B2" w14:textId="77777777" w:rsidR="00E805EB" w:rsidRPr="00276CD8" w:rsidRDefault="00D4131F" w:rsidP="00103F94">
      <w:pPr>
        <w:shd w:val="clear" w:color="auto" w:fill="FFFFFF"/>
        <w:spacing w:before="120"/>
        <w:ind w:left="288"/>
        <w:rPr>
          <w:sz w:val="22"/>
        </w:rPr>
      </w:pPr>
      <w:r w:rsidRPr="00276CD8">
        <w:rPr>
          <w:sz w:val="22"/>
          <w:szCs w:val="24"/>
          <w:lang w:val="en-US"/>
        </w:rPr>
        <w:t>“</w:t>
      </w:r>
      <w:r w:rsidR="00E805EB" w:rsidRPr="00276CD8">
        <w:rPr>
          <w:sz w:val="22"/>
          <w:szCs w:val="24"/>
          <w:lang w:val="en-US"/>
        </w:rPr>
        <w:t>(e) in the case of the year 1993</w:t>
      </w:r>
      <w:r w:rsidR="00E805EB" w:rsidRPr="00276CD8">
        <w:rPr>
          <w:rFonts w:eastAsia="Times New Roman"/>
          <w:sz w:val="22"/>
          <w:szCs w:val="24"/>
          <w:lang w:val="en-US"/>
        </w:rPr>
        <w:t>—$3,985,000; and</w:t>
      </w:r>
    </w:p>
    <w:p w14:paraId="1B0D5F1B" w14:textId="77777777" w:rsidR="00E805EB" w:rsidRPr="00276CD8" w:rsidRDefault="00E805EB" w:rsidP="00103F94">
      <w:pPr>
        <w:numPr>
          <w:ilvl w:val="0"/>
          <w:numId w:val="15"/>
        </w:numPr>
        <w:shd w:val="clear" w:color="auto" w:fill="FFFFFF"/>
        <w:tabs>
          <w:tab w:val="left" w:pos="782"/>
        </w:tabs>
        <w:spacing w:before="120"/>
        <w:ind w:left="408"/>
        <w:rPr>
          <w:sz w:val="22"/>
          <w:szCs w:val="24"/>
          <w:lang w:val="en-US"/>
        </w:rPr>
      </w:pPr>
      <w:r w:rsidRPr="00276CD8">
        <w:rPr>
          <w:sz w:val="22"/>
          <w:szCs w:val="24"/>
          <w:lang w:val="en-US"/>
        </w:rPr>
        <w:t>in the case of the year 1994</w:t>
      </w:r>
      <w:r w:rsidRPr="00276CD8">
        <w:rPr>
          <w:rFonts w:eastAsia="Times New Roman"/>
          <w:sz w:val="22"/>
          <w:szCs w:val="24"/>
          <w:lang w:val="en-US"/>
        </w:rPr>
        <w:t>—$3,985,000; and</w:t>
      </w:r>
    </w:p>
    <w:p w14:paraId="6B064B80" w14:textId="77777777" w:rsidR="00E805EB" w:rsidRPr="00276CD8" w:rsidRDefault="00E805EB" w:rsidP="00103F94">
      <w:pPr>
        <w:numPr>
          <w:ilvl w:val="0"/>
          <w:numId w:val="15"/>
        </w:numPr>
        <w:shd w:val="clear" w:color="auto" w:fill="FFFFFF"/>
        <w:tabs>
          <w:tab w:val="left" w:pos="782"/>
        </w:tabs>
        <w:spacing w:before="120"/>
        <w:ind w:left="408"/>
        <w:rPr>
          <w:sz w:val="22"/>
          <w:szCs w:val="24"/>
          <w:lang w:val="en-US"/>
        </w:rPr>
      </w:pPr>
      <w:r w:rsidRPr="00276CD8">
        <w:rPr>
          <w:sz w:val="22"/>
          <w:szCs w:val="24"/>
          <w:lang w:val="en-US"/>
        </w:rPr>
        <w:t>in the case of the year 1995</w:t>
      </w:r>
      <w:r w:rsidRPr="00276CD8">
        <w:rPr>
          <w:rFonts w:eastAsia="Times New Roman"/>
          <w:sz w:val="22"/>
          <w:szCs w:val="24"/>
          <w:lang w:val="en-US"/>
        </w:rPr>
        <w:t>—$3,985,000.</w:t>
      </w:r>
      <w:r w:rsidR="00D4131F" w:rsidRPr="00276CD8">
        <w:rPr>
          <w:rFonts w:eastAsia="Times New Roman"/>
          <w:sz w:val="22"/>
          <w:szCs w:val="24"/>
          <w:lang w:val="en-US"/>
        </w:rPr>
        <w:t>”</w:t>
      </w:r>
      <w:r w:rsidRPr="00276CD8">
        <w:rPr>
          <w:rFonts w:eastAsia="Times New Roman"/>
          <w:sz w:val="22"/>
          <w:szCs w:val="24"/>
          <w:lang w:val="en-US"/>
        </w:rPr>
        <w:t>.</w:t>
      </w:r>
    </w:p>
    <w:p w14:paraId="6B8B4C48" w14:textId="77777777" w:rsidR="00E805EB" w:rsidRPr="00276CD8" w:rsidRDefault="00E805EB" w:rsidP="00103F94">
      <w:pPr>
        <w:shd w:val="clear" w:color="auto" w:fill="FFFFFF"/>
        <w:spacing w:before="120"/>
        <w:ind w:left="5"/>
        <w:rPr>
          <w:sz w:val="22"/>
        </w:rPr>
      </w:pPr>
      <w:r w:rsidRPr="00276CD8">
        <w:rPr>
          <w:b/>
          <w:bCs/>
          <w:sz w:val="22"/>
          <w:szCs w:val="24"/>
          <w:lang w:val="en-US"/>
        </w:rPr>
        <w:t>Special research assistance</w:t>
      </w:r>
    </w:p>
    <w:p w14:paraId="59FA5DD1" w14:textId="77777777" w:rsidR="00E805EB" w:rsidRPr="00276CD8" w:rsidRDefault="00E805EB" w:rsidP="00103F94">
      <w:pPr>
        <w:shd w:val="clear" w:color="auto" w:fill="FFFFFF"/>
        <w:tabs>
          <w:tab w:val="left" w:pos="758"/>
        </w:tabs>
        <w:spacing w:before="120"/>
        <w:ind w:left="350"/>
        <w:rPr>
          <w:sz w:val="22"/>
        </w:rPr>
      </w:pPr>
      <w:r w:rsidRPr="00276CD8">
        <w:rPr>
          <w:b/>
          <w:bCs/>
          <w:sz w:val="22"/>
          <w:szCs w:val="24"/>
          <w:lang w:val="en-US"/>
        </w:rPr>
        <w:t>16.</w:t>
      </w:r>
      <w:r w:rsidRPr="00276CD8">
        <w:rPr>
          <w:b/>
          <w:bCs/>
          <w:sz w:val="22"/>
          <w:szCs w:val="24"/>
          <w:lang w:val="en-US"/>
        </w:rPr>
        <w:tab/>
      </w:r>
      <w:r w:rsidRPr="00276CD8">
        <w:rPr>
          <w:sz w:val="22"/>
          <w:szCs w:val="24"/>
          <w:lang w:val="en-US"/>
        </w:rPr>
        <w:t>Section 23 of the Principal Act is amended:</w:t>
      </w:r>
    </w:p>
    <w:p w14:paraId="74EDF7E9" w14:textId="77777777" w:rsidR="00E805EB" w:rsidRPr="00276CD8" w:rsidRDefault="00E805EB" w:rsidP="00103F94">
      <w:pPr>
        <w:shd w:val="clear" w:color="auto" w:fill="FFFFFF"/>
        <w:tabs>
          <w:tab w:val="left" w:pos="782"/>
        </w:tabs>
        <w:spacing w:before="120"/>
        <w:ind w:left="389"/>
        <w:rPr>
          <w:sz w:val="22"/>
        </w:rPr>
      </w:pPr>
      <w:r w:rsidRPr="00276CD8">
        <w:rPr>
          <w:b/>
          <w:bCs/>
          <w:sz w:val="22"/>
          <w:szCs w:val="24"/>
          <w:lang w:val="en-US"/>
        </w:rPr>
        <w:t>(a)</w:t>
      </w:r>
      <w:r w:rsidRPr="00276CD8">
        <w:rPr>
          <w:sz w:val="22"/>
          <w:szCs w:val="24"/>
          <w:lang w:val="en-US"/>
        </w:rPr>
        <w:tab/>
        <w:t>by inserting after subsection (1) the following subsection:</w:t>
      </w:r>
    </w:p>
    <w:p w14:paraId="684C8F71" w14:textId="77777777" w:rsidR="00E805EB" w:rsidRPr="00276CD8" w:rsidRDefault="00D4131F" w:rsidP="00103F94">
      <w:pPr>
        <w:shd w:val="clear" w:color="auto" w:fill="FFFFFF"/>
        <w:spacing w:before="120"/>
        <w:ind w:left="778" w:firstLine="216"/>
        <w:jc w:val="both"/>
        <w:rPr>
          <w:sz w:val="22"/>
        </w:rPr>
      </w:pPr>
      <w:r w:rsidRPr="00276CD8">
        <w:rPr>
          <w:sz w:val="22"/>
          <w:szCs w:val="24"/>
          <w:lang w:val="en-US"/>
        </w:rPr>
        <w:t>“</w:t>
      </w:r>
      <w:r w:rsidR="00E805EB" w:rsidRPr="00276CD8">
        <w:rPr>
          <w:sz w:val="22"/>
          <w:szCs w:val="24"/>
          <w:lang w:val="en-US"/>
        </w:rPr>
        <w:t>(1A) The Minister may approve a proposal for expenditure by a body, other than an institution, for purposes that will assist programs of research undertaken by institutions to which this section applies, as a proposal deserving financial assistance under this section in respect of a year to which this Chapter applies subject to such conditions as the Minister determines.</w:t>
      </w:r>
      <w:r w:rsidRPr="00276CD8">
        <w:rPr>
          <w:sz w:val="22"/>
          <w:szCs w:val="24"/>
          <w:lang w:val="en-US"/>
        </w:rPr>
        <w:t>”</w:t>
      </w:r>
      <w:r w:rsidR="00E805EB" w:rsidRPr="00276CD8">
        <w:rPr>
          <w:sz w:val="22"/>
          <w:szCs w:val="24"/>
          <w:lang w:val="en-US"/>
        </w:rPr>
        <w:t>;</w:t>
      </w:r>
    </w:p>
    <w:p w14:paraId="5C27CE2C" w14:textId="77777777" w:rsidR="00E805EB" w:rsidRPr="00276CD8" w:rsidRDefault="00E805EB" w:rsidP="00103F94">
      <w:pPr>
        <w:numPr>
          <w:ilvl w:val="0"/>
          <w:numId w:val="16"/>
        </w:numPr>
        <w:shd w:val="clear" w:color="auto" w:fill="FFFFFF"/>
        <w:tabs>
          <w:tab w:val="left" w:pos="782"/>
        </w:tabs>
        <w:spacing w:before="120"/>
        <w:ind w:left="782" w:hanging="394"/>
        <w:jc w:val="both"/>
        <w:rPr>
          <w:b/>
          <w:bCs/>
          <w:sz w:val="22"/>
          <w:szCs w:val="24"/>
          <w:lang w:val="en-US"/>
        </w:rPr>
      </w:pPr>
      <w:r w:rsidRPr="00276CD8">
        <w:rPr>
          <w:sz w:val="22"/>
          <w:szCs w:val="24"/>
          <w:lang w:val="en-US"/>
        </w:rPr>
        <w:t xml:space="preserve">by inserting in subsection (2) </w:t>
      </w:r>
      <w:r w:rsidR="00D4131F" w:rsidRPr="00276CD8">
        <w:rPr>
          <w:sz w:val="22"/>
          <w:szCs w:val="24"/>
          <w:lang w:val="en-US"/>
        </w:rPr>
        <w:t>“</w:t>
      </w:r>
      <w:r w:rsidRPr="00276CD8">
        <w:rPr>
          <w:sz w:val="22"/>
          <w:szCs w:val="24"/>
          <w:lang w:val="en-US"/>
        </w:rPr>
        <w:t>under subsection (1) or (1A)</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a proposal</w:t>
      </w:r>
      <w:r w:rsidR="00D4131F" w:rsidRPr="00276CD8">
        <w:rPr>
          <w:sz w:val="22"/>
          <w:szCs w:val="24"/>
          <w:lang w:val="en-US"/>
        </w:rPr>
        <w:t>”</w:t>
      </w:r>
      <w:r w:rsidRPr="00276CD8">
        <w:rPr>
          <w:sz w:val="22"/>
          <w:szCs w:val="24"/>
          <w:lang w:val="en-US"/>
        </w:rPr>
        <w:t>;</w:t>
      </w:r>
    </w:p>
    <w:p w14:paraId="7E1D4BF1" w14:textId="77777777" w:rsidR="00E805EB" w:rsidRPr="00276CD8" w:rsidRDefault="00E805EB" w:rsidP="00103F94">
      <w:pPr>
        <w:numPr>
          <w:ilvl w:val="0"/>
          <w:numId w:val="16"/>
        </w:numPr>
        <w:shd w:val="clear" w:color="auto" w:fill="FFFFFF"/>
        <w:tabs>
          <w:tab w:val="left" w:pos="782"/>
        </w:tabs>
        <w:spacing w:before="120"/>
        <w:ind w:left="782" w:hanging="394"/>
        <w:jc w:val="both"/>
        <w:rPr>
          <w:b/>
          <w:bCs/>
          <w:sz w:val="22"/>
          <w:szCs w:val="24"/>
          <w:lang w:val="en-US"/>
        </w:rPr>
      </w:pPr>
      <w:r w:rsidRPr="00276CD8">
        <w:rPr>
          <w:sz w:val="22"/>
          <w:szCs w:val="24"/>
          <w:lang w:val="en-US"/>
        </w:rPr>
        <w:t xml:space="preserve">by omitting from subsection (3) </w:t>
      </w:r>
      <w:r w:rsidR="00D4131F" w:rsidRPr="00276CD8">
        <w:rPr>
          <w:sz w:val="22"/>
          <w:szCs w:val="24"/>
          <w:lang w:val="en-US"/>
        </w:rPr>
        <w:t>“</w:t>
      </w:r>
      <w:r w:rsidRPr="00276CD8">
        <w:rPr>
          <w:sz w:val="22"/>
          <w:szCs w:val="24"/>
          <w:lang w:val="en-US"/>
        </w:rPr>
        <w:t>a State in which an institution to which an approved proposal relates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or another body to which an approved proposal relates</w:t>
      </w:r>
      <w:r w:rsidR="00D4131F" w:rsidRPr="00276CD8">
        <w:rPr>
          <w:sz w:val="22"/>
          <w:szCs w:val="24"/>
          <w:lang w:val="en-US"/>
        </w:rPr>
        <w:t>”</w:t>
      </w:r>
      <w:r w:rsidRPr="00276CD8">
        <w:rPr>
          <w:sz w:val="22"/>
          <w:szCs w:val="24"/>
          <w:lang w:val="en-US"/>
        </w:rPr>
        <w:t>;</w:t>
      </w:r>
    </w:p>
    <w:p w14:paraId="44F75436" w14:textId="77777777" w:rsidR="00E805EB" w:rsidRPr="00276CD8" w:rsidRDefault="00E805EB" w:rsidP="00103F94">
      <w:pPr>
        <w:numPr>
          <w:ilvl w:val="0"/>
          <w:numId w:val="16"/>
        </w:numPr>
        <w:shd w:val="clear" w:color="auto" w:fill="FFFFFF"/>
        <w:tabs>
          <w:tab w:val="left" w:pos="782"/>
        </w:tabs>
        <w:spacing w:before="120"/>
        <w:ind w:left="782" w:hanging="394"/>
        <w:jc w:val="both"/>
        <w:rPr>
          <w:b/>
          <w:bCs/>
          <w:sz w:val="22"/>
          <w:szCs w:val="24"/>
          <w:lang w:val="en-US"/>
        </w:rPr>
      </w:pPr>
      <w:r w:rsidRPr="00276CD8">
        <w:rPr>
          <w:sz w:val="22"/>
          <w:szCs w:val="24"/>
          <w:lang w:val="en-US"/>
        </w:rPr>
        <w:t xml:space="preserve">by inserting in subsection (3) </w:t>
      </w:r>
      <w:r w:rsidR="00D4131F" w:rsidRPr="00276CD8">
        <w:rPr>
          <w:sz w:val="22"/>
          <w:szCs w:val="24"/>
          <w:lang w:val="en-US"/>
        </w:rPr>
        <w:t>“</w:t>
      </w:r>
      <w:r w:rsidRPr="00276CD8">
        <w:rPr>
          <w:sz w:val="22"/>
          <w:szCs w:val="24"/>
          <w:lang w:val="en-US"/>
        </w:rPr>
        <w:t>or other body</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5F66789A" w14:textId="77777777" w:rsidR="00E805EB" w:rsidRPr="00276CD8" w:rsidRDefault="00E805EB" w:rsidP="00103F94">
      <w:pPr>
        <w:numPr>
          <w:ilvl w:val="0"/>
          <w:numId w:val="16"/>
        </w:numPr>
        <w:shd w:val="clear" w:color="auto" w:fill="FFFFFF"/>
        <w:tabs>
          <w:tab w:val="left" w:pos="782"/>
        </w:tabs>
        <w:spacing w:before="120"/>
        <w:ind w:left="782" w:hanging="394"/>
        <w:jc w:val="both"/>
        <w:rPr>
          <w:b/>
          <w:bCs/>
          <w:sz w:val="22"/>
          <w:szCs w:val="24"/>
          <w:lang w:val="en-US"/>
        </w:rPr>
      </w:pPr>
      <w:r w:rsidRPr="00276CD8">
        <w:rPr>
          <w:sz w:val="22"/>
          <w:szCs w:val="24"/>
          <w:lang w:val="en-US"/>
        </w:rPr>
        <w:t>by omitting paragraphs (4)(d), (e) and (f) and substituting the following paragraphs:</w:t>
      </w:r>
    </w:p>
    <w:p w14:paraId="792D95BE" w14:textId="77777777" w:rsidR="00E805EB" w:rsidRPr="00276CD8" w:rsidRDefault="00D4131F" w:rsidP="00103F94">
      <w:pPr>
        <w:shd w:val="clear" w:color="auto" w:fill="FFFFFF"/>
        <w:spacing w:before="120"/>
        <w:ind w:left="941"/>
        <w:rPr>
          <w:sz w:val="22"/>
        </w:rPr>
      </w:pPr>
      <w:r w:rsidRPr="00276CD8">
        <w:rPr>
          <w:sz w:val="22"/>
          <w:szCs w:val="24"/>
          <w:lang w:val="en-US"/>
        </w:rPr>
        <w:t>“</w:t>
      </w:r>
      <w:r w:rsidR="00E805EB" w:rsidRPr="00276CD8">
        <w:rPr>
          <w:sz w:val="22"/>
          <w:szCs w:val="24"/>
          <w:lang w:val="en-US"/>
        </w:rPr>
        <w:t>(d) in the case of the year 1992</w:t>
      </w:r>
      <w:r w:rsidR="00E805EB" w:rsidRPr="00276CD8">
        <w:rPr>
          <w:rFonts w:eastAsia="Times New Roman"/>
          <w:sz w:val="22"/>
          <w:szCs w:val="24"/>
          <w:lang w:val="en-US"/>
        </w:rPr>
        <w:t>—$254,903,000; and</w:t>
      </w:r>
    </w:p>
    <w:p w14:paraId="64D68625" w14:textId="77777777" w:rsidR="00E805EB" w:rsidRPr="00276CD8" w:rsidRDefault="00E805EB" w:rsidP="00103F94">
      <w:pPr>
        <w:numPr>
          <w:ilvl w:val="0"/>
          <w:numId w:val="17"/>
        </w:numPr>
        <w:shd w:val="clear" w:color="auto" w:fill="FFFFFF"/>
        <w:tabs>
          <w:tab w:val="left" w:pos="1459"/>
        </w:tabs>
        <w:spacing w:before="120"/>
        <w:ind w:left="1085"/>
        <w:rPr>
          <w:sz w:val="22"/>
          <w:szCs w:val="24"/>
          <w:lang w:val="en-US"/>
        </w:rPr>
      </w:pPr>
      <w:r w:rsidRPr="00276CD8">
        <w:rPr>
          <w:sz w:val="22"/>
          <w:szCs w:val="24"/>
          <w:lang w:val="en-US"/>
        </w:rPr>
        <w:t>in the case of the year 1993</w:t>
      </w:r>
      <w:r w:rsidRPr="00276CD8">
        <w:rPr>
          <w:rFonts w:eastAsia="Times New Roman"/>
          <w:sz w:val="22"/>
          <w:szCs w:val="24"/>
          <w:lang w:val="en-US"/>
        </w:rPr>
        <w:t>—$275,391,000; and</w:t>
      </w:r>
    </w:p>
    <w:p w14:paraId="14E5177B" w14:textId="77777777" w:rsidR="00E805EB" w:rsidRPr="00276CD8" w:rsidRDefault="00E805EB" w:rsidP="00103F94">
      <w:pPr>
        <w:numPr>
          <w:ilvl w:val="0"/>
          <w:numId w:val="17"/>
        </w:numPr>
        <w:shd w:val="clear" w:color="auto" w:fill="FFFFFF"/>
        <w:tabs>
          <w:tab w:val="left" w:pos="1459"/>
        </w:tabs>
        <w:spacing w:before="120"/>
        <w:ind w:left="1085"/>
        <w:rPr>
          <w:sz w:val="22"/>
          <w:szCs w:val="24"/>
          <w:lang w:val="en-US"/>
        </w:rPr>
      </w:pPr>
      <w:r w:rsidRPr="00276CD8">
        <w:rPr>
          <w:sz w:val="22"/>
          <w:szCs w:val="24"/>
          <w:lang w:val="en-US"/>
        </w:rPr>
        <w:t>in the case of the year 1994</w:t>
      </w:r>
      <w:r w:rsidRPr="00276CD8">
        <w:rPr>
          <w:rFonts w:eastAsia="Times New Roman"/>
          <w:sz w:val="22"/>
          <w:szCs w:val="24"/>
          <w:lang w:val="en-US"/>
        </w:rPr>
        <w:t>—$296,964,000; and</w:t>
      </w:r>
    </w:p>
    <w:p w14:paraId="33C27B96" w14:textId="77777777" w:rsidR="00E805EB" w:rsidRPr="00276CD8" w:rsidRDefault="00E805EB" w:rsidP="00103F94">
      <w:pPr>
        <w:numPr>
          <w:ilvl w:val="0"/>
          <w:numId w:val="17"/>
        </w:numPr>
        <w:shd w:val="clear" w:color="auto" w:fill="FFFFFF"/>
        <w:tabs>
          <w:tab w:val="left" w:pos="1459"/>
        </w:tabs>
        <w:spacing w:before="120"/>
        <w:ind w:left="1085"/>
        <w:rPr>
          <w:sz w:val="22"/>
          <w:szCs w:val="24"/>
          <w:lang w:val="en-US"/>
        </w:rPr>
      </w:pPr>
      <w:r w:rsidRPr="00276CD8">
        <w:rPr>
          <w:sz w:val="22"/>
          <w:szCs w:val="24"/>
          <w:lang w:val="en-US"/>
        </w:rPr>
        <w:t>in the case of the year 1995</w:t>
      </w:r>
      <w:r w:rsidRPr="00276CD8">
        <w:rPr>
          <w:rFonts w:eastAsia="Times New Roman"/>
          <w:sz w:val="22"/>
          <w:szCs w:val="24"/>
          <w:lang w:val="en-US"/>
        </w:rPr>
        <w:t>—$252,837,000.</w:t>
      </w:r>
      <w:r w:rsidR="00D4131F" w:rsidRPr="00276CD8">
        <w:rPr>
          <w:rFonts w:eastAsia="Times New Roman"/>
          <w:sz w:val="22"/>
          <w:szCs w:val="24"/>
          <w:lang w:val="en-US"/>
        </w:rPr>
        <w:t>”</w:t>
      </w:r>
      <w:r w:rsidRPr="00276CD8">
        <w:rPr>
          <w:rFonts w:eastAsia="Times New Roman"/>
          <w:sz w:val="22"/>
          <w:szCs w:val="24"/>
          <w:lang w:val="en-US"/>
        </w:rPr>
        <w:t>;</w:t>
      </w:r>
    </w:p>
    <w:p w14:paraId="470C0248" w14:textId="77777777" w:rsidR="00E805EB" w:rsidRPr="00276CD8" w:rsidRDefault="00E805EB" w:rsidP="00103F94">
      <w:pPr>
        <w:numPr>
          <w:ilvl w:val="0"/>
          <w:numId w:val="18"/>
        </w:numPr>
        <w:shd w:val="clear" w:color="auto" w:fill="FFFFFF"/>
        <w:tabs>
          <w:tab w:val="left" w:pos="782"/>
        </w:tabs>
        <w:spacing w:before="120"/>
        <w:ind w:left="782" w:hanging="394"/>
        <w:jc w:val="both"/>
        <w:rPr>
          <w:b/>
          <w:bCs/>
          <w:sz w:val="22"/>
          <w:szCs w:val="24"/>
          <w:lang w:val="en-US"/>
        </w:rPr>
      </w:pPr>
      <w:r w:rsidRPr="00276CD8">
        <w:rPr>
          <w:sz w:val="22"/>
          <w:szCs w:val="24"/>
          <w:lang w:val="en-US"/>
        </w:rPr>
        <w:t xml:space="preserve">by omitting from subsection (5) </w:t>
      </w:r>
      <w:r w:rsidR="00D4131F" w:rsidRPr="00276CD8">
        <w:rPr>
          <w:sz w:val="22"/>
          <w:szCs w:val="24"/>
          <w:lang w:val="en-US"/>
        </w:rPr>
        <w:t>“</w:t>
      </w:r>
      <w:r w:rsidRPr="00276CD8">
        <w:rPr>
          <w:sz w:val="22"/>
          <w:szCs w:val="24"/>
          <w:lang w:val="en-US"/>
        </w:rPr>
        <w:t>a State under subsection (3) in relation to an approved proposal by 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or another body under subsection (3) in relation to an approved proposal of the institution or body</w:t>
      </w:r>
      <w:r w:rsidR="00D4131F" w:rsidRPr="00276CD8">
        <w:rPr>
          <w:sz w:val="22"/>
          <w:szCs w:val="24"/>
          <w:lang w:val="en-US"/>
        </w:rPr>
        <w:t>”</w:t>
      </w:r>
      <w:r w:rsidRPr="00276CD8">
        <w:rPr>
          <w:sz w:val="22"/>
          <w:szCs w:val="24"/>
          <w:lang w:val="en-US"/>
        </w:rPr>
        <w:t>;</w:t>
      </w:r>
    </w:p>
    <w:p w14:paraId="32C0675D" w14:textId="77777777" w:rsidR="00E805EB" w:rsidRPr="00276CD8" w:rsidRDefault="00E805EB" w:rsidP="00103F94">
      <w:pPr>
        <w:numPr>
          <w:ilvl w:val="0"/>
          <w:numId w:val="19"/>
        </w:numPr>
        <w:shd w:val="clear" w:color="auto" w:fill="FFFFFF"/>
        <w:tabs>
          <w:tab w:val="left" w:pos="782"/>
        </w:tabs>
        <w:spacing w:before="120"/>
        <w:ind w:left="389"/>
        <w:rPr>
          <w:b/>
          <w:bCs/>
          <w:sz w:val="22"/>
          <w:szCs w:val="24"/>
          <w:lang w:val="en-US"/>
        </w:rPr>
      </w:pPr>
      <w:r w:rsidRPr="00276CD8">
        <w:rPr>
          <w:sz w:val="22"/>
          <w:szCs w:val="24"/>
          <w:lang w:val="en-US"/>
        </w:rPr>
        <w:t>by omitting paragraph (5)(a);</w:t>
      </w:r>
    </w:p>
    <w:p w14:paraId="1A4A2125" w14:textId="77777777" w:rsidR="00E805EB" w:rsidRPr="00276CD8" w:rsidRDefault="00E805EB" w:rsidP="00103F94">
      <w:pPr>
        <w:shd w:val="clear" w:color="auto" w:fill="FFFFFF"/>
        <w:spacing w:before="120"/>
        <w:ind w:left="446"/>
        <w:rPr>
          <w:sz w:val="22"/>
        </w:rPr>
      </w:pPr>
      <w:r w:rsidRPr="00276CD8">
        <w:rPr>
          <w:b/>
          <w:bCs/>
          <w:sz w:val="22"/>
          <w:szCs w:val="24"/>
          <w:lang w:val="en-US"/>
        </w:rPr>
        <w:t>(h)</w:t>
      </w:r>
      <w:r w:rsidRPr="00276CD8">
        <w:rPr>
          <w:sz w:val="22"/>
          <w:szCs w:val="24"/>
          <w:lang w:val="en-US"/>
        </w:rPr>
        <w:t xml:space="preserve"> by omitting from paragraph (5)(b)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28E6516C" w14:textId="77777777" w:rsidR="00E805EB" w:rsidRPr="00276CD8" w:rsidRDefault="00E805EB" w:rsidP="00103F94">
      <w:pPr>
        <w:shd w:val="clear" w:color="auto" w:fill="FFFFFF"/>
        <w:spacing w:before="120"/>
        <w:ind w:left="787" w:hanging="341"/>
        <w:rPr>
          <w:sz w:val="22"/>
        </w:rPr>
      </w:pPr>
      <w:r w:rsidRPr="00276CD8">
        <w:rPr>
          <w:b/>
          <w:bCs/>
          <w:sz w:val="22"/>
          <w:szCs w:val="24"/>
          <w:lang w:val="en-US"/>
        </w:rPr>
        <w:t>(</w:t>
      </w:r>
      <w:proofErr w:type="spellStart"/>
      <w:r w:rsidRPr="00276CD8">
        <w:rPr>
          <w:b/>
          <w:bCs/>
          <w:sz w:val="22"/>
          <w:szCs w:val="24"/>
          <w:lang w:val="en-US"/>
        </w:rPr>
        <w:t>i</w:t>
      </w:r>
      <w:proofErr w:type="spellEnd"/>
      <w:r w:rsidRPr="00276CD8">
        <w:rPr>
          <w:b/>
          <w:bCs/>
          <w:sz w:val="22"/>
          <w:szCs w:val="24"/>
          <w:lang w:val="en-US"/>
        </w:rPr>
        <w:t>)</w:t>
      </w:r>
      <w:r w:rsidRPr="00276CD8">
        <w:rPr>
          <w:sz w:val="22"/>
          <w:szCs w:val="24"/>
          <w:lang w:val="en-US"/>
        </w:rPr>
        <w:t xml:space="preserve"> by inserting in paragraph (5)(b) </w:t>
      </w:r>
      <w:r w:rsidR="00D4131F" w:rsidRPr="00276CD8">
        <w:rPr>
          <w:sz w:val="22"/>
          <w:szCs w:val="24"/>
          <w:lang w:val="en-US"/>
        </w:rPr>
        <w:t>“</w:t>
      </w:r>
      <w:r w:rsidRPr="00276CD8">
        <w:rPr>
          <w:sz w:val="22"/>
          <w:szCs w:val="24"/>
          <w:lang w:val="en-US"/>
        </w:rPr>
        <w:t>or other body</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26CE72EE" w14:textId="77777777" w:rsidR="00E805EB" w:rsidRPr="00276CD8" w:rsidRDefault="00E805EB" w:rsidP="00103F94">
      <w:pPr>
        <w:shd w:val="clear" w:color="auto" w:fill="FFFFFF"/>
        <w:spacing w:before="120"/>
        <w:ind w:left="787" w:hanging="341"/>
        <w:rPr>
          <w:sz w:val="22"/>
        </w:rPr>
      </w:pPr>
      <w:r w:rsidRPr="00276CD8">
        <w:rPr>
          <w:b/>
          <w:bCs/>
          <w:sz w:val="22"/>
          <w:szCs w:val="24"/>
          <w:lang w:val="en-US"/>
        </w:rPr>
        <w:t>(j)</w:t>
      </w:r>
      <w:r w:rsidRPr="00276CD8">
        <w:rPr>
          <w:sz w:val="22"/>
          <w:szCs w:val="24"/>
          <w:lang w:val="en-US"/>
        </w:rPr>
        <w:t xml:space="preserve"> by omitting from paragraph (5)(b) </w:t>
      </w:r>
      <w:r w:rsidR="00D4131F" w:rsidRPr="00276CD8">
        <w:rPr>
          <w:sz w:val="22"/>
          <w:szCs w:val="24"/>
          <w:lang w:val="en-US"/>
        </w:rPr>
        <w:t>“</w:t>
      </w:r>
      <w:r w:rsidRPr="00276CD8">
        <w:rPr>
          <w:sz w:val="22"/>
          <w:szCs w:val="24"/>
          <w:lang w:val="en-US"/>
        </w:rPr>
        <w:t>paid to the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paid to the institution or body</w:t>
      </w:r>
      <w:r w:rsidR="00D4131F" w:rsidRPr="00276CD8">
        <w:rPr>
          <w:sz w:val="22"/>
          <w:szCs w:val="24"/>
          <w:lang w:val="en-US"/>
        </w:rPr>
        <w:t>”</w:t>
      </w:r>
      <w:r w:rsidRPr="00276CD8">
        <w:rPr>
          <w:sz w:val="22"/>
          <w:szCs w:val="24"/>
          <w:lang w:val="en-US"/>
        </w:rPr>
        <w:t>;</w:t>
      </w:r>
    </w:p>
    <w:p w14:paraId="591BCE01" w14:textId="77777777" w:rsidR="00E805EB" w:rsidRPr="00276CD8" w:rsidRDefault="00E805EB" w:rsidP="00103F94">
      <w:pPr>
        <w:shd w:val="clear" w:color="auto" w:fill="FFFFFF"/>
        <w:spacing w:before="120"/>
        <w:ind w:left="792" w:hanging="408"/>
        <w:rPr>
          <w:sz w:val="22"/>
        </w:rPr>
      </w:pPr>
      <w:r w:rsidRPr="00276CD8">
        <w:rPr>
          <w:b/>
          <w:bCs/>
          <w:sz w:val="22"/>
          <w:szCs w:val="24"/>
          <w:lang w:val="en-US"/>
        </w:rPr>
        <w:t>(k)</w:t>
      </w:r>
      <w:r w:rsidRPr="00276CD8">
        <w:rPr>
          <w:sz w:val="22"/>
          <w:szCs w:val="24"/>
          <w:lang w:val="en-US"/>
        </w:rPr>
        <w:t xml:space="preserve"> by omitting paragraph (5)(c) and substituting the following paragraph:</w:t>
      </w:r>
    </w:p>
    <w:p w14:paraId="1ABAE963" w14:textId="77777777" w:rsidR="0022052D" w:rsidRDefault="0022052D" w:rsidP="00103F94">
      <w:pPr>
        <w:shd w:val="clear" w:color="auto" w:fill="FFFFFF"/>
        <w:spacing w:before="120"/>
        <w:ind w:left="658"/>
        <w:jc w:val="center"/>
        <w:rPr>
          <w:sz w:val="22"/>
        </w:rPr>
        <w:sectPr w:rsidR="0022052D" w:rsidSect="00276CD8">
          <w:pgSz w:w="12240" w:h="15840"/>
          <w:pgMar w:top="1440" w:right="1440" w:bottom="1440" w:left="1440" w:header="720" w:footer="720" w:gutter="0"/>
          <w:cols w:space="60"/>
          <w:noEndnote/>
          <w:docGrid w:linePitch="272"/>
        </w:sectPr>
      </w:pPr>
    </w:p>
    <w:p w14:paraId="0F983975" w14:textId="77777777" w:rsidR="00E805EB" w:rsidRPr="00276CD8" w:rsidRDefault="00D4131F" w:rsidP="00103F94">
      <w:pPr>
        <w:shd w:val="clear" w:color="auto" w:fill="FFFFFF"/>
        <w:spacing w:before="120"/>
        <w:ind w:left="1445" w:hanging="490"/>
        <w:jc w:val="both"/>
        <w:rPr>
          <w:sz w:val="22"/>
        </w:rPr>
      </w:pPr>
      <w:r w:rsidRPr="00276CD8">
        <w:rPr>
          <w:sz w:val="22"/>
          <w:szCs w:val="24"/>
          <w:lang w:val="en-US"/>
        </w:rPr>
        <w:lastRenderedPageBreak/>
        <w:t>“</w:t>
      </w:r>
      <w:r w:rsidR="00E805EB" w:rsidRPr="00276CD8">
        <w:rPr>
          <w:sz w:val="22"/>
          <w:szCs w:val="24"/>
          <w:lang w:val="en-US"/>
        </w:rPr>
        <w:t>(c) the institution or other body gives to the Minister, not later than 30 June next following that year, a statement by a qualified auditor, in an approved form, as to the amounts spent as described in paragraph (b).</w:t>
      </w:r>
      <w:r w:rsidRPr="00276CD8">
        <w:rPr>
          <w:sz w:val="22"/>
          <w:szCs w:val="24"/>
          <w:lang w:val="en-US"/>
        </w:rPr>
        <w:t>”</w:t>
      </w:r>
      <w:r w:rsidR="00E805EB" w:rsidRPr="00276CD8">
        <w:rPr>
          <w:sz w:val="22"/>
          <w:szCs w:val="24"/>
          <w:lang w:val="en-US"/>
        </w:rPr>
        <w:t>.</w:t>
      </w:r>
    </w:p>
    <w:p w14:paraId="5DE103B6" w14:textId="77777777" w:rsidR="00E805EB" w:rsidRPr="00276CD8" w:rsidRDefault="00E805EB" w:rsidP="00103F94">
      <w:pPr>
        <w:shd w:val="clear" w:color="auto" w:fill="FFFFFF"/>
        <w:spacing w:before="120"/>
        <w:ind w:left="10"/>
        <w:rPr>
          <w:sz w:val="22"/>
        </w:rPr>
      </w:pPr>
      <w:r w:rsidRPr="00276CD8">
        <w:rPr>
          <w:b/>
          <w:bCs/>
          <w:sz w:val="22"/>
          <w:szCs w:val="24"/>
          <w:lang w:val="en-US"/>
        </w:rPr>
        <w:t xml:space="preserve">Grants for advanced engineering </w:t>
      </w:r>
      <w:proofErr w:type="spellStart"/>
      <w:r w:rsidRPr="00276CD8">
        <w:rPr>
          <w:b/>
          <w:bCs/>
          <w:sz w:val="22"/>
          <w:szCs w:val="24"/>
          <w:lang w:val="en-US"/>
        </w:rPr>
        <w:t>centres</w:t>
      </w:r>
      <w:proofErr w:type="spellEnd"/>
    </w:p>
    <w:p w14:paraId="1C583E87" w14:textId="77777777" w:rsidR="00E805EB" w:rsidRPr="00276CD8" w:rsidRDefault="00E805EB" w:rsidP="00103F94">
      <w:pPr>
        <w:shd w:val="clear" w:color="auto" w:fill="FFFFFF"/>
        <w:tabs>
          <w:tab w:val="left" w:pos="778"/>
        </w:tabs>
        <w:spacing w:before="120"/>
        <w:ind w:left="365"/>
        <w:rPr>
          <w:sz w:val="22"/>
        </w:rPr>
      </w:pPr>
      <w:r w:rsidRPr="00276CD8">
        <w:rPr>
          <w:b/>
          <w:bCs/>
          <w:sz w:val="22"/>
          <w:szCs w:val="24"/>
          <w:lang w:val="en-US"/>
        </w:rPr>
        <w:t>17.</w:t>
      </w:r>
      <w:r w:rsidRPr="00276CD8">
        <w:rPr>
          <w:b/>
          <w:bCs/>
          <w:sz w:val="22"/>
          <w:szCs w:val="24"/>
          <w:lang w:val="en-US"/>
        </w:rPr>
        <w:tab/>
      </w:r>
      <w:r w:rsidRPr="00276CD8">
        <w:rPr>
          <w:sz w:val="22"/>
          <w:szCs w:val="24"/>
          <w:lang w:val="en-US"/>
        </w:rPr>
        <w:t>Section 23A of the Principal Act is amended:</w:t>
      </w:r>
    </w:p>
    <w:p w14:paraId="0063799E" w14:textId="77777777" w:rsidR="00E805EB" w:rsidRPr="00276CD8" w:rsidRDefault="00E805EB" w:rsidP="00103F94">
      <w:pPr>
        <w:numPr>
          <w:ilvl w:val="0"/>
          <w:numId w:val="20"/>
        </w:numPr>
        <w:shd w:val="clear" w:color="auto" w:fill="FFFFFF"/>
        <w:tabs>
          <w:tab w:val="left" w:pos="797"/>
        </w:tabs>
        <w:spacing w:before="120"/>
        <w:ind w:left="797" w:hanging="394"/>
        <w:jc w:val="both"/>
        <w:rPr>
          <w:b/>
          <w:bCs/>
          <w:sz w:val="22"/>
          <w:szCs w:val="24"/>
          <w:lang w:val="en-US"/>
        </w:rPr>
      </w:pPr>
      <w:r w:rsidRPr="00276CD8">
        <w:rPr>
          <w:sz w:val="22"/>
          <w:szCs w:val="24"/>
          <w:lang w:val="en-US"/>
        </w:rPr>
        <w:t xml:space="preserve">by omitting from subsection (5) </w:t>
      </w:r>
      <w:r w:rsidR="00D4131F" w:rsidRPr="00276CD8">
        <w:rPr>
          <w:sz w:val="22"/>
          <w:szCs w:val="24"/>
          <w:lang w:val="en-US"/>
        </w:rPr>
        <w:t>“</w:t>
      </w:r>
      <w:r w:rsidRPr="00276CD8">
        <w:rPr>
          <w:sz w:val="22"/>
          <w:szCs w:val="24"/>
          <w:lang w:val="en-US"/>
        </w:rPr>
        <w:t>a State in which an institution to which an approved proposal relates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to which an approved proposal relates</w:t>
      </w:r>
      <w:r w:rsidR="00D4131F" w:rsidRPr="00276CD8">
        <w:rPr>
          <w:sz w:val="22"/>
          <w:szCs w:val="24"/>
          <w:lang w:val="en-US"/>
        </w:rPr>
        <w:t>”</w:t>
      </w:r>
      <w:r w:rsidRPr="00276CD8">
        <w:rPr>
          <w:sz w:val="22"/>
          <w:szCs w:val="24"/>
          <w:lang w:val="en-US"/>
        </w:rPr>
        <w:t>;</w:t>
      </w:r>
    </w:p>
    <w:p w14:paraId="033D5B33" w14:textId="77777777" w:rsidR="00E805EB" w:rsidRPr="00276CD8" w:rsidRDefault="00E805EB" w:rsidP="00103F94">
      <w:pPr>
        <w:numPr>
          <w:ilvl w:val="0"/>
          <w:numId w:val="20"/>
        </w:numPr>
        <w:shd w:val="clear" w:color="auto" w:fill="FFFFFF"/>
        <w:tabs>
          <w:tab w:val="left" w:pos="797"/>
        </w:tabs>
        <w:spacing w:before="120"/>
        <w:ind w:left="797" w:hanging="394"/>
        <w:jc w:val="both"/>
        <w:rPr>
          <w:b/>
          <w:bCs/>
          <w:sz w:val="22"/>
          <w:szCs w:val="24"/>
          <w:lang w:val="en-US"/>
        </w:rPr>
      </w:pPr>
      <w:r w:rsidRPr="00276CD8">
        <w:rPr>
          <w:sz w:val="22"/>
          <w:szCs w:val="24"/>
          <w:lang w:val="en-US"/>
        </w:rPr>
        <w:t xml:space="preserve">by omitting from subsection (6) </w:t>
      </w:r>
      <w:r w:rsidR="00D4131F" w:rsidRPr="00276CD8">
        <w:rPr>
          <w:sz w:val="22"/>
          <w:szCs w:val="24"/>
          <w:lang w:val="en-US"/>
        </w:rPr>
        <w:t>“</w:t>
      </w:r>
      <w:r w:rsidRPr="00276CD8">
        <w:rPr>
          <w:sz w:val="22"/>
          <w:szCs w:val="24"/>
          <w:lang w:val="en-US"/>
        </w:rPr>
        <w:t>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w:t>
      </w:r>
      <w:r w:rsidR="00D4131F" w:rsidRPr="00276CD8">
        <w:rPr>
          <w:sz w:val="22"/>
          <w:szCs w:val="24"/>
          <w:lang w:val="en-US"/>
        </w:rPr>
        <w:t>”</w:t>
      </w:r>
      <w:r w:rsidRPr="00276CD8">
        <w:rPr>
          <w:sz w:val="22"/>
          <w:szCs w:val="24"/>
          <w:lang w:val="en-US"/>
        </w:rPr>
        <w:t>;</w:t>
      </w:r>
    </w:p>
    <w:p w14:paraId="63E05ADD" w14:textId="77777777" w:rsidR="00E805EB" w:rsidRPr="00276CD8" w:rsidRDefault="00E805EB" w:rsidP="00103F94">
      <w:pPr>
        <w:numPr>
          <w:ilvl w:val="0"/>
          <w:numId w:val="20"/>
        </w:numPr>
        <w:shd w:val="clear" w:color="auto" w:fill="FFFFFF"/>
        <w:tabs>
          <w:tab w:val="left" w:pos="797"/>
        </w:tabs>
        <w:spacing w:before="120"/>
        <w:ind w:left="797" w:hanging="394"/>
        <w:jc w:val="both"/>
        <w:rPr>
          <w:b/>
          <w:bCs/>
          <w:sz w:val="22"/>
          <w:szCs w:val="24"/>
          <w:lang w:val="en-US"/>
        </w:rPr>
      </w:pPr>
      <w:r w:rsidRPr="00276CD8">
        <w:rPr>
          <w:sz w:val="22"/>
          <w:szCs w:val="24"/>
          <w:lang w:val="en-US"/>
        </w:rPr>
        <w:t>by omitting paragraphs (7)(a), (b) and (c) and substituting the following paragraphs:</w:t>
      </w:r>
    </w:p>
    <w:p w14:paraId="310AC65D" w14:textId="77777777" w:rsidR="00E805EB" w:rsidRPr="00276CD8" w:rsidRDefault="00D4131F" w:rsidP="00103F94">
      <w:pPr>
        <w:shd w:val="clear" w:color="auto" w:fill="FFFFFF"/>
        <w:spacing w:before="120"/>
        <w:ind w:left="955"/>
        <w:rPr>
          <w:sz w:val="22"/>
        </w:rPr>
      </w:pPr>
      <w:r w:rsidRPr="00276CD8">
        <w:rPr>
          <w:sz w:val="22"/>
          <w:szCs w:val="24"/>
          <w:lang w:val="en-US"/>
        </w:rPr>
        <w:t>“</w:t>
      </w:r>
      <w:r w:rsidR="00E805EB" w:rsidRPr="00276CD8">
        <w:rPr>
          <w:sz w:val="22"/>
          <w:szCs w:val="24"/>
          <w:lang w:val="en-US"/>
        </w:rPr>
        <w:t>(a) for the year 1992</w:t>
      </w:r>
      <w:r w:rsidR="00E805EB" w:rsidRPr="00276CD8">
        <w:rPr>
          <w:rFonts w:eastAsia="Times New Roman"/>
          <w:sz w:val="22"/>
          <w:szCs w:val="24"/>
          <w:lang w:val="en-US"/>
        </w:rPr>
        <w:t>—$4,913,000; and</w:t>
      </w:r>
    </w:p>
    <w:p w14:paraId="05689B88" w14:textId="77777777" w:rsidR="00E805EB" w:rsidRPr="00276CD8" w:rsidRDefault="00E805EB" w:rsidP="00103F94">
      <w:pPr>
        <w:numPr>
          <w:ilvl w:val="0"/>
          <w:numId w:val="21"/>
        </w:numPr>
        <w:shd w:val="clear" w:color="auto" w:fill="FFFFFF"/>
        <w:tabs>
          <w:tab w:val="left" w:pos="1459"/>
        </w:tabs>
        <w:spacing w:before="120"/>
        <w:ind w:left="1056"/>
        <w:rPr>
          <w:sz w:val="22"/>
          <w:szCs w:val="24"/>
          <w:lang w:val="en-US"/>
        </w:rPr>
      </w:pPr>
      <w:r w:rsidRPr="00276CD8">
        <w:rPr>
          <w:sz w:val="22"/>
          <w:szCs w:val="24"/>
          <w:lang w:val="en-US"/>
        </w:rPr>
        <w:t>for the year 1993</w:t>
      </w:r>
      <w:r w:rsidRPr="00276CD8">
        <w:rPr>
          <w:rFonts w:eastAsia="Times New Roman"/>
          <w:sz w:val="22"/>
          <w:szCs w:val="24"/>
          <w:lang w:val="en-US"/>
        </w:rPr>
        <w:t>—$3,613,000; and</w:t>
      </w:r>
    </w:p>
    <w:p w14:paraId="1923574C" w14:textId="77777777" w:rsidR="00E805EB" w:rsidRPr="00276CD8" w:rsidRDefault="00E805EB" w:rsidP="00103F94">
      <w:pPr>
        <w:numPr>
          <w:ilvl w:val="0"/>
          <w:numId w:val="21"/>
        </w:numPr>
        <w:shd w:val="clear" w:color="auto" w:fill="FFFFFF"/>
        <w:tabs>
          <w:tab w:val="left" w:pos="1459"/>
        </w:tabs>
        <w:spacing w:before="120"/>
        <w:ind w:left="1056"/>
        <w:rPr>
          <w:sz w:val="22"/>
          <w:szCs w:val="24"/>
          <w:lang w:val="en-US"/>
        </w:rPr>
      </w:pPr>
      <w:r w:rsidRPr="00276CD8">
        <w:rPr>
          <w:sz w:val="22"/>
          <w:szCs w:val="24"/>
          <w:lang w:val="en-US"/>
        </w:rPr>
        <w:t>for the year 1994</w:t>
      </w:r>
      <w:r w:rsidRPr="00276CD8">
        <w:rPr>
          <w:rFonts w:eastAsia="Times New Roman"/>
          <w:sz w:val="22"/>
          <w:szCs w:val="24"/>
          <w:lang w:val="en-US"/>
        </w:rPr>
        <w:t>—$1,512,000; and</w:t>
      </w:r>
    </w:p>
    <w:p w14:paraId="7BD8BC7F" w14:textId="77777777" w:rsidR="00E805EB" w:rsidRPr="00276CD8" w:rsidRDefault="00E805EB" w:rsidP="00103F94">
      <w:pPr>
        <w:numPr>
          <w:ilvl w:val="0"/>
          <w:numId w:val="21"/>
        </w:numPr>
        <w:shd w:val="clear" w:color="auto" w:fill="FFFFFF"/>
        <w:tabs>
          <w:tab w:val="left" w:pos="1459"/>
        </w:tabs>
        <w:spacing w:before="120"/>
        <w:ind w:left="1056"/>
        <w:rPr>
          <w:sz w:val="22"/>
          <w:szCs w:val="24"/>
          <w:lang w:val="en-US"/>
        </w:rPr>
      </w:pPr>
      <w:r w:rsidRPr="00276CD8">
        <w:rPr>
          <w:sz w:val="22"/>
          <w:szCs w:val="24"/>
          <w:lang w:val="en-US"/>
        </w:rPr>
        <w:t>for the year 1995</w:t>
      </w:r>
      <w:r w:rsidRPr="00276CD8">
        <w:rPr>
          <w:rFonts w:eastAsia="Times New Roman"/>
          <w:sz w:val="22"/>
          <w:szCs w:val="24"/>
          <w:lang w:val="en-US"/>
        </w:rPr>
        <w:t>—$1,512,000.</w:t>
      </w:r>
      <w:r w:rsidR="00D4131F" w:rsidRPr="00276CD8">
        <w:rPr>
          <w:rFonts w:eastAsia="Times New Roman"/>
          <w:sz w:val="22"/>
          <w:szCs w:val="24"/>
          <w:lang w:val="en-US"/>
        </w:rPr>
        <w:t>”</w:t>
      </w:r>
      <w:r w:rsidRPr="00276CD8">
        <w:rPr>
          <w:rFonts w:eastAsia="Times New Roman"/>
          <w:sz w:val="22"/>
          <w:szCs w:val="24"/>
          <w:lang w:val="en-US"/>
        </w:rPr>
        <w:t>.</w:t>
      </w:r>
    </w:p>
    <w:p w14:paraId="44C455B0" w14:textId="77777777" w:rsidR="00E805EB" w:rsidRPr="00276CD8" w:rsidRDefault="00E805EB" w:rsidP="00103F94">
      <w:pPr>
        <w:shd w:val="clear" w:color="auto" w:fill="FFFFFF"/>
        <w:spacing w:before="120"/>
        <w:rPr>
          <w:sz w:val="22"/>
        </w:rPr>
      </w:pPr>
      <w:r w:rsidRPr="00276CD8">
        <w:rPr>
          <w:b/>
          <w:bCs/>
          <w:sz w:val="22"/>
          <w:szCs w:val="24"/>
          <w:lang w:val="en-US"/>
        </w:rPr>
        <w:t xml:space="preserve">Conditions of grants for advanced engineering </w:t>
      </w:r>
      <w:proofErr w:type="spellStart"/>
      <w:r w:rsidRPr="00276CD8">
        <w:rPr>
          <w:b/>
          <w:bCs/>
          <w:sz w:val="22"/>
          <w:szCs w:val="24"/>
          <w:lang w:val="en-US"/>
        </w:rPr>
        <w:t>centres</w:t>
      </w:r>
      <w:proofErr w:type="spellEnd"/>
    </w:p>
    <w:p w14:paraId="3B181D06" w14:textId="77777777" w:rsidR="00E805EB" w:rsidRPr="00276CD8" w:rsidRDefault="00E805EB" w:rsidP="00103F94">
      <w:pPr>
        <w:shd w:val="clear" w:color="auto" w:fill="FFFFFF"/>
        <w:tabs>
          <w:tab w:val="left" w:pos="778"/>
        </w:tabs>
        <w:spacing w:before="120"/>
        <w:ind w:left="365"/>
        <w:rPr>
          <w:sz w:val="22"/>
        </w:rPr>
      </w:pPr>
      <w:r w:rsidRPr="00276CD8">
        <w:rPr>
          <w:b/>
          <w:bCs/>
          <w:sz w:val="22"/>
          <w:szCs w:val="24"/>
          <w:lang w:val="en-US"/>
        </w:rPr>
        <w:t>18.</w:t>
      </w:r>
      <w:r w:rsidRPr="00276CD8">
        <w:rPr>
          <w:b/>
          <w:bCs/>
          <w:sz w:val="22"/>
          <w:szCs w:val="24"/>
          <w:lang w:val="en-US"/>
        </w:rPr>
        <w:tab/>
      </w:r>
      <w:r w:rsidRPr="00276CD8">
        <w:rPr>
          <w:sz w:val="22"/>
          <w:szCs w:val="24"/>
          <w:lang w:val="en-US"/>
        </w:rPr>
        <w:t>Section 23B of the Principal Act is amended:</w:t>
      </w:r>
    </w:p>
    <w:p w14:paraId="271E5216" w14:textId="77777777" w:rsidR="00E805EB" w:rsidRPr="00276CD8" w:rsidRDefault="00E805EB" w:rsidP="00103F94">
      <w:pPr>
        <w:numPr>
          <w:ilvl w:val="0"/>
          <w:numId w:val="22"/>
        </w:numPr>
        <w:shd w:val="clear" w:color="auto" w:fill="FFFFFF"/>
        <w:tabs>
          <w:tab w:val="left" w:pos="806"/>
        </w:tabs>
        <w:spacing w:before="120"/>
        <w:ind w:left="806" w:hanging="394"/>
        <w:jc w:val="both"/>
        <w:rPr>
          <w:b/>
          <w:bCs/>
          <w:sz w:val="22"/>
          <w:szCs w:val="24"/>
          <w:lang w:val="en-US"/>
        </w:rPr>
      </w:pPr>
      <w:r w:rsidRPr="00276CD8">
        <w:rPr>
          <w:sz w:val="22"/>
          <w:szCs w:val="24"/>
          <w:lang w:val="en-US"/>
        </w:rPr>
        <w:t xml:space="preserve">by omitting from subsection (1) </w:t>
      </w:r>
      <w:r w:rsidR="00D4131F" w:rsidRPr="00276CD8">
        <w:rPr>
          <w:sz w:val="22"/>
          <w:szCs w:val="24"/>
          <w:lang w:val="en-US"/>
        </w:rPr>
        <w:t>“</w:t>
      </w:r>
      <w:r w:rsidRPr="00276CD8">
        <w:rPr>
          <w:sz w:val="22"/>
          <w:szCs w:val="24"/>
          <w:lang w:val="en-US"/>
        </w:rPr>
        <w:t>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w:t>
      </w:r>
      <w:r w:rsidR="00D4131F" w:rsidRPr="00276CD8">
        <w:rPr>
          <w:sz w:val="22"/>
          <w:szCs w:val="24"/>
          <w:lang w:val="en-US"/>
        </w:rPr>
        <w:t>”</w:t>
      </w:r>
      <w:r w:rsidRPr="00276CD8">
        <w:rPr>
          <w:sz w:val="22"/>
          <w:szCs w:val="24"/>
          <w:lang w:val="en-US"/>
        </w:rPr>
        <w:t>;</w:t>
      </w:r>
    </w:p>
    <w:p w14:paraId="513FE6D7" w14:textId="77777777" w:rsidR="00E805EB" w:rsidRPr="00276CD8" w:rsidRDefault="00E805EB" w:rsidP="00103F94">
      <w:pPr>
        <w:numPr>
          <w:ilvl w:val="0"/>
          <w:numId w:val="22"/>
        </w:numPr>
        <w:shd w:val="clear" w:color="auto" w:fill="FFFFFF"/>
        <w:tabs>
          <w:tab w:val="left" w:pos="806"/>
        </w:tabs>
        <w:spacing w:before="120"/>
        <w:ind w:left="806" w:hanging="394"/>
        <w:jc w:val="both"/>
        <w:rPr>
          <w:b/>
          <w:bCs/>
          <w:sz w:val="22"/>
          <w:szCs w:val="24"/>
          <w:lang w:val="en-US"/>
        </w:rPr>
      </w:pPr>
      <w:r w:rsidRPr="00276CD8">
        <w:rPr>
          <w:sz w:val="22"/>
          <w:szCs w:val="24"/>
          <w:lang w:val="en-US"/>
        </w:rPr>
        <w:t xml:space="preserve">by omitting from subsection (1) </w:t>
      </w:r>
      <w:r w:rsidR="00D4131F" w:rsidRPr="00276CD8">
        <w:rPr>
          <w:sz w:val="22"/>
          <w:szCs w:val="24"/>
          <w:lang w:val="en-US"/>
        </w:rPr>
        <w:t>“</w:t>
      </w:r>
      <w:r w:rsidRPr="00276CD8">
        <w:rPr>
          <w:sz w:val="22"/>
          <w:szCs w:val="24"/>
          <w:lang w:val="en-US"/>
        </w:rPr>
        <w:t>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1B879F93" w14:textId="77777777" w:rsidR="00E805EB" w:rsidRPr="00276CD8" w:rsidRDefault="00E805EB" w:rsidP="00103F94">
      <w:pPr>
        <w:numPr>
          <w:ilvl w:val="0"/>
          <w:numId w:val="23"/>
        </w:numPr>
        <w:shd w:val="clear" w:color="auto" w:fill="FFFFFF"/>
        <w:tabs>
          <w:tab w:val="left" w:pos="806"/>
        </w:tabs>
        <w:spacing w:before="120"/>
        <w:ind w:left="413"/>
        <w:rPr>
          <w:b/>
          <w:bCs/>
          <w:sz w:val="22"/>
          <w:szCs w:val="24"/>
          <w:lang w:val="en-US"/>
        </w:rPr>
      </w:pPr>
      <w:r w:rsidRPr="00276CD8">
        <w:rPr>
          <w:sz w:val="22"/>
          <w:szCs w:val="24"/>
          <w:lang w:val="en-US"/>
        </w:rPr>
        <w:t>by omitting subsection (2);</w:t>
      </w:r>
    </w:p>
    <w:p w14:paraId="3D01793C" w14:textId="77777777" w:rsidR="00E805EB" w:rsidRPr="00276CD8" w:rsidRDefault="00E805EB" w:rsidP="00103F94">
      <w:pPr>
        <w:numPr>
          <w:ilvl w:val="0"/>
          <w:numId w:val="22"/>
        </w:numPr>
        <w:shd w:val="clear" w:color="auto" w:fill="FFFFFF"/>
        <w:tabs>
          <w:tab w:val="left" w:pos="806"/>
        </w:tabs>
        <w:spacing w:before="120"/>
        <w:ind w:left="806" w:hanging="394"/>
        <w:jc w:val="both"/>
        <w:rPr>
          <w:b/>
          <w:bCs/>
          <w:sz w:val="22"/>
          <w:szCs w:val="24"/>
          <w:lang w:val="en-US"/>
        </w:rPr>
      </w:pPr>
      <w:r w:rsidRPr="00276CD8">
        <w:rPr>
          <w:sz w:val="22"/>
          <w:szCs w:val="24"/>
          <w:lang w:val="en-US"/>
        </w:rPr>
        <w:t>by omitting subsection (3) and substituting the following subsection:</w:t>
      </w:r>
    </w:p>
    <w:p w14:paraId="7C94BA6D" w14:textId="77777777" w:rsidR="00E805EB" w:rsidRPr="00276CD8" w:rsidRDefault="00D4131F" w:rsidP="00103F94">
      <w:pPr>
        <w:shd w:val="clear" w:color="auto" w:fill="FFFFFF"/>
        <w:spacing w:before="120"/>
        <w:ind w:left="811" w:firstLine="216"/>
        <w:jc w:val="both"/>
        <w:rPr>
          <w:sz w:val="22"/>
        </w:rPr>
      </w:pPr>
      <w:r w:rsidRPr="00276CD8">
        <w:rPr>
          <w:sz w:val="22"/>
          <w:szCs w:val="24"/>
          <w:lang w:val="en-US"/>
        </w:rPr>
        <w:t>“</w:t>
      </w:r>
      <w:r w:rsidR="00E805EB" w:rsidRPr="00276CD8">
        <w:rPr>
          <w:sz w:val="22"/>
          <w:szCs w:val="24"/>
          <w:lang w:val="en-US"/>
        </w:rPr>
        <w:t>(3) The total amount spent by the institution in connection with the proposal during the year must not be less than the total amount of the financial assistance paid to the institution under section 23A in relation to the proposal.</w:t>
      </w:r>
      <w:r w:rsidRPr="00276CD8">
        <w:rPr>
          <w:sz w:val="22"/>
          <w:szCs w:val="24"/>
          <w:lang w:val="en-US"/>
        </w:rPr>
        <w:t>”</w:t>
      </w:r>
      <w:r w:rsidR="00E805EB" w:rsidRPr="00276CD8">
        <w:rPr>
          <w:sz w:val="22"/>
          <w:szCs w:val="24"/>
          <w:lang w:val="en-US"/>
        </w:rPr>
        <w:t>;</w:t>
      </w:r>
    </w:p>
    <w:p w14:paraId="70C0DA4F" w14:textId="77777777" w:rsidR="00E805EB" w:rsidRPr="00276CD8" w:rsidRDefault="00E805EB" w:rsidP="00103F94">
      <w:pPr>
        <w:numPr>
          <w:ilvl w:val="0"/>
          <w:numId w:val="24"/>
        </w:numPr>
        <w:shd w:val="clear" w:color="auto" w:fill="FFFFFF"/>
        <w:tabs>
          <w:tab w:val="left" w:pos="806"/>
        </w:tabs>
        <w:spacing w:before="120"/>
        <w:ind w:left="806" w:hanging="394"/>
        <w:jc w:val="both"/>
        <w:rPr>
          <w:b/>
          <w:bCs/>
          <w:sz w:val="22"/>
          <w:szCs w:val="24"/>
          <w:lang w:val="en-US"/>
        </w:rPr>
      </w:pPr>
      <w:r w:rsidRPr="00276CD8">
        <w:rPr>
          <w:sz w:val="22"/>
          <w:szCs w:val="24"/>
          <w:lang w:val="en-US"/>
        </w:rPr>
        <w:t xml:space="preserve">by omitting from subsection (5) </w:t>
      </w:r>
      <w:r w:rsidR="00D4131F" w:rsidRPr="00276CD8">
        <w:rPr>
          <w:sz w:val="22"/>
          <w:szCs w:val="24"/>
          <w:lang w:val="en-US"/>
        </w:rPr>
        <w:t>“</w:t>
      </w:r>
      <w:r w:rsidRPr="00276CD8">
        <w:rPr>
          <w:sz w:val="22"/>
          <w:szCs w:val="24"/>
          <w:lang w:val="en-US"/>
        </w:rPr>
        <w:t>The State must ensure that the institution gives</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The institution must give</w:t>
      </w:r>
      <w:r w:rsidR="00D4131F" w:rsidRPr="00276CD8">
        <w:rPr>
          <w:sz w:val="22"/>
          <w:szCs w:val="24"/>
          <w:lang w:val="en-US"/>
        </w:rPr>
        <w:t>”</w:t>
      </w:r>
      <w:r w:rsidRPr="00276CD8">
        <w:rPr>
          <w:sz w:val="22"/>
          <w:szCs w:val="24"/>
          <w:lang w:val="en-US"/>
        </w:rPr>
        <w:t>;</w:t>
      </w:r>
    </w:p>
    <w:p w14:paraId="31840C80" w14:textId="77777777" w:rsidR="00E805EB" w:rsidRPr="00276CD8" w:rsidRDefault="00E805EB" w:rsidP="00103F94">
      <w:pPr>
        <w:numPr>
          <w:ilvl w:val="0"/>
          <w:numId w:val="24"/>
        </w:numPr>
        <w:shd w:val="clear" w:color="auto" w:fill="FFFFFF"/>
        <w:tabs>
          <w:tab w:val="left" w:pos="806"/>
        </w:tabs>
        <w:spacing w:before="120"/>
        <w:ind w:left="806" w:hanging="394"/>
        <w:jc w:val="both"/>
        <w:rPr>
          <w:b/>
          <w:bCs/>
          <w:sz w:val="22"/>
          <w:szCs w:val="24"/>
          <w:lang w:val="en-US"/>
        </w:rPr>
      </w:pPr>
      <w:r w:rsidRPr="00276CD8">
        <w:rPr>
          <w:sz w:val="22"/>
          <w:szCs w:val="24"/>
          <w:lang w:val="en-US"/>
        </w:rPr>
        <w:t xml:space="preserve">by omitting from subsection (6) </w:t>
      </w:r>
      <w:r w:rsidR="00D4131F" w:rsidRPr="00276CD8">
        <w:rPr>
          <w:sz w:val="22"/>
          <w:szCs w:val="24"/>
          <w:lang w:val="en-US"/>
        </w:rPr>
        <w:t>“</w:t>
      </w:r>
      <w:r w:rsidRPr="00276CD8">
        <w:rPr>
          <w:sz w:val="22"/>
          <w:szCs w:val="24"/>
          <w:lang w:val="en-US"/>
        </w:rPr>
        <w:t>the approved form</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approved form</w:t>
      </w:r>
      <w:r w:rsidR="00D4131F" w:rsidRPr="00276CD8">
        <w:rPr>
          <w:sz w:val="22"/>
          <w:szCs w:val="24"/>
          <w:lang w:val="en-US"/>
        </w:rPr>
        <w:t>”</w:t>
      </w:r>
      <w:r w:rsidRPr="00276CD8">
        <w:rPr>
          <w:sz w:val="22"/>
          <w:szCs w:val="24"/>
          <w:lang w:val="en-US"/>
        </w:rPr>
        <w:t>;</w:t>
      </w:r>
    </w:p>
    <w:p w14:paraId="31E05175" w14:textId="77777777" w:rsidR="00E805EB" w:rsidRPr="00276CD8" w:rsidRDefault="00E805EB" w:rsidP="00103F94">
      <w:pPr>
        <w:numPr>
          <w:ilvl w:val="0"/>
          <w:numId w:val="24"/>
        </w:numPr>
        <w:shd w:val="clear" w:color="auto" w:fill="FFFFFF"/>
        <w:tabs>
          <w:tab w:val="left" w:pos="806"/>
        </w:tabs>
        <w:spacing w:before="120"/>
        <w:ind w:left="806" w:hanging="394"/>
        <w:jc w:val="both"/>
        <w:rPr>
          <w:b/>
          <w:bCs/>
          <w:sz w:val="22"/>
          <w:szCs w:val="24"/>
          <w:lang w:val="en-US"/>
        </w:rPr>
      </w:pPr>
      <w:r w:rsidRPr="00276CD8">
        <w:rPr>
          <w:sz w:val="22"/>
          <w:szCs w:val="24"/>
          <w:lang w:val="en-US"/>
        </w:rPr>
        <w:t xml:space="preserve">by omitting from subsection (6) </w:t>
      </w:r>
      <w:r w:rsidR="00D4131F" w:rsidRPr="00276CD8">
        <w:rPr>
          <w:sz w:val="22"/>
          <w:szCs w:val="24"/>
          <w:lang w:val="en-US"/>
        </w:rPr>
        <w:t>“</w:t>
      </w:r>
      <w:r w:rsidRPr="00276CD8">
        <w:rPr>
          <w:sz w:val="22"/>
          <w:szCs w:val="24"/>
          <w:lang w:val="en-US"/>
        </w:rPr>
        <w:t>30 September</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30 June</w:t>
      </w:r>
      <w:r w:rsidR="00D4131F" w:rsidRPr="00276CD8">
        <w:rPr>
          <w:sz w:val="22"/>
          <w:szCs w:val="24"/>
          <w:lang w:val="en-US"/>
        </w:rPr>
        <w:t>”</w:t>
      </w:r>
      <w:r w:rsidRPr="00276CD8">
        <w:rPr>
          <w:sz w:val="22"/>
          <w:szCs w:val="24"/>
          <w:lang w:val="en-US"/>
        </w:rPr>
        <w:t>.</w:t>
      </w:r>
    </w:p>
    <w:p w14:paraId="05A1CFDF" w14:textId="77777777" w:rsidR="00E805EB" w:rsidRPr="00276CD8" w:rsidRDefault="00E805EB" w:rsidP="00103F94">
      <w:pPr>
        <w:shd w:val="clear" w:color="auto" w:fill="FFFFFF"/>
        <w:spacing w:before="120"/>
        <w:ind w:left="34"/>
        <w:rPr>
          <w:sz w:val="22"/>
        </w:rPr>
      </w:pPr>
      <w:r w:rsidRPr="00276CD8">
        <w:rPr>
          <w:b/>
          <w:bCs/>
          <w:sz w:val="22"/>
          <w:szCs w:val="24"/>
          <w:lang w:val="en-US"/>
        </w:rPr>
        <w:t>Grants in respect of teaching hospitals</w:t>
      </w:r>
    </w:p>
    <w:p w14:paraId="2BB053BD" w14:textId="77777777" w:rsidR="00E805EB" w:rsidRPr="00276CD8" w:rsidRDefault="00E805EB" w:rsidP="00103F94">
      <w:pPr>
        <w:shd w:val="clear" w:color="auto" w:fill="FFFFFF"/>
        <w:tabs>
          <w:tab w:val="left" w:pos="778"/>
        </w:tabs>
        <w:spacing w:before="120"/>
        <w:ind w:left="365"/>
        <w:rPr>
          <w:sz w:val="22"/>
        </w:rPr>
      </w:pPr>
      <w:r w:rsidRPr="00276CD8">
        <w:rPr>
          <w:b/>
          <w:bCs/>
          <w:sz w:val="22"/>
          <w:szCs w:val="24"/>
          <w:lang w:val="en-US"/>
        </w:rPr>
        <w:t>19.</w:t>
      </w:r>
      <w:r w:rsidRPr="00276CD8">
        <w:rPr>
          <w:b/>
          <w:bCs/>
          <w:sz w:val="22"/>
          <w:szCs w:val="24"/>
          <w:lang w:val="en-US"/>
        </w:rPr>
        <w:tab/>
      </w:r>
      <w:r w:rsidRPr="00276CD8">
        <w:rPr>
          <w:sz w:val="22"/>
          <w:szCs w:val="24"/>
          <w:lang w:val="en-US"/>
        </w:rPr>
        <w:t>Section 24 of the Principal Act is amended:</w:t>
      </w:r>
    </w:p>
    <w:p w14:paraId="26893634" w14:textId="77777777" w:rsidR="00E805EB" w:rsidRPr="00276CD8" w:rsidRDefault="00E805EB" w:rsidP="00103F94">
      <w:pPr>
        <w:shd w:val="clear" w:color="auto" w:fill="FFFFFF"/>
        <w:spacing w:before="120"/>
        <w:ind w:left="427"/>
        <w:rPr>
          <w:sz w:val="22"/>
        </w:rPr>
      </w:pPr>
      <w:r w:rsidRPr="00276CD8">
        <w:rPr>
          <w:b/>
          <w:bCs/>
          <w:sz w:val="22"/>
          <w:szCs w:val="24"/>
          <w:lang w:val="en-US"/>
        </w:rPr>
        <w:t>(a)</w:t>
      </w:r>
      <w:r w:rsidRPr="00276CD8">
        <w:rPr>
          <w:sz w:val="22"/>
          <w:szCs w:val="24"/>
          <w:lang w:val="en-US"/>
        </w:rPr>
        <w:t xml:space="preserve"> by omitting from subsection (2) </w:t>
      </w:r>
      <w:r w:rsidR="00D4131F" w:rsidRPr="00276CD8">
        <w:rPr>
          <w:sz w:val="22"/>
          <w:szCs w:val="24"/>
          <w:lang w:val="en-US"/>
        </w:rPr>
        <w:t>“</w:t>
      </w:r>
      <w:r w:rsidRPr="00276CD8">
        <w:rPr>
          <w:sz w:val="22"/>
          <w:szCs w:val="24"/>
          <w:lang w:val="en-US"/>
        </w:rPr>
        <w:t>a State in which an institution</w:t>
      </w:r>
    </w:p>
    <w:p w14:paraId="78F139BC" w14:textId="77777777" w:rsidR="0022052D" w:rsidRDefault="0022052D" w:rsidP="00103F94">
      <w:pPr>
        <w:shd w:val="clear" w:color="auto" w:fill="FFFFFF"/>
        <w:spacing w:before="120"/>
        <w:ind w:left="528"/>
        <w:jc w:val="center"/>
        <w:rPr>
          <w:sz w:val="22"/>
        </w:rPr>
        <w:sectPr w:rsidR="0022052D" w:rsidSect="00276CD8">
          <w:pgSz w:w="12240" w:h="15840"/>
          <w:pgMar w:top="1440" w:right="1440" w:bottom="1440" w:left="1440" w:header="720" w:footer="720" w:gutter="0"/>
          <w:cols w:space="60"/>
          <w:noEndnote/>
          <w:docGrid w:linePitch="272"/>
        </w:sectPr>
      </w:pPr>
    </w:p>
    <w:p w14:paraId="5940E120" w14:textId="77777777" w:rsidR="00E805EB" w:rsidRPr="00276CD8" w:rsidRDefault="00E805EB" w:rsidP="00103F94">
      <w:pPr>
        <w:shd w:val="clear" w:color="auto" w:fill="FFFFFF"/>
        <w:spacing w:before="120"/>
        <w:ind w:left="624"/>
        <w:rPr>
          <w:sz w:val="22"/>
        </w:rPr>
      </w:pPr>
      <w:r w:rsidRPr="00276CD8">
        <w:rPr>
          <w:sz w:val="22"/>
          <w:szCs w:val="24"/>
          <w:lang w:val="en-US"/>
        </w:rPr>
        <w:lastRenderedPageBreak/>
        <w:t>to which this section applies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to which this section applies</w:t>
      </w:r>
      <w:r w:rsidR="00D4131F" w:rsidRPr="00276CD8">
        <w:rPr>
          <w:sz w:val="22"/>
          <w:szCs w:val="24"/>
          <w:lang w:val="en-US"/>
        </w:rPr>
        <w:t>”</w:t>
      </w:r>
      <w:r w:rsidRPr="00276CD8">
        <w:rPr>
          <w:sz w:val="22"/>
          <w:szCs w:val="24"/>
          <w:lang w:val="en-US"/>
        </w:rPr>
        <w:t>;</w:t>
      </w:r>
    </w:p>
    <w:p w14:paraId="29095DF8" w14:textId="77777777" w:rsidR="00E805EB" w:rsidRPr="00276CD8" w:rsidRDefault="00E805EB" w:rsidP="00103F94">
      <w:pPr>
        <w:shd w:val="clear" w:color="auto" w:fill="FFFFFF"/>
        <w:tabs>
          <w:tab w:val="left" w:pos="605"/>
        </w:tabs>
        <w:spacing w:before="120"/>
        <w:ind w:left="605" w:hanging="389"/>
        <w:jc w:val="both"/>
        <w:rPr>
          <w:sz w:val="22"/>
        </w:rPr>
      </w:pPr>
      <w:r w:rsidRPr="00276CD8">
        <w:rPr>
          <w:b/>
          <w:bCs/>
          <w:sz w:val="22"/>
          <w:szCs w:val="24"/>
          <w:lang w:val="en-US"/>
        </w:rPr>
        <w:t>(b)</w:t>
      </w:r>
      <w:r w:rsidRPr="00276CD8">
        <w:rPr>
          <w:sz w:val="22"/>
          <w:szCs w:val="24"/>
          <w:lang w:val="en-US"/>
        </w:rPr>
        <w:tab/>
        <w:t>by omitting paragraphs (3)(d), (e) and (f) and substituting the</w:t>
      </w:r>
      <w:r w:rsidR="00276CD8">
        <w:rPr>
          <w:sz w:val="22"/>
          <w:szCs w:val="24"/>
          <w:lang w:val="en-US"/>
        </w:rPr>
        <w:t xml:space="preserve"> </w:t>
      </w:r>
      <w:r w:rsidRPr="00276CD8">
        <w:rPr>
          <w:sz w:val="22"/>
          <w:szCs w:val="24"/>
          <w:lang w:val="en-US"/>
        </w:rPr>
        <w:t>following paragraphs:</w:t>
      </w:r>
    </w:p>
    <w:p w14:paraId="6766C8A9" w14:textId="77777777" w:rsidR="00E805EB" w:rsidRPr="00276CD8" w:rsidRDefault="00D4131F" w:rsidP="00103F94">
      <w:pPr>
        <w:shd w:val="clear" w:color="auto" w:fill="FFFFFF"/>
        <w:spacing w:before="120"/>
        <w:ind w:left="758"/>
        <w:rPr>
          <w:sz w:val="22"/>
        </w:rPr>
      </w:pPr>
      <w:r w:rsidRPr="00276CD8">
        <w:rPr>
          <w:sz w:val="22"/>
          <w:szCs w:val="24"/>
          <w:lang w:val="en-US"/>
        </w:rPr>
        <w:t>“</w:t>
      </w:r>
      <w:r w:rsidR="00E805EB" w:rsidRPr="00276CD8">
        <w:rPr>
          <w:sz w:val="22"/>
          <w:szCs w:val="24"/>
          <w:lang w:val="en-US"/>
        </w:rPr>
        <w:t>(d) in the case of the year 1992</w:t>
      </w:r>
      <w:r w:rsidR="00E805EB" w:rsidRPr="00276CD8">
        <w:rPr>
          <w:rFonts w:eastAsia="Times New Roman"/>
          <w:sz w:val="22"/>
          <w:szCs w:val="24"/>
          <w:lang w:val="en-US"/>
        </w:rPr>
        <w:t>—$4,421,000; and</w:t>
      </w:r>
    </w:p>
    <w:p w14:paraId="6D2CE5DD" w14:textId="77777777" w:rsidR="00E805EB" w:rsidRPr="00276CD8" w:rsidRDefault="00E805EB" w:rsidP="00103F94">
      <w:pPr>
        <w:shd w:val="clear" w:color="auto" w:fill="FFFFFF"/>
        <w:spacing w:before="120"/>
        <w:ind w:left="893"/>
        <w:rPr>
          <w:sz w:val="22"/>
        </w:rPr>
      </w:pPr>
      <w:r w:rsidRPr="00276CD8">
        <w:rPr>
          <w:sz w:val="22"/>
          <w:szCs w:val="24"/>
          <w:lang w:val="en-US"/>
        </w:rPr>
        <w:t>(e) in the case of the year 1993</w:t>
      </w:r>
      <w:r w:rsidRPr="00276CD8">
        <w:rPr>
          <w:rFonts w:eastAsia="Times New Roman"/>
          <w:sz w:val="22"/>
          <w:szCs w:val="24"/>
          <w:lang w:val="en-US"/>
        </w:rPr>
        <w:t>—$4,461,000; and</w:t>
      </w:r>
    </w:p>
    <w:p w14:paraId="6E7B53C2" w14:textId="77777777" w:rsidR="00E805EB" w:rsidRPr="00276CD8" w:rsidRDefault="00E805EB" w:rsidP="00103F94">
      <w:pPr>
        <w:shd w:val="clear" w:color="auto" w:fill="FFFFFF"/>
        <w:spacing w:before="120"/>
        <w:ind w:left="926"/>
        <w:rPr>
          <w:sz w:val="22"/>
        </w:rPr>
      </w:pPr>
      <w:r w:rsidRPr="00276CD8">
        <w:rPr>
          <w:sz w:val="22"/>
          <w:szCs w:val="24"/>
          <w:lang w:val="en-US"/>
        </w:rPr>
        <w:t>(f) in the case of the year 1994</w:t>
      </w:r>
      <w:r w:rsidRPr="00276CD8">
        <w:rPr>
          <w:rFonts w:eastAsia="Times New Roman"/>
          <w:sz w:val="22"/>
          <w:szCs w:val="24"/>
          <w:lang w:val="en-US"/>
        </w:rPr>
        <w:t>—$4,461,000; and</w:t>
      </w:r>
    </w:p>
    <w:p w14:paraId="0C4918B7" w14:textId="77777777" w:rsidR="00E805EB" w:rsidRPr="00276CD8" w:rsidRDefault="00E805EB" w:rsidP="00103F94">
      <w:pPr>
        <w:shd w:val="clear" w:color="auto" w:fill="FFFFFF"/>
        <w:spacing w:before="120"/>
        <w:ind w:left="893"/>
        <w:rPr>
          <w:sz w:val="22"/>
        </w:rPr>
      </w:pPr>
      <w:r w:rsidRPr="00276CD8">
        <w:rPr>
          <w:sz w:val="22"/>
          <w:szCs w:val="24"/>
          <w:lang w:val="en-US"/>
        </w:rPr>
        <w:t>(g) in the case of the year 1995</w:t>
      </w:r>
      <w:r w:rsidRPr="00276CD8">
        <w:rPr>
          <w:rFonts w:eastAsia="Times New Roman"/>
          <w:sz w:val="22"/>
          <w:szCs w:val="24"/>
          <w:lang w:val="en-US"/>
        </w:rPr>
        <w:t>—$4,461,000.</w:t>
      </w:r>
      <w:r w:rsidR="00D4131F" w:rsidRPr="00276CD8">
        <w:rPr>
          <w:rFonts w:eastAsia="Times New Roman"/>
          <w:sz w:val="22"/>
          <w:szCs w:val="24"/>
          <w:lang w:val="en-US"/>
        </w:rPr>
        <w:t>”</w:t>
      </w:r>
      <w:r w:rsidRPr="00276CD8">
        <w:rPr>
          <w:rFonts w:eastAsia="Times New Roman"/>
          <w:sz w:val="22"/>
          <w:szCs w:val="24"/>
          <w:lang w:val="en-US"/>
        </w:rPr>
        <w:t>;</w:t>
      </w:r>
    </w:p>
    <w:p w14:paraId="6B45D2DC" w14:textId="77777777" w:rsidR="00E805EB" w:rsidRPr="00276CD8" w:rsidRDefault="00E805EB" w:rsidP="00103F94">
      <w:pPr>
        <w:numPr>
          <w:ilvl w:val="0"/>
          <w:numId w:val="25"/>
        </w:numPr>
        <w:shd w:val="clear" w:color="auto" w:fill="FFFFFF"/>
        <w:tabs>
          <w:tab w:val="left" w:pos="605"/>
        </w:tabs>
        <w:spacing w:before="120"/>
        <w:ind w:left="605" w:hanging="389"/>
        <w:jc w:val="both"/>
        <w:rPr>
          <w:b/>
          <w:bCs/>
          <w:sz w:val="22"/>
          <w:szCs w:val="24"/>
          <w:lang w:val="en-US"/>
        </w:rPr>
      </w:pPr>
      <w:r w:rsidRPr="00276CD8">
        <w:rPr>
          <w:sz w:val="22"/>
          <w:szCs w:val="24"/>
          <w:lang w:val="en-US"/>
        </w:rPr>
        <w:t xml:space="preserve">by omitting from subsection (4) </w:t>
      </w:r>
      <w:r w:rsidR="00D4131F" w:rsidRPr="00276CD8">
        <w:rPr>
          <w:sz w:val="22"/>
          <w:szCs w:val="24"/>
          <w:lang w:val="en-US"/>
        </w:rPr>
        <w:t>“</w:t>
      </w:r>
      <w:r w:rsidRPr="00276CD8">
        <w:rPr>
          <w:sz w:val="22"/>
          <w:szCs w:val="24"/>
          <w:lang w:val="en-US"/>
        </w:rPr>
        <w:t>a State under subsection (2) in relation to 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under subsection (2)</w:t>
      </w:r>
      <w:r w:rsidR="00D4131F" w:rsidRPr="00276CD8">
        <w:rPr>
          <w:sz w:val="22"/>
          <w:szCs w:val="24"/>
          <w:lang w:val="en-US"/>
        </w:rPr>
        <w:t>”</w:t>
      </w:r>
      <w:r w:rsidRPr="00276CD8">
        <w:rPr>
          <w:sz w:val="22"/>
          <w:szCs w:val="24"/>
          <w:lang w:val="en-US"/>
        </w:rPr>
        <w:t>;</w:t>
      </w:r>
    </w:p>
    <w:p w14:paraId="70B72C78" w14:textId="77777777" w:rsidR="00E805EB" w:rsidRPr="00276CD8" w:rsidRDefault="00E805EB" w:rsidP="00103F94">
      <w:pPr>
        <w:numPr>
          <w:ilvl w:val="0"/>
          <w:numId w:val="25"/>
        </w:numPr>
        <w:shd w:val="clear" w:color="auto" w:fill="FFFFFF"/>
        <w:tabs>
          <w:tab w:val="left" w:pos="605"/>
        </w:tabs>
        <w:spacing w:before="120"/>
        <w:ind w:left="216"/>
        <w:rPr>
          <w:b/>
          <w:bCs/>
          <w:sz w:val="22"/>
          <w:szCs w:val="24"/>
          <w:lang w:val="en-US"/>
        </w:rPr>
      </w:pPr>
      <w:r w:rsidRPr="00276CD8">
        <w:rPr>
          <w:sz w:val="22"/>
          <w:szCs w:val="24"/>
          <w:lang w:val="en-US"/>
        </w:rPr>
        <w:t>by omitting paragraph (4)(a);</w:t>
      </w:r>
    </w:p>
    <w:p w14:paraId="3E31DCD3" w14:textId="77777777" w:rsidR="00E805EB" w:rsidRPr="00276CD8" w:rsidRDefault="00E805EB" w:rsidP="00103F94">
      <w:pPr>
        <w:numPr>
          <w:ilvl w:val="0"/>
          <w:numId w:val="25"/>
        </w:numPr>
        <w:shd w:val="clear" w:color="auto" w:fill="FFFFFF"/>
        <w:tabs>
          <w:tab w:val="left" w:pos="605"/>
        </w:tabs>
        <w:spacing w:before="120"/>
        <w:ind w:left="216"/>
        <w:rPr>
          <w:b/>
          <w:bCs/>
          <w:sz w:val="22"/>
          <w:szCs w:val="24"/>
          <w:lang w:val="en-US"/>
        </w:rPr>
      </w:pPr>
      <w:r w:rsidRPr="00276CD8">
        <w:rPr>
          <w:sz w:val="22"/>
          <w:szCs w:val="24"/>
          <w:lang w:val="en-US"/>
        </w:rPr>
        <w:t xml:space="preserve">by omitting from paragraph (4)(b)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19F14D6B" w14:textId="77777777" w:rsidR="00E805EB" w:rsidRPr="00276CD8" w:rsidRDefault="00E805EB" w:rsidP="00103F94">
      <w:pPr>
        <w:numPr>
          <w:ilvl w:val="0"/>
          <w:numId w:val="25"/>
        </w:numPr>
        <w:shd w:val="clear" w:color="auto" w:fill="FFFFFF"/>
        <w:tabs>
          <w:tab w:val="left" w:pos="605"/>
        </w:tabs>
        <w:spacing w:before="120"/>
        <w:ind w:left="605" w:hanging="389"/>
        <w:jc w:val="both"/>
        <w:rPr>
          <w:b/>
          <w:bCs/>
          <w:sz w:val="22"/>
          <w:szCs w:val="24"/>
          <w:lang w:val="en-US"/>
        </w:rPr>
      </w:pPr>
      <w:r w:rsidRPr="00276CD8">
        <w:rPr>
          <w:sz w:val="22"/>
          <w:szCs w:val="24"/>
          <w:lang w:val="en-US"/>
        </w:rPr>
        <w:t xml:space="preserve">by omitting from paragraph (4)(b) </w:t>
      </w:r>
      <w:r w:rsidR="00D4131F" w:rsidRPr="00276CD8">
        <w:rPr>
          <w:sz w:val="22"/>
          <w:szCs w:val="24"/>
          <w:lang w:val="en-US"/>
        </w:rPr>
        <w:t>“</w:t>
      </w:r>
      <w:r w:rsidRPr="00276CD8">
        <w:rPr>
          <w:sz w:val="22"/>
          <w:szCs w:val="24"/>
          <w:lang w:val="en-US"/>
        </w:rPr>
        <w:t>to the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the institution</w:t>
      </w:r>
      <w:r w:rsidR="00D4131F" w:rsidRPr="00276CD8">
        <w:rPr>
          <w:sz w:val="22"/>
          <w:szCs w:val="24"/>
          <w:lang w:val="en-US"/>
        </w:rPr>
        <w:t>”</w:t>
      </w:r>
      <w:r w:rsidRPr="00276CD8">
        <w:rPr>
          <w:sz w:val="22"/>
          <w:szCs w:val="24"/>
          <w:lang w:val="en-US"/>
        </w:rPr>
        <w:t>;</w:t>
      </w:r>
    </w:p>
    <w:p w14:paraId="5933AF47" w14:textId="77777777" w:rsidR="00E805EB" w:rsidRPr="00276CD8" w:rsidRDefault="00E805EB" w:rsidP="00103F94">
      <w:pPr>
        <w:numPr>
          <w:ilvl w:val="0"/>
          <w:numId w:val="25"/>
        </w:numPr>
        <w:shd w:val="clear" w:color="auto" w:fill="FFFFFF"/>
        <w:tabs>
          <w:tab w:val="left" w:pos="605"/>
        </w:tabs>
        <w:spacing w:before="120"/>
        <w:ind w:left="216"/>
        <w:rPr>
          <w:b/>
          <w:bCs/>
          <w:sz w:val="22"/>
          <w:szCs w:val="24"/>
          <w:lang w:val="en-US"/>
        </w:rPr>
      </w:pPr>
      <w:r w:rsidRPr="00276CD8">
        <w:rPr>
          <w:sz w:val="22"/>
          <w:szCs w:val="24"/>
          <w:lang w:val="en-US"/>
        </w:rPr>
        <w:t xml:space="preserve">by omitting from paragraph (4)(c)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2ED8137B" w14:textId="77777777" w:rsidR="00E805EB" w:rsidRPr="00276CD8" w:rsidRDefault="00E805EB" w:rsidP="00103F94">
      <w:pPr>
        <w:shd w:val="clear" w:color="auto" w:fill="FFFFFF"/>
        <w:spacing w:before="120"/>
        <w:ind w:left="600" w:hanging="403"/>
        <w:jc w:val="both"/>
        <w:rPr>
          <w:sz w:val="22"/>
        </w:rPr>
      </w:pPr>
      <w:r w:rsidRPr="00276CD8">
        <w:rPr>
          <w:b/>
          <w:bCs/>
          <w:sz w:val="22"/>
          <w:szCs w:val="24"/>
          <w:lang w:val="en-US"/>
        </w:rPr>
        <w:t>(h)</w:t>
      </w:r>
      <w:r w:rsidRPr="00276CD8">
        <w:rPr>
          <w:sz w:val="22"/>
          <w:szCs w:val="24"/>
          <w:lang w:val="en-US"/>
        </w:rPr>
        <w:t xml:space="preserve"> by omitting from paragraph (4)(c) </w:t>
      </w:r>
      <w:r w:rsidR="00D4131F" w:rsidRPr="00276CD8">
        <w:rPr>
          <w:sz w:val="22"/>
          <w:szCs w:val="24"/>
          <w:lang w:val="en-US"/>
        </w:rPr>
        <w:t>“</w:t>
      </w:r>
      <w:r w:rsidRPr="00276CD8">
        <w:rPr>
          <w:sz w:val="22"/>
          <w:szCs w:val="24"/>
          <w:lang w:val="en-US"/>
        </w:rPr>
        <w:t>not later than 30 September next following that year, a statement by a qualified auditor, in the approved form</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not later than 30 June next following that year, a statement by a qualified auditor, in an approved form</w:t>
      </w:r>
      <w:r w:rsidR="00D4131F" w:rsidRPr="00276CD8">
        <w:rPr>
          <w:sz w:val="22"/>
          <w:szCs w:val="24"/>
          <w:lang w:val="en-US"/>
        </w:rPr>
        <w:t>”</w:t>
      </w:r>
      <w:r w:rsidRPr="00276CD8">
        <w:rPr>
          <w:sz w:val="22"/>
          <w:szCs w:val="24"/>
          <w:lang w:val="en-US"/>
        </w:rPr>
        <w:t>.</w:t>
      </w:r>
    </w:p>
    <w:p w14:paraId="3270239C" w14:textId="77777777" w:rsidR="00E805EB" w:rsidRPr="00276CD8" w:rsidRDefault="00E805EB" w:rsidP="00103F94">
      <w:pPr>
        <w:shd w:val="clear" w:color="auto" w:fill="FFFFFF"/>
        <w:spacing w:before="120"/>
        <w:rPr>
          <w:sz w:val="22"/>
        </w:rPr>
      </w:pPr>
      <w:r w:rsidRPr="00276CD8">
        <w:rPr>
          <w:b/>
          <w:bCs/>
          <w:sz w:val="22"/>
          <w:szCs w:val="24"/>
          <w:lang w:val="en-US"/>
        </w:rPr>
        <w:t>Grants in respect of drug and alcohol education in teaching hospitals</w:t>
      </w:r>
    </w:p>
    <w:p w14:paraId="1312EDEB" w14:textId="77777777" w:rsidR="00E805EB" w:rsidRPr="00276CD8" w:rsidRDefault="00E805EB" w:rsidP="00103F94">
      <w:pPr>
        <w:shd w:val="clear" w:color="auto" w:fill="FFFFFF"/>
        <w:spacing w:before="120"/>
        <w:ind w:left="163"/>
        <w:rPr>
          <w:sz w:val="22"/>
        </w:rPr>
      </w:pPr>
      <w:r w:rsidRPr="00276CD8">
        <w:rPr>
          <w:b/>
          <w:bCs/>
          <w:sz w:val="22"/>
          <w:szCs w:val="24"/>
          <w:lang w:val="en-US"/>
        </w:rPr>
        <w:t xml:space="preserve">20. </w:t>
      </w:r>
      <w:r w:rsidRPr="00276CD8">
        <w:rPr>
          <w:sz w:val="22"/>
          <w:szCs w:val="24"/>
          <w:lang w:val="en-US"/>
        </w:rPr>
        <w:t>Section 25 of the Principal Act is amended:</w:t>
      </w:r>
    </w:p>
    <w:p w14:paraId="583E0678" w14:textId="77777777" w:rsidR="00E805EB" w:rsidRPr="00276CD8" w:rsidRDefault="00E805EB" w:rsidP="00103F94">
      <w:pPr>
        <w:numPr>
          <w:ilvl w:val="0"/>
          <w:numId w:val="26"/>
        </w:numPr>
        <w:shd w:val="clear" w:color="auto" w:fill="FFFFFF"/>
        <w:tabs>
          <w:tab w:val="left" w:pos="586"/>
        </w:tabs>
        <w:spacing w:before="120"/>
        <w:ind w:left="586" w:hanging="384"/>
        <w:jc w:val="both"/>
        <w:rPr>
          <w:b/>
          <w:bCs/>
          <w:sz w:val="22"/>
          <w:szCs w:val="24"/>
          <w:lang w:val="en-US"/>
        </w:rPr>
      </w:pPr>
      <w:r w:rsidRPr="00276CD8">
        <w:rPr>
          <w:sz w:val="22"/>
          <w:szCs w:val="24"/>
          <w:lang w:val="en-US"/>
        </w:rPr>
        <w:t xml:space="preserve">by omitting from subsection (1) </w:t>
      </w:r>
      <w:r w:rsidR="00D4131F" w:rsidRPr="00276CD8">
        <w:rPr>
          <w:sz w:val="22"/>
          <w:szCs w:val="24"/>
          <w:lang w:val="en-US"/>
        </w:rPr>
        <w:t>“</w:t>
      </w:r>
      <w:r w:rsidRPr="00276CD8">
        <w:rPr>
          <w:sz w:val="22"/>
          <w:szCs w:val="24"/>
          <w:lang w:val="en-US"/>
        </w:rPr>
        <w:t>a State in which an institution to which this section applies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 xml:space="preserve"> an institution to which this section applies</w:t>
      </w:r>
      <w:r w:rsidR="00D4131F" w:rsidRPr="00276CD8">
        <w:rPr>
          <w:sz w:val="22"/>
          <w:szCs w:val="24"/>
          <w:lang w:val="en-US"/>
        </w:rPr>
        <w:t>”</w:t>
      </w:r>
      <w:r w:rsidRPr="00276CD8">
        <w:rPr>
          <w:sz w:val="22"/>
          <w:szCs w:val="24"/>
          <w:lang w:val="en-US"/>
        </w:rPr>
        <w:t>;</w:t>
      </w:r>
    </w:p>
    <w:p w14:paraId="5E8B08FA" w14:textId="77777777" w:rsidR="00E805EB" w:rsidRPr="00276CD8" w:rsidRDefault="00E805EB" w:rsidP="00103F94">
      <w:pPr>
        <w:numPr>
          <w:ilvl w:val="0"/>
          <w:numId w:val="26"/>
        </w:numPr>
        <w:shd w:val="clear" w:color="auto" w:fill="FFFFFF"/>
        <w:tabs>
          <w:tab w:val="left" w:pos="586"/>
        </w:tabs>
        <w:spacing w:before="120"/>
        <w:ind w:left="586" w:hanging="384"/>
        <w:jc w:val="both"/>
        <w:rPr>
          <w:b/>
          <w:bCs/>
          <w:sz w:val="22"/>
          <w:szCs w:val="24"/>
          <w:lang w:val="en-US"/>
        </w:rPr>
      </w:pPr>
      <w:r w:rsidRPr="00276CD8">
        <w:rPr>
          <w:sz w:val="22"/>
          <w:szCs w:val="24"/>
          <w:lang w:val="en-US"/>
        </w:rPr>
        <w:t xml:space="preserve">by omitting from subsection (3) </w:t>
      </w:r>
      <w:r w:rsidR="00D4131F" w:rsidRPr="00276CD8">
        <w:rPr>
          <w:sz w:val="22"/>
          <w:szCs w:val="24"/>
          <w:lang w:val="en-US"/>
        </w:rPr>
        <w:t>“</w:t>
      </w:r>
      <w:r w:rsidRPr="00276CD8">
        <w:rPr>
          <w:sz w:val="22"/>
          <w:szCs w:val="24"/>
          <w:lang w:val="en-US"/>
        </w:rPr>
        <w:t>a State under subsection (1) in relation to 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under subsection (1)</w:t>
      </w:r>
      <w:r w:rsidR="00D4131F" w:rsidRPr="00276CD8">
        <w:rPr>
          <w:sz w:val="22"/>
          <w:szCs w:val="24"/>
          <w:lang w:val="en-US"/>
        </w:rPr>
        <w:t>”</w:t>
      </w:r>
      <w:r w:rsidRPr="00276CD8">
        <w:rPr>
          <w:sz w:val="22"/>
          <w:szCs w:val="24"/>
          <w:lang w:val="en-US"/>
        </w:rPr>
        <w:t>;</w:t>
      </w:r>
    </w:p>
    <w:p w14:paraId="16E4416E" w14:textId="77777777" w:rsidR="00E805EB" w:rsidRPr="00276CD8" w:rsidRDefault="00E805EB" w:rsidP="00103F94">
      <w:pPr>
        <w:numPr>
          <w:ilvl w:val="0"/>
          <w:numId w:val="26"/>
        </w:numPr>
        <w:shd w:val="clear" w:color="auto" w:fill="FFFFFF"/>
        <w:tabs>
          <w:tab w:val="left" w:pos="586"/>
        </w:tabs>
        <w:spacing w:before="120"/>
        <w:ind w:left="202"/>
        <w:rPr>
          <w:b/>
          <w:bCs/>
          <w:sz w:val="22"/>
          <w:szCs w:val="24"/>
          <w:lang w:val="en-US"/>
        </w:rPr>
      </w:pPr>
      <w:r w:rsidRPr="00276CD8">
        <w:rPr>
          <w:sz w:val="22"/>
          <w:szCs w:val="24"/>
          <w:lang w:val="en-US"/>
        </w:rPr>
        <w:t>by omitting paragraph (3)(a);</w:t>
      </w:r>
    </w:p>
    <w:p w14:paraId="4DAECDEF" w14:textId="77777777" w:rsidR="00E805EB" w:rsidRPr="00276CD8" w:rsidRDefault="00E805EB" w:rsidP="00103F94">
      <w:pPr>
        <w:numPr>
          <w:ilvl w:val="0"/>
          <w:numId w:val="26"/>
        </w:numPr>
        <w:shd w:val="clear" w:color="auto" w:fill="FFFFFF"/>
        <w:tabs>
          <w:tab w:val="left" w:pos="586"/>
        </w:tabs>
        <w:spacing w:before="120"/>
        <w:ind w:left="202"/>
        <w:rPr>
          <w:b/>
          <w:bCs/>
          <w:sz w:val="22"/>
          <w:szCs w:val="24"/>
          <w:lang w:val="en-US"/>
        </w:rPr>
      </w:pPr>
      <w:r w:rsidRPr="00276CD8">
        <w:rPr>
          <w:sz w:val="22"/>
          <w:szCs w:val="24"/>
          <w:lang w:val="en-US"/>
        </w:rPr>
        <w:t xml:space="preserve">by omitting from paragraph (3)(b)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461F33C6" w14:textId="77777777" w:rsidR="00E805EB" w:rsidRPr="00276CD8" w:rsidRDefault="00E805EB" w:rsidP="00103F94">
      <w:pPr>
        <w:numPr>
          <w:ilvl w:val="0"/>
          <w:numId w:val="26"/>
        </w:numPr>
        <w:shd w:val="clear" w:color="auto" w:fill="FFFFFF"/>
        <w:tabs>
          <w:tab w:val="left" w:pos="586"/>
        </w:tabs>
        <w:spacing w:before="120"/>
        <w:ind w:left="586" w:hanging="384"/>
        <w:jc w:val="both"/>
        <w:rPr>
          <w:b/>
          <w:bCs/>
          <w:sz w:val="22"/>
          <w:szCs w:val="24"/>
          <w:lang w:val="en-US"/>
        </w:rPr>
      </w:pPr>
      <w:r w:rsidRPr="00276CD8">
        <w:rPr>
          <w:sz w:val="22"/>
          <w:szCs w:val="24"/>
          <w:lang w:val="en-US"/>
        </w:rPr>
        <w:t xml:space="preserve">by omitting from paragraph (3)(b) </w:t>
      </w:r>
      <w:r w:rsidR="00D4131F" w:rsidRPr="00276CD8">
        <w:rPr>
          <w:sz w:val="22"/>
          <w:szCs w:val="24"/>
          <w:lang w:val="en-US"/>
        </w:rPr>
        <w:t>“</w:t>
      </w:r>
      <w:r w:rsidRPr="00276CD8">
        <w:rPr>
          <w:sz w:val="22"/>
          <w:szCs w:val="24"/>
          <w:lang w:val="en-US"/>
        </w:rPr>
        <w:t>to the State under subsection (1) in relation to the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the institution under subsection (1)</w:t>
      </w:r>
      <w:r w:rsidR="00D4131F" w:rsidRPr="00276CD8">
        <w:rPr>
          <w:sz w:val="22"/>
          <w:szCs w:val="24"/>
          <w:lang w:val="en-US"/>
        </w:rPr>
        <w:t>”</w:t>
      </w:r>
      <w:r w:rsidRPr="00276CD8">
        <w:rPr>
          <w:sz w:val="22"/>
          <w:szCs w:val="24"/>
          <w:lang w:val="en-US"/>
        </w:rPr>
        <w:t>;</w:t>
      </w:r>
    </w:p>
    <w:p w14:paraId="361206A0" w14:textId="77777777" w:rsidR="00E805EB" w:rsidRPr="00276CD8" w:rsidRDefault="00E805EB" w:rsidP="00103F94">
      <w:pPr>
        <w:numPr>
          <w:ilvl w:val="0"/>
          <w:numId w:val="26"/>
        </w:numPr>
        <w:shd w:val="clear" w:color="auto" w:fill="FFFFFF"/>
        <w:tabs>
          <w:tab w:val="left" w:pos="586"/>
        </w:tabs>
        <w:spacing w:before="120"/>
        <w:ind w:left="202"/>
        <w:rPr>
          <w:b/>
          <w:bCs/>
          <w:sz w:val="22"/>
          <w:szCs w:val="24"/>
          <w:lang w:val="en-US"/>
        </w:rPr>
      </w:pPr>
      <w:r w:rsidRPr="00276CD8">
        <w:rPr>
          <w:sz w:val="22"/>
          <w:szCs w:val="24"/>
          <w:lang w:val="en-US"/>
        </w:rPr>
        <w:t xml:space="preserve">by omitting from paragraph (3)(c)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6C94FDD7" w14:textId="77777777" w:rsidR="00E805EB" w:rsidRPr="00276CD8" w:rsidRDefault="00E805EB" w:rsidP="00103F94">
      <w:pPr>
        <w:numPr>
          <w:ilvl w:val="0"/>
          <w:numId w:val="26"/>
        </w:numPr>
        <w:shd w:val="clear" w:color="auto" w:fill="FFFFFF"/>
        <w:tabs>
          <w:tab w:val="left" w:pos="586"/>
        </w:tabs>
        <w:spacing w:before="120"/>
        <w:ind w:left="586" w:hanging="384"/>
        <w:jc w:val="both"/>
        <w:rPr>
          <w:b/>
          <w:bCs/>
          <w:sz w:val="22"/>
          <w:szCs w:val="24"/>
          <w:lang w:val="en-US"/>
        </w:rPr>
      </w:pPr>
      <w:r w:rsidRPr="00276CD8">
        <w:rPr>
          <w:sz w:val="22"/>
          <w:szCs w:val="24"/>
          <w:lang w:val="en-US"/>
        </w:rPr>
        <w:t xml:space="preserve">by omitting from paragraph (3)(c) </w:t>
      </w:r>
      <w:r w:rsidR="00D4131F" w:rsidRPr="00276CD8">
        <w:rPr>
          <w:sz w:val="22"/>
          <w:szCs w:val="24"/>
          <w:lang w:val="en-US"/>
        </w:rPr>
        <w:t>“</w:t>
      </w:r>
      <w:r w:rsidRPr="00276CD8">
        <w:rPr>
          <w:sz w:val="22"/>
          <w:szCs w:val="24"/>
          <w:lang w:val="en-US"/>
        </w:rPr>
        <w:t>not later than 30 September next following that year, a statement by a qualified auditor, in the approved form</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not later than 30 June next following that year, a statement by a qualified auditor, in an approved form</w:t>
      </w:r>
      <w:r w:rsidR="00D4131F" w:rsidRPr="00276CD8">
        <w:rPr>
          <w:sz w:val="22"/>
          <w:szCs w:val="24"/>
          <w:lang w:val="en-US"/>
        </w:rPr>
        <w:t>”</w:t>
      </w:r>
      <w:r w:rsidRPr="00276CD8">
        <w:rPr>
          <w:sz w:val="22"/>
          <w:szCs w:val="24"/>
          <w:lang w:val="en-US"/>
        </w:rPr>
        <w:t>.</w:t>
      </w:r>
    </w:p>
    <w:p w14:paraId="2ADB1984" w14:textId="77777777" w:rsidR="0022052D" w:rsidRDefault="0022052D" w:rsidP="00103F94">
      <w:pPr>
        <w:shd w:val="clear" w:color="auto" w:fill="FFFFFF"/>
        <w:spacing w:before="120"/>
        <w:ind w:left="5"/>
        <w:rPr>
          <w:b/>
          <w:bCs/>
          <w:sz w:val="22"/>
          <w:szCs w:val="24"/>
          <w:lang w:val="en-US"/>
        </w:rPr>
        <w:sectPr w:rsidR="0022052D" w:rsidSect="00276CD8">
          <w:pgSz w:w="12240" w:h="15840"/>
          <w:pgMar w:top="1440" w:right="1440" w:bottom="1440" w:left="1440" w:header="720" w:footer="720" w:gutter="0"/>
          <w:cols w:space="60"/>
          <w:noEndnote/>
          <w:docGrid w:linePitch="272"/>
        </w:sectPr>
      </w:pPr>
    </w:p>
    <w:p w14:paraId="326EB2E6" w14:textId="77777777" w:rsidR="00E805EB" w:rsidRPr="00276CD8" w:rsidRDefault="00E805EB" w:rsidP="00103F94">
      <w:pPr>
        <w:shd w:val="clear" w:color="auto" w:fill="FFFFFF"/>
        <w:spacing w:before="120"/>
        <w:rPr>
          <w:sz w:val="22"/>
        </w:rPr>
      </w:pPr>
      <w:r w:rsidRPr="00276CD8">
        <w:rPr>
          <w:b/>
          <w:bCs/>
          <w:sz w:val="22"/>
          <w:szCs w:val="24"/>
          <w:lang w:val="en-US"/>
        </w:rPr>
        <w:lastRenderedPageBreak/>
        <w:t>Grants for capital projects</w:t>
      </w:r>
    </w:p>
    <w:p w14:paraId="5BD1E224" w14:textId="77777777" w:rsidR="00E805EB" w:rsidRPr="00276CD8" w:rsidRDefault="00E805EB" w:rsidP="00103F94">
      <w:pPr>
        <w:shd w:val="clear" w:color="auto" w:fill="FFFFFF"/>
        <w:tabs>
          <w:tab w:val="left" w:pos="749"/>
        </w:tabs>
        <w:spacing w:before="120"/>
        <w:ind w:left="336"/>
        <w:rPr>
          <w:sz w:val="22"/>
        </w:rPr>
      </w:pPr>
      <w:r w:rsidRPr="00276CD8">
        <w:rPr>
          <w:b/>
          <w:bCs/>
          <w:sz w:val="22"/>
          <w:szCs w:val="24"/>
          <w:lang w:val="en-US"/>
        </w:rPr>
        <w:t>21.</w:t>
      </w:r>
      <w:r w:rsidRPr="00276CD8">
        <w:rPr>
          <w:b/>
          <w:bCs/>
          <w:sz w:val="22"/>
          <w:szCs w:val="24"/>
          <w:lang w:val="en-US"/>
        </w:rPr>
        <w:tab/>
      </w:r>
      <w:r w:rsidRPr="00276CD8">
        <w:rPr>
          <w:sz w:val="22"/>
          <w:szCs w:val="24"/>
          <w:lang w:val="en-US"/>
        </w:rPr>
        <w:t>Section 26 of the Principal Act is amended:</w:t>
      </w:r>
    </w:p>
    <w:p w14:paraId="1DDD6EF3" w14:textId="77777777" w:rsidR="00E805EB" w:rsidRPr="00276CD8" w:rsidRDefault="00E805EB" w:rsidP="00103F94">
      <w:pPr>
        <w:numPr>
          <w:ilvl w:val="0"/>
          <w:numId w:val="27"/>
        </w:numPr>
        <w:shd w:val="clear" w:color="auto" w:fill="FFFFFF"/>
        <w:tabs>
          <w:tab w:val="left" w:pos="773"/>
        </w:tabs>
        <w:spacing w:before="120"/>
        <w:ind w:left="773" w:hanging="398"/>
        <w:jc w:val="both"/>
        <w:rPr>
          <w:b/>
          <w:bCs/>
          <w:sz w:val="22"/>
          <w:szCs w:val="24"/>
          <w:lang w:val="en-US"/>
        </w:rPr>
      </w:pPr>
      <w:r w:rsidRPr="00276CD8">
        <w:rPr>
          <w:sz w:val="22"/>
          <w:szCs w:val="24"/>
          <w:lang w:val="en-US"/>
        </w:rPr>
        <w:t xml:space="preserve">by omitting from subsection (3) </w:t>
      </w:r>
      <w:r w:rsidR="00D4131F" w:rsidRPr="00276CD8">
        <w:rPr>
          <w:sz w:val="22"/>
          <w:szCs w:val="24"/>
          <w:lang w:val="en-US"/>
        </w:rPr>
        <w:t>“</w:t>
      </w:r>
      <w:r w:rsidRPr="00276CD8">
        <w:rPr>
          <w:sz w:val="22"/>
          <w:szCs w:val="24"/>
          <w:lang w:val="en-US"/>
        </w:rPr>
        <w:t>the State in which the institution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52F61B05" w14:textId="77777777" w:rsidR="00E805EB" w:rsidRPr="00276CD8" w:rsidRDefault="00E805EB" w:rsidP="00103F94">
      <w:pPr>
        <w:numPr>
          <w:ilvl w:val="0"/>
          <w:numId w:val="27"/>
        </w:numPr>
        <w:shd w:val="clear" w:color="auto" w:fill="FFFFFF"/>
        <w:tabs>
          <w:tab w:val="left" w:pos="773"/>
        </w:tabs>
        <w:spacing w:before="120"/>
        <w:ind w:left="773" w:hanging="398"/>
        <w:jc w:val="both"/>
        <w:rPr>
          <w:b/>
          <w:bCs/>
          <w:sz w:val="22"/>
          <w:szCs w:val="24"/>
          <w:lang w:val="en-US"/>
        </w:rPr>
      </w:pPr>
      <w:r w:rsidRPr="00276CD8">
        <w:rPr>
          <w:sz w:val="22"/>
          <w:szCs w:val="24"/>
          <w:lang w:val="en-US"/>
        </w:rPr>
        <w:t>by omitting subsection (4) and substituting the following subsection:</w:t>
      </w:r>
    </w:p>
    <w:p w14:paraId="4677783E" w14:textId="77777777" w:rsidR="00E805EB" w:rsidRPr="00276CD8" w:rsidRDefault="00D4131F" w:rsidP="00103F94">
      <w:pPr>
        <w:shd w:val="clear" w:color="auto" w:fill="FFFFFF"/>
        <w:spacing w:before="120"/>
        <w:ind w:left="778" w:firstLine="211"/>
        <w:jc w:val="both"/>
        <w:rPr>
          <w:sz w:val="22"/>
        </w:rPr>
      </w:pPr>
      <w:r w:rsidRPr="00276CD8">
        <w:rPr>
          <w:sz w:val="22"/>
          <w:szCs w:val="24"/>
          <w:lang w:val="en-US"/>
        </w:rPr>
        <w:t>“</w:t>
      </w:r>
      <w:r w:rsidR="00E805EB" w:rsidRPr="00276CD8">
        <w:rPr>
          <w:sz w:val="22"/>
          <w:szCs w:val="24"/>
          <w:lang w:val="en-US"/>
        </w:rPr>
        <w:t>(4) If an amount has been determined under subsection (2) as the estimated maximum Commonwealth contribution towards a capital project of an institution, the total of:</w:t>
      </w:r>
    </w:p>
    <w:p w14:paraId="704CABCD" w14:textId="77777777" w:rsidR="00E805EB" w:rsidRPr="00276CD8" w:rsidRDefault="00E805EB" w:rsidP="00103F94">
      <w:pPr>
        <w:numPr>
          <w:ilvl w:val="0"/>
          <w:numId w:val="28"/>
        </w:numPr>
        <w:shd w:val="clear" w:color="auto" w:fill="FFFFFF"/>
        <w:tabs>
          <w:tab w:val="left" w:pos="1426"/>
        </w:tabs>
        <w:spacing w:before="120"/>
        <w:ind w:left="1426" w:hanging="389"/>
        <w:jc w:val="both"/>
        <w:rPr>
          <w:sz w:val="22"/>
          <w:szCs w:val="24"/>
          <w:lang w:val="en-US"/>
        </w:rPr>
      </w:pPr>
      <w:r w:rsidRPr="00276CD8">
        <w:rPr>
          <w:sz w:val="22"/>
          <w:szCs w:val="24"/>
          <w:lang w:val="en-US"/>
        </w:rPr>
        <w:t>amounts payable to a State in relation to that capital project under this Act as in force before 1 January 1993; and</w:t>
      </w:r>
    </w:p>
    <w:p w14:paraId="4867CA0A" w14:textId="77777777" w:rsidR="00E805EB" w:rsidRPr="00276CD8" w:rsidRDefault="00E805EB" w:rsidP="00103F94">
      <w:pPr>
        <w:numPr>
          <w:ilvl w:val="0"/>
          <w:numId w:val="28"/>
        </w:numPr>
        <w:shd w:val="clear" w:color="auto" w:fill="FFFFFF"/>
        <w:tabs>
          <w:tab w:val="left" w:pos="1426"/>
        </w:tabs>
        <w:spacing w:before="120"/>
        <w:ind w:left="1426" w:hanging="389"/>
        <w:jc w:val="both"/>
        <w:rPr>
          <w:sz w:val="22"/>
          <w:szCs w:val="24"/>
          <w:lang w:val="en-US"/>
        </w:rPr>
      </w:pPr>
      <w:r w:rsidRPr="00276CD8">
        <w:rPr>
          <w:sz w:val="22"/>
          <w:szCs w:val="24"/>
          <w:lang w:val="en-US"/>
        </w:rPr>
        <w:t>amounts payable to the institution in relation to that capital project under this Act as in force on or after that day;</w:t>
      </w:r>
    </w:p>
    <w:p w14:paraId="50BEB122" w14:textId="77777777" w:rsidR="00E805EB" w:rsidRPr="00276CD8" w:rsidRDefault="00E805EB" w:rsidP="00103F94">
      <w:pPr>
        <w:shd w:val="clear" w:color="auto" w:fill="FFFFFF"/>
        <w:spacing w:before="120"/>
        <w:ind w:left="782"/>
        <w:jc w:val="both"/>
        <w:rPr>
          <w:sz w:val="22"/>
        </w:rPr>
      </w:pPr>
      <w:r w:rsidRPr="00276CD8">
        <w:rPr>
          <w:sz w:val="22"/>
          <w:szCs w:val="24"/>
          <w:lang w:val="en-US"/>
        </w:rPr>
        <w:t>must not exceed the estimated maximum Commonwealth contribution towards the project as determined, or last determined under subsection (2).</w:t>
      </w:r>
      <w:r w:rsidR="00D4131F" w:rsidRPr="00276CD8">
        <w:rPr>
          <w:sz w:val="22"/>
          <w:szCs w:val="24"/>
          <w:lang w:val="en-US"/>
        </w:rPr>
        <w:t>”</w:t>
      </w:r>
      <w:r w:rsidRPr="00276CD8">
        <w:rPr>
          <w:sz w:val="22"/>
          <w:szCs w:val="24"/>
          <w:lang w:val="en-US"/>
        </w:rPr>
        <w:t>;</w:t>
      </w:r>
    </w:p>
    <w:p w14:paraId="3E9E347A" w14:textId="77777777" w:rsidR="00E805EB" w:rsidRPr="00276CD8" w:rsidRDefault="00E805EB" w:rsidP="00103F94">
      <w:pPr>
        <w:shd w:val="clear" w:color="auto" w:fill="FFFFFF"/>
        <w:tabs>
          <w:tab w:val="left" w:pos="773"/>
        </w:tabs>
        <w:spacing w:before="120"/>
        <w:ind w:left="773" w:hanging="398"/>
        <w:jc w:val="both"/>
        <w:rPr>
          <w:sz w:val="22"/>
        </w:rPr>
      </w:pPr>
      <w:r w:rsidRPr="00276CD8">
        <w:rPr>
          <w:b/>
          <w:bCs/>
          <w:sz w:val="22"/>
          <w:szCs w:val="24"/>
          <w:lang w:val="en-US"/>
        </w:rPr>
        <w:t>(c)</w:t>
      </w:r>
      <w:r w:rsidRPr="00276CD8">
        <w:rPr>
          <w:sz w:val="22"/>
          <w:szCs w:val="24"/>
          <w:lang w:val="en-US"/>
        </w:rPr>
        <w:tab/>
        <w:t>by omitting paragraphs (5)(e) and (f) and substituting the</w:t>
      </w:r>
      <w:r w:rsidR="00276CD8">
        <w:rPr>
          <w:sz w:val="22"/>
          <w:szCs w:val="24"/>
          <w:lang w:val="en-US"/>
        </w:rPr>
        <w:t xml:space="preserve"> </w:t>
      </w:r>
      <w:r w:rsidRPr="00276CD8">
        <w:rPr>
          <w:sz w:val="22"/>
          <w:szCs w:val="24"/>
          <w:lang w:val="en-US"/>
        </w:rPr>
        <w:t>following paragraph:</w:t>
      </w:r>
    </w:p>
    <w:p w14:paraId="564FFEF7" w14:textId="77777777" w:rsidR="00E805EB" w:rsidRPr="00276CD8" w:rsidRDefault="00D4131F" w:rsidP="00103F94">
      <w:pPr>
        <w:shd w:val="clear" w:color="auto" w:fill="FFFFFF"/>
        <w:spacing w:before="120"/>
        <w:ind w:left="941"/>
        <w:rPr>
          <w:sz w:val="22"/>
        </w:rPr>
      </w:pPr>
      <w:r w:rsidRPr="00276CD8">
        <w:rPr>
          <w:sz w:val="22"/>
          <w:szCs w:val="24"/>
          <w:lang w:val="en-US"/>
        </w:rPr>
        <w:t>“</w:t>
      </w:r>
      <w:r w:rsidR="00E805EB" w:rsidRPr="00276CD8">
        <w:rPr>
          <w:sz w:val="22"/>
          <w:szCs w:val="24"/>
          <w:lang w:val="en-US"/>
        </w:rPr>
        <w:t>(e) in the case of the year 1993</w:t>
      </w:r>
      <w:r w:rsidR="00E805EB" w:rsidRPr="00276CD8">
        <w:rPr>
          <w:rFonts w:eastAsia="Times New Roman"/>
          <w:sz w:val="22"/>
          <w:szCs w:val="24"/>
          <w:lang w:val="en-US"/>
        </w:rPr>
        <w:t>—$255,041,000.</w:t>
      </w:r>
      <w:r w:rsidRPr="00276CD8">
        <w:rPr>
          <w:rFonts w:eastAsia="Times New Roman"/>
          <w:sz w:val="22"/>
          <w:szCs w:val="24"/>
          <w:lang w:val="en-US"/>
        </w:rPr>
        <w:t>”</w:t>
      </w:r>
      <w:r w:rsidR="00E805EB" w:rsidRPr="00276CD8">
        <w:rPr>
          <w:rFonts w:eastAsia="Times New Roman"/>
          <w:sz w:val="22"/>
          <w:szCs w:val="24"/>
          <w:lang w:val="en-US"/>
        </w:rPr>
        <w:t>;</w:t>
      </w:r>
    </w:p>
    <w:p w14:paraId="55F530FB" w14:textId="77777777" w:rsidR="00E805EB" w:rsidRPr="00276CD8" w:rsidRDefault="00E805EB" w:rsidP="00103F94">
      <w:pPr>
        <w:shd w:val="clear" w:color="auto" w:fill="FFFFFF"/>
        <w:tabs>
          <w:tab w:val="left" w:pos="773"/>
        </w:tabs>
        <w:spacing w:before="120"/>
        <w:ind w:left="773" w:hanging="398"/>
        <w:jc w:val="both"/>
        <w:rPr>
          <w:sz w:val="22"/>
        </w:rPr>
      </w:pPr>
      <w:r w:rsidRPr="00276CD8">
        <w:rPr>
          <w:b/>
          <w:bCs/>
          <w:sz w:val="22"/>
          <w:szCs w:val="24"/>
          <w:lang w:val="en-US"/>
        </w:rPr>
        <w:t>(d)</w:t>
      </w:r>
      <w:r w:rsidRPr="00276CD8">
        <w:rPr>
          <w:sz w:val="22"/>
          <w:szCs w:val="24"/>
          <w:lang w:val="en-US"/>
        </w:rPr>
        <w:tab/>
        <w:t xml:space="preserve">by omitting from subsection (6) </w:t>
      </w:r>
      <w:r w:rsidR="00D4131F" w:rsidRPr="00276CD8">
        <w:rPr>
          <w:sz w:val="22"/>
          <w:szCs w:val="24"/>
          <w:lang w:val="en-US"/>
        </w:rPr>
        <w:t>“</w:t>
      </w:r>
      <w:r w:rsidRPr="00276CD8">
        <w:rPr>
          <w:sz w:val="22"/>
          <w:szCs w:val="24"/>
          <w:lang w:val="en-US"/>
        </w:rPr>
        <w:t>or to the State in which the</w:t>
      </w:r>
      <w:r w:rsidR="00276CD8">
        <w:rPr>
          <w:sz w:val="22"/>
          <w:szCs w:val="24"/>
          <w:lang w:val="en-US"/>
        </w:rPr>
        <w:t xml:space="preserve"> </w:t>
      </w:r>
      <w:r w:rsidRPr="00276CD8">
        <w:rPr>
          <w:sz w:val="22"/>
          <w:szCs w:val="24"/>
          <w:lang w:val="en-US"/>
        </w:rPr>
        <w:t>institution is situated, as the case may be,</w:t>
      </w:r>
      <w:r w:rsidR="00D4131F" w:rsidRPr="00276CD8">
        <w:rPr>
          <w:sz w:val="22"/>
          <w:szCs w:val="24"/>
          <w:lang w:val="en-US"/>
        </w:rPr>
        <w:t>”</w:t>
      </w:r>
      <w:r w:rsidRPr="00276CD8">
        <w:rPr>
          <w:sz w:val="22"/>
          <w:szCs w:val="24"/>
          <w:lang w:val="en-US"/>
        </w:rPr>
        <w:t>.</w:t>
      </w:r>
    </w:p>
    <w:p w14:paraId="3A64F290" w14:textId="77777777" w:rsidR="00E805EB" w:rsidRPr="000904F9" w:rsidRDefault="00E805EB" w:rsidP="00103F94">
      <w:pPr>
        <w:shd w:val="clear" w:color="auto" w:fill="FFFFFF"/>
        <w:spacing w:before="120"/>
        <w:ind w:left="5"/>
      </w:pPr>
      <w:r w:rsidRPr="000904F9">
        <w:rPr>
          <w:szCs w:val="18"/>
          <w:lang w:val="en-US"/>
        </w:rPr>
        <w:t>Note: section 26 of the Principal Act is subsequently repealed by section 50 of this Act.</w:t>
      </w:r>
    </w:p>
    <w:p w14:paraId="4DBA4EEF" w14:textId="77777777" w:rsidR="00E805EB" w:rsidRPr="00276CD8" w:rsidRDefault="00E805EB" w:rsidP="00103F94">
      <w:pPr>
        <w:shd w:val="clear" w:color="auto" w:fill="FFFFFF"/>
        <w:spacing w:before="120"/>
        <w:ind w:left="5"/>
        <w:rPr>
          <w:sz w:val="22"/>
        </w:rPr>
      </w:pPr>
      <w:r w:rsidRPr="00276CD8">
        <w:rPr>
          <w:b/>
          <w:bCs/>
          <w:sz w:val="22"/>
          <w:szCs w:val="24"/>
          <w:lang w:val="en-US"/>
        </w:rPr>
        <w:t>Conditions attaching to capital grants</w:t>
      </w:r>
    </w:p>
    <w:p w14:paraId="7F7311BE" w14:textId="77777777" w:rsidR="00E805EB" w:rsidRPr="00276CD8" w:rsidRDefault="00E805EB" w:rsidP="00103F94">
      <w:pPr>
        <w:shd w:val="clear" w:color="auto" w:fill="FFFFFF"/>
        <w:tabs>
          <w:tab w:val="left" w:pos="749"/>
        </w:tabs>
        <w:spacing w:before="120"/>
        <w:ind w:left="336"/>
        <w:rPr>
          <w:sz w:val="22"/>
        </w:rPr>
      </w:pPr>
      <w:r w:rsidRPr="00276CD8">
        <w:rPr>
          <w:b/>
          <w:bCs/>
          <w:sz w:val="22"/>
          <w:szCs w:val="24"/>
          <w:lang w:val="en-US"/>
        </w:rPr>
        <w:t>22.</w:t>
      </w:r>
      <w:r w:rsidRPr="00276CD8">
        <w:rPr>
          <w:b/>
          <w:bCs/>
          <w:sz w:val="22"/>
          <w:szCs w:val="24"/>
          <w:lang w:val="en-US"/>
        </w:rPr>
        <w:tab/>
      </w:r>
      <w:r w:rsidRPr="00276CD8">
        <w:rPr>
          <w:sz w:val="22"/>
          <w:szCs w:val="24"/>
          <w:lang w:val="en-US"/>
        </w:rPr>
        <w:t>Section 27 of the Principal Act is amended:</w:t>
      </w:r>
    </w:p>
    <w:p w14:paraId="7C7CADF1" w14:textId="77777777" w:rsidR="00E805EB" w:rsidRPr="00276CD8" w:rsidRDefault="00E805EB" w:rsidP="00103F94">
      <w:pPr>
        <w:numPr>
          <w:ilvl w:val="0"/>
          <w:numId w:val="29"/>
        </w:numPr>
        <w:shd w:val="clear" w:color="auto" w:fill="FFFFFF"/>
        <w:tabs>
          <w:tab w:val="left" w:pos="787"/>
        </w:tabs>
        <w:spacing w:before="120"/>
        <w:ind w:left="787" w:hanging="394"/>
        <w:jc w:val="both"/>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a State under section 26 in relation to a capital project of 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under section 26 in relation to a capital project of the institution</w:t>
      </w:r>
      <w:r w:rsidR="00D4131F" w:rsidRPr="00276CD8">
        <w:rPr>
          <w:sz w:val="22"/>
          <w:szCs w:val="24"/>
          <w:lang w:val="en-US"/>
        </w:rPr>
        <w:t>”</w:t>
      </w:r>
      <w:r w:rsidRPr="00276CD8">
        <w:rPr>
          <w:sz w:val="22"/>
          <w:szCs w:val="24"/>
          <w:lang w:val="en-US"/>
        </w:rPr>
        <w:t>;</w:t>
      </w:r>
    </w:p>
    <w:p w14:paraId="5629E392" w14:textId="77777777" w:rsidR="00E805EB" w:rsidRPr="00276CD8" w:rsidRDefault="00E805EB" w:rsidP="00103F94">
      <w:pPr>
        <w:numPr>
          <w:ilvl w:val="0"/>
          <w:numId w:val="30"/>
        </w:numPr>
        <w:shd w:val="clear" w:color="auto" w:fill="FFFFFF"/>
        <w:tabs>
          <w:tab w:val="left" w:pos="787"/>
        </w:tabs>
        <w:spacing w:before="120"/>
        <w:ind w:left="394"/>
        <w:rPr>
          <w:b/>
          <w:bCs/>
          <w:sz w:val="22"/>
          <w:szCs w:val="24"/>
          <w:lang w:val="en-US"/>
        </w:rPr>
      </w:pPr>
      <w:r w:rsidRPr="00276CD8">
        <w:rPr>
          <w:sz w:val="22"/>
          <w:szCs w:val="24"/>
          <w:lang w:val="en-US"/>
        </w:rPr>
        <w:t>by omitting paragraph (a);</w:t>
      </w:r>
    </w:p>
    <w:p w14:paraId="200C3CF8" w14:textId="77777777" w:rsidR="00E805EB" w:rsidRPr="00276CD8" w:rsidRDefault="00E805EB" w:rsidP="00103F94">
      <w:pPr>
        <w:numPr>
          <w:ilvl w:val="0"/>
          <w:numId w:val="29"/>
        </w:numPr>
        <w:shd w:val="clear" w:color="auto" w:fill="FFFFFF"/>
        <w:tabs>
          <w:tab w:val="left" w:pos="787"/>
        </w:tabs>
        <w:spacing w:before="120"/>
        <w:ind w:left="787" w:hanging="394"/>
        <w:jc w:val="both"/>
        <w:rPr>
          <w:b/>
          <w:bCs/>
          <w:sz w:val="22"/>
          <w:szCs w:val="24"/>
          <w:lang w:val="en-US"/>
        </w:rPr>
      </w:pPr>
      <w:r w:rsidRPr="00276CD8">
        <w:rPr>
          <w:sz w:val="22"/>
          <w:szCs w:val="24"/>
          <w:lang w:val="en-US"/>
        </w:rPr>
        <w:t>by omitting paragraph (b) and substituting the following paragraph:</w:t>
      </w:r>
    </w:p>
    <w:p w14:paraId="108BC346" w14:textId="77777777" w:rsidR="00E805EB" w:rsidRPr="00276CD8" w:rsidRDefault="00D4131F" w:rsidP="00103F94">
      <w:pPr>
        <w:shd w:val="clear" w:color="auto" w:fill="FFFFFF"/>
        <w:spacing w:before="120"/>
        <w:ind w:left="1440" w:hanging="509"/>
        <w:jc w:val="both"/>
        <w:rPr>
          <w:sz w:val="22"/>
        </w:rPr>
      </w:pPr>
      <w:r w:rsidRPr="00276CD8">
        <w:rPr>
          <w:sz w:val="22"/>
          <w:szCs w:val="24"/>
          <w:lang w:val="en-US"/>
        </w:rPr>
        <w:t>“</w:t>
      </w:r>
      <w:r w:rsidR="00E805EB" w:rsidRPr="00276CD8">
        <w:rPr>
          <w:sz w:val="22"/>
          <w:szCs w:val="24"/>
          <w:lang w:val="en-US"/>
        </w:rPr>
        <w:t>(b) the sum of the amounts spent in relation to work carried out before the end of that year in connection with the project will not be less than the sum of:</w:t>
      </w:r>
    </w:p>
    <w:p w14:paraId="5CCF0B5A" w14:textId="77777777" w:rsidR="00E805EB" w:rsidRPr="00276CD8" w:rsidRDefault="00E805EB" w:rsidP="00103F94">
      <w:pPr>
        <w:shd w:val="clear" w:color="auto" w:fill="FFFFFF"/>
        <w:spacing w:before="120"/>
        <w:ind w:left="2098" w:hanging="336"/>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the amounts (if any) paid in relation to the project to the State in which the institution is situated under this Chapter as in force before 1 January 1993; and</w:t>
      </w:r>
    </w:p>
    <w:p w14:paraId="0DF35B02" w14:textId="77777777" w:rsidR="00E805EB" w:rsidRPr="00276CD8" w:rsidRDefault="00E805EB" w:rsidP="00103F94">
      <w:pPr>
        <w:shd w:val="clear" w:color="auto" w:fill="FFFFFF"/>
        <w:spacing w:before="120"/>
        <w:ind w:left="2102" w:hanging="408"/>
        <w:jc w:val="both"/>
        <w:rPr>
          <w:sz w:val="22"/>
        </w:rPr>
      </w:pPr>
      <w:r w:rsidRPr="00276CD8">
        <w:rPr>
          <w:sz w:val="22"/>
          <w:szCs w:val="24"/>
          <w:lang w:val="en-US"/>
        </w:rPr>
        <w:t>(ii) amounts paid to the institution in relation to the project under this Act as in force on or after that day;</w:t>
      </w:r>
      <w:r w:rsidR="00D4131F" w:rsidRPr="00276CD8">
        <w:rPr>
          <w:sz w:val="22"/>
          <w:szCs w:val="24"/>
          <w:lang w:val="en-US"/>
        </w:rPr>
        <w:t>”</w:t>
      </w:r>
      <w:r w:rsidRPr="00276CD8">
        <w:rPr>
          <w:sz w:val="22"/>
          <w:szCs w:val="24"/>
          <w:lang w:val="en-US"/>
        </w:rPr>
        <w:t>;</w:t>
      </w:r>
    </w:p>
    <w:p w14:paraId="4BF71100" w14:textId="77777777" w:rsidR="0022052D" w:rsidRDefault="0022052D" w:rsidP="00103F94">
      <w:pPr>
        <w:shd w:val="clear" w:color="auto" w:fill="FFFFFF"/>
        <w:spacing w:before="120"/>
        <w:ind w:left="653"/>
        <w:jc w:val="center"/>
        <w:rPr>
          <w:sz w:val="22"/>
        </w:rPr>
        <w:sectPr w:rsidR="0022052D" w:rsidSect="00276CD8">
          <w:pgSz w:w="12240" w:h="15840"/>
          <w:pgMar w:top="1440" w:right="1440" w:bottom="1440" w:left="1440" w:header="720" w:footer="720" w:gutter="0"/>
          <w:cols w:space="60"/>
          <w:noEndnote/>
          <w:docGrid w:linePitch="272"/>
        </w:sectPr>
      </w:pPr>
    </w:p>
    <w:p w14:paraId="60540C75" w14:textId="77777777" w:rsidR="00E805EB" w:rsidRPr="00276CD8" w:rsidRDefault="00E805EB" w:rsidP="00103F94">
      <w:pPr>
        <w:numPr>
          <w:ilvl w:val="0"/>
          <w:numId w:val="31"/>
        </w:numPr>
        <w:shd w:val="clear" w:color="auto" w:fill="FFFFFF"/>
        <w:tabs>
          <w:tab w:val="left" w:pos="768"/>
        </w:tabs>
        <w:spacing w:before="120"/>
        <w:ind w:left="768" w:hanging="394"/>
        <w:jc w:val="both"/>
        <w:rPr>
          <w:b/>
          <w:bCs/>
          <w:sz w:val="22"/>
          <w:szCs w:val="24"/>
          <w:lang w:val="en-US"/>
        </w:rPr>
      </w:pPr>
      <w:r w:rsidRPr="00276CD8">
        <w:rPr>
          <w:sz w:val="22"/>
          <w:szCs w:val="24"/>
          <w:lang w:val="en-US"/>
        </w:rPr>
        <w:lastRenderedPageBreak/>
        <w:t xml:space="preserve">by omitting from paragraphs (c) and (d)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136ECE15" w14:textId="77777777" w:rsidR="00E805EB" w:rsidRPr="00276CD8" w:rsidRDefault="00E805EB" w:rsidP="00103F94">
      <w:pPr>
        <w:numPr>
          <w:ilvl w:val="0"/>
          <w:numId w:val="31"/>
        </w:numPr>
        <w:shd w:val="clear" w:color="auto" w:fill="FFFFFF"/>
        <w:tabs>
          <w:tab w:val="left" w:pos="768"/>
        </w:tabs>
        <w:spacing w:before="120"/>
        <w:ind w:left="374"/>
        <w:rPr>
          <w:b/>
          <w:bCs/>
          <w:sz w:val="22"/>
          <w:szCs w:val="24"/>
          <w:lang w:val="en-US"/>
        </w:rPr>
      </w:pPr>
      <w:r w:rsidRPr="00276CD8">
        <w:rPr>
          <w:sz w:val="22"/>
          <w:szCs w:val="24"/>
          <w:lang w:val="en-US"/>
        </w:rPr>
        <w:t xml:space="preserve">by omitting from paragraph (e)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1CE4AC7C" w14:textId="77777777" w:rsidR="00E805EB" w:rsidRPr="00276CD8" w:rsidRDefault="00E805EB" w:rsidP="00103F94">
      <w:pPr>
        <w:numPr>
          <w:ilvl w:val="0"/>
          <w:numId w:val="31"/>
        </w:numPr>
        <w:shd w:val="clear" w:color="auto" w:fill="FFFFFF"/>
        <w:tabs>
          <w:tab w:val="left" w:pos="768"/>
        </w:tabs>
        <w:spacing w:before="120"/>
        <w:ind w:left="768" w:hanging="394"/>
        <w:jc w:val="both"/>
        <w:rPr>
          <w:b/>
          <w:bCs/>
          <w:sz w:val="22"/>
          <w:szCs w:val="24"/>
          <w:lang w:val="en-US"/>
        </w:rPr>
      </w:pPr>
      <w:r w:rsidRPr="00276CD8">
        <w:rPr>
          <w:sz w:val="22"/>
          <w:szCs w:val="24"/>
          <w:lang w:val="en-US"/>
        </w:rPr>
        <w:t>by omitting paragraph (f) and substituting the following paragraph:</w:t>
      </w:r>
    </w:p>
    <w:p w14:paraId="0BB9D503" w14:textId="77777777" w:rsidR="00E805EB" w:rsidRPr="00276CD8" w:rsidRDefault="00D4131F" w:rsidP="00103F94">
      <w:pPr>
        <w:shd w:val="clear" w:color="auto" w:fill="FFFFFF"/>
        <w:spacing w:before="120"/>
        <w:ind w:left="1430" w:hanging="475"/>
        <w:jc w:val="both"/>
        <w:rPr>
          <w:sz w:val="22"/>
        </w:rPr>
      </w:pPr>
      <w:r w:rsidRPr="00276CD8">
        <w:rPr>
          <w:sz w:val="22"/>
          <w:szCs w:val="24"/>
          <w:lang w:val="en-US"/>
        </w:rPr>
        <w:t>“</w:t>
      </w:r>
      <w:r w:rsidR="00E805EB" w:rsidRPr="00276CD8">
        <w:rPr>
          <w:sz w:val="22"/>
          <w:szCs w:val="24"/>
          <w:lang w:val="en-US"/>
        </w:rPr>
        <w:t>(f) the institution will give to the Minister, not later than 30 June next following that year, a statement by a qualified auditor, in an approved form, as to the amounts spent in respect of work carried out before the end of that year in connection with the project.</w:t>
      </w:r>
      <w:r w:rsidRPr="00276CD8">
        <w:rPr>
          <w:sz w:val="22"/>
          <w:szCs w:val="24"/>
          <w:lang w:val="en-US"/>
        </w:rPr>
        <w:t>”</w:t>
      </w:r>
      <w:r w:rsidR="00E805EB" w:rsidRPr="00276CD8">
        <w:rPr>
          <w:sz w:val="22"/>
          <w:szCs w:val="24"/>
          <w:lang w:val="en-US"/>
        </w:rPr>
        <w:t>.</w:t>
      </w:r>
    </w:p>
    <w:p w14:paraId="732D7DE6" w14:textId="77777777" w:rsidR="00E805EB" w:rsidRPr="00707332" w:rsidRDefault="00E805EB" w:rsidP="00103F94">
      <w:pPr>
        <w:shd w:val="clear" w:color="auto" w:fill="FFFFFF"/>
        <w:spacing w:before="120"/>
      </w:pPr>
      <w:r w:rsidRPr="00707332">
        <w:rPr>
          <w:szCs w:val="18"/>
          <w:lang w:val="en-US"/>
        </w:rPr>
        <w:t>Note: Section 27 of the Principal Act is subsequently repealed by section 50 of this Act.</w:t>
      </w:r>
    </w:p>
    <w:p w14:paraId="3343C808" w14:textId="77777777" w:rsidR="00E805EB" w:rsidRPr="00276CD8" w:rsidRDefault="00E805EB" w:rsidP="00103F94">
      <w:pPr>
        <w:shd w:val="clear" w:color="auto" w:fill="FFFFFF"/>
        <w:spacing w:before="120"/>
        <w:ind w:left="5"/>
        <w:rPr>
          <w:sz w:val="22"/>
        </w:rPr>
      </w:pPr>
      <w:r w:rsidRPr="00276CD8">
        <w:rPr>
          <w:b/>
          <w:bCs/>
          <w:sz w:val="22"/>
          <w:szCs w:val="24"/>
          <w:lang w:val="en-US"/>
        </w:rPr>
        <w:t>Grants for capital projects</w:t>
      </w:r>
    </w:p>
    <w:p w14:paraId="4A5DAEE7" w14:textId="77777777" w:rsidR="00E805EB" w:rsidRPr="00276CD8" w:rsidRDefault="00E805EB" w:rsidP="00103F94">
      <w:pPr>
        <w:shd w:val="clear" w:color="auto" w:fill="FFFFFF"/>
        <w:tabs>
          <w:tab w:val="left" w:pos="758"/>
        </w:tabs>
        <w:spacing w:before="120"/>
        <w:ind w:left="346"/>
        <w:rPr>
          <w:sz w:val="22"/>
        </w:rPr>
      </w:pPr>
      <w:r w:rsidRPr="00276CD8">
        <w:rPr>
          <w:b/>
          <w:bCs/>
          <w:sz w:val="22"/>
          <w:szCs w:val="24"/>
          <w:lang w:val="en-US"/>
        </w:rPr>
        <w:t>23.</w:t>
      </w:r>
      <w:r w:rsidRPr="00276CD8">
        <w:rPr>
          <w:sz w:val="22"/>
          <w:szCs w:val="24"/>
          <w:lang w:val="en-US"/>
        </w:rPr>
        <w:tab/>
        <w:t>Section 31 of the Principal Act is amended:</w:t>
      </w:r>
    </w:p>
    <w:p w14:paraId="070B9F26" w14:textId="77777777" w:rsidR="00E805EB" w:rsidRPr="00276CD8" w:rsidRDefault="00E805EB" w:rsidP="00103F94">
      <w:pPr>
        <w:numPr>
          <w:ilvl w:val="0"/>
          <w:numId w:val="32"/>
        </w:numPr>
        <w:shd w:val="clear" w:color="auto" w:fill="FFFFFF"/>
        <w:tabs>
          <w:tab w:val="left" w:pos="778"/>
        </w:tabs>
        <w:spacing w:before="120"/>
        <w:ind w:left="778" w:hanging="389"/>
        <w:jc w:val="both"/>
        <w:rPr>
          <w:b/>
          <w:bCs/>
          <w:sz w:val="22"/>
          <w:szCs w:val="24"/>
          <w:lang w:val="en-US"/>
        </w:rPr>
      </w:pPr>
      <w:r w:rsidRPr="00276CD8">
        <w:rPr>
          <w:sz w:val="22"/>
          <w:szCs w:val="24"/>
          <w:lang w:val="en-US"/>
        </w:rPr>
        <w:t xml:space="preserve">by omitting from subsection (3) </w:t>
      </w:r>
      <w:r w:rsidR="00D4131F" w:rsidRPr="00276CD8">
        <w:rPr>
          <w:sz w:val="22"/>
          <w:szCs w:val="24"/>
          <w:lang w:val="en-US"/>
        </w:rPr>
        <w:t>“</w:t>
      </w:r>
      <w:r w:rsidRPr="00276CD8">
        <w:rPr>
          <w:sz w:val="22"/>
          <w:szCs w:val="24"/>
          <w:lang w:val="en-US"/>
        </w:rPr>
        <w:t>to the State in which the institution is situated,</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the institution</w:t>
      </w:r>
      <w:r w:rsidR="00D4131F" w:rsidRPr="00276CD8">
        <w:rPr>
          <w:sz w:val="22"/>
          <w:szCs w:val="24"/>
          <w:lang w:val="en-US"/>
        </w:rPr>
        <w:t>”</w:t>
      </w:r>
      <w:r w:rsidRPr="00276CD8">
        <w:rPr>
          <w:sz w:val="22"/>
          <w:szCs w:val="24"/>
          <w:lang w:val="en-US"/>
        </w:rPr>
        <w:t>;</w:t>
      </w:r>
    </w:p>
    <w:p w14:paraId="63E5365D" w14:textId="77777777" w:rsidR="00E805EB" w:rsidRPr="00276CD8" w:rsidRDefault="00E805EB" w:rsidP="00103F94">
      <w:pPr>
        <w:numPr>
          <w:ilvl w:val="0"/>
          <w:numId w:val="32"/>
        </w:numPr>
        <w:shd w:val="clear" w:color="auto" w:fill="FFFFFF"/>
        <w:tabs>
          <w:tab w:val="left" w:pos="778"/>
        </w:tabs>
        <w:spacing w:before="120"/>
        <w:ind w:left="778" w:hanging="389"/>
        <w:jc w:val="both"/>
        <w:rPr>
          <w:b/>
          <w:bCs/>
          <w:sz w:val="22"/>
          <w:szCs w:val="24"/>
          <w:lang w:val="en-US"/>
        </w:rPr>
      </w:pPr>
      <w:r w:rsidRPr="00276CD8">
        <w:rPr>
          <w:sz w:val="22"/>
          <w:szCs w:val="24"/>
          <w:lang w:val="en-US"/>
        </w:rPr>
        <w:t>by omitting subsection (4) and substituting the following subsection:</w:t>
      </w:r>
    </w:p>
    <w:p w14:paraId="6B638B83" w14:textId="77777777" w:rsidR="00E805EB" w:rsidRPr="00276CD8" w:rsidRDefault="00D4131F" w:rsidP="00103F94">
      <w:pPr>
        <w:shd w:val="clear" w:color="auto" w:fill="FFFFFF"/>
        <w:spacing w:before="120"/>
        <w:ind w:left="782" w:firstLine="216"/>
        <w:jc w:val="both"/>
        <w:rPr>
          <w:sz w:val="22"/>
        </w:rPr>
      </w:pPr>
      <w:r w:rsidRPr="00276CD8">
        <w:rPr>
          <w:sz w:val="22"/>
          <w:szCs w:val="24"/>
          <w:lang w:val="en-US"/>
        </w:rPr>
        <w:t>“</w:t>
      </w:r>
      <w:r w:rsidR="00E805EB" w:rsidRPr="00276CD8">
        <w:rPr>
          <w:sz w:val="22"/>
          <w:szCs w:val="24"/>
          <w:lang w:val="en-US"/>
        </w:rPr>
        <w:t>(4) If an amount has been determined under paragraph (2)(a) as the estimated maximum Commonwealth contribution towards a capital project, the total of:</w:t>
      </w:r>
    </w:p>
    <w:p w14:paraId="64EC18D9" w14:textId="77777777" w:rsidR="00E805EB" w:rsidRPr="00276CD8" w:rsidRDefault="00E805EB" w:rsidP="00103F94">
      <w:pPr>
        <w:numPr>
          <w:ilvl w:val="0"/>
          <w:numId w:val="33"/>
        </w:numPr>
        <w:shd w:val="clear" w:color="auto" w:fill="FFFFFF"/>
        <w:tabs>
          <w:tab w:val="left" w:pos="1435"/>
        </w:tabs>
        <w:spacing w:before="120"/>
        <w:ind w:left="1435" w:hanging="389"/>
        <w:jc w:val="both"/>
        <w:rPr>
          <w:sz w:val="22"/>
          <w:szCs w:val="24"/>
          <w:lang w:val="en-US"/>
        </w:rPr>
      </w:pPr>
      <w:r w:rsidRPr="00276CD8">
        <w:rPr>
          <w:sz w:val="22"/>
          <w:szCs w:val="24"/>
          <w:lang w:val="en-US"/>
        </w:rPr>
        <w:t>the amounts payable to a State under subsection (3) as in force before 1 January 1993 in relation to the project; and</w:t>
      </w:r>
    </w:p>
    <w:p w14:paraId="50822B33" w14:textId="77777777" w:rsidR="00E805EB" w:rsidRPr="00276CD8" w:rsidRDefault="00E805EB" w:rsidP="00103F94">
      <w:pPr>
        <w:numPr>
          <w:ilvl w:val="0"/>
          <w:numId w:val="33"/>
        </w:numPr>
        <w:shd w:val="clear" w:color="auto" w:fill="FFFFFF"/>
        <w:tabs>
          <w:tab w:val="left" w:pos="1435"/>
        </w:tabs>
        <w:spacing w:before="120"/>
        <w:ind w:left="1435" w:hanging="389"/>
        <w:jc w:val="both"/>
        <w:rPr>
          <w:sz w:val="22"/>
          <w:szCs w:val="24"/>
          <w:lang w:val="en-US"/>
        </w:rPr>
      </w:pPr>
      <w:r w:rsidRPr="00276CD8">
        <w:rPr>
          <w:sz w:val="22"/>
          <w:szCs w:val="24"/>
          <w:lang w:val="en-US"/>
        </w:rPr>
        <w:t>the amounts payable to an institution under subsection (3) as in force on or after that day in relation to the project;</w:t>
      </w:r>
    </w:p>
    <w:p w14:paraId="2CC032B9" w14:textId="77777777" w:rsidR="00E805EB" w:rsidRPr="00276CD8" w:rsidRDefault="00E805EB" w:rsidP="00103F94">
      <w:pPr>
        <w:shd w:val="clear" w:color="auto" w:fill="FFFFFF"/>
        <w:spacing w:before="120"/>
        <w:ind w:left="792"/>
        <w:rPr>
          <w:sz w:val="22"/>
        </w:rPr>
      </w:pPr>
      <w:r w:rsidRPr="00276CD8">
        <w:rPr>
          <w:sz w:val="22"/>
          <w:szCs w:val="24"/>
          <w:lang w:val="en-US"/>
        </w:rPr>
        <w:t>must not exceed the amount so determined.</w:t>
      </w:r>
      <w:r w:rsidR="00D4131F" w:rsidRPr="00276CD8">
        <w:rPr>
          <w:sz w:val="22"/>
          <w:szCs w:val="24"/>
          <w:lang w:val="en-US"/>
        </w:rPr>
        <w:t>”</w:t>
      </w:r>
      <w:r w:rsidRPr="00276CD8">
        <w:rPr>
          <w:sz w:val="22"/>
          <w:szCs w:val="24"/>
          <w:lang w:val="en-US"/>
        </w:rPr>
        <w:t>;</w:t>
      </w:r>
    </w:p>
    <w:p w14:paraId="6466ABF6" w14:textId="77777777" w:rsidR="00E805EB" w:rsidRPr="00276CD8" w:rsidRDefault="00E805EB" w:rsidP="00103F94">
      <w:pPr>
        <w:shd w:val="clear" w:color="auto" w:fill="FFFFFF"/>
        <w:tabs>
          <w:tab w:val="left" w:pos="778"/>
        </w:tabs>
        <w:spacing w:before="120"/>
        <w:ind w:left="778" w:hanging="389"/>
        <w:jc w:val="both"/>
        <w:rPr>
          <w:sz w:val="22"/>
        </w:rPr>
      </w:pPr>
      <w:r w:rsidRPr="00276CD8">
        <w:rPr>
          <w:b/>
          <w:bCs/>
          <w:sz w:val="22"/>
          <w:szCs w:val="24"/>
          <w:lang w:val="en-US"/>
        </w:rPr>
        <w:t>(c)</w:t>
      </w:r>
      <w:r w:rsidRPr="00276CD8">
        <w:rPr>
          <w:sz w:val="22"/>
          <w:szCs w:val="24"/>
          <w:lang w:val="en-US"/>
        </w:rPr>
        <w:tab/>
        <w:t xml:space="preserve">by omitting from subsection (6) </w:t>
      </w:r>
      <w:r w:rsidR="00D4131F" w:rsidRPr="00276CD8">
        <w:rPr>
          <w:sz w:val="22"/>
          <w:szCs w:val="24"/>
          <w:lang w:val="en-US"/>
        </w:rPr>
        <w:t>“</w:t>
      </w:r>
      <w:r w:rsidRPr="00276CD8">
        <w:rPr>
          <w:sz w:val="22"/>
          <w:szCs w:val="24"/>
          <w:lang w:val="en-US"/>
        </w:rPr>
        <w:t>or to the State in which the</w:t>
      </w:r>
      <w:r w:rsidR="00276CD8">
        <w:rPr>
          <w:sz w:val="22"/>
          <w:szCs w:val="24"/>
          <w:lang w:val="en-US"/>
        </w:rPr>
        <w:t xml:space="preserve"> </w:t>
      </w:r>
      <w:r w:rsidRPr="00276CD8">
        <w:rPr>
          <w:sz w:val="22"/>
          <w:szCs w:val="24"/>
          <w:lang w:val="en-US"/>
        </w:rPr>
        <w:t>institution is situated, as the case may be,</w:t>
      </w:r>
      <w:r w:rsidR="00D4131F" w:rsidRPr="00276CD8">
        <w:rPr>
          <w:sz w:val="22"/>
          <w:szCs w:val="24"/>
          <w:lang w:val="en-US"/>
        </w:rPr>
        <w:t>”</w:t>
      </w:r>
      <w:r w:rsidRPr="00276CD8">
        <w:rPr>
          <w:sz w:val="22"/>
          <w:szCs w:val="24"/>
          <w:lang w:val="en-US"/>
        </w:rPr>
        <w:t>.</w:t>
      </w:r>
    </w:p>
    <w:p w14:paraId="51DFE484" w14:textId="77777777" w:rsidR="00E805EB" w:rsidRPr="00707332" w:rsidRDefault="00E805EB" w:rsidP="00103F94">
      <w:pPr>
        <w:shd w:val="clear" w:color="auto" w:fill="FFFFFF"/>
        <w:spacing w:before="120"/>
        <w:ind w:left="14"/>
      </w:pPr>
      <w:r w:rsidRPr="00707332">
        <w:rPr>
          <w:szCs w:val="18"/>
          <w:lang w:val="en-US"/>
        </w:rPr>
        <w:t>Note: section 31 of the Principal Act is subsequently repealed by section 52 of this Act.</w:t>
      </w:r>
    </w:p>
    <w:p w14:paraId="154E883A" w14:textId="77777777" w:rsidR="00E805EB" w:rsidRPr="00276CD8" w:rsidRDefault="00E805EB" w:rsidP="00103F94">
      <w:pPr>
        <w:shd w:val="clear" w:color="auto" w:fill="FFFFFF"/>
        <w:spacing w:before="120"/>
        <w:ind w:left="10"/>
        <w:rPr>
          <w:sz w:val="22"/>
        </w:rPr>
      </w:pPr>
      <w:r w:rsidRPr="00276CD8">
        <w:rPr>
          <w:b/>
          <w:bCs/>
          <w:sz w:val="22"/>
          <w:szCs w:val="24"/>
          <w:lang w:val="en-US"/>
        </w:rPr>
        <w:t>Grants for renovation projects</w:t>
      </w:r>
    </w:p>
    <w:p w14:paraId="00CCDE9C" w14:textId="77777777" w:rsidR="00E805EB" w:rsidRPr="00276CD8" w:rsidRDefault="00E805EB" w:rsidP="00103F94">
      <w:pPr>
        <w:shd w:val="clear" w:color="auto" w:fill="FFFFFF"/>
        <w:tabs>
          <w:tab w:val="left" w:pos="758"/>
        </w:tabs>
        <w:spacing w:before="120"/>
        <w:ind w:left="14" w:firstLine="331"/>
        <w:jc w:val="both"/>
        <w:rPr>
          <w:sz w:val="22"/>
        </w:rPr>
      </w:pPr>
      <w:r w:rsidRPr="00276CD8">
        <w:rPr>
          <w:b/>
          <w:bCs/>
          <w:sz w:val="22"/>
          <w:szCs w:val="24"/>
          <w:lang w:val="en-US"/>
        </w:rPr>
        <w:t>24.</w:t>
      </w:r>
      <w:r w:rsidRPr="00276CD8">
        <w:rPr>
          <w:sz w:val="22"/>
          <w:szCs w:val="24"/>
          <w:lang w:val="en-US"/>
        </w:rPr>
        <w:tab/>
        <w:t>Section 32 of the Principal Act is amended by omitting from</w:t>
      </w:r>
      <w:r w:rsidR="00276CD8">
        <w:rPr>
          <w:sz w:val="22"/>
          <w:szCs w:val="24"/>
          <w:lang w:val="en-US"/>
        </w:rPr>
        <w:t xml:space="preserve"> </w:t>
      </w:r>
      <w:r w:rsidRPr="00276CD8">
        <w:rPr>
          <w:sz w:val="22"/>
          <w:szCs w:val="24"/>
          <w:lang w:val="en-US"/>
        </w:rPr>
        <w:t xml:space="preserve">subsection (4) </w:t>
      </w:r>
      <w:r w:rsidR="00D4131F" w:rsidRPr="00276CD8">
        <w:rPr>
          <w:sz w:val="22"/>
          <w:szCs w:val="24"/>
          <w:lang w:val="en-US"/>
        </w:rPr>
        <w:t>“</w:t>
      </w:r>
      <w:r w:rsidRPr="00276CD8">
        <w:rPr>
          <w:sz w:val="22"/>
          <w:szCs w:val="24"/>
          <w:lang w:val="en-US"/>
        </w:rPr>
        <w:t>the State in which the institution is situated</w:t>
      </w:r>
      <w:r w:rsidR="00D4131F" w:rsidRPr="00276CD8">
        <w:rPr>
          <w:sz w:val="22"/>
          <w:szCs w:val="24"/>
          <w:lang w:val="en-US"/>
        </w:rPr>
        <w:t>”</w:t>
      </w:r>
      <w:r w:rsidRPr="00276CD8">
        <w:rPr>
          <w:sz w:val="22"/>
          <w:szCs w:val="24"/>
          <w:lang w:val="en-US"/>
        </w:rPr>
        <w:t xml:space="preserve"> and</w:t>
      </w:r>
      <w:r w:rsidR="00276CD8">
        <w:rPr>
          <w:sz w:val="22"/>
          <w:szCs w:val="24"/>
          <w:lang w:val="en-US"/>
        </w:rPr>
        <w:t xml:space="preserve"> </w:t>
      </w:r>
      <w:r w:rsidRPr="00276CD8">
        <w:rPr>
          <w:sz w:val="22"/>
          <w:szCs w:val="24"/>
          <w:lang w:val="en-US"/>
        </w:rPr>
        <w:t xml:space="preserve">substituting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4E84A95D" w14:textId="77777777" w:rsidR="00E805EB" w:rsidRPr="00707332" w:rsidRDefault="00E805EB" w:rsidP="00103F94">
      <w:pPr>
        <w:shd w:val="clear" w:color="auto" w:fill="FFFFFF"/>
        <w:spacing w:before="120"/>
        <w:ind w:left="14"/>
      </w:pPr>
      <w:r w:rsidRPr="00707332">
        <w:rPr>
          <w:szCs w:val="18"/>
          <w:lang w:val="en-US"/>
        </w:rPr>
        <w:t>Note: section 32 of the Principal Act is subsequently repealed by section 52 of this Act.</w:t>
      </w:r>
    </w:p>
    <w:p w14:paraId="52623272" w14:textId="77777777" w:rsidR="00E805EB" w:rsidRPr="00276CD8" w:rsidRDefault="00E805EB" w:rsidP="00103F94">
      <w:pPr>
        <w:shd w:val="clear" w:color="auto" w:fill="FFFFFF"/>
        <w:spacing w:before="120"/>
        <w:ind w:left="14"/>
        <w:rPr>
          <w:sz w:val="22"/>
        </w:rPr>
      </w:pPr>
      <w:r w:rsidRPr="00276CD8">
        <w:rPr>
          <w:b/>
          <w:bCs/>
          <w:sz w:val="22"/>
          <w:szCs w:val="24"/>
          <w:lang w:val="en-US"/>
        </w:rPr>
        <w:t>Conditions attaching to capital grants</w:t>
      </w:r>
    </w:p>
    <w:p w14:paraId="1C3626AB" w14:textId="77777777" w:rsidR="00E805EB" w:rsidRPr="00276CD8" w:rsidRDefault="00E805EB" w:rsidP="00103F94">
      <w:pPr>
        <w:shd w:val="clear" w:color="auto" w:fill="FFFFFF"/>
        <w:tabs>
          <w:tab w:val="left" w:pos="758"/>
        </w:tabs>
        <w:spacing w:before="120"/>
        <w:ind w:left="346"/>
        <w:rPr>
          <w:sz w:val="22"/>
        </w:rPr>
      </w:pPr>
      <w:r w:rsidRPr="00276CD8">
        <w:rPr>
          <w:b/>
          <w:bCs/>
          <w:sz w:val="22"/>
          <w:szCs w:val="24"/>
          <w:lang w:val="en-US"/>
        </w:rPr>
        <w:t>25.</w:t>
      </w:r>
      <w:r w:rsidRPr="00276CD8">
        <w:rPr>
          <w:sz w:val="22"/>
          <w:szCs w:val="24"/>
          <w:lang w:val="en-US"/>
        </w:rPr>
        <w:tab/>
        <w:t>Section 33 of the Principal Act is amended:</w:t>
      </w:r>
    </w:p>
    <w:p w14:paraId="64762D22" w14:textId="77777777" w:rsidR="00E805EB" w:rsidRPr="00276CD8" w:rsidRDefault="00E805EB" w:rsidP="00103F94">
      <w:pPr>
        <w:shd w:val="clear" w:color="auto" w:fill="FFFFFF"/>
        <w:spacing w:before="120"/>
        <w:ind w:left="792" w:hanging="384"/>
        <w:jc w:val="both"/>
        <w:rPr>
          <w:sz w:val="22"/>
        </w:rPr>
      </w:pPr>
      <w:r w:rsidRPr="00276CD8">
        <w:rPr>
          <w:b/>
          <w:bCs/>
          <w:sz w:val="22"/>
          <w:szCs w:val="24"/>
          <w:lang w:val="en-US"/>
        </w:rPr>
        <w:t>(a)</w:t>
      </w:r>
      <w:r w:rsidRPr="00276CD8">
        <w:rPr>
          <w:sz w:val="22"/>
          <w:szCs w:val="24"/>
          <w:lang w:val="en-US"/>
        </w:rPr>
        <w:t xml:space="preserve"> by omitting </w:t>
      </w:r>
      <w:r w:rsidR="00D4131F" w:rsidRPr="00276CD8">
        <w:rPr>
          <w:sz w:val="22"/>
          <w:szCs w:val="24"/>
          <w:lang w:val="en-US"/>
        </w:rPr>
        <w:t>“</w:t>
      </w:r>
      <w:r w:rsidRPr="00276CD8">
        <w:rPr>
          <w:sz w:val="22"/>
          <w:szCs w:val="24"/>
          <w:lang w:val="en-US"/>
        </w:rPr>
        <w:t>to a State under section 31 or 32 in relation to the capital project or a renovation project, as the case may be, of an institution</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an institution under</w:t>
      </w:r>
    </w:p>
    <w:p w14:paraId="24AE6857" w14:textId="77777777" w:rsidR="0022052D" w:rsidRDefault="0022052D" w:rsidP="00103F94">
      <w:pPr>
        <w:shd w:val="clear" w:color="auto" w:fill="FFFFFF"/>
        <w:spacing w:before="120"/>
        <w:ind w:left="10"/>
        <w:rPr>
          <w:sz w:val="22"/>
        </w:rPr>
        <w:sectPr w:rsidR="0022052D" w:rsidSect="00276CD8">
          <w:pgSz w:w="12240" w:h="15840"/>
          <w:pgMar w:top="1440" w:right="1440" w:bottom="1440" w:left="1440" w:header="720" w:footer="720" w:gutter="0"/>
          <w:cols w:space="60"/>
          <w:noEndnote/>
          <w:docGrid w:linePitch="272"/>
        </w:sectPr>
      </w:pPr>
    </w:p>
    <w:p w14:paraId="51E5962A" w14:textId="77777777" w:rsidR="00E805EB" w:rsidRPr="00276CD8" w:rsidRDefault="00E805EB" w:rsidP="00707332">
      <w:pPr>
        <w:shd w:val="clear" w:color="auto" w:fill="FFFFFF"/>
        <w:spacing w:before="120"/>
        <w:ind w:left="797"/>
        <w:jc w:val="both"/>
        <w:rPr>
          <w:sz w:val="22"/>
        </w:rPr>
      </w:pPr>
      <w:r w:rsidRPr="00276CD8">
        <w:rPr>
          <w:sz w:val="22"/>
          <w:szCs w:val="24"/>
          <w:lang w:val="en-US"/>
        </w:rPr>
        <w:lastRenderedPageBreak/>
        <w:t>section 31 or 32 in relation to a capital project or renovation project, as the case may be, of the institution</w:t>
      </w:r>
      <w:r w:rsidR="00D4131F" w:rsidRPr="00276CD8">
        <w:rPr>
          <w:sz w:val="22"/>
          <w:szCs w:val="24"/>
          <w:lang w:val="en-US"/>
        </w:rPr>
        <w:t>”</w:t>
      </w:r>
      <w:r w:rsidRPr="00276CD8">
        <w:rPr>
          <w:sz w:val="22"/>
          <w:szCs w:val="24"/>
          <w:lang w:val="en-US"/>
        </w:rPr>
        <w:t>;</w:t>
      </w:r>
    </w:p>
    <w:p w14:paraId="6FBEAAD0" w14:textId="77777777" w:rsidR="00E805EB" w:rsidRPr="00276CD8" w:rsidRDefault="00E805EB" w:rsidP="00103F94">
      <w:pPr>
        <w:numPr>
          <w:ilvl w:val="0"/>
          <w:numId w:val="34"/>
        </w:numPr>
        <w:shd w:val="clear" w:color="auto" w:fill="FFFFFF"/>
        <w:tabs>
          <w:tab w:val="left" w:pos="787"/>
        </w:tabs>
        <w:spacing w:before="120"/>
        <w:ind w:left="394"/>
        <w:rPr>
          <w:b/>
          <w:bCs/>
          <w:sz w:val="22"/>
          <w:szCs w:val="24"/>
          <w:lang w:val="en-US"/>
        </w:rPr>
      </w:pPr>
      <w:r w:rsidRPr="00276CD8">
        <w:rPr>
          <w:sz w:val="22"/>
          <w:szCs w:val="24"/>
          <w:lang w:val="en-US"/>
        </w:rPr>
        <w:t>by omitting paragraph (a);</w:t>
      </w:r>
    </w:p>
    <w:p w14:paraId="00ABDA70" w14:textId="77777777" w:rsidR="00E805EB" w:rsidRPr="00276CD8" w:rsidRDefault="00E805EB" w:rsidP="00103F94">
      <w:pPr>
        <w:numPr>
          <w:ilvl w:val="0"/>
          <w:numId w:val="35"/>
        </w:numPr>
        <w:shd w:val="clear" w:color="auto" w:fill="FFFFFF"/>
        <w:tabs>
          <w:tab w:val="left" w:pos="787"/>
        </w:tabs>
        <w:spacing w:before="120"/>
        <w:ind w:left="787" w:hanging="394"/>
        <w:rPr>
          <w:b/>
          <w:bCs/>
          <w:sz w:val="22"/>
          <w:szCs w:val="24"/>
          <w:lang w:val="en-US"/>
        </w:rPr>
      </w:pPr>
      <w:r w:rsidRPr="00276CD8">
        <w:rPr>
          <w:sz w:val="22"/>
          <w:szCs w:val="24"/>
          <w:lang w:val="en-US"/>
        </w:rPr>
        <w:t>by</w:t>
      </w:r>
      <w:r w:rsidR="00D4131F" w:rsidRPr="00276CD8">
        <w:rPr>
          <w:sz w:val="22"/>
          <w:szCs w:val="24"/>
          <w:lang w:val="en-US"/>
        </w:rPr>
        <w:t xml:space="preserve"> </w:t>
      </w:r>
      <w:r w:rsidRPr="00276CD8">
        <w:rPr>
          <w:sz w:val="22"/>
          <w:szCs w:val="24"/>
          <w:lang w:val="en-US"/>
        </w:rPr>
        <w:t>omitting</w:t>
      </w:r>
      <w:r w:rsidR="00D4131F" w:rsidRPr="00276CD8">
        <w:rPr>
          <w:sz w:val="22"/>
          <w:szCs w:val="24"/>
          <w:lang w:val="en-US"/>
        </w:rPr>
        <w:t xml:space="preserve"> </w:t>
      </w:r>
      <w:r w:rsidRPr="00276CD8">
        <w:rPr>
          <w:sz w:val="22"/>
          <w:szCs w:val="24"/>
          <w:lang w:val="en-US"/>
        </w:rPr>
        <w:t>paragraph</w:t>
      </w:r>
      <w:r w:rsidR="00D4131F" w:rsidRPr="00276CD8">
        <w:rPr>
          <w:sz w:val="22"/>
          <w:szCs w:val="24"/>
          <w:lang w:val="en-US"/>
        </w:rPr>
        <w:t xml:space="preserve"> </w:t>
      </w:r>
      <w:r w:rsidRPr="00276CD8">
        <w:rPr>
          <w:sz w:val="22"/>
          <w:szCs w:val="24"/>
          <w:lang w:val="en-US"/>
        </w:rPr>
        <w:t>(b)</w:t>
      </w:r>
      <w:r w:rsidR="00D4131F" w:rsidRPr="00276CD8">
        <w:rPr>
          <w:sz w:val="22"/>
          <w:szCs w:val="24"/>
          <w:lang w:val="en-US"/>
        </w:rPr>
        <w:t xml:space="preserve"> </w:t>
      </w:r>
      <w:r w:rsidRPr="00276CD8">
        <w:rPr>
          <w:sz w:val="22"/>
          <w:szCs w:val="24"/>
          <w:lang w:val="en-US"/>
        </w:rPr>
        <w:t>and</w:t>
      </w:r>
      <w:r w:rsidR="00D4131F" w:rsidRPr="00276CD8">
        <w:rPr>
          <w:sz w:val="22"/>
          <w:szCs w:val="24"/>
          <w:lang w:val="en-US"/>
        </w:rPr>
        <w:t xml:space="preserve"> </w:t>
      </w:r>
      <w:r w:rsidRPr="00276CD8">
        <w:rPr>
          <w:sz w:val="22"/>
          <w:szCs w:val="24"/>
          <w:lang w:val="en-US"/>
        </w:rPr>
        <w:t>substituting</w:t>
      </w:r>
      <w:r w:rsidR="00D4131F" w:rsidRPr="00276CD8">
        <w:rPr>
          <w:sz w:val="22"/>
          <w:szCs w:val="24"/>
          <w:lang w:val="en-US"/>
        </w:rPr>
        <w:t xml:space="preserve"> </w:t>
      </w:r>
      <w:r w:rsidRPr="00276CD8">
        <w:rPr>
          <w:sz w:val="22"/>
          <w:szCs w:val="24"/>
          <w:lang w:val="en-US"/>
        </w:rPr>
        <w:t>the</w:t>
      </w:r>
      <w:r w:rsidR="00D4131F" w:rsidRPr="00276CD8">
        <w:rPr>
          <w:sz w:val="22"/>
          <w:szCs w:val="24"/>
          <w:lang w:val="en-US"/>
        </w:rPr>
        <w:t xml:space="preserve"> </w:t>
      </w:r>
      <w:r w:rsidRPr="00276CD8">
        <w:rPr>
          <w:sz w:val="22"/>
          <w:szCs w:val="24"/>
          <w:lang w:val="en-US"/>
        </w:rPr>
        <w:t>following paragraph:</w:t>
      </w:r>
    </w:p>
    <w:p w14:paraId="5BE7AB51" w14:textId="77777777" w:rsidR="00E805EB" w:rsidRPr="00276CD8" w:rsidRDefault="00D4131F" w:rsidP="00103F94">
      <w:pPr>
        <w:shd w:val="clear" w:color="auto" w:fill="FFFFFF"/>
        <w:spacing w:before="120"/>
        <w:ind w:left="1445" w:hanging="509"/>
        <w:jc w:val="both"/>
        <w:rPr>
          <w:sz w:val="22"/>
        </w:rPr>
      </w:pPr>
      <w:r w:rsidRPr="00276CD8">
        <w:rPr>
          <w:sz w:val="22"/>
          <w:szCs w:val="24"/>
          <w:lang w:val="en-US"/>
        </w:rPr>
        <w:t>“</w:t>
      </w:r>
      <w:r w:rsidR="00E805EB" w:rsidRPr="00276CD8">
        <w:rPr>
          <w:sz w:val="22"/>
          <w:szCs w:val="24"/>
          <w:lang w:val="en-US"/>
        </w:rPr>
        <w:t>(b) the sum of the amounts spent in relation to work carried out before the end of that year in connection with the project will be not less than the sum of:</w:t>
      </w:r>
    </w:p>
    <w:p w14:paraId="61A417D8" w14:textId="77777777" w:rsidR="00E805EB" w:rsidRPr="00276CD8" w:rsidRDefault="00E805EB" w:rsidP="00103F94">
      <w:pPr>
        <w:shd w:val="clear" w:color="auto" w:fill="FFFFFF"/>
        <w:spacing w:before="120"/>
        <w:ind w:left="2102" w:hanging="336"/>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the amounts (if any) paid to the State in which the institution is situated in relation to the project under this Chapter as in force before 1 January 1993; and</w:t>
      </w:r>
    </w:p>
    <w:p w14:paraId="6F33A177" w14:textId="77777777" w:rsidR="00E805EB" w:rsidRPr="00276CD8" w:rsidRDefault="00E805EB" w:rsidP="00103F94">
      <w:pPr>
        <w:shd w:val="clear" w:color="auto" w:fill="FFFFFF"/>
        <w:spacing w:before="120"/>
        <w:ind w:left="2102" w:hanging="408"/>
        <w:jc w:val="both"/>
        <w:rPr>
          <w:sz w:val="22"/>
        </w:rPr>
      </w:pPr>
      <w:r w:rsidRPr="00276CD8">
        <w:rPr>
          <w:sz w:val="22"/>
          <w:szCs w:val="24"/>
          <w:lang w:val="en-US"/>
        </w:rPr>
        <w:t>(ii) the amounts paid to the institutions in relation to the project under this Chapter as in force on or after that day;</w:t>
      </w:r>
      <w:r w:rsidR="00D4131F" w:rsidRPr="00276CD8">
        <w:rPr>
          <w:sz w:val="22"/>
          <w:szCs w:val="24"/>
          <w:lang w:val="en-US"/>
        </w:rPr>
        <w:t>”</w:t>
      </w:r>
      <w:r w:rsidRPr="00276CD8">
        <w:rPr>
          <w:sz w:val="22"/>
          <w:szCs w:val="24"/>
          <w:lang w:val="en-US"/>
        </w:rPr>
        <w:t>;</w:t>
      </w:r>
    </w:p>
    <w:p w14:paraId="2AC656EE" w14:textId="77777777" w:rsidR="00E805EB" w:rsidRPr="00276CD8" w:rsidRDefault="00E805EB" w:rsidP="00103F94">
      <w:pPr>
        <w:numPr>
          <w:ilvl w:val="0"/>
          <w:numId w:val="36"/>
        </w:numPr>
        <w:shd w:val="clear" w:color="auto" w:fill="FFFFFF"/>
        <w:tabs>
          <w:tab w:val="left" w:pos="787"/>
        </w:tabs>
        <w:spacing w:before="120"/>
        <w:ind w:left="787" w:hanging="394"/>
        <w:rPr>
          <w:b/>
          <w:bCs/>
          <w:sz w:val="22"/>
          <w:szCs w:val="24"/>
          <w:lang w:val="en-US"/>
        </w:rPr>
      </w:pPr>
      <w:r w:rsidRPr="00276CD8">
        <w:rPr>
          <w:sz w:val="22"/>
          <w:szCs w:val="24"/>
          <w:lang w:val="en-US"/>
        </w:rPr>
        <w:t>by omitting from</w:t>
      </w:r>
      <w:r w:rsidR="00D4131F" w:rsidRPr="00276CD8">
        <w:rPr>
          <w:sz w:val="22"/>
          <w:szCs w:val="24"/>
          <w:lang w:val="en-US"/>
        </w:rPr>
        <w:t xml:space="preserve"> </w:t>
      </w:r>
      <w:r w:rsidRPr="00276CD8">
        <w:rPr>
          <w:sz w:val="22"/>
          <w:szCs w:val="24"/>
          <w:lang w:val="en-US"/>
        </w:rPr>
        <w:t>paragraphs (c) and (d)</w:t>
      </w:r>
      <w:r w:rsidR="00D4131F" w:rsidRPr="00276CD8">
        <w:rPr>
          <w:sz w:val="22"/>
          <w:szCs w:val="24"/>
          <w:lang w:val="en-US"/>
        </w:rPr>
        <w:t xml:space="preserve"> “</w:t>
      </w:r>
      <w:r w:rsidRPr="00276CD8">
        <w:rPr>
          <w:sz w:val="22"/>
          <w:szCs w:val="24"/>
          <w:lang w:val="en-US"/>
        </w:rPr>
        <w:t>the</w:t>
      </w:r>
      <w:r w:rsidR="00D4131F" w:rsidRPr="00276CD8">
        <w:rPr>
          <w:sz w:val="22"/>
          <w:szCs w:val="24"/>
          <w:lang w:val="en-US"/>
        </w:rPr>
        <w:t xml:space="preserve"> </w:t>
      </w:r>
      <w:r w:rsidRPr="00276CD8">
        <w:rPr>
          <w:sz w:val="22"/>
          <w:szCs w:val="24"/>
          <w:lang w:val="en-US"/>
        </w:rPr>
        <w:t>State</w:t>
      </w:r>
      <w:r w:rsidR="00D4131F" w:rsidRPr="00276CD8">
        <w:rPr>
          <w:sz w:val="22"/>
          <w:szCs w:val="24"/>
          <w:lang w:val="en-US"/>
        </w:rPr>
        <w:t xml:space="preserve">” </w:t>
      </w:r>
      <w:r w:rsidRPr="00276CD8">
        <w:rPr>
          <w:sz w:val="22"/>
          <w:szCs w:val="24"/>
          <w:lang w:val="en-US"/>
        </w:rPr>
        <w:t xml:space="preserve">and substituting </w:t>
      </w:r>
      <w:r w:rsidR="00D4131F" w:rsidRPr="00276CD8">
        <w:rPr>
          <w:sz w:val="22"/>
          <w:szCs w:val="24"/>
          <w:lang w:val="en-US"/>
        </w:rPr>
        <w:t>“</w:t>
      </w:r>
      <w:r w:rsidRPr="00276CD8">
        <w:rPr>
          <w:sz w:val="22"/>
          <w:szCs w:val="24"/>
          <w:lang w:val="en-US"/>
        </w:rPr>
        <w:t>the institution</w:t>
      </w:r>
      <w:r w:rsidR="00D4131F" w:rsidRPr="00276CD8">
        <w:rPr>
          <w:sz w:val="22"/>
          <w:szCs w:val="24"/>
          <w:lang w:val="en-US"/>
        </w:rPr>
        <w:t>”</w:t>
      </w:r>
      <w:r w:rsidRPr="00276CD8">
        <w:rPr>
          <w:sz w:val="22"/>
          <w:szCs w:val="24"/>
          <w:lang w:val="en-US"/>
        </w:rPr>
        <w:t>;</w:t>
      </w:r>
    </w:p>
    <w:p w14:paraId="1601B650" w14:textId="77777777" w:rsidR="00E805EB" w:rsidRPr="00276CD8" w:rsidRDefault="00E805EB" w:rsidP="00103F94">
      <w:pPr>
        <w:numPr>
          <w:ilvl w:val="0"/>
          <w:numId w:val="37"/>
        </w:numPr>
        <w:shd w:val="clear" w:color="auto" w:fill="FFFFFF"/>
        <w:tabs>
          <w:tab w:val="left" w:pos="787"/>
        </w:tabs>
        <w:spacing w:before="120"/>
        <w:ind w:left="394"/>
        <w:rPr>
          <w:b/>
          <w:bCs/>
          <w:sz w:val="22"/>
          <w:szCs w:val="24"/>
          <w:lang w:val="en-US"/>
        </w:rPr>
      </w:pPr>
      <w:r w:rsidRPr="00276CD8">
        <w:rPr>
          <w:sz w:val="22"/>
          <w:szCs w:val="24"/>
          <w:lang w:val="en-US"/>
        </w:rPr>
        <w:t xml:space="preserve">by omitting from paragraph (e) </w:t>
      </w:r>
      <w:r w:rsidR="00D4131F" w:rsidRPr="00276CD8">
        <w:rPr>
          <w:sz w:val="22"/>
          <w:szCs w:val="24"/>
          <w:lang w:val="en-US"/>
        </w:rPr>
        <w:t>“</w:t>
      </w:r>
      <w:r w:rsidRPr="00276CD8">
        <w:rPr>
          <w:sz w:val="22"/>
          <w:szCs w:val="24"/>
          <w:lang w:val="en-US"/>
        </w:rPr>
        <w:t>the State will ensure that,</w:t>
      </w:r>
      <w:r w:rsidR="00D4131F" w:rsidRPr="00276CD8">
        <w:rPr>
          <w:sz w:val="22"/>
          <w:szCs w:val="24"/>
          <w:lang w:val="en-US"/>
        </w:rPr>
        <w:t>”</w:t>
      </w:r>
      <w:r w:rsidRPr="00276CD8">
        <w:rPr>
          <w:sz w:val="22"/>
          <w:szCs w:val="24"/>
          <w:lang w:val="en-US"/>
        </w:rPr>
        <w:t>;</w:t>
      </w:r>
    </w:p>
    <w:p w14:paraId="5ABBEA56" w14:textId="77777777" w:rsidR="00E805EB" w:rsidRPr="00276CD8" w:rsidRDefault="00E805EB" w:rsidP="00103F94">
      <w:pPr>
        <w:numPr>
          <w:ilvl w:val="0"/>
          <w:numId w:val="36"/>
        </w:numPr>
        <w:shd w:val="clear" w:color="auto" w:fill="FFFFFF"/>
        <w:tabs>
          <w:tab w:val="left" w:pos="787"/>
        </w:tabs>
        <w:spacing w:before="120"/>
        <w:ind w:left="787" w:hanging="394"/>
        <w:rPr>
          <w:b/>
          <w:bCs/>
          <w:sz w:val="22"/>
          <w:szCs w:val="24"/>
          <w:lang w:val="en-US"/>
        </w:rPr>
      </w:pPr>
      <w:r w:rsidRPr="00276CD8">
        <w:rPr>
          <w:sz w:val="22"/>
          <w:szCs w:val="24"/>
          <w:lang w:val="en-US"/>
        </w:rPr>
        <w:t>by</w:t>
      </w:r>
      <w:r w:rsidR="00D4131F" w:rsidRPr="00276CD8">
        <w:rPr>
          <w:sz w:val="22"/>
          <w:szCs w:val="24"/>
          <w:lang w:val="en-US"/>
        </w:rPr>
        <w:t xml:space="preserve"> </w:t>
      </w:r>
      <w:r w:rsidRPr="00276CD8">
        <w:rPr>
          <w:sz w:val="22"/>
          <w:szCs w:val="24"/>
          <w:lang w:val="en-US"/>
        </w:rPr>
        <w:t>omitting</w:t>
      </w:r>
      <w:r w:rsidR="00D4131F" w:rsidRPr="00276CD8">
        <w:rPr>
          <w:sz w:val="22"/>
          <w:szCs w:val="24"/>
          <w:lang w:val="en-US"/>
        </w:rPr>
        <w:t xml:space="preserve"> </w:t>
      </w:r>
      <w:r w:rsidRPr="00276CD8">
        <w:rPr>
          <w:sz w:val="22"/>
          <w:szCs w:val="24"/>
          <w:lang w:val="en-US"/>
        </w:rPr>
        <w:t>paragraph</w:t>
      </w:r>
      <w:r w:rsidR="00D4131F" w:rsidRPr="00276CD8">
        <w:rPr>
          <w:sz w:val="22"/>
          <w:szCs w:val="24"/>
          <w:lang w:val="en-US"/>
        </w:rPr>
        <w:t xml:space="preserve"> </w:t>
      </w:r>
      <w:r w:rsidRPr="00276CD8">
        <w:rPr>
          <w:sz w:val="22"/>
          <w:szCs w:val="24"/>
          <w:lang w:val="en-US"/>
        </w:rPr>
        <w:t>(f)</w:t>
      </w:r>
      <w:r w:rsidR="00D4131F" w:rsidRPr="00276CD8">
        <w:rPr>
          <w:sz w:val="22"/>
          <w:szCs w:val="24"/>
          <w:lang w:val="en-US"/>
        </w:rPr>
        <w:t xml:space="preserve"> </w:t>
      </w:r>
      <w:r w:rsidRPr="00276CD8">
        <w:rPr>
          <w:sz w:val="22"/>
          <w:szCs w:val="24"/>
          <w:lang w:val="en-US"/>
        </w:rPr>
        <w:t>and</w:t>
      </w:r>
      <w:r w:rsidR="00D4131F" w:rsidRPr="00276CD8">
        <w:rPr>
          <w:sz w:val="22"/>
          <w:szCs w:val="24"/>
          <w:lang w:val="en-US"/>
        </w:rPr>
        <w:t xml:space="preserve"> </w:t>
      </w:r>
      <w:r w:rsidRPr="00276CD8">
        <w:rPr>
          <w:sz w:val="22"/>
          <w:szCs w:val="24"/>
          <w:lang w:val="en-US"/>
        </w:rPr>
        <w:t>substituting</w:t>
      </w:r>
      <w:r w:rsidR="00D4131F" w:rsidRPr="00276CD8">
        <w:rPr>
          <w:sz w:val="22"/>
          <w:szCs w:val="24"/>
          <w:lang w:val="en-US"/>
        </w:rPr>
        <w:t xml:space="preserve"> </w:t>
      </w:r>
      <w:r w:rsidRPr="00276CD8">
        <w:rPr>
          <w:sz w:val="22"/>
          <w:szCs w:val="24"/>
          <w:lang w:val="en-US"/>
        </w:rPr>
        <w:t>the</w:t>
      </w:r>
      <w:r w:rsidR="00D4131F" w:rsidRPr="00276CD8">
        <w:rPr>
          <w:sz w:val="22"/>
          <w:szCs w:val="24"/>
          <w:lang w:val="en-US"/>
        </w:rPr>
        <w:t xml:space="preserve"> </w:t>
      </w:r>
      <w:r w:rsidRPr="00276CD8">
        <w:rPr>
          <w:sz w:val="22"/>
          <w:szCs w:val="24"/>
          <w:lang w:val="en-US"/>
        </w:rPr>
        <w:t>following paragraph:</w:t>
      </w:r>
    </w:p>
    <w:p w14:paraId="7619C5D2" w14:textId="77777777" w:rsidR="00E805EB" w:rsidRPr="00276CD8" w:rsidRDefault="00D4131F" w:rsidP="00103F94">
      <w:pPr>
        <w:shd w:val="clear" w:color="auto" w:fill="FFFFFF"/>
        <w:spacing w:before="120"/>
        <w:ind w:left="1440" w:hanging="480"/>
        <w:jc w:val="both"/>
        <w:rPr>
          <w:sz w:val="22"/>
        </w:rPr>
      </w:pPr>
      <w:r w:rsidRPr="00276CD8">
        <w:rPr>
          <w:sz w:val="22"/>
          <w:szCs w:val="24"/>
          <w:lang w:val="en-US"/>
        </w:rPr>
        <w:t>“</w:t>
      </w:r>
      <w:r w:rsidR="00E805EB" w:rsidRPr="00276CD8">
        <w:rPr>
          <w:sz w:val="22"/>
          <w:szCs w:val="24"/>
          <w:lang w:val="en-US"/>
        </w:rPr>
        <w:t>(f) the institution will give to the Minister, not later than 30 June next following that year, a statement by a qualified auditor, in an approved form, as to the amounts spent in respect of work carried out before the end of that year in connection with the project.</w:t>
      </w:r>
      <w:r w:rsidRPr="00276CD8">
        <w:rPr>
          <w:sz w:val="22"/>
          <w:szCs w:val="24"/>
          <w:lang w:val="en-US"/>
        </w:rPr>
        <w:t>”</w:t>
      </w:r>
      <w:r w:rsidR="00E805EB" w:rsidRPr="00276CD8">
        <w:rPr>
          <w:sz w:val="22"/>
          <w:szCs w:val="24"/>
          <w:lang w:val="en-US"/>
        </w:rPr>
        <w:t>.</w:t>
      </w:r>
    </w:p>
    <w:p w14:paraId="55C70EA9" w14:textId="77777777" w:rsidR="00E805EB" w:rsidRPr="00707332" w:rsidRDefault="00E805EB" w:rsidP="00103F94">
      <w:pPr>
        <w:shd w:val="clear" w:color="auto" w:fill="FFFFFF"/>
        <w:spacing w:before="120"/>
        <w:ind w:left="5"/>
      </w:pPr>
      <w:r w:rsidRPr="00707332">
        <w:rPr>
          <w:szCs w:val="18"/>
          <w:lang w:val="en-US"/>
        </w:rPr>
        <w:t>Note: section 33 of the Principal Act is subsequently repealed by section 52 of this Act.</w:t>
      </w:r>
    </w:p>
    <w:p w14:paraId="508A4F85" w14:textId="77777777" w:rsidR="00E805EB" w:rsidRPr="00276CD8" w:rsidRDefault="00E805EB" w:rsidP="00103F94">
      <w:pPr>
        <w:shd w:val="clear" w:color="auto" w:fill="FFFFFF"/>
        <w:spacing w:before="120"/>
        <w:ind w:left="5"/>
        <w:rPr>
          <w:sz w:val="22"/>
        </w:rPr>
      </w:pPr>
      <w:r w:rsidRPr="00276CD8">
        <w:rPr>
          <w:b/>
          <w:bCs/>
          <w:sz w:val="22"/>
          <w:szCs w:val="24"/>
          <w:lang w:val="en-US"/>
        </w:rPr>
        <w:t>Interpretation</w:t>
      </w:r>
    </w:p>
    <w:p w14:paraId="65199142" w14:textId="77777777" w:rsidR="00E805EB" w:rsidRPr="00276CD8" w:rsidRDefault="00E805EB" w:rsidP="00103F94">
      <w:pPr>
        <w:shd w:val="clear" w:color="auto" w:fill="FFFFFF"/>
        <w:tabs>
          <w:tab w:val="left" w:pos="768"/>
        </w:tabs>
        <w:spacing w:before="120"/>
        <w:ind w:left="346"/>
        <w:rPr>
          <w:sz w:val="22"/>
        </w:rPr>
      </w:pPr>
      <w:r w:rsidRPr="00276CD8">
        <w:rPr>
          <w:b/>
          <w:bCs/>
          <w:sz w:val="22"/>
          <w:szCs w:val="24"/>
          <w:lang w:val="en-US"/>
        </w:rPr>
        <w:t>26.</w:t>
      </w:r>
      <w:r w:rsidRPr="00276CD8">
        <w:rPr>
          <w:b/>
          <w:bCs/>
          <w:sz w:val="22"/>
          <w:szCs w:val="24"/>
          <w:lang w:val="en-US"/>
        </w:rPr>
        <w:tab/>
      </w:r>
      <w:r w:rsidRPr="00276CD8">
        <w:rPr>
          <w:sz w:val="22"/>
          <w:szCs w:val="24"/>
          <w:lang w:val="en-US"/>
        </w:rPr>
        <w:t>Section 34 of the Principal Act is amended:</w:t>
      </w:r>
    </w:p>
    <w:p w14:paraId="20E6790E" w14:textId="77777777" w:rsidR="00E805EB" w:rsidRPr="00276CD8" w:rsidRDefault="00E805EB" w:rsidP="00103F94">
      <w:pPr>
        <w:numPr>
          <w:ilvl w:val="0"/>
          <w:numId w:val="38"/>
        </w:numPr>
        <w:shd w:val="clear" w:color="auto" w:fill="FFFFFF"/>
        <w:tabs>
          <w:tab w:val="left" w:pos="782"/>
        </w:tabs>
        <w:spacing w:before="120"/>
        <w:ind w:left="782" w:hanging="394"/>
        <w:rPr>
          <w:b/>
          <w:bCs/>
          <w:sz w:val="22"/>
          <w:szCs w:val="24"/>
          <w:lang w:val="en-US"/>
        </w:rPr>
      </w:pPr>
      <w:r w:rsidRPr="00276CD8">
        <w:rPr>
          <w:sz w:val="22"/>
          <w:szCs w:val="24"/>
          <w:lang w:val="en-US"/>
        </w:rPr>
        <w:t xml:space="preserve">by omitting subparagraphs (b)(ii) and (iii) of the definition of </w:t>
      </w:r>
      <w:r w:rsidR="00D4131F" w:rsidRPr="00276CD8">
        <w:rPr>
          <w:sz w:val="22"/>
          <w:szCs w:val="24"/>
          <w:lang w:val="en-US"/>
        </w:rPr>
        <w:t>“</w:t>
      </w:r>
      <w:r w:rsidRPr="00276CD8">
        <w:rPr>
          <w:sz w:val="22"/>
          <w:szCs w:val="24"/>
          <w:lang w:val="en-US"/>
        </w:rPr>
        <w:t>designated course of study</w:t>
      </w:r>
      <w:r w:rsidR="00D4131F" w:rsidRPr="00276CD8">
        <w:rPr>
          <w:sz w:val="22"/>
          <w:szCs w:val="24"/>
          <w:lang w:val="en-US"/>
        </w:rPr>
        <w:t>”</w:t>
      </w:r>
      <w:r w:rsidRPr="00276CD8">
        <w:rPr>
          <w:sz w:val="22"/>
          <w:szCs w:val="24"/>
          <w:lang w:val="en-US"/>
        </w:rPr>
        <w:t xml:space="preserve"> in subsection (1);</w:t>
      </w:r>
    </w:p>
    <w:p w14:paraId="44BECD07" w14:textId="77777777" w:rsidR="00E805EB" w:rsidRPr="00276CD8" w:rsidRDefault="00E805EB" w:rsidP="00103F94">
      <w:pPr>
        <w:numPr>
          <w:ilvl w:val="0"/>
          <w:numId w:val="39"/>
        </w:numPr>
        <w:shd w:val="clear" w:color="auto" w:fill="FFFFFF"/>
        <w:tabs>
          <w:tab w:val="left" w:pos="782"/>
        </w:tabs>
        <w:spacing w:before="120"/>
        <w:ind w:left="389"/>
        <w:rPr>
          <w:b/>
          <w:bCs/>
          <w:sz w:val="22"/>
          <w:szCs w:val="24"/>
          <w:lang w:val="en-US"/>
        </w:rPr>
      </w:pPr>
      <w:r w:rsidRPr="00276CD8">
        <w:rPr>
          <w:sz w:val="22"/>
          <w:szCs w:val="24"/>
          <w:lang w:val="en-US"/>
        </w:rPr>
        <w:t>by omitting paragraphs (c), (d), (e) and (j) from subsection (4).</w:t>
      </w:r>
    </w:p>
    <w:p w14:paraId="66CC4F32" w14:textId="77777777" w:rsidR="00E805EB" w:rsidRPr="00276CD8" w:rsidRDefault="00E805EB" w:rsidP="00103F94">
      <w:pPr>
        <w:shd w:val="clear" w:color="auto" w:fill="FFFFFF"/>
        <w:spacing w:before="120"/>
        <w:rPr>
          <w:sz w:val="22"/>
        </w:rPr>
      </w:pPr>
      <w:r w:rsidRPr="00276CD8">
        <w:rPr>
          <w:b/>
          <w:bCs/>
          <w:sz w:val="22"/>
          <w:szCs w:val="24"/>
          <w:lang w:val="en-US"/>
        </w:rPr>
        <w:t>Additional condition</w:t>
      </w:r>
    </w:p>
    <w:p w14:paraId="47072035" w14:textId="77777777" w:rsidR="00E805EB" w:rsidRPr="00276CD8" w:rsidRDefault="00E805EB" w:rsidP="00103F94">
      <w:pPr>
        <w:shd w:val="clear" w:color="auto" w:fill="FFFFFF"/>
        <w:tabs>
          <w:tab w:val="left" w:pos="768"/>
        </w:tabs>
        <w:spacing w:before="120"/>
        <w:ind w:left="5" w:firstLine="341"/>
        <w:jc w:val="both"/>
        <w:rPr>
          <w:sz w:val="22"/>
        </w:rPr>
      </w:pPr>
      <w:r w:rsidRPr="00276CD8">
        <w:rPr>
          <w:b/>
          <w:bCs/>
          <w:sz w:val="22"/>
          <w:szCs w:val="24"/>
          <w:lang w:val="en-US"/>
        </w:rPr>
        <w:t>27.</w:t>
      </w:r>
      <w:r w:rsidRPr="00276CD8">
        <w:rPr>
          <w:b/>
          <w:bCs/>
          <w:sz w:val="22"/>
          <w:szCs w:val="24"/>
          <w:lang w:val="en-US"/>
        </w:rPr>
        <w:tab/>
      </w:r>
      <w:r w:rsidRPr="00276CD8">
        <w:rPr>
          <w:sz w:val="22"/>
          <w:szCs w:val="24"/>
          <w:lang w:val="en-US"/>
        </w:rPr>
        <w:t>Section 38 of the Principal Act is amended by omitting</w:t>
      </w:r>
      <w:r w:rsidR="00276CD8">
        <w:rPr>
          <w:sz w:val="22"/>
          <w:szCs w:val="24"/>
          <w:lang w:val="en-US"/>
        </w:rPr>
        <w:t xml:space="preserve"> </w:t>
      </w:r>
      <w:r w:rsidRPr="00276CD8">
        <w:rPr>
          <w:sz w:val="22"/>
          <w:szCs w:val="24"/>
          <w:lang w:val="en-US"/>
        </w:rPr>
        <w:t>subsection (1) and substituting the following subsection:</w:t>
      </w:r>
    </w:p>
    <w:p w14:paraId="776B726F" w14:textId="77777777" w:rsidR="00E805EB" w:rsidRPr="00276CD8" w:rsidRDefault="00D4131F" w:rsidP="00103F94">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(1) In addition to the conditions specified in any other provision of this Act, financial assistance is granted to an institution referred to in section 4 on the condition that the institution complies with the requirements of this Chapter.</w:t>
      </w:r>
      <w:r w:rsidRPr="00276CD8">
        <w:rPr>
          <w:sz w:val="22"/>
          <w:szCs w:val="24"/>
          <w:lang w:val="en-US"/>
        </w:rPr>
        <w:t>”</w:t>
      </w:r>
      <w:r w:rsidR="00E805EB" w:rsidRPr="00276CD8">
        <w:rPr>
          <w:sz w:val="22"/>
          <w:szCs w:val="24"/>
          <w:lang w:val="en-US"/>
        </w:rPr>
        <w:t>.</w:t>
      </w:r>
    </w:p>
    <w:p w14:paraId="7011FCB7" w14:textId="77777777" w:rsidR="00B63C40" w:rsidRDefault="00B63C40" w:rsidP="00103F94">
      <w:pPr>
        <w:shd w:val="clear" w:color="auto" w:fill="FFFFFF"/>
        <w:spacing w:before="120"/>
        <w:ind w:left="710"/>
        <w:jc w:val="center"/>
        <w:rPr>
          <w:sz w:val="22"/>
        </w:rPr>
        <w:sectPr w:rsidR="00B63C40" w:rsidSect="00276CD8">
          <w:pgSz w:w="12240" w:h="15840"/>
          <w:pgMar w:top="1440" w:right="1440" w:bottom="1440" w:left="1440" w:header="720" w:footer="720" w:gutter="0"/>
          <w:cols w:space="60"/>
          <w:noEndnote/>
          <w:docGrid w:linePitch="272"/>
        </w:sectPr>
      </w:pPr>
    </w:p>
    <w:p w14:paraId="7D18E400"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lastRenderedPageBreak/>
        <w:t>Benefits of, and opportunities created by, grants to be equally available to female and male students</w:t>
      </w:r>
    </w:p>
    <w:p w14:paraId="3EEFC704" w14:textId="77777777" w:rsidR="00E805EB" w:rsidRPr="00276CD8" w:rsidRDefault="00E805EB" w:rsidP="00103F94">
      <w:pPr>
        <w:shd w:val="clear" w:color="auto" w:fill="FFFFFF"/>
        <w:tabs>
          <w:tab w:val="left" w:pos="758"/>
        </w:tabs>
        <w:spacing w:before="120"/>
        <w:ind w:left="10" w:firstLine="331"/>
        <w:jc w:val="both"/>
        <w:rPr>
          <w:sz w:val="22"/>
        </w:rPr>
      </w:pPr>
      <w:r w:rsidRPr="00276CD8">
        <w:rPr>
          <w:b/>
          <w:bCs/>
          <w:sz w:val="22"/>
          <w:szCs w:val="24"/>
          <w:lang w:val="en-US"/>
        </w:rPr>
        <w:t>28.</w:t>
      </w:r>
      <w:r w:rsidRPr="00276CD8">
        <w:rPr>
          <w:b/>
          <w:bCs/>
          <w:sz w:val="22"/>
          <w:szCs w:val="24"/>
          <w:lang w:val="en-US"/>
        </w:rPr>
        <w:tab/>
      </w:r>
      <w:r w:rsidRPr="00276CD8">
        <w:rPr>
          <w:sz w:val="22"/>
          <w:szCs w:val="24"/>
          <w:lang w:val="en-US"/>
        </w:rPr>
        <w:t>Section 107 of the Principal Act is amended by omitting from</w:t>
      </w:r>
      <w:r w:rsidR="00276CD8">
        <w:rPr>
          <w:sz w:val="22"/>
          <w:szCs w:val="24"/>
          <w:lang w:val="en-US"/>
        </w:rPr>
        <w:t xml:space="preserve"> </w:t>
      </w:r>
      <w:r w:rsidRPr="00276CD8">
        <w:rPr>
          <w:sz w:val="22"/>
          <w:szCs w:val="24"/>
          <w:lang w:val="en-US"/>
        </w:rPr>
        <w:t xml:space="preserve">subsection (1) </w:t>
      </w:r>
      <w:r w:rsidR="00D4131F" w:rsidRPr="00276CD8">
        <w:rPr>
          <w:sz w:val="22"/>
          <w:szCs w:val="24"/>
          <w:lang w:val="en-US"/>
        </w:rPr>
        <w:t>“</w:t>
      </w:r>
      <w:r w:rsidRPr="00276CD8">
        <w:rPr>
          <w:sz w:val="22"/>
          <w:szCs w:val="24"/>
          <w:lang w:val="en-US"/>
        </w:rPr>
        <w:t>to a State for the purpose of financial assistance is</w:t>
      </w:r>
      <w:r w:rsidR="00276CD8">
        <w:rPr>
          <w:sz w:val="22"/>
          <w:szCs w:val="24"/>
          <w:lang w:val="en-US"/>
        </w:rPr>
        <w:t xml:space="preserve"> </w:t>
      </w:r>
      <w:r w:rsidRPr="00276CD8">
        <w:rPr>
          <w:sz w:val="22"/>
          <w:szCs w:val="24"/>
          <w:lang w:val="en-US"/>
        </w:rPr>
        <w:t>granted on the condition that the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an</w:t>
      </w:r>
      <w:r w:rsidR="00276CD8">
        <w:rPr>
          <w:sz w:val="22"/>
          <w:szCs w:val="24"/>
          <w:lang w:val="en-US"/>
        </w:rPr>
        <w:t xml:space="preserve"> </w:t>
      </w:r>
      <w:r w:rsidRPr="00276CD8">
        <w:rPr>
          <w:sz w:val="22"/>
          <w:szCs w:val="24"/>
          <w:lang w:val="en-US"/>
        </w:rPr>
        <w:t>institution for the purpose of financial assistance is granted on the</w:t>
      </w:r>
      <w:r w:rsidR="00276CD8">
        <w:rPr>
          <w:sz w:val="22"/>
          <w:szCs w:val="24"/>
          <w:lang w:val="en-US"/>
        </w:rPr>
        <w:t xml:space="preserve"> </w:t>
      </w:r>
      <w:r w:rsidRPr="00276CD8">
        <w:rPr>
          <w:sz w:val="22"/>
          <w:szCs w:val="24"/>
          <w:lang w:val="en-US"/>
        </w:rPr>
        <w:t>condition that the institution</w:t>
      </w:r>
      <w:r w:rsidR="00D4131F" w:rsidRPr="00276CD8">
        <w:rPr>
          <w:sz w:val="22"/>
          <w:szCs w:val="24"/>
          <w:lang w:val="en-US"/>
        </w:rPr>
        <w:t>”</w:t>
      </w:r>
      <w:r w:rsidRPr="00276CD8">
        <w:rPr>
          <w:sz w:val="22"/>
          <w:szCs w:val="24"/>
          <w:lang w:val="en-US"/>
        </w:rPr>
        <w:t>.</w:t>
      </w:r>
    </w:p>
    <w:p w14:paraId="0FB2B767" w14:textId="77777777" w:rsidR="00E805EB" w:rsidRPr="00276CD8" w:rsidRDefault="00E805EB" w:rsidP="00103F94">
      <w:pPr>
        <w:shd w:val="clear" w:color="auto" w:fill="FFFFFF"/>
        <w:spacing w:before="120"/>
        <w:ind w:left="19"/>
        <w:rPr>
          <w:sz w:val="22"/>
        </w:rPr>
      </w:pPr>
      <w:r w:rsidRPr="00276CD8">
        <w:rPr>
          <w:b/>
          <w:bCs/>
          <w:sz w:val="22"/>
          <w:szCs w:val="24"/>
          <w:lang w:val="en-US"/>
        </w:rPr>
        <w:t>Additional conditions</w:t>
      </w:r>
    </w:p>
    <w:p w14:paraId="5632A0D1" w14:textId="77777777" w:rsidR="00E805EB" w:rsidRPr="00276CD8" w:rsidRDefault="00E805EB" w:rsidP="00103F94">
      <w:pPr>
        <w:shd w:val="clear" w:color="auto" w:fill="FFFFFF"/>
        <w:tabs>
          <w:tab w:val="left" w:pos="758"/>
        </w:tabs>
        <w:spacing w:before="120"/>
        <w:ind w:left="341"/>
        <w:rPr>
          <w:sz w:val="22"/>
        </w:rPr>
      </w:pPr>
      <w:r w:rsidRPr="00276CD8">
        <w:rPr>
          <w:b/>
          <w:bCs/>
          <w:sz w:val="22"/>
          <w:szCs w:val="24"/>
          <w:lang w:val="en-US"/>
        </w:rPr>
        <w:t>29.</w:t>
      </w:r>
      <w:r w:rsidRPr="00276CD8">
        <w:rPr>
          <w:b/>
          <w:bCs/>
          <w:sz w:val="22"/>
          <w:szCs w:val="24"/>
          <w:lang w:val="en-US"/>
        </w:rPr>
        <w:tab/>
      </w:r>
      <w:r w:rsidRPr="00276CD8">
        <w:rPr>
          <w:sz w:val="22"/>
          <w:szCs w:val="24"/>
          <w:lang w:val="en-US"/>
        </w:rPr>
        <w:t>Section 108 of the Principal Act is amended:</w:t>
      </w:r>
    </w:p>
    <w:p w14:paraId="6F5046D1" w14:textId="77777777" w:rsidR="00E805EB" w:rsidRPr="00276CD8" w:rsidRDefault="00E805EB" w:rsidP="00103F94">
      <w:pPr>
        <w:numPr>
          <w:ilvl w:val="0"/>
          <w:numId w:val="40"/>
        </w:numPr>
        <w:shd w:val="clear" w:color="auto" w:fill="FFFFFF"/>
        <w:tabs>
          <w:tab w:val="left" w:pos="792"/>
        </w:tabs>
        <w:spacing w:before="120"/>
        <w:ind w:left="792" w:hanging="394"/>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to 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an institution or other body</w:t>
      </w:r>
      <w:r w:rsidR="00D4131F" w:rsidRPr="00276CD8">
        <w:rPr>
          <w:sz w:val="22"/>
          <w:szCs w:val="24"/>
          <w:lang w:val="en-US"/>
        </w:rPr>
        <w:t>”</w:t>
      </w:r>
      <w:r w:rsidRPr="00276CD8">
        <w:rPr>
          <w:sz w:val="22"/>
          <w:szCs w:val="24"/>
          <w:lang w:val="en-US"/>
        </w:rPr>
        <w:t>;</w:t>
      </w:r>
    </w:p>
    <w:p w14:paraId="75B9B868" w14:textId="77777777" w:rsidR="00E805EB" w:rsidRPr="00276CD8" w:rsidRDefault="00E805EB" w:rsidP="00103F94">
      <w:pPr>
        <w:numPr>
          <w:ilvl w:val="0"/>
          <w:numId w:val="40"/>
        </w:numPr>
        <w:shd w:val="clear" w:color="auto" w:fill="FFFFFF"/>
        <w:tabs>
          <w:tab w:val="left" w:pos="792"/>
        </w:tabs>
        <w:spacing w:before="120"/>
        <w:ind w:left="792" w:hanging="394"/>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the State</w:t>
      </w:r>
      <w:r w:rsidR="00D4131F" w:rsidRPr="00276CD8">
        <w:rPr>
          <w:sz w:val="22"/>
          <w:szCs w:val="24"/>
          <w:lang w:val="en-US"/>
        </w:rPr>
        <w:t>”</w:t>
      </w:r>
      <w:r w:rsidRPr="00276CD8">
        <w:rPr>
          <w:sz w:val="22"/>
          <w:szCs w:val="24"/>
          <w:lang w:val="en-US"/>
        </w:rPr>
        <w:t xml:space="preserve"> (wherever occurring) and substituting </w:t>
      </w:r>
      <w:r w:rsidR="00D4131F" w:rsidRPr="00276CD8">
        <w:rPr>
          <w:sz w:val="22"/>
          <w:szCs w:val="24"/>
          <w:lang w:val="en-US"/>
        </w:rPr>
        <w:t>“</w:t>
      </w:r>
      <w:r w:rsidRPr="00276CD8">
        <w:rPr>
          <w:sz w:val="22"/>
          <w:szCs w:val="24"/>
          <w:lang w:val="en-US"/>
        </w:rPr>
        <w:t>the institution or body</w:t>
      </w:r>
      <w:r w:rsidR="00D4131F" w:rsidRPr="00276CD8">
        <w:rPr>
          <w:sz w:val="22"/>
          <w:szCs w:val="24"/>
          <w:lang w:val="en-US"/>
        </w:rPr>
        <w:t>”</w:t>
      </w:r>
      <w:r w:rsidRPr="00276CD8">
        <w:rPr>
          <w:sz w:val="22"/>
          <w:szCs w:val="24"/>
          <w:lang w:val="en-US"/>
        </w:rPr>
        <w:t>.</w:t>
      </w:r>
    </w:p>
    <w:p w14:paraId="70E470FA" w14:textId="77777777" w:rsidR="00E805EB" w:rsidRPr="00276CD8" w:rsidRDefault="00E805EB" w:rsidP="00103F94">
      <w:pPr>
        <w:shd w:val="clear" w:color="auto" w:fill="FFFFFF"/>
        <w:spacing w:before="120"/>
        <w:ind w:left="14"/>
        <w:rPr>
          <w:sz w:val="22"/>
        </w:rPr>
      </w:pPr>
      <w:r w:rsidRPr="00276CD8">
        <w:rPr>
          <w:b/>
          <w:bCs/>
          <w:sz w:val="22"/>
          <w:szCs w:val="24"/>
          <w:lang w:val="en-US"/>
        </w:rPr>
        <w:t>Amendments affecting entitlements to grants</w:t>
      </w:r>
    </w:p>
    <w:p w14:paraId="06CF2920" w14:textId="77777777" w:rsidR="00E805EB" w:rsidRPr="00276CD8" w:rsidRDefault="00E805EB" w:rsidP="00103F94">
      <w:pPr>
        <w:shd w:val="clear" w:color="auto" w:fill="FFFFFF"/>
        <w:tabs>
          <w:tab w:val="left" w:pos="758"/>
        </w:tabs>
        <w:spacing w:before="120"/>
        <w:ind w:left="341"/>
        <w:rPr>
          <w:sz w:val="22"/>
        </w:rPr>
      </w:pPr>
      <w:r w:rsidRPr="00276CD8">
        <w:rPr>
          <w:b/>
          <w:bCs/>
          <w:sz w:val="22"/>
          <w:szCs w:val="24"/>
          <w:lang w:val="en-US"/>
        </w:rPr>
        <w:t>30.</w:t>
      </w:r>
      <w:r w:rsidRPr="00276CD8">
        <w:rPr>
          <w:b/>
          <w:bCs/>
          <w:sz w:val="22"/>
          <w:szCs w:val="24"/>
          <w:lang w:val="en-US"/>
        </w:rPr>
        <w:tab/>
      </w:r>
      <w:r w:rsidRPr="00276CD8">
        <w:rPr>
          <w:sz w:val="22"/>
          <w:szCs w:val="24"/>
          <w:lang w:val="en-US"/>
        </w:rPr>
        <w:t>Section 109 of the Principal Act is amended:</w:t>
      </w:r>
    </w:p>
    <w:p w14:paraId="54695F4E" w14:textId="77777777" w:rsidR="00E805EB" w:rsidRPr="00276CD8" w:rsidRDefault="00E805EB" w:rsidP="00103F94">
      <w:pPr>
        <w:shd w:val="clear" w:color="auto" w:fill="FFFFFF"/>
        <w:tabs>
          <w:tab w:val="left" w:pos="787"/>
        </w:tabs>
        <w:spacing w:before="120"/>
        <w:ind w:left="787" w:hanging="394"/>
        <w:rPr>
          <w:sz w:val="22"/>
        </w:rPr>
      </w:pPr>
      <w:r w:rsidRPr="00276CD8">
        <w:rPr>
          <w:b/>
          <w:bCs/>
          <w:sz w:val="22"/>
          <w:szCs w:val="24"/>
          <w:lang w:val="en-US"/>
        </w:rPr>
        <w:t>(a)</w:t>
      </w:r>
      <w:r w:rsidRPr="00276CD8">
        <w:rPr>
          <w:sz w:val="22"/>
          <w:szCs w:val="24"/>
          <w:lang w:val="en-US"/>
        </w:rPr>
        <w:tab/>
        <w:t>by</w:t>
      </w:r>
      <w:r w:rsidR="00D4131F" w:rsidRPr="00276CD8">
        <w:rPr>
          <w:sz w:val="22"/>
          <w:szCs w:val="24"/>
          <w:lang w:val="en-US"/>
        </w:rPr>
        <w:t xml:space="preserve"> </w:t>
      </w:r>
      <w:r w:rsidRPr="00276CD8">
        <w:rPr>
          <w:sz w:val="22"/>
          <w:szCs w:val="24"/>
          <w:lang w:val="en-US"/>
        </w:rPr>
        <w:t>omitting</w:t>
      </w:r>
      <w:r w:rsidR="00D4131F" w:rsidRPr="00276CD8">
        <w:rPr>
          <w:sz w:val="22"/>
          <w:szCs w:val="24"/>
          <w:lang w:val="en-US"/>
        </w:rPr>
        <w:t xml:space="preserve"> </w:t>
      </w:r>
      <w:r w:rsidRPr="00276CD8">
        <w:rPr>
          <w:sz w:val="22"/>
          <w:szCs w:val="24"/>
          <w:lang w:val="en-US"/>
        </w:rPr>
        <w:t>paragraph</w:t>
      </w:r>
      <w:r w:rsidR="00D4131F" w:rsidRPr="00276CD8">
        <w:rPr>
          <w:sz w:val="22"/>
          <w:szCs w:val="24"/>
          <w:lang w:val="en-US"/>
        </w:rPr>
        <w:t xml:space="preserve"> </w:t>
      </w:r>
      <w:r w:rsidRPr="00276CD8">
        <w:rPr>
          <w:sz w:val="22"/>
          <w:szCs w:val="24"/>
          <w:lang w:val="en-US"/>
        </w:rPr>
        <w:t>(a)</w:t>
      </w:r>
      <w:r w:rsidR="00D4131F" w:rsidRPr="00276CD8">
        <w:rPr>
          <w:sz w:val="22"/>
          <w:szCs w:val="24"/>
          <w:lang w:val="en-US"/>
        </w:rPr>
        <w:t xml:space="preserve"> </w:t>
      </w:r>
      <w:r w:rsidRPr="00276CD8">
        <w:rPr>
          <w:sz w:val="22"/>
          <w:szCs w:val="24"/>
          <w:lang w:val="en-US"/>
        </w:rPr>
        <w:t>and</w:t>
      </w:r>
      <w:r w:rsidR="00D4131F" w:rsidRPr="00276CD8">
        <w:rPr>
          <w:sz w:val="22"/>
          <w:szCs w:val="24"/>
          <w:lang w:val="en-US"/>
        </w:rPr>
        <w:t xml:space="preserve"> </w:t>
      </w:r>
      <w:r w:rsidRPr="00276CD8">
        <w:rPr>
          <w:sz w:val="22"/>
          <w:szCs w:val="24"/>
          <w:lang w:val="en-US"/>
        </w:rPr>
        <w:t>substituting</w:t>
      </w:r>
      <w:r w:rsidR="00D4131F" w:rsidRPr="00276CD8">
        <w:rPr>
          <w:sz w:val="22"/>
          <w:szCs w:val="24"/>
          <w:lang w:val="en-US"/>
        </w:rPr>
        <w:t xml:space="preserve"> </w:t>
      </w:r>
      <w:r w:rsidRPr="00276CD8">
        <w:rPr>
          <w:sz w:val="22"/>
          <w:szCs w:val="24"/>
          <w:lang w:val="en-US"/>
        </w:rPr>
        <w:t>the</w:t>
      </w:r>
      <w:r w:rsidR="00D4131F" w:rsidRPr="00276CD8">
        <w:rPr>
          <w:sz w:val="22"/>
          <w:szCs w:val="24"/>
          <w:lang w:val="en-US"/>
        </w:rPr>
        <w:t xml:space="preserve"> </w:t>
      </w:r>
      <w:r w:rsidRPr="00276CD8">
        <w:rPr>
          <w:sz w:val="22"/>
          <w:szCs w:val="24"/>
          <w:lang w:val="en-US"/>
        </w:rPr>
        <w:t>following</w:t>
      </w:r>
      <w:r w:rsidR="00276CD8">
        <w:rPr>
          <w:sz w:val="22"/>
          <w:szCs w:val="24"/>
          <w:lang w:val="en-US"/>
        </w:rPr>
        <w:t xml:space="preserve"> </w:t>
      </w:r>
      <w:r w:rsidRPr="00276CD8">
        <w:rPr>
          <w:sz w:val="22"/>
          <w:szCs w:val="24"/>
          <w:lang w:val="en-US"/>
        </w:rPr>
        <w:t>paragraph:</w:t>
      </w:r>
    </w:p>
    <w:p w14:paraId="697A1364" w14:textId="77777777" w:rsidR="00E805EB" w:rsidRPr="00276CD8" w:rsidRDefault="00D4131F" w:rsidP="00103F94">
      <w:pPr>
        <w:shd w:val="clear" w:color="auto" w:fill="FFFFFF"/>
        <w:spacing w:before="120"/>
        <w:ind w:left="1450" w:hanging="504"/>
        <w:jc w:val="both"/>
        <w:rPr>
          <w:sz w:val="22"/>
        </w:rPr>
      </w:pPr>
      <w:r w:rsidRPr="00276CD8">
        <w:rPr>
          <w:sz w:val="22"/>
          <w:szCs w:val="24"/>
          <w:lang w:val="en-US"/>
        </w:rPr>
        <w:t>“</w:t>
      </w:r>
      <w:r w:rsidR="00E805EB" w:rsidRPr="00276CD8">
        <w:rPr>
          <w:sz w:val="22"/>
          <w:szCs w:val="24"/>
          <w:lang w:val="en-US"/>
        </w:rPr>
        <w:t>(a) that would reduce an amount payable to an institution under a previous determination made by the Minister unless the Minister has consulted the institution in relation to the proposed reduction; or</w:t>
      </w:r>
      <w:r w:rsidRPr="00276CD8">
        <w:rPr>
          <w:sz w:val="22"/>
          <w:szCs w:val="24"/>
          <w:lang w:val="en-US"/>
        </w:rPr>
        <w:t>”</w:t>
      </w:r>
      <w:r w:rsidR="00E805EB" w:rsidRPr="00276CD8">
        <w:rPr>
          <w:sz w:val="22"/>
          <w:szCs w:val="24"/>
          <w:lang w:val="en-US"/>
        </w:rPr>
        <w:t>;</w:t>
      </w:r>
    </w:p>
    <w:p w14:paraId="0B46DE4A" w14:textId="77777777" w:rsidR="00E805EB" w:rsidRPr="00276CD8" w:rsidRDefault="00E805EB" w:rsidP="00103F94">
      <w:pPr>
        <w:shd w:val="clear" w:color="auto" w:fill="FFFFFF"/>
        <w:tabs>
          <w:tab w:val="left" w:pos="787"/>
        </w:tabs>
        <w:spacing w:before="120"/>
        <w:ind w:left="787" w:hanging="394"/>
        <w:rPr>
          <w:sz w:val="22"/>
        </w:rPr>
      </w:pPr>
      <w:r w:rsidRPr="00276CD8">
        <w:rPr>
          <w:b/>
          <w:bCs/>
          <w:sz w:val="22"/>
          <w:szCs w:val="24"/>
          <w:lang w:val="en-US"/>
        </w:rPr>
        <w:t>(b)</w:t>
      </w:r>
      <w:r w:rsidRPr="00276CD8">
        <w:rPr>
          <w:sz w:val="22"/>
          <w:szCs w:val="24"/>
          <w:lang w:val="en-US"/>
        </w:rPr>
        <w:tab/>
        <w:t xml:space="preserve">by omitting from paragraph (b) </w:t>
      </w:r>
      <w:r w:rsidR="00D4131F" w:rsidRPr="00276CD8">
        <w:rPr>
          <w:sz w:val="22"/>
          <w:szCs w:val="24"/>
          <w:lang w:val="en-US"/>
        </w:rPr>
        <w:t>“</w:t>
      </w:r>
      <w:r w:rsidRPr="00276CD8">
        <w:rPr>
          <w:sz w:val="22"/>
          <w:szCs w:val="24"/>
          <w:lang w:val="en-US"/>
        </w:rPr>
        <w:t>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w:t>
      </w:r>
      <w:r w:rsidR="00276CD8">
        <w:rPr>
          <w:sz w:val="22"/>
          <w:szCs w:val="24"/>
          <w:lang w:val="en-US"/>
        </w:rPr>
        <w:t xml:space="preserve"> </w:t>
      </w:r>
      <w:r w:rsidRPr="00276CD8">
        <w:rPr>
          <w:sz w:val="22"/>
          <w:szCs w:val="24"/>
          <w:lang w:val="en-US"/>
        </w:rPr>
        <w:t>institution</w:t>
      </w:r>
      <w:r w:rsidR="00D4131F" w:rsidRPr="00276CD8">
        <w:rPr>
          <w:sz w:val="22"/>
          <w:szCs w:val="24"/>
          <w:lang w:val="en-US"/>
        </w:rPr>
        <w:t>”</w:t>
      </w:r>
      <w:r w:rsidRPr="00276CD8">
        <w:rPr>
          <w:sz w:val="22"/>
          <w:szCs w:val="24"/>
          <w:lang w:val="en-US"/>
        </w:rPr>
        <w:t>.</w:t>
      </w:r>
    </w:p>
    <w:p w14:paraId="38CA7322" w14:textId="77777777" w:rsidR="00E805EB" w:rsidRPr="00276CD8" w:rsidRDefault="00E805EB" w:rsidP="00103F94">
      <w:pPr>
        <w:shd w:val="clear" w:color="auto" w:fill="FFFFFF"/>
        <w:spacing w:before="120"/>
        <w:ind w:left="5"/>
        <w:rPr>
          <w:sz w:val="22"/>
        </w:rPr>
      </w:pPr>
      <w:r w:rsidRPr="00276CD8">
        <w:rPr>
          <w:b/>
          <w:bCs/>
          <w:sz w:val="22"/>
          <w:szCs w:val="24"/>
          <w:lang w:val="en-US"/>
        </w:rPr>
        <w:t>Time and manner of payments</w:t>
      </w:r>
    </w:p>
    <w:p w14:paraId="49AFA64F" w14:textId="77777777" w:rsidR="00E805EB" w:rsidRPr="00276CD8" w:rsidRDefault="00E805EB" w:rsidP="00103F94">
      <w:pPr>
        <w:shd w:val="clear" w:color="auto" w:fill="FFFFFF"/>
        <w:tabs>
          <w:tab w:val="left" w:pos="758"/>
        </w:tabs>
        <w:spacing w:before="120"/>
        <w:ind w:left="10" w:firstLine="331"/>
        <w:jc w:val="both"/>
        <w:rPr>
          <w:sz w:val="22"/>
        </w:rPr>
      </w:pPr>
      <w:r w:rsidRPr="00276CD8">
        <w:rPr>
          <w:b/>
          <w:bCs/>
          <w:sz w:val="22"/>
          <w:szCs w:val="24"/>
          <w:lang w:val="en-US"/>
        </w:rPr>
        <w:t>31.</w:t>
      </w:r>
      <w:r w:rsidRPr="00276CD8">
        <w:rPr>
          <w:b/>
          <w:bCs/>
          <w:sz w:val="22"/>
          <w:szCs w:val="24"/>
          <w:lang w:val="en-US"/>
        </w:rPr>
        <w:tab/>
      </w:r>
      <w:r w:rsidRPr="00276CD8">
        <w:rPr>
          <w:sz w:val="22"/>
          <w:szCs w:val="24"/>
          <w:lang w:val="en-US"/>
        </w:rPr>
        <w:t xml:space="preserve">Section 111 of the Principal Act is amended by omitting </w:t>
      </w:r>
      <w:r w:rsidR="00D4131F" w:rsidRPr="00276CD8">
        <w:rPr>
          <w:sz w:val="22"/>
          <w:szCs w:val="24"/>
          <w:lang w:val="en-US"/>
        </w:rPr>
        <w:t>“</w:t>
      </w:r>
      <w:r w:rsidRPr="00276CD8">
        <w:rPr>
          <w:sz w:val="22"/>
          <w:szCs w:val="24"/>
          <w:lang w:val="en-US"/>
        </w:rPr>
        <w:t>a</w:t>
      </w:r>
      <w:r w:rsidR="00276CD8">
        <w:rPr>
          <w:sz w:val="22"/>
          <w:szCs w:val="24"/>
          <w:lang w:val="en-US"/>
        </w:rPr>
        <w:t xml:space="preserve"> </w:t>
      </w:r>
      <w:r w:rsidRPr="00276CD8">
        <w:rPr>
          <w:sz w:val="22"/>
          <w:szCs w:val="24"/>
          <w:lang w:val="en-US"/>
        </w:rPr>
        <w:t>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or other body</w:t>
      </w:r>
      <w:r w:rsidR="00D4131F" w:rsidRPr="00276CD8">
        <w:rPr>
          <w:sz w:val="22"/>
          <w:szCs w:val="24"/>
          <w:lang w:val="en-US"/>
        </w:rPr>
        <w:t>”</w:t>
      </w:r>
      <w:r w:rsidRPr="00276CD8">
        <w:rPr>
          <w:sz w:val="22"/>
          <w:szCs w:val="24"/>
          <w:lang w:val="en-US"/>
        </w:rPr>
        <w:t>.</w:t>
      </w:r>
    </w:p>
    <w:p w14:paraId="728BFF0F" w14:textId="77777777" w:rsidR="00E805EB" w:rsidRPr="00276CD8" w:rsidRDefault="00E805EB" w:rsidP="00103F94">
      <w:pPr>
        <w:shd w:val="clear" w:color="auto" w:fill="FFFFFF"/>
        <w:spacing w:before="120"/>
        <w:ind w:left="5"/>
        <w:rPr>
          <w:sz w:val="22"/>
        </w:rPr>
      </w:pPr>
      <w:r w:rsidRPr="00276CD8">
        <w:rPr>
          <w:b/>
          <w:bCs/>
          <w:sz w:val="22"/>
          <w:szCs w:val="24"/>
          <w:lang w:val="en-US"/>
        </w:rPr>
        <w:t>Advances</w:t>
      </w:r>
    </w:p>
    <w:p w14:paraId="7FC4E4E5" w14:textId="77777777" w:rsidR="00E805EB" w:rsidRPr="00276CD8" w:rsidRDefault="00E805EB" w:rsidP="00103F94">
      <w:pPr>
        <w:shd w:val="clear" w:color="auto" w:fill="FFFFFF"/>
        <w:tabs>
          <w:tab w:val="left" w:pos="758"/>
        </w:tabs>
        <w:spacing w:before="120"/>
        <w:ind w:left="341"/>
        <w:rPr>
          <w:sz w:val="22"/>
        </w:rPr>
      </w:pPr>
      <w:r w:rsidRPr="00276CD8">
        <w:rPr>
          <w:b/>
          <w:bCs/>
          <w:sz w:val="22"/>
          <w:szCs w:val="24"/>
          <w:lang w:val="en-US"/>
        </w:rPr>
        <w:t>32.</w:t>
      </w:r>
      <w:r w:rsidRPr="00276CD8">
        <w:rPr>
          <w:sz w:val="22"/>
          <w:szCs w:val="24"/>
          <w:lang w:val="en-US"/>
        </w:rPr>
        <w:tab/>
        <w:t>Section 113 of the Principal Act is amended:</w:t>
      </w:r>
    </w:p>
    <w:p w14:paraId="3F8E2E89" w14:textId="77777777" w:rsidR="00E805EB" w:rsidRPr="00276CD8" w:rsidRDefault="00E805EB" w:rsidP="00103F94">
      <w:pPr>
        <w:numPr>
          <w:ilvl w:val="0"/>
          <w:numId w:val="41"/>
        </w:numPr>
        <w:shd w:val="clear" w:color="auto" w:fill="FFFFFF"/>
        <w:tabs>
          <w:tab w:val="left" w:pos="782"/>
        </w:tabs>
        <w:spacing w:before="120"/>
        <w:ind w:left="782" w:hanging="394"/>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to 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to an institution or other body</w:t>
      </w:r>
      <w:r w:rsidR="00D4131F" w:rsidRPr="00276CD8">
        <w:rPr>
          <w:sz w:val="22"/>
          <w:szCs w:val="24"/>
          <w:lang w:val="en-US"/>
        </w:rPr>
        <w:t>”</w:t>
      </w:r>
      <w:r w:rsidRPr="00276CD8">
        <w:rPr>
          <w:sz w:val="22"/>
          <w:szCs w:val="24"/>
          <w:lang w:val="en-US"/>
        </w:rPr>
        <w:t>;</w:t>
      </w:r>
    </w:p>
    <w:p w14:paraId="4C9C15A9" w14:textId="77777777" w:rsidR="00E805EB" w:rsidRPr="00276CD8" w:rsidRDefault="00E805EB" w:rsidP="00103F94">
      <w:pPr>
        <w:numPr>
          <w:ilvl w:val="0"/>
          <w:numId w:val="41"/>
        </w:numPr>
        <w:shd w:val="clear" w:color="auto" w:fill="FFFFFF"/>
        <w:tabs>
          <w:tab w:val="left" w:pos="782"/>
        </w:tabs>
        <w:spacing w:before="120"/>
        <w:ind w:left="782" w:hanging="394"/>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the State</w:t>
      </w:r>
      <w:r w:rsidR="00D4131F" w:rsidRPr="00276CD8">
        <w:rPr>
          <w:sz w:val="22"/>
          <w:szCs w:val="24"/>
          <w:lang w:val="en-US"/>
        </w:rPr>
        <w:t>”</w:t>
      </w:r>
      <w:r w:rsidRPr="00276CD8">
        <w:rPr>
          <w:sz w:val="22"/>
          <w:szCs w:val="24"/>
          <w:lang w:val="en-US"/>
        </w:rPr>
        <w:t xml:space="preserve"> (wherever occurring) and substituting </w:t>
      </w:r>
      <w:r w:rsidR="00D4131F" w:rsidRPr="00276CD8">
        <w:rPr>
          <w:sz w:val="22"/>
          <w:szCs w:val="24"/>
          <w:lang w:val="en-US"/>
        </w:rPr>
        <w:t>“</w:t>
      </w:r>
      <w:r w:rsidRPr="00276CD8">
        <w:rPr>
          <w:sz w:val="22"/>
          <w:szCs w:val="24"/>
          <w:lang w:val="en-US"/>
        </w:rPr>
        <w:t>the institution or other body</w:t>
      </w:r>
      <w:r w:rsidR="00D4131F" w:rsidRPr="00276CD8">
        <w:rPr>
          <w:sz w:val="22"/>
          <w:szCs w:val="24"/>
          <w:lang w:val="en-US"/>
        </w:rPr>
        <w:t>”</w:t>
      </w:r>
      <w:r w:rsidRPr="00276CD8">
        <w:rPr>
          <w:sz w:val="22"/>
          <w:szCs w:val="24"/>
          <w:lang w:val="en-US"/>
        </w:rPr>
        <w:t>.</w:t>
      </w:r>
    </w:p>
    <w:p w14:paraId="1AF7D0B5" w14:textId="77777777" w:rsidR="00E805EB" w:rsidRPr="00276CD8" w:rsidRDefault="00E805EB" w:rsidP="00103F94">
      <w:pPr>
        <w:shd w:val="clear" w:color="auto" w:fill="FFFFFF"/>
        <w:spacing w:before="120"/>
        <w:ind w:left="5"/>
        <w:rPr>
          <w:sz w:val="22"/>
        </w:rPr>
      </w:pPr>
      <w:r w:rsidRPr="00276CD8">
        <w:rPr>
          <w:b/>
          <w:bCs/>
          <w:sz w:val="22"/>
          <w:szCs w:val="24"/>
          <w:lang w:val="en-US"/>
        </w:rPr>
        <w:t>Sources of certain payments to institutions</w:t>
      </w:r>
    </w:p>
    <w:p w14:paraId="300E8134" w14:textId="77777777" w:rsidR="00E805EB" w:rsidRPr="00276CD8" w:rsidRDefault="00E805EB" w:rsidP="00103F94">
      <w:pPr>
        <w:shd w:val="clear" w:color="auto" w:fill="FFFFFF"/>
        <w:tabs>
          <w:tab w:val="left" w:pos="758"/>
        </w:tabs>
        <w:spacing w:before="120"/>
        <w:ind w:left="341"/>
        <w:rPr>
          <w:sz w:val="22"/>
        </w:rPr>
      </w:pPr>
      <w:r w:rsidRPr="00276CD8">
        <w:rPr>
          <w:b/>
          <w:bCs/>
          <w:sz w:val="22"/>
          <w:szCs w:val="24"/>
          <w:lang w:val="en-US"/>
        </w:rPr>
        <w:t>33.</w:t>
      </w:r>
      <w:r w:rsidRPr="00276CD8">
        <w:rPr>
          <w:b/>
          <w:bCs/>
          <w:sz w:val="22"/>
          <w:szCs w:val="24"/>
          <w:lang w:val="en-US"/>
        </w:rPr>
        <w:tab/>
      </w:r>
      <w:r w:rsidRPr="00276CD8">
        <w:rPr>
          <w:sz w:val="22"/>
          <w:szCs w:val="24"/>
          <w:lang w:val="en-US"/>
        </w:rPr>
        <w:t>Section 114 of the Principal Act is amended:</w:t>
      </w:r>
    </w:p>
    <w:p w14:paraId="377F6C60" w14:textId="77777777" w:rsidR="00E805EB" w:rsidRPr="00276CD8" w:rsidRDefault="00E805EB" w:rsidP="00103F94">
      <w:pPr>
        <w:numPr>
          <w:ilvl w:val="0"/>
          <w:numId w:val="42"/>
        </w:numPr>
        <w:shd w:val="clear" w:color="auto" w:fill="FFFFFF"/>
        <w:tabs>
          <w:tab w:val="left" w:pos="778"/>
        </w:tabs>
        <w:spacing w:before="120"/>
        <w:ind w:left="778" w:hanging="389"/>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a State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 institution or other body</w:t>
      </w:r>
      <w:r w:rsidR="00D4131F" w:rsidRPr="00276CD8">
        <w:rPr>
          <w:sz w:val="22"/>
          <w:szCs w:val="24"/>
          <w:lang w:val="en-US"/>
        </w:rPr>
        <w:t>”</w:t>
      </w:r>
      <w:r w:rsidRPr="00276CD8">
        <w:rPr>
          <w:sz w:val="22"/>
          <w:szCs w:val="24"/>
          <w:lang w:val="en-US"/>
        </w:rPr>
        <w:t>;</w:t>
      </w:r>
    </w:p>
    <w:p w14:paraId="2E6D7977" w14:textId="77777777" w:rsidR="00E805EB" w:rsidRPr="00276CD8" w:rsidRDefault="00E805EB" w:rsidP="00103F94">
      <w:pPr>
        <w:numPr>
          <w:ilvl w:val="0"/>
          <w:numId w:val="42"/>
        </w:numPr>
        <w:shd w:val="clear" w:color="auto" w:fill="FFFFFF"/>
        <w:tabs>
          <w:tab w:val="left" w:pos="778"/>
        </w:tabs>
        <w:spacing w:before="120"/>
        <w:ind w:left="389"/>
        <w:rPr>
          <w:b/>
          <w:bCs/>
          <w:sz w:val="22"/>
          <w:szCs w:val="24"/>
          <w:lang w:val="en-US"/>
        </w:rPr>
      </w:pPr>
      <w:r w:rsidRPr="00276CD8">
        <w:rPr>
          <w:sz w:val="22"/>
          <w:szCs w:val="24"/>
          <w:lang w:val="en-US"/>
        </w:rPr>
        <w:t xml:space="preserve">by omitting from paragraph 114(b) </w:t>
      </w:r>
      <w:r w:rsidR="00D4131F" w:rsidRPr="00276CD8">
        <w:rPr>
          <w:sz w:val="22"/>
          <w:szCs w:val="24"/>
          <w:lang w:val="en-US"/>
        </w:rPr>
        <w:t>“</w:t>
      </w:r>
      <w:r w:rsidRPr="00276CD8">
        <w:rPr>
          <w:sz w:val="22"/>
          <w:szCs w:val="24"/>
          <w:lang w:val="en-US"/>
        </w:rPr>
        <w:t>and Chapter 5</w:t>
      </w:r>
      <w:r w:rsidR="00D4131F" w:rsidRPr="00276CD8">
        <w:rPr>
          <w:sz w:val="22"/>
          <w:szCs w:val="24"/>
          <w:lang w:val="en-US"/>
        </w:rPr>
        <w:t>”</w:t>
      </w:r>
      <w:r w:rsidRPr="00276CD8">
        <w:rPr>
          <w:sz w:val="22"/>
          <w:szCs w:val="24"/>
          <w:lang w:val="en-US"/>
        </w:rPr>
        <w:t>.</w:t>
      </w:r>
    </w:p>
    <w:p w14:paraId="38D994DC" w14:textId="77777777" w:rsidR="00E805EB" w:rsidRPr="00707332" w:rsidRDefault="00E805EB" w:rsidP="00103F94">
      <w:pPr>
        <w:shd w:val="clear" w:color="auto" w:fill="FFFFFF"/>
        <w:spacing w:before="120"/>
      </w:pPr>
      <w:r w:rsidRPr="00707332">
        <w:rPr>
          <w:szCs w:val="18"/>
          <w:lang w:val="en-US"/>
        </w:rPr>
        <w:t>Note: section 114 of the Principal Act is also amended by section 54 of this Act.</w:t>
      </w:r>
    </w:p>
    <w:p w14:paraId="0E309278" w14:textId="77777777" w:rsidR="00B63C40" w:rsidRDefault="00B63C40" w:rsidP="00103F94">
      <w:pPr>
        <w:shd w:val="clear" w:color="auto" w:fill="FFFFFF"/>
        <w:spacing w:before="120"/>
        <w:rPr>
          <w:sz w:val="22"/>
        </w:rPr>
        <w:sectPr w:rsidR="00B63C40" w:rsidSect="00276CD8">
          <w:pgSz w:w="12240" w:h="15840"/>
          <w:pgMar w:top="1440" w:right="1440" w:bottom="1440" w:left="1440" w:header="720" w:footer="720" w:gutter="0"/>
          <w:cols w:space="60"/>
          <w:noEndnote/>
          <w:docGrid w:linePitch="272"/>
        </w:sectPr>
      </w:pPr>
    </w:p>
    <w:p w14:paraId="786FB133" w14:textId="77777777" w:rsidR="00E805EB" w:rsidRPr="00276CD8" w:rsidRDefault="00E805EB" w:rsidP="00103F94">
      <w:pPr>
        <w:shd w:val="clear" w:color="auto" w:fill="FFFFFF"/>
        <w:spacing w:before="120"/>
        <w:rPr>
          <w:sz w:val="22"/>
        </w:rPr>
      </w:pPr>
      <w:r w:rsidRPr="00276CD8">
        <w:rPr>
          <w:b/>
          <w:bCs/>
          <w:sz w:val="22"/>
          <w:szCs w:val="24"/>
          <w:lang w:val="en-US"/>
        </w:rPr>
        <w:lastRenderedPageBreak/>
        <w:t>Authority to borrow</w:t>
      </w:r>
    </w:p>
    <w:p w14:paraId="6FEDE6CA" w14:textId="77777777" w:rsidR="00E805EB" w:rsidRPr="00276CD8" w:rsidRDefault="00E805EB" w:rsidP="00103F94">
      <w:pPr>
        <w:shd w:val="clear" w:color="auto" w:fill="FFFFFF"/>
        <w:tabs>
          <w:tab w:val="left" w:pos="758"/>
        </w:tabs>
        <w:spacing w:before="120"/>
        <w:ind w:firstLine="331"/>
        <w:jc w:val="both"/>
        <w:rPr>
          <w:sz w:val="22"/>
        </w:rPr>
      </w:pPr>
      <w:r w:rsidRPr="00276CD8">
        <w:rPr>
          <w:b/>
          <w:bCs/>
          <w:sz w:val="22"/>
          <w:szCs w:val="24"/>
          <w:lang w:val="en-US"/>
        </w:rPr>
        <w:t>34.</w:t>
      </w:r>
      <w:r w:rsidRPr="00276CD8">
        <w:rPr>
          <w:b/>
          <w:bCs/>
          <w:sz w:val="22"/>
          <w:szCs w:val="24"/>
          <w:lang w:val="en-US"/>
        </w:rPr>
        <w:tab/>
      </w:r>
      <w:r w:rsidRPr="00276CD8">
        <w:rPr>
          <w:sz w:val="22"/>
          <w:szCs w:val="24"/>
          <w:lang w:val="en-US"/>
        </w:rPr>
        <w:t xml:space="preserve">Section 115 of the Principal Act is amended by omitting </w:t>
      </w:r>
      <w:r w:rsidR="00D4131F" w:rsidRPr="00276CD8">
        <w:rPr>
          <w:sz w:val="22"/>
          <w:szCs w:val="24"/>
          <w:lang w:val="en-US"/>
        </w:rPr>
        <w:t>“</w:t>
      </w:r>
      <w:r w:rsidRPr="00276CD8">
        <w:rPr>
          <w:sz w:val="22"/>
          <w:szCs w:val="24"/>
          <w:lang w:val="en-US"/>
        </w:rPr>
        <w:t>the</w:t>
      </w:r>
      <w:r w:rsidR="00276CD8">
        <w:rPr>
          <w:sz w:val="22"/>
          <w:szCs w:val="24"/>
          <w:lang w:val="en-US"/>
        </w:rPr>
        <w:t xml:space="preserve"> </w:t>
      </w:r>
      <w:r w:rsidRPr="00276CD8">
        <w:rPr>
          <w:sz w:val="22"/>
          <w:szCs w:val="24"/>
          <w:lang w:val="en-US"/>
        </w:rPr>
        <w:t>States</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institutions</w:t>
      </w:r>
      <w:r w:rsidR="00D4131F" w:rsidRPr="00276CD8">
        <w:rPr>
          <w:sz w:val="22"/>
          <w:szCs w:val="24"/>
          <w:lang w:val="en-US"/>
        </w:rPr>
        <w:t>”</w:t>
      </w:r>
      <w:r w:rsidRPr="00276CD8">
        <w:rPr>
          <w:sz w:val="22"/>
          <w:szCs w:val="24"/>
          <w:lang w:val="en-US"/>
        </w:rPr>
        <w:t>.</w:t>
      </w:r>
    </w:p>
    <w:p w14:paraId="14BBB791" w14:textId="77777777" w:rsidR="00E805EB" w:rsidRPr="00707332" w:rsidRDefault="00E805EB" w:rsidP="00103F94">
      <w:pPr>
        <w:shd w:val="clear" w:color="auto" w:fill="FFFFFF"/>
        <w:spacing w:before="120"/>
      </w:pPr>
      <w:r w:rsidRPr="00707332">
        <w:rPr>
          <w:szCs w:val="18"/>
          <w:lang w:val="en-US"/>
        </w:rPr>
        <w:t>Note: section 115 of the Principal Act is also amended by section 55 of this Act.</w:t>
      </w:r>
    </w:p>
    <w:p w14:paraId="007DE39C" w14:textId="77777777" w:rsidR="00E805EB" w:rsidRPr="00276CD8" w:rsidRDefault="00E805EB" w:rsidP="00103F94">
      <w:pPr>
        <w:shd w:val="clear" w:color="auto" w:fill="FFFFFF"/>
        <w:spacing w:before="120"/>
        <w:rPr>
          <w:sz w:val="22"/>
        </w:rPr>
      </w:pPr>
      <w:r w:rsidRPr="00276CD8">
        <w:rPr>
          <w:b/>
          <w:bCs/>
          <w:sz w:val="22"/>
          <w:szCs w:val="24"/>
          <w:lang w:val="en-US"/>
        </w:rPr>
        <w:t>Application of money borrowed</w:t>
      </w:r>
    </w:p>
    <w:p w14:paraId="78919868" w14:textId="77777777" w:rsidR="00E805EB" w:rsidRPr="00276CD8" w:rsidRDefault="00E805EB" w:rsidP="00103F94">
      <w:pPr>
        <w:shd w:val="clear" w:color="auto" w:fill="FFFFFF"/>
        <w:tabs>
          <w:tab w:val="left" w:pos="758"/>
        </w:tabs>
        <w:spacing w:before="120"/>
        <w:ind w:firstLine="331"/>
        <w:jc w:val="both"/>
        <w:rPr>
          <w:sz w:val="22"/>
        </w:rPr>
      </w:pPr>
      <w:r w:rsidRPr="00276CD8">
        <w:rPr>
          <w:b/>
          <w:bCs/>
          <w:sz w:val="22"/>
          <w:szCs w:val="24"/>
          <w:lang w:val="en-US"/>
        </w:rPr>
        <w:t>35.</w:t>
      </w:r>
      <w:r w:rsidRPr="00276CD8">
        <w:rPr>
          <w:b/>
          <w:bCs/>
          <w:sz w:val="22"/>
          <w:szCs w:val="24"/>
          <w:lang w:val="en-US"/>
        </w:rPr>
        <w:tab/>
      </w:r>
      <w:r w:rsidRPr="00276CD8">
        <w:rPr>
          <w:sz w:val="22"/>
          <w:szCs w:val="24"/>
          <w:lang w:val="en-US"/>
        </w:rPr>
        <w:t xml:space="preserve">Section 116 of the Principal Act is amended by omitting </w:t>
      </w:r>
      <w:r w:rsidR="00D4131F" w:rsidRPr="00276CD8">
        <w:rPr>
          <w:sz w:val="22"/>
          <w:szCs w:val="24"/>
          <w:lang w:val="en-US"/>
        </w:rPr>
        <w:t>“</w:t>
      </w:r>
      <w:r w:rsidRPr="00276CD8">
        <w:rPr>
          <w:sz w:val="22"/>
          <w:szCs w:val="24"/>
          <w:lang w:val="en-US"/>
        </w:rPr>
        <w:t>the</w:t>
      </w:r>
      <w:r w:rsidR="00276CD8">
        <w:rPr>
          <w:sz w:val="22"/>
          <w:szCs w:val="24"/>
          <w:lang w:val="en-US"/>
        </w:rPr>
        <w:t xml:space="preserve"> </w:t>
      </w:r>
      <w:r w:rsidRPr="00276CD8">
        <w:rPr>
          <w:sz w:val="22"/>
          <w:szCs w:val="24"/>
          <w:lang w:val="en-US"/>
        </w:rPr>
        <w:t>States</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institutions</w:t>
      </w:r>
      <w:r w:rsidR="00D4131F" w:rsidRPr="00276CD8">
        <w:rPr>
          <w:sz w:val="22"/>
          <w:szCs w:val="24"/>
          <w:lang w:val="en-US"/>
        </w:rPr>
        <w:t>”</w:t>
      </w:r>
      <w:r w:rsidRPr="00276CD8">
        <w:rPr>
          <w:sz w:val="22"/>
          <w:szCs w:val="24"/>
          <w:lang w:val="en-US"/>
        </w:rPr>
        <w:t>.</w:t>
      </w:r>
    </w:p>
    <w:p w14:paraId="0490CB97" w14:textId="77777777" w:rsidR="00E805EB" w:rsidRPr="00707332" w:rsidRDefault="00E805EB" w:rsidP="00103F94">
      <w:pPr>
        <w:shd w:val="clear" w:color="auto" w:fill="FFFFFF"/>
        <w:spacing w:before="120"/>
      </w:pPr>
      <w:r w:rsidRPr="00707332">
        <w:rPr>
          <w:szCs w:val="18"/>
          <w:lang w:val="en-US"/>
        </w:rPr>
        <w:t>Note: section 116 of the Principal Act is also amended by section 56 of this Act.</w:t>
      </w:r>
    </w:p>
    <w:p w14:paraId="41DF1DF9" w14:textId="77777777" w:rsidR="00E805EB" w:rsidRPr="00276CD8" w:rsidRDefault="00E805EB" w:rsidP="00103F94">
      <w:pPr>
        <w:shd w:val="clear" w:color="auto" w:fill="FFFFFF"/>
        <w:spacing w:before="120"/>
        <w:rPr>
          <w:sz w:val="22"/>
        </w:rPr>
      </w:pPr>
      <w:r w:rsidRPr="00276CD8">
        <w:rPr>
          <w:b/>
          <w:bCs/>
          <w:sz w:val="22"/>
          <w:szCs w:val="24"/>
          <w:lang w:val="en-US"/>
        </w:rPr>
        <w:t>Report by Minister</w:t>
      </w:r>
    </w:p>
    <w:p w14:paraId="278DA330" w14:textId="77777777" w:rsidR="00E805EB" w:rsidRPr="00276CD8" w:rsidRDefault="00E805EB" w:rsidP="00103F94">
      <w:pPr>
        <w:shd w:val="clear" w:color="auto" w:fill="FFFFFF"/>
        <w:tabs>
          <w:tab w:val="left" w:pos="758"/>
        </w:tabs>
        <w:spacing w:before="120"/>
        <w:ind w:left="331"/>
        <w:rPr>
          <w:sz w:val="22"/>
        </w:rPr>
      </w:pPr>
      <w:r w:rsidRPr="00276CD8">
        <w:rPr>
          <w:b/>
          <w:bCs/>
          <w:sz w:val="22"/>
          <w:szCs w:val="24"/>
          <w:lang w:val="en-US"/>
        </w:rPr>
        <w:t>36.</w:t>
      </w:r>
      <w:r w:rsidRPr="00276CD8">
        <w:rPr>
          <w:b/>
          <w:bCs/>
          <w:sz w:val="22"/>
          <w:szCs w:val="24"/>
          <w:lang w:val="en-US"/>
        </w:rPr>
        <w:tab/>
      </w:r>
      <w:r w:rsidRPr="00276CD8">
        <w:rPr>
          <w:sz w:val="22"/>
          <w:szCs w:val="24"/>
          <w:lang w:val="en-US"/>
        </w:rPr>
        <w:t>Section 119 of the Principal Act is amended:</w:t>
      </w:r>
    </w:p>
    <w:p w14:paraId="7FBA3815" w14:textId="77777777" w:rsidR="00E805EB" w:rsidRPr="00276CD8" w:rsidRDefault="00E805EB" w:rsidP="00103F94">
      <w:pPr>
        <w:numPr>
          <w:ilvl w:val="0"/>
          <w:numId w:val="43"/>
        </w:numPr>
        <w:shd w:val="clear" w:color="auto" w:fill="FFFFFF"/>
        <w:tabs>
          <w:tab w:val="left" w:pos="787"/>
        </w:tabs>
        <w:spacing w:before="120"/>
        <w:ind w:left="389"/>
        <w:rPr>
          <w:b/>
          <w:bCs/>
          <w:sz w:val="22"/>
          <w:szCs w:val="24"/>
          <w:lang w:val="en-US"/>
        </w:rPr>
      </w:pPr>
      <w:r w:rsidRPr="00276CD8">
        <w:rPr>
          <w:sz w:val="22"/>
          <w:szCs w:val="24"/>
          <w:lang w:val="en-US"/>
        </w:rPr>
        <w:t xml:space="preserve">by inserting </w:t>
      </w:r>
      <w:r w:rsidR="00D4131F" w:rsidRPr="00276CD8">
        <w:rPr>
          <w:sz w:val="22"/>
          <w:szCs w:val="24"/>
          <w:lang w:val="en-US"/>
        </w:rPr>
        <w:t>“</w:t>
      </w:r>
      <w:r w:rsidRPr="00276CD8">
        <w:rPr>
          <w:sz w:val="22"/>
          <w:szCs w:val="24"/>
          <w:lang w:val="en-US"/>
        </w:rPr>
        <w:t>, 18A</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16</w:t>
      </w:r>
      <w:r w:rsidR="00D4131F" w:rsidRPr="00276CD8">
        <w:rPr>
          <w:sz w:val="22"/>
          <w:szCs w:val="24"/>
          <w:lang w:val="en-US"/>
        </w:rPr>
        <w:t>”</w:t>
      </w:r>
      <w:r w:rsidRPr="00276CD8">
        <w:rPr>
          <w:sz w:val="22"/>
          <w:szCs w:val="24"/>
          <w:lang w:val="en-US"/>
        </w:rPr>
        <w:t>;</w:t>
      </w:r>
    </w:p>
    <w:p w14:paraId="2606810E" w14:textId="77777777" w:rsidR="00E805EB" w:rsidRPr="00276CD8" w:rsidRDefault="00E805EB" w:rsidP="00103F94">
      <w:pPr>
        <w:numPr>
          <w:ilvl w:val="0"/>
          <w:numId w:val="43"/>
        </w:numPr>
        <w:shd w:val="clear" w:color="auto" w:fill="FFFFFF"/>
        <w:tabs>
          <w:tab w:val="left" w:pos="787"/>
        </w:tabs>
        <w:spacing w:before="120"/>
        <w:ind w:left="389"/>
        <w:rPr>
          <w:b/>
          <w:bCs/>
          <w:sz w:val="22"/>
          <w:szCs w:val="24"/>
          <w:lang w:val="en-US"/>
        </w:rPr>
      </w:pPr>
      <w:r w:rsidRPr="00276CD8">
        <w:rPr>
          <w:sz w:val="22"/>
          <w:szCs w:val="24"/>
          <w:lang w:val="en-US"/>
        </w:rPr>
        <w:t xml:space="preserve">by inserting </w:t>
      </w:r>
      <w:r w:rsidR="00D4131F" w:rsidRPr="00276CD8">
        <w:rPr>
          <w:sz w:val="22"/>
          <w:szCs w:val="24"/>
          <w:lang w:val="en-US"/>
        </w:rPr>
        <w:t>“</w:t>
      </w:r>
      <w:r w:rsidRPr="00276CD8">
        <w:rPr>
          <w:sz w:val="22"/>
          <w:szCs w:val="24"/>
          <w:lang w:val="en-US"/>
        </w:rPr>
        <w:t>, 23A</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23</w:t>
      </w:r>
      <w:r w:rsidR="00D4131F" w:rsidRPr="00276CD8">
        <w:rPr>
          <w:sz w:val="22"/>
          <w:szCs w:val="24"/>
          <w:lang w:val="en-US"/>
        </w:rPr>
        <w:t>”</w:t>
      </w:r>
      <w:r w:rsidRPr="00276CD8">
        <w:rPr>
          <w:sz w:val="22"/>
          <w:szCs w:val="24"/>
          <w:lang w:val="en-US"/>
        </w:rPr>
        <w:t>.</w:t>
      </w:r>
    </w:p>
    <w:p w14:paraId="6291C0A3" w14:textId="77777777" w:rsidR="00E805EB" w:rsidRPr="00707332" w:rsidRDefault="00E805EB" w:rsidP="00103F94">
      <w:pPr>
        <w:shd w:val="clear" w:color="auto" w:fill="FFFFFF"/>
        <w:spacing w:before="120"/>
      </w:pPr>
      <w:r w:rsidRPr="00707332">
        <w:rPr>
          <w:szCs w:val="18"/>
          <w:lang w:val="en-US"/>
        </w:rPr>
        <w:t>Note: section 119 of the Principal Act is also amended by sections 58 and 70 of this Act.</w:t>
      </w:r>
    </w:p>
    <w:p w14:paraId="0C982328" w14:textId="77777777" w:rsidR="00E805EB" w:rsidRPr="00276CD8" w:rsidRDefault="00E805EB" w:rsidP="00103F94">
      <w:pPr>
        <w:shd w:val="clear" w:color="auto" w:fill="FFFFFF"/>
        <w:spacing w:before="120"/>
        <w:rPr>
          <w:sz w:val="22"/>
        </w:rPr>
      </w:pPr>
      <w:r w:rsidRPr="00276CD8">
        <w:rPr>
          <w:b/>
          <w:bCs/>
          <w:sz w:val="22"/>
          <w:szCs w:val="24"/>
          <w:lang w:val="en-US"/>
        </w:rPr>
        <w:t>Consequential amendments of other Acts</w:t>
      </w:r>
    </w:p>
    <w:p w14:paraId="43896543" w14:textId="77777777" w:rsidR="00E805EB" w:rsidRPr="00276CD8" w:rsidRDefault="00E805EB" w:rsidP="00103F94">
      <w:pPr>
        <w:shd w:val="clear" w:color="auto" w:fill="FFFFFF"/>
        <w:tabs>
          <w:tab w:val="left" w:pos="758"/>
        </w:tabs>
        <w:spacing w:before="120"/>
        <w:ind w:firstLine="331"/>
        <w:jc w:val="both"/>
        <w:rPr>
          <w:sz w:val="22"/>
        </w:rPr>
      </w:pPr>
      <w:r w:rsidRPr="00276CD8">
        <w:rPr>
          <w:b/>
          <w:bCs/>
          <w:sz w:val="22"/>
          <w:szCs w:val="24"/>
          <w:lang w:val="en-US"/>
        </w:rPr>
        <w:t>37.</w:t>
      </w:r>
      <w:r w:rsidRPr="00276CD8">
        <w:rPr>
          <w:b/>
          <w:bCs/>
          <w:sz w:val="22"/>
          <w:szCs w:val="24"/>
          <w:lang w:val="en-US"/>
        </w:rPr>
        <w:tab/>
      </w:r>
      <w:r w:rsidRPr="00276CD8">
        <w:rPr>
          <w:sz w:val="22"/>
          <w:szCs w:val="24"/>
          <w:lang w:val="en-US"/>
        </w:rPr>
        <w:t>The Acts set out in the Schedule are amended as set out in the</w:t>
      </w:r>
      <w:r w:rsidR="00276CD8">
        <w:rPr>
          <w:sz w:val="22"/>
          <w:szCs w:val="24"/>
          <w:lang w:val="en-US"/>
        </w:rPr>
        <w:t xml:space="preserve"> </w:t>
      </w:r>
      <w:r w:rsidRPr="00276CD8">
        <w:rPr>
          <w:sz w:val="22"/>
          <w:szCs w:val="24"/>
          <w:lang w:val="en-US"/>
        </w:rPr>
        <w:t>Schedule.</w:t>
      </w:r>
    </w:p>
    <w:p w14:paraId="08FE89DE" w14:textId="77777777" w:rsidR="00E805EB" w:rsidRPr="00276CD8" w:rsidRDefault="00E805EB" w:rsidP="00103F94">
      <w:pPr>
        <w:shd w:val="clear" w:color="auto" w:fill="FFFFFF"/>
        <w:spacing w:before="120"/>
        <w:rPr>
          <w:sz w:val="22"/>
        </w:rPr>
      </w:pPr>
      <w:r w:rsidRPr="00276CD8">
        <w:rPr>
          <w:b/>
          <w:bCs/>
          <w:sz w:val="22"/>
          <w:szCs w:val="24"/>
          <w:lang w:val="en-US"/>
        </w:rPr>
        <w:t>Transitional</w:t>
      </w:r>
    </w:p>
    <w:p w14:paraId="27FBCAEA" w14:textId="77777777" w:rsidR="00E805EB" w:rsidRPr="00276CD8" w:rsidRDefault="00E805EB" w:rsidP="00103F94">
      <w:pPr>
        <w:shd w:val="clear" w:color="auto" w:fill="FFFFFF"/>
        <w:spacing w:before="120"/>
        <w:ind w:left="5" w:firstLine="331"/>
        <w:jc w:val="both"/>
        <w:rPr>
          <w:sz w:val="22"/>
        </w:rPr>
      </w:pPr>
      <w:r w:rsidRPr="00276CD8">
        <w:rPr>
          <w:b/>
          <w:bCs/>
          <w:sz w:val="22"/>
          <w:szCs w:val="24"/>
          <w:lang w:val="en-US"/>
        </w:rPr>
        <w:t xml:space="preserve">38.(1) </w:t>
      </w:r>
      <w:r w:rsidRPr="00276CD8">
        <w:rPr>
          <w:sz w:val="22"/>
          <w:szCs w:val="24"/>
          <w:lang w:val="en-US"/>
        </w:rPr>
        <w:t>The amendments of the Principal Act made by this Part do not affect a determination made by the Minister under section 15, 16, 19, 20, 21, 22, 23, 23A, 24, 25, 26, 29, 30, 31, 32, 100, 101 or 104 of that Act before the commencement day.</w:t>
      </w:r>
    </w:p>
    <w:p w14:paraId="01A42E81" w14:textId="77777777" w:rsidR="00E805EB" w:rsidRPr="00276CD8" w:rsidRDefault="00E805EB" w:rsidP="00103F94">
      <w:pPr>
        <w:numPr>
          <w:ilvl w:val="0"/>
          <w:numId w:val="44"/>
        </w:numPr>
        <w:shd w:val="clear" w:color="auto" w:fill="FFFFFF"/>
        <w:tabs>
          <w:tab w:val="left" w:pos="739"/>
        </w:tabs>
        <w:spacing w:before="120"/>
        <w:ind w:left="5" w:firstLine="341"/>
        <w:jc w:val="both"/>
        <w:rPr>
          <w:b/>
          <w:bCs/>
          <w:sz w:val="22"/>
          <w:szCs w:val="24"/>
          <w:lang w:val="en-US"/>
        </w:rPr>
      </w:pPr>
      <w:r w:rsidRPr="00276CD8">
        <w:rPr>
          <w:sz w:val="22"/>
          <w:szCs w:val="24"/>
          <w:lang w:val="en-US"/>
        </w:rPr>
        <w:t>All rights, liabilities and obligations arising out of a determination made by the Minister under section 15, 16, 19, 20, 21, 22, 23, 23A, 24, 25, 26, 29, 30, 31, 32, 100, 101 or 104 of the Principal Act before the commencement day continue despite the amendments of the Principal Act made by this Part.</w:t>
      </w:r>
    </w:p>
    <w:p w14:paraId="1298C6E2" w14:textId="77777777" w:rsidR="00E805EB" w:rsidRPr="00276CD8" w:rsidRDefault="00E805EB" w:rsidP="00103F94">
      <w:pPr>
        <w:numPr>
          <w:ilvl w:val="0"/>
          <w:numId w:val="44"/>
        </w:numPr>
        <w:shd w:val="clear" w:color="auto" w:fill="FFFFFF"/>
        <w:tabs>
          <w:tab w:val="left" w:pos="739"/>
        </w:tabs>
        <w:spacing w:before="120"/>
        <w:ind w:left="5" w:firstLine="341"/>
        <w:jc w:val="both"/>
        <w:rPr>
          <w:b/>
          <w:bCs/>
          <w:sz w:val="22"/>
          <w:szCs w:val="24"/>
          <w:lang w:val="en-US"/>
        </w:rPr>
      </w:pPr>
      <w:r w:rsidRPr="00276CD8">
        <w:rPr>
          <w:sz w:val="22"/>
          <w:szCs w:val="24"/>
          <w:lang w:val="en-US"/>
        </w:rPr>
        <w:t xml:space="preserve">The Minister may, if this Act receives the Royal Assent before 1 January 1993, make an advance to an institution, on or after the day on which it receives the Royal Assent and before 1 January 1993, in respect of financial assistance that is expected to become payable to the institution under a provision of the </w:t>
      </w:r>
      <w:r w:rsidRPr="00276CD8">
        <w:rPr>
          <w:i/>
          <w:iCs/>
          <w:sz w:val="22"/>
          <w:szCs w:val="24"/>
          <w:lang w:val="en-US"/>
        </w:rPr>
        <w:t xml:space="preserve">Higher Education Funding Act 1988 </w:t>
      </w:r>
      <w:r w:rsidRPr="00276CD8">
        <w:rPr>
          <w:sz w:val="22"/>
          <w:szCs w:val="24"/>
          <w:lang w:val="en-US"/>
        </w:rPr>
        <w:t>in respect of the year 1993 and the conditions that would be applicable to a payment of an amount under that provision are applicable to such an advance.</w:t>
      </w:r>
    </w:p>
    <w:p w14:paraId="0A12928A" w14:textId="77777777" w:rsidR="00E805EB" w:rsidRPr="00276CD8" w:rsidRDefault="00E805EB" w:rsidP="00103F94">
      <w:pPr>
        <w:numPr>
          <w:ilvl w:val="0"/>
          <w:numId w:val="44"/>
        </w:numPr>
        <w:shd w:val="clear" w:color="auto" w:fill="FFFFFF"/>
        <w:tabs>
          <w:tab w:val="left" w:pos="739"/>
        </w:tabs>
        <w:spacing w:before="120"/>
        <w:ind w:left="5" w:firstLine="341"/>
        <w:jc w:val="both"/>
        <w:rPr>
          <w:b/>
          <w:bCs/>
          <w:sz w:val="22"/>
          <w:szCs w:val="24"/>
          <w:lang w:val="en-US"/>
        </w:rPr>
      </w:pPr>
      <w:r w:rsidRPr="00276CD8">
        <w:rPr>
          <w:sz w:val="22"/>
          <w:szCs w:val="24"/>
          <w:lang w:val="en-US"/>
        </w:rPr>
        <w:t xml:space="preserve">In this section, </w:t>
      </w:r>
      <w:r w:rsidR="00D4131F" w:rsidRPr="00276CD8">
        <w:rPr>
          <w:b/>
          <w:bCs/>
          <w:sz w:val="22"/>
          <w:szCs w:val="24"/>
          <w:lang w:val="en-US"/>
        </w:rPr>
        <w:t>“</w:t>
      </w:r>
      <w:r w:rsidRPr="00276CD8">
        <w:rPr>
          <w:b/>
          <w:bCs/>
          <w:sz w:val="22"/>
          <w:szCs w:val="24"/>
          <w:lang w:val="en-US"/>
        </w:rPr>
        <w:t>commencement day</w:t>
      </w:r>
      <w:r w:rsidR="00D4131F" w:rsidRPr="00276CD8">
        <w:rPr>
          <w:b/>
          <w:bCs/>
          <w:sz w:val="22"/>
          <w:szCs w:val="24"/>
          <w:lang w:val="en-US"/>
        </w:rPr>
        <w:t>”</w:t>
      </w:r>
      <w:r w:rsidRPr="00276CD8">
        <w:rPr>
          <w:b/>
          <w:bCs/>
          <w:sz w:val="22"/>
          <w:szCs w:val="24"/>
          <w:lang w:val="en-US"/>
        </w:rPr>
        <w:t xml:space="preserve"> </w:t>
      </w:r>
      <w:r w:rsidRPr="00276CD8">
        <w:rPr>
          <w:sz w:val="22"/>
          <w:szCs w:val="24"/>
          <w:lang w:val="en-US"/>
        </w:rPr>
        <w:t>means the day on which this Part commences.</w:t>
      </w:r>
    </w:p>
    <w:p w14:paraId="058C6D39" w14:textId="77777777" w:rsidR="00B63C40" w:rsidRDefault="00B63C40" w:rsidP="00103F94">
      <w:pPr>
        <w:shd w:val="clear" w:color="auto" w:fill="FFFFFF"/>
        <w:spacing w:before="120"/>
        <w:ind w:left="677"/>
        <w:jc w:val="center"/>
        <w:rPr>
          <w:b/>
          <w:bCs/>
          <w:sz w:val="22"/>
          <w:szCs w:val="24"/>
          <w:lang w:val="en-US"/>
        </w:rPr>
        <w:sectPr w:rsidR="00B63C40" w:rsidSect="00276CD8">
          <w:pgSz w:w="12240" w:h="15840"/>
          <w:pgMar w:top="1440" w:right="1440" w:bottom="1440" w:left="1440" w:header="720" w:footer="720" w:gutter="0"/>
          <w:cols w:space="60"/>
          <w:noEndnote/>
          <w:docGrid w:linePitch="272"/>
        </w:sectPr>
      </w:pPr>
    </w:p>
    <w:p w14:paraId="7746DE8F" w14:textId="77777777" w:rsidR="00E805EB" w:rsidRPr="00276CD8" w:rsidRDefault="00E805EB" w:rsidP="00707332">
      <w:pPr>
        <w:shd w:val="clear" w:color="auto" w:fill="FFFFFF"/>
        <w:spacing w:before="120" w:after="120"/>
        <w:jc w:val="center"/>
        <w:rPr>
          <w:sz w:val="22"/>
        </w:rPr>
      </w:pPr>
      <w:r w:rsidRPr="00276CD8">
        <w:rPr>
          <w:b/>
          <w:bCs/>
          <w:sz w:val="22"/>
          <w:szCs w:val="24"/>
          <w:lang w:val="en-US"/>
        </w:rPr>
        <w:lastRenderedPageBreak/>
        <w:t>PART 3</w:t>
      </w:r>
      <w:r w:rsidRPr="00276CD8">
        <w:rPr>
          <w:rFonts w:eastAsia="Times New Roman"/>
          <w:b/>
          <w:bCs/>
          <w:sz w:val="22"/>
          <w:szCs w:val="24"/>
          <w:lang w:val="en-US"/>
        </w:rPr>
        <w:t>—AMENDMENTS RELATING TO THE HEC SCHEME</w:t>
      </w:r>
    </w:p>
    <w:p w14:paraId="74D51B01" w14:textId="77777777" w:rsidR="00E805EB" w:rsidRPr="00276CD8" w:rsidRDefault="00E805EB" w:rsidP="00707332">
      <w:pPr>
        <w:shd w:val="clear" w:color="auto" w:fill="FFFFFF"/>
        <w:spacing w:before="120"/>
        <w:jc w:val="both"/>
        <w:rPr>
          <w:sz w:val="22"/>
        </w:rPr>
      </w:pPr>
      <w:r w:rsidRPr="00276CD8">
        <w:rPr>
          <w:b/>
          <w:bCs/>
          <w:sz w:val="22"/>
          <w:szCs w:val="24"/>
          <w:lang w:val="en-US"/>
        </w:rPr>
        <w:t>Exempt students</w:t>
      </w:r>
    </w:p>
    <w:p w14:paraId="2E79F21F" w14:textId="77777777" w:rsidR="00E805EB" w:rsidRPr="00276CD8" w:rsidRDefault="00E805EB" w:rsidP="00707332">
      <w:pPr>
        <w:shd w:val="clear" w:color="auto" w:fill="FFFFFF"/>
        <w:tabs>
          <w:tab w:val="left" w:pos="758"/>
        </w:tabs>
        <w:spacing w:before="120"/>
        <w:ind w:left="5" w:firstLine="331"/>
        <w:jc w:val="both"/>
        <w:rPr>
          <w:sz w:val="22"/>
        </w:rPr>
      </w:pPr>
      <w:r w:rsidRPr="00276CD8">
        <w:rPr>
          <w:b/>
          <w:bCs/>
          <w:sz w:val="22"/>
          <w:szCs w:val="24"/>
          <w:lang w:val="en-US"/>
        </w:rPr>
        <w:t>39.</w:t>
      </w:r>
      <w:r w:rsidRPr="00276CD8">
        <w:rPr>
          <w:b/>
          <w:bCs/>
          <w:sz w:val="22"/>
          <w:szCs w:val="24"/>
          <w:lang w:val="en-US"/>
        </w:rPr>
        <w:tab/>
      </w:r>
      <w:r w:rsidRPr="00276CD8">
        <w:rPr>
          <w:sz w:val="22"/>
          <w:szCs w:val="24"/>
          <w:lang w:val="en-US"/>
        </w:rPr>
        <w:t>Section 35 of the Principal Act is amended by adding after</w:t>
      </w:r>
      <w:r w:rsidR="00276CD8">
        <w:rPr>
          <w:sz w:val="22"/>
          <w:szCs w:val="24"/>
          <w:lang w:val="en-US"/>
        </w:rPr>
        <w:t xml:space="preserve"> </w:t>
      </w:r>
      <w:r w:rsidRPr="00276CD8">
        <w:rPr>
          <w:sz w:val="22"/>
          <w:szCs w:val="24"/>
          <w:lang w:val="en-US"/>
        </w:rPr>
        <w:t>subsection (4) the following subsections:</w:t>
      </w:r>
    </w:p>
    <w:p w14:paraId="174A5360" w14:textId="77777777" w:rsidR="00E805EB" w:rsidRPr="00276CD8" w:rsidRDefault="00D4131F" w:rsidP="00707332">
      <w:pPr>
        <w:shd w:val="clear" w:color="auto" w:fill="FFFFFF"/>
        <w:spacing w:before="120"/>
        <w:ind w:left="10" w:firstLine="336"/>
        <w:jc w:val="both"/>
        <w:rPr>
          <w:sz w:val="22"/>
        </w:rPr>
      </w:pPr>
      <w:r w:rsidRPr="00276CD8">
        <w:rPr>
          <w:sz w:val="22"/>
          <w:szCs w:val="24"/>
          <w:lang w:val="en-US"/>
        </w:rPr>
        <w:t>“</w:t>
      </w:r>
      <w:r w:rsidR="00E805EB" w:rsidRPr="00276CD8">
        <w:rPr>
          <w:sz w:val="22"/>
          <w:szCs w:val="24"/>
          <w:lang w:val="en-US"/>
        </w:rPr>
        <w:t>(5) A student is an exempt student in relation to a course of study in respect of a semester if:</w:t>
      </w:r>
    </w:p>
    <w:p w14:paraId="196D41A0" w14:textId="77777777" w:rsidR="00E805EB" w:rsidRPr="00276CD8" w:rsidRDefault="00E805EB" w:rsidP="00707332">
      <w:pPr>
        <w:numPr>
          <w:ilvl w:val="0"/>
          <w:numId w:val="45"/>
        </w:numPr>
        <w:shd w:val="clear" w:color="auto" w:fill="FFFFFF"/>
        <w:tabs>
          <w:tab w:val="left" w:pos="782"/>
        </w:tabs>
        <w:spacing w:before="120"/>
        <w:ind w:left="782" w:hanging="394"/>
        <w:jc w:val="both"/>
        <w:rPr>
          <w:sz w:val="22"/>
          <w:szCs w:val="24"/>
          <w:lang w:val="en-US"/>
        </w:rPr>
      </w:pPr>
      <w:r w:rsidRPr="00276CD8">
        <w:rPr>
          <w:sz w:val="22"/>
          <w:szCs w:val="24"/>
          <w:lang w:val="en-US"/>
        </w:rPr>
        <w:t>all of the places in that course of study in respect of that semester are fully funded by an employer within the meaning of subsection (6); and</w:t>
      </w:r>
    </w:p>
    <w:p w14:paraId="0F7B5000" w14:textId="77777777" w:rsidR="00E805EB" w:rsidRPr="00276CD8" w:rsidRDefault="00E805EB" w:rsidP="00707332">
      <w:pPr>
        <w:numPr>
          <w:ilvl w:val="0"/>
          <w:numId w:val="45"/>
        </w:numPr>
        <w:shd w:val="clear" w:color="auto" w:fill="FFFFFF"/>
        <w:tabs>
          <w:tab w:val="left" w:pos="782"/>
        </w:tabs>
        <w:spacing w:before="120"/>
        <w:ind w:left="782" w:hanging="394"/>
        <w:jc w:val="both"/>
        <w:rPr>
          <w:sz w:val="22"/>
          <w:szCs w:val="24"/>
          <w:lang w:val="en-US"/>
        </w:rPr>
      </w:pPr>
      <w:r w:rsidRPr="00276CD8">
        <w:rPr>
          <w:sz w:val="22"/>
          <w:szCs w:val="24"/>
          <w:lang w:val="en-US"/>
        </w:rPr>
        <w:t>at least some of the places so funded are funded to assist the institution providing the course to meet the needs of the employer; and</w:t>
      </w:r>
    </w:p>
    <w:p w14:paraId="08B8BE4F" w14:textId="77777777" w:rsidR="00E805EB" w:rsidRPr="00276CD8" w:rsidRDefault="00E805EB" w:rsidP="00707332">
      <w:pPr>
        <w:numPr>
          <w:ilvl w:val="0"/>
          <w:numId w:val="45"/>
        </w:numPr>
        <w:shd w:val="clear" w:color="auto" w:fill="FFFFFF"/>
        <w:tabs>
          <w:tab w:val="left" w:pos="782"/>
        </w:tabs>
        <w:spacing w:before="120"/>
        <w:ind w:left="782" w:hanging="394"/>
        <w:jc w:val="both"/>
        <w:rPr>
          <w:sz w:val="22"/>
          <w:szCs w:val="24"/>
          <w:lang w:val="en-US"/>
        </w:rPr>
      </w:pPr>
      <w:r w:rsidRPr="00276CD8">
        <w:rPr>
          <w:sz w:val="22"/>
          <w:szCs w:val="24"/>
          <w:lang w:val="en-US"/>
        </w:rPr>
        <w:t>the student will occupy one of those fully funded places whether or not the student is an employee of the employer.</w:t>
      </w:r>
    </w:p>
    <w:p w14:paraId="326999EB" w14:textId="77777777" w:rsidR="00E805EB" w:rsidRPr="00276CD8" w:rsidRDefault="00D4131F" w:rsidP="00707332">
      <w:pPr>
        <w:shd w:val="clear" w:color="auto" w:fill="FFFFFF"/>
        <w:spacing w:before="120"/>
        <w:ind w:left="10" w:firstLine="341"/>
        <w:jc w:val="both"/>
        <w:rPr>
          <w:sz w:val="22"/>
        </w:rPr>
      </w:pPr>
      <w:r w:rsidRPr="00276CD8">
        <w:rPr>
          <w:sz w:val="22"/>
          <w:szCs w:val="24"/>
          <w:lang w:val="en-US"/>
        </w:rPr>
        <w:t>“</w:t>
      </w:r>
      <w:r w:rsidR="00E805EB" w:rsidRPr="00276CD8">
        <w:rPr>
          <w:sz w:val="22"/>
          <w:szCs w:val="24"/>
          <w:lang w:val="en-US"/>
        </w:rPr>
        <w:t xml:space="preserve">(6) In subsection (5), </w:t>
      </w:r>
      <w:r w:rsidRPr="00276CD8">
        <w:rPr>
          <w:b/>
          <w:bCs/>
          <w:sz w:val="22"/>
          <w:szCs w:val="24"/>
          <w:lang w:val="en-US"/>
        </w:rPr>
        <w:t>‘</w:t>
      </w:r>
      <w:r w:rsidR="00E805EB" w:rsidRPr="00276CD8">
        <w:rPr>
          <w:b/>
          <w:bCs/>
          <w:sz w:val="22"/>
          <w:szCs w:val="24"/>
          <w:lang w:val="en-US"/>
        </w:rPr>
        <w:t>employer</w:t>
      </w:r>
      <w:r w:rsidRPr="00276CD8">
        <w:rPr>
          <w:b/>
          <w:bCs/>
          <w:sz w:val="22"/>
          <w:szCs w:val="24"/>
          <w:lang w:val="en-US"/>
        </w:rPr>
        <w:t>’</w:t>
      </w:r>
      <w:r w:rsidR="00E805EB" w:rsidRPr="00276CD8">
        <w:rPr>
          <w:b/>
          <w:bCs/>
          <w:sz w:val="22"/>
          <w:szCs w:val="24"/>
          <w:lang w:val="en-US"/>
        </w:rPr>
        <w:t xml:space="preserve"> </w:t>
      </w:r>
      <w:r w:rsidR="00E805EB" w:rsidRPr="00276CD8">
        <w:rPr>
          <w:sz w:val="22"/>
          <w:szCs w:val="24"/>
          <w:lang w:val="en-US"/>
        </w:rPr>
        <w:t>means a person who pays, or is liable to pay, salary or wages and includes:</w:t>
      </w:r>
    </w:p>
    <w:p w14:paraId="18428F36" w14:textId="77777777" w:rsidR="00E805EB" w:rsidRPr="00276CD8" w:rsidRDefault="00E805EB" w:rsidP="00707332">
      <w:pPr>
        <w:numPr>
          <w:ilvl w:val="0"/>
          <w:numId w:val="46"/>
        </w:numPr>
        <w:shd w:val="clear" w:color="auto" w:fill="FFFFFF"/>
        <w:tabs>
          <w:tab w:val="left" w:pos="787"/>
        </w:tabs>
        <w:spacing w:before="120"/>
        <w:ind w:left="394"/>
        <w:jc w:val="both"/>
        <w:rPr>
          <w:sz w:val="22"/>
          <w:szCs w:val="24"/>
          <w:lang w:val="en-US"/>
        </w:rPr>
      </w:pPr>
      <w:r w:rsidRPr="00276CD8">
        <w:rPr>
          <w:sz w:val="22"/>
          <w:szCs w:val="24"/>
          <w:lang w:val="en-US"/>
        </w:rPr>
        <w:t>the Commonwealth, a State or a Territory; or</w:t>
      </w:r>
    </w:p>
    <w:p w14:paraId="4C7CBEFE" w14:textId="77777777" w:rsidR="00E805EB" w:rsidRPr="00276CD8" w:rsidRDefault="00E805EB" w:rsidP="00707332">
      <w:pPr>
        <w:numPr>
          <w:ilvl w:val="0"/>
          <w:numId w:val="47"/>
        </w:numPr>
        <w:shd w:val="clear" w:color="auto" w:fill="FFFFFF"/>
        <w:tabs>
          <w:tab w:val="left" w:pos="787"/>
        </w:tabs>
        <w:spacing w:before="120"/>
        <w:ind w:left="787" w:hanging="394"/>
        <w:jc w:val="both"/>
        <w:rPr>
          <w:sz w:val="22"/>
          <w:szCs w:val="24"/>
          <w:lang w:val="en-US"/>
        </w:rPr>
      </w:pPr>
      <w:r w:rsidRPr="00276CD8">
        <w:rPr>
          <w:sz w:val="22"/>
          <w:szCs w:val="24"/>
          <w:lang w:val="en-US"/>
        </w:rPr>
        <w:t>any instrumentality of the Commonwealth, a State or a Territory.</w:t>
      </w:r>
      <w:r w:rsidR="00D4131F" w:rsidRPr="00276CD8">
        <w:rPr>
          <w:sz w:val="22"/>
          <w:szCs w:val="24"/>
          <w:lang w:val="en-US"/>
        </w:rPr>
        <w:t>”</w:t>
      </w:r>
      <w:r w:rsidRPr="00276CD8">
        <w:rPr>
          <w:sz w:val="22"/>
          <w:szCs w:val="24"/>
          <w:lang w:val="en-US"/>
        </w:rPr>
        <w:t>.</w:t>
      </w:r>
    </w:p>
    <w:p w14:paraId="68B7EED6"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Requirements before enrolment or undertaking course</w:t>
      </w:r>
    </w:p>
    <w:p w14:paraId="73527C67" w14:textId="77777777" w:rsidR="00E805EB" w:rsidRPr="00276CD8" w:rsidRDefault="00E805EB" w:rsidP="00707332">
      <w:pPr>
        <w:shd w:val="clear" w:color="auto" w:fill="FFFFFF"/>
        <w:tabs>
          <w:tab w:val="left" w:pos="758"/>
        </w:tabs>
        <w:spacing w:before="120"/>
        <w:ind w:left="336"/>
        <w:jc w:val="both"/>
        <w:rPr>
          <w:sz w:val="22"/>
        </w:rPr>
      </w:pPr>
      <w:r w:rsidRPr="00276CD8">
        <w:rPr>
          <w:b/>
          <w:bCs/>
          <w:sz w:val="22"/>
          <w:szCs w:val="24"/>
          <w:lang w:val="en-US"/>
        </w:rPr>
        <w:t>40.</w:t>
      </w:r>
      <w:r w:rsidRPr="00276CD8">
        <w:rPr>
          <w:b/>
          <w:bCs/>
          <w:sz w:val="22"/>
          <w:szCs w:val="24"/>
          <w:lang w:val="en-US"/>
        </w:rPr>
        <w:tab/>
      </w:r>
      <w:r w:rsidRPr="00276CD8">
        <w:rPr>
          <w:sz w:val="22"/>
          <w:szCs w:val="24"/>
          <w:lang w:val="en-US"/>
        </w:rPr>
        <w:t>Section 41 of the Principal Act is amended:</w:t>
      </w:r>
    </w:p>
    <w:p w14:paraId="3E7B7481" w14:textId="77777777" w:rsidR="00E805EB" w:rsidRPr="00276CD8" w:rsidRDefault="00E805EB" w:rsidP="00707332">
      <w:pPr>
        <w:numPr>
          <w:ilvl w:val="0"/>
          <w:numId w:val="48"/>
        </w:numPr>
        <w:shd w:val="clear" w:color="auto" w:fill="FFFFFF"/>
        <w:tabs>
          <w:tab w:val="left" w:pos="787"/>
        </w:tabs>
        <w:spacing w:before="120"/>
        <w:ind w:left="787" w:hanging="394"/>
        <w:jc w:val="both"/>
        <w:rPr>
          <w:b/>
          <w:bCs/>
          <w:sz w:val="22"/>
          <w:szCs w:val="24"/>
          <w:lang w:val="en-US"/>
        </w:rPr>
      </w:pPr>
      <w:r w:rsidRPr="00276CD8">
        <w:rPr>
          <w:sz w:val="22"/>
          <w:szCs w:val="24"/>
          <w:lang w:val="en-US"/>
        </w:rPr>
        <w:t xml:space="preserve">by omitting from paragraph (1)(a) </w:t>
      </w:r>
      <w:r w:rsidR="00D4131F" w:rsidRPr="00276CD8">
        <w:rPr>
          <w:sz w:val="22"/>
          <w:szCs w:val="24"/>
          <w:lang w:val="en-US"/>
        </w:rPr>
        <w:t>“</w:t>
      </w:r>
      <w:r w:rsidRPr="00276CD8">
        <w:rPr>
          <w:sz w:val="22"/>
          <w:szCs w:val="24"/>
          <w:lang w:val="en-US"/>
        </w:rPr>
        <w:t>85%</w:t>
      </w:r>
      <w:r w:rsidR="00D4131F" w:rsidRPr="00276CD8">
        <w:rPr>
          <w:sz w:val="22"/>
          <w:szCs w:val="24"/>
          <w:lang w:val="en-US"/>
        </w:rPr>
        <w:t>”</w:t>
      </w:r>
      <w:r w:rsidRPr="00276CD8">
        <w:rPr>
          <w:sz w:val="22"/>
          <w:szCs w:val="24"/>
          <w:lang w:val="en-US"/>
        </w:rPr>
        <w:t xml:space="preserve"> (wherever occurring) and substituting </w:t>
      </w:r>
      <w:r w:rsidR="00D4131F" w:rsidRPr="00276CD8">
        <w:rPr>
          <w:sz w:val="22"/>
          <w:szCs w:val="24"/>
          <w:lang w:val="en-US"/>
        </w:rPr>
        <w:t>“</w:t>
      </w:r>
      <w:r w:rsidRPr="00276CD8">
        <w:rPr>
          <w:sz w:val="22"/>
          <w:szCs w:val="24"/>
          <w:lang w:val="en-US"/>
        </w:rPr>
        <w:t>75%</w:t>
      </w:r>
      <w:r w:rsidR="00D4131F" w:rsidRPr="00276CD8">
        <w:rPr>
          <w:sz w:val="22"/>
          <w:szCs w:val="24"/>
          <w:lang w:val="en-US"/>
        </w:rPr>
        <w:t>”</w:t>
      </w:r>
      <w:r w:rsidRPr="00276CD8">
        <w:rPr>
          <w:sz w:val="22"/>
          <w:szCs w:val="24"/>
          <w:lang w:val="en-US"/>
        </w:rPr>
        <w:t>;</w:t>
      </w:r>
    </w:p>
    <w:p w14:paraId="213140B9" w14:textId="77777777" w:rsidR="00E805EB" w:rsidRPr="00276CD8" w:rsidRDefault="00E805EB" w:rsidP="00707332">
      <w:pPr>
        <w:numPr>
          <w:ilvl w:val="0"/>
          <w:numId w:val="48"/>
        </w:numPr>
        <w:shd w:val="clear" w:color="auto" w:fill="FFFFFF"/>
        <w:tabs>
          <w:tab w:val="left" w:pos="787"/>
        </w:tabs>
        <w:spacing w:before="120"/>
        <w:ind w:left="787" w:hanging="394"/>
        <w:jc w:val="both"/>
        <w:rPr>
          <w:b/>
          <w:bCs/>
          <w:sz w:val="22"/>
          <w:szCs w:val="24"/>
          <w:lang w:val="en-US"/>
        </w:rPr>
      </w:pPr>
      <w:r w:rsidRPr="00276CD8">
        <w:rPr>
          <w:sz w:val="22"/>
          <w:szCs w:val="24"/>
          <w:lang w:val="en-US"/>
        </w:rPr>
        <w:t>by omitting from paragraph (1)(b) the words before subparagraph (</w:t>
      </w:r>
      <w:proofErr w:type="spellStart"/>
      <w:r w:rsidRPr="00276CD8">
        <w:rPr>
          <w:sz w:val="22"/>
          <w:szCs w:val="24"/>
          <w:lang w:val="en-US"/>
        </w:rPr>
        <w:t>i</w:t>
      </w:r>
      <w:proofErr w:type="spellEnd"/>
      <w:r w:rsidRPr="00276CD8">
        <w:rPr>
          <w:sz w:val="22"/>
          <w:szCs w:val="24"/>
          <w:lang w:val="en-US"/>
        </w:rPr>
        <w:t xml:space="preserve">) and substituting </w:t>
      </w:r>
      <w:r w:rsidR="00D4131F" w:rsidRPr="00276CD8">
        <w:rPr>
          <w:sz w:val="22"/>
          <w:szCs w:val="24"/>
          <w:lang w:val="en-US"/>
        </w:rPr>
        <w:t>“</w:t>
      </w:r>
      <w:r w:rsidRPr="00276CD8">
        <w:rPr>
          <w:sz w:val="22"/>
          <w:szCs w:val="24"/>
          <w:lang w:val="en-US"/>
        </w:rPr>
        <w:t>if the student is not an excepted student in relation to that course in respect of that semester, the student:</w:t>
      </w:r>
      <w:r w:rsidR="00D4131F" w:rsidRPr="00276CD8">
        <w:rPr>
          <w:sz w:val="22"/>
          <w:szCs w:val="24"/>
          <w:lang w:val="en-US"/>
        </w:rPr>
        <w:t>”</w:t>
      </w:r>
      <w:r w:rsidRPr="00276CD8">
        <w:rPr>
          <w:sz w:val="22"/>
          <w:szCs w:val="24"/>
          <w:lang w:val="en-US"/>
        </w:rPr>
        <w:t>;</w:t>
      </w:r>
    </w:p>
    <w:p w14:paraId="798CB419" w14:textId="77777777" w:rsidR="00E805EB" w:rsidRPr="00276CD8" w:rsidRDefault="00E805EB" w:rsidP="00707332">
      <w:pPr>
        <w:numPr>
          <w:ilvl w:val="0"/>
          <w:numId w:val="48"/>
        </w:numPr>
        <w:shd w:val="clear" w:color="auto" w:fill="FFFFFF"/>
        <w:tabs>
          <w:tab w:val="left" w:pos="787"/>
        </w:tabs>
        <w:spacing w:before="120"/>
        <w:ind w:left="787" w:hanging="394"/>
        <w:jc w:val="both"/>
        <w:rPr>
          <w:b/>
          <w:bCs/>
          <w:sz w:val="22"/>
          <w:szCs w:val="24"/>
          <w:lang w:val="en-US"/>
        </w:rPr>
      </w:pPr>
      <w:r w:rsidRPr="00276CD8">
        <w:rPr>
          <w:sz w:val="22"/>
          <w:szCs w:val="24"/>
          <w:lang w:val="en-US"/>
        </w:rPr>
        <w:t xml:space="preserve">by omitting from paragraph (1)(b) </w:t>
      </w:r>
      <w:r w:rsidR="00D4131F" w:rsidRPr="00276CD8">
        <w:rPr>
          <w:sz w:val="22"/>
          <w:szCs w:val="24"/>
          <w:lang w:val="en-US"/>
        </w:rPr>
        <w:t>“</w:t>
      </w:r>
      <w:r w:rsidRPr="00276CD8">
        <w:rPr>
          <w:sz w:val="22"/>
          <w:szCs w:val="24"/>
          <w:lang w:val="en-US"/>
        </w:rPr>
        <w:t>85%</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75%</w:t>
      </w:r>
      <w:r w:rsidR="00D4131F" w:rsidRPr="00276CD8">
        <w:rPr>
          <w:sz w:val="22"/>
          <w:szCs w:val="24"/>
          <w:lang w:val="en-US"/>
        </w:rPr>
        <w:t>”</w:t>
      </w:r>
      <w:r w:rsidRPr="00276CD8">
        <w:rPr>
          <w:sz w:val="22"/>
          <w:szCs w:val="24"/>
          <w:lang w:val="en-US"/>
        </w:rPr>
        <w:t>;</w:t>
      </w:r>
    </w:p>
    <w:p w14:paraId="25E61A72" w14:textId="77777777" w:rsidR="00E805EB" w:rsidRPr="00276CD8" w:rsidRDefault="00E805EB" w:rsidP="00707332">
      <w:pPr>
        <w:numPr>
          <w:ilvl w:val="0"/>
          <w:numId w:val="49"/>
        </w:numPr>
        <w:shd w:val="clear" w:color="auto" w:fill="FFFFFF"/>
        <w:tabs>
          <w:tab w:val="left" w:pos="787"/>
        </w:tabs>
        <w:spacing w:before="120"/>
        <w:ind w:left="394"/>
        <w:jc w:val="both"/>
        <w:rPr>
          <w:b/>
          <w:bCs/>
          <w:sz w:val="22"/>
          <w:szCs w:val="24"/>
          <w:lang w:val="en-US"/>
        </w:rPr>
      </w:pPr>
      <w:r w:rsidRPr="00276CD8">
        <w:rPr>
          <w:sz w:val="22"/>
          <w:szCs w:val="24"/>
          <w:lang w:val="en-US"/>
        </w:rPr>
        <w:t>by adding at the end the following subsections:</w:t>
      </w:r>
    </w:p>
    <w:p w14:paraId="07914888" w14:textId="053E137D" w:rsidR="00E805EB" w:rsidRPr="00276CD8" w:rsidRDefault="00D4131F" w:rsidP="00707332">
      <w:pPr>
        <w:shd w:val="clear" w:color="auto" w:fill="FFFFFF"/>
        <w:spacing w:before="120"/>
        <w:ind w:left="797" w:firstLine="221"/>
        <w:jc w:val="both"/>
        <w:rPr>
          <w:sz w:val="22"/>
        </w:rPr>
      </w:pPr>
      <w:r w:rsidRPr="00276CD8">
        <w:rPr>
          <w:sz w:val="22"/>
          <w:szCs w:val="24"/>
          <w:lang w:val="en-US"/>
        </w:rPr>
        <w:t>“</w:t>
      </w:r>
      <w:r w:rsidR="00E805EB" w:rsidRPr="00276CD8">
        <w:rPr>
          <w:sz w:val="22"/>
          <w:szCs w:val="24"/>
          <w:lang w:val="en-US"/>
        </w:rPr>
        <w:t xml:space="preserve">(3) In subsection (1), </w:t>
      </w:r>
      <w:r w:rsidRPr="00276CD8">
        <w:rPr>
          <w:b/>
          <w:bCs/>
          <w:sz w:val="22"/>
          <w:szCs w:val="24"/>
          <w:lang w:val="en-US"/>
        </w:rPr>
        <w:t>‘</w:t>
      </w:r>
      <w:r w:rsidR="00E805EB" w:rsidRPr="00276CD8">
        <w:rPr>
          <w:b/>
          <w:bCs/>
          <w:sz w:val="22"/>
          <w:szCs w:val="24"/>
          <w:lang w:val="en-US"/>
        </w:rPr>
        <w:t>excepted student</w:t>
      </w:r>
      <w:r w:rsidRPr="00276CD8">
        <w:rPr>
          <w:b/>
          <w:bCs/>
          <w:sz w:val="22"/>
          <w:szCs w:val="24"/>
          <w:lang w:val="en-US"/>
        </w:rPr>
        <w:t>’</w:t>
      </w:r>
      <w:r w:rsidR="00E805EB" w:rsidRPr="00C72920">
        <w:rPr>
          <w:bCs/>
          <w:sz w:val="22"/>
          <w:szCs w:val="24"/>
          <w:lang w:val="en-US"/>
        </w:rPr>
        <w:t xml:space="preserve">, </w:t>
      </w:r>
      <w:r w:rsidR="00E805EB" w:rsidRPr="00276CD8">
        <w:rPr>
          <w:sz w:val="22"/>
          <w:szCs w:val="24"/>
          <w:lang w:val="en-US"/>
        </w:rPr>
        <w:t>in relation to a designated course of study in respect of a semester, means:</w:t>
      </w:r>
    </w:p>
    <w:p w14:paraId="6B9836F6" w14:textId="77777777" w:rsidR="00E805EB" w:rsidRPr="00276CD8" w:rsidRDefault="00E805EB" w:rsidP="00707332">
      <w:pPr>
        <w:shd w:val="clear" w:color="auto" w:fill="FFFFFF"/>
        <w:spacing w:before="120"/>
        <w:ind w:left="1070"/>
        <w:jc w:val="both"/>
        <w:rPr>
          <w:sz w:val="22"/>
        </w:rPr>
      </w:pPr>
      <w:r w:rsidRPr="00276CD8">
        <w:rPr>
          <w:sz w:val="22"/>
          <w:szCs w:val="24"/>
          <w:lang w:val="en-US"/>
        </w:rPr>
        <w:t>(a) a student who:</w:t>
      </w:r>
    </w:p>
    <w:p w14:paraId="498165FD" w14:textId="77777777" w:rsidR="00E805EB" w:rsidRPr="00276CD8" w:rsidRDefault="00E805EB" w:rsidP="00707332">
      <w:pPr>
        <w:shd w:val="clear" w:color="auto" w:fill="FFFFFF"/>
        <w:spacing w:before="120"/>
        <w:ind w:left="2107" w:hanging="341"/>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at the completion of enrolment for the course in respect of that semester, is a New Zealand citizen; and</w:t>
      </w:r>
    </w:p>
    <w:p w14:paraId="04328709" w14:textId="77777777" w:rsidR="00E805EB" w:rsidRPr="00276CD8" w:rsidRDefault="00E805EB" w:rsidP="00707332">
      <w:pPr>
        <w:shd w:val="clear" w:color="auto" w:fill="FFFFFF"/>
        <w:spacing w:before="120"/>
        <w:ind w:left="2102" w:hanging="403"/>
        <w:jc w:val="both"/>
        <w:rPr>
          <w:sz w:val="22"/>
        </w:rPr>
      </w:pPr>
      <w:r w:rsidRPr="00276CD8">
        <w:rPr>
          <w:sz w:val="22"/>
          <w:szCs w:val="24"/>
          <w:lang w:val="en-US"/>
        </w:rPr>
        <w:t>(ii) is enrolled as an external student resident outside Australia or has, at enrolment, been resident in Australia for a continuous period of less than 2 years; and</w:t>
      </w:r>
    </w:p>
    <w:p w14:paraId="21731BDE" w14:textId="77777777" w:rsidR="00E805EB" w:rsidRPr="00276CD8" w:rsidRDefault="00E805EB" w:rsidP="00707332">
      <w:pPr>
        <w:shd w:val="clear" w:color="auto" w:fill="FFFFFF"/>
        <w:spacing w:before="120"/>
        <w:ind w:left="1632"/>
        <w:jc w:val="both"/>
        <w:rPr>
          <w:sz w:val="22"/>
        </w:rPr>
      </w:pPr>
      <w:r w:rsidRPr="00276CD8">
        <w:rPr>
          <w:sz w:val="22"/>
          <w:szCs w:val="24"/>
          <w:lang w:val="en-US"/>
        </w:rPr>
        <w:t>(iii) at enrolment is not also an Australian citizen; or</w:t>
      </w:r>
    </w:p>
    <w:p w14:paraId="5800E4F2" w14:textId="77777777" w:rsidR="00B63C40" w:rsidRDefault="00B63C40" w:rsidP="00707332">
      <w:pPr>
        <w:shd w:val="clear" w:color="auto" w:fill="FFFFFF"/>
        <w:spacing w:before="120"/>
        <w:ind w:left="614"/>
        <w:jc w:val="both"/>
        <w:rPr>
          <w:sz w:val="22"/>
        </w:rPr>
        <w:sectPr w:rsidR="00B63C40" w:rsidSect="00276CD8">
          <w:pgSz w:w="12240" w:h="15840"/>
          <w:pgMar w:top="1440" w:right="1440" w:bottom="1440" w:left="1440" w:header="720" w:footer="720" w:gutter="0"/>
          <w:cols w:space="60"/>
          <w:noEndnote/>
          <w:docGrid w:linePitch="272"/>
        </w:sectPr>
      </w:pPr>
    </w:p>
    <w:p w14:paraId="355BF4D3" w14:textId="77777777" w:rsidR="00E805EB" w:rsidRPr="00276CD8" w:rsidRDefault="00E805EB" w:rsidP="00707332">
      <w:pPr>
        <w:shd w:val="clear" w:color="auto" w:fill="FFFFFF"/>
        <w:spacing w:before="120"/>
        <w:ind w:left="1042"/>
        <w:jc w:val="both"/>
        <w:rPr>
          <w:sz w:val="22"/>
        </w:rPr>
      </w:pPr>
      <w:r w:rsidRPr="00276CD8">
        <w:rPr>
          <w:sz w:val="22"/>
          <w:szCs w:val="24"/>
          <w:lang w:val="en-US"/>
        </w:rPr>
        <w:lastRenderedPageBreak/>
        <w:t>(b) a student who:</w:t>
      </w:r>
    </w:p>
    <w:p w14:paraId="23CC257C" w14:textId="77777777" w:rsidR="00E805EB" w:rsidRPr="00276CD8" w:rsidRDefault="00E805EB" w:rsidP="00707332">
      <w:pPr>
        <w:shd w:val="clear" w:color="auto" w:fill="FFFFFF"/>
        <w:spacing w:before="120"/>
        <w:ind w:left="2083" w:hanging="336"/>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at the completion of enrolment for the course in respect of that semester is entitled to stay in Australia, or to enter and stay in Australia, without any limitation as to time; and</w:t>
      </w:r>
    </w:p>
    <w:p w14:paraId="69C6CFED" w14:textId="77777777" w:rsidR="00E805EB" w:rsidRPr="00276CD8" w:rsidRDefault="00E805EB" w:rsidP="00707332">
      <w:pPr>
        <w:shd w:val="clear" w:color="auto" w:fill="FFFFFF"/>
        <w:spacing w:before="120"/>
        <w:ind w:left="2083" w:hanging="403"/>
        <w:jc w:val="both"/>
        <w:rPr>
          <w:sz w:val="22"/>
        </w:rPr>
      </w:pPr>
      <w:r w:rsidRPr="00276CD8">
        <w:rPr>
          <w:sz w:val="22"/>
          <w:szCs w:val="24"/>
          <w:lang w:val="en-US"/>
        </w:rPr>
        <w:t>(ii) will be resident outside Australia for the duration of the course in that semester for a reason other than a requirement of the course.</w:t>
      </w:r>
    </w:p>
    <w:p w14:paraId="0B2394B0" w14:textId="77777777" w:rsidR="00E805EB" w:rsidRPr="00276CD8" w:rsidRDefault="00D4131F" w:rsidP="00707332">
      <w:pPr>
        <w:shd w:val="clear" w:color="auto" w:fill="FFFFFF"/>
        <w:spacing w:before="120"/>
        <w:ind w:left="787" w:firstLine="221"/>
        <w:jc w:val="both"/>
        <w:rPr>
          <w:sz w:val="22"/>
        </w:rPr>
      </w:pPr>
      <w:r w:rsidRPr="00276CD8">
        <w:rPr>
          <w:sz w:val="22"/>
          <w:szCs w:val="24"/>
          <w:lang w:val="en-US"/>
        </w:rPr>
        <w:t>“</w:t>
      </w:r>
      <w:r w:rsidR="00E805EB" w:rsidRPr="00276CD8">
        <w:rPr>
          <w:sz w:val="22"/>
          <w:szCs w:val="24"/>
          <w:lang w:val="en-US"/>
        </w:rPr>
        <w:t>(4) In determining, for the purpose of paragraph (3)(a)(ii), the length of a person</w:t>
      </w:r>
      <w:r w:rsidRPr="00276CD8">
        <w:rPr>
          <w:sz w:val="22"/>
          <w:szCs w:val="24"/>
          <w:lang w:val="en-US"/>
        </w:rPr>
        <w:t>’</w:t>
      </w:r>
      <w:r w:rsidR="00E805EB" w:rsidRPr="00276CD8">
        <w:rPr>
          <w:sz w:val="22"/>
          <w:szCs w:val="24"/>
          <w:lang w:val="en-US"/>
        </w:rPr>
        <w:t>s continuous residence in Australia, a period of residence outside Australia that cannot reasonably be regarded as indicating an intention to cease to reside in Australia must be disregarded.</w:t>
      </w:r>
    </w:p>
    <w:p w14:paraId="6F0BD264" w14:textId="77777777" w:rsidR="00E805EB" w:rsidRPr="00276CD8" w:rsidRDefault="00D4131F" w:rsidP="00707332">
      <w:pPr>
        <w:shd w:val="clear" w:color="auto" w:fill="FFFFFF"/>
        <w:spacing w:before="120"/>
        <w:ind w:left="787" w:firstLine="221"/>
        <w:jc w:val="both"/>
        <w:rPr>
          <w:sz w:val="22"/>
        </w:rPr>
      </w:pPr>
      <w:r w:rsidRPr="00276CD8">
        <w:rPr>
          <w:sz w:val="22"/>
          <w:szCs w:val="24"/>
          <w:lang w:val="en-US"/>
        </w:rPr>
        <w:t>“</w:t>
      </w:r>
      <w:r w:rsidR="00E805EB" w:rsidRPr="00276CD8">
        <w:rPr>
          <w:sz w:val="22"/>
          <w:szCs w:val="24"/>
          <w:lang w:val="en-US"/>
        </w:rPr>
        <w:t>(5) In determining, for the purpose of subparagraph (3)(b)(ii), whether a person will be resident outside Australia for the duration of the designated course in a semester, any period of residence in Australia that cannot reasonably be regarded as indicating an intention to reside in Australia for the duration of the course in that semester must be disregarded.</w:t>
      </w:r>
      <w:r w:rsidRPr="00276CD8">
        <w:rPr>
          <w:sz w:val="22"/>
          <w:szCs w:val="24"/>
          <w:lang w:val="en-US"/>
        </w:rPr>
        <w:t>”</w:t>
      </w:r>
      <w:r w:rsidR="00E805EB" w:rsidRPr="00276CD8">
        <w:rPr>
          <w:sz w:val="22"/>
          <w:szCs w:val="24"/>
          <w:lang w:val="en-US"/>
        </w:rPr>
        <w:t>.</w:t>
      </w:r>
    </w:p>
    <w:p w14:paraId="339337D8" w14:textId="77777777" w:rsidR="00E805EB" w:rsidRPr="00276CD8" w:rsidRDefault="00E805EB" w:rsidP="00707332">
      <w:pPr>
        <w:shd w:val="clear" w:color="auto" w:fill="FFFFFF"/>
        <w:spacing w:before="120"/>
        <w:jc w:val="both"/>
        <w:rPr>
          <w:sz w:val="22"/>
        </w:rPr>
      </w:pPr>
      <w:r w:rsidRPr="00276CD8">
        <w:rPr>
          <w:b/>
          <w:bCs/>
          <w:sz w:val="22"/>
          <w:szCs w:val="24"/>
          <w:lang w:val="en-US"/>
        </w:rPr>
        <w:t>Overpayment of contribution</w:t>
      </w:r>
    </w:p>
    <w:p w14:paraId="31D23A81" w14:textId="77777777" w:rsidR="00E805EB" w:rsidRPr="00276CD8" w:rsidRDefault="00E805EB" w:rsidP="00707332">
      <w:pPr>
        <w:shd w:val="clear" w:color="auto" w:fill="FFFFFF"/>
        <w:tabs>
          <w:tab w:val="left" w:pos="768"/>
        </w:tabs>
        <w:spacing w:before="120"/>
        <w:ind w:left="5" w:firstLine="336"/>
        <w:jc w:val="both"/>
        <w:rPr>
          <w:sz w:val="22"/>
        </w:rPr>
      </w:pPr>
      <w:r w:rsidRPr="00276CD8">
        <w:rPr>
          <w:b/>
          <w:bCs/>
          <w:sz w:val="22"/>
          <w:szCs w:val="24"/>
          <w:lang w:val="en-US"/>
        </w:rPr>
        <w:t>41.</w:t>
      </w:r>
      <w:r w:rsidRPr="00276CD8">
        <w:rPr>
          <w:b/>
          <w:bCs/>
          <w:sz w:val="22"/>
          <w:szCs w:val="24"/>
          <w:lang w:val="en-US"/>
        </w:rPr>
        <w:tab/>
      </w:r>
      <w:r w:rsidRPr="00276CD8">
        <w:rPr>
          <w:sz w:val="22"/>
          <w:szCs w:val="24"/>
          <w:lang w:val="en-US"/>
        </w:rPr>
        <w:t xml:space="preserve">Section 56 of the Principal Act is amended by omitting </w:t>
      </w:r>
      <w:r w:rsidR="00D4131F" w:rsidRPr="00276CD8">
        <w:rPr>
          <w:sz w:val="22"/>
          <w:szCs w:val="24"/>
          <w:lang w:val="en-US"/>
        </w:rPr>
        <w:t>“</w:t>
      </w:r>
      <w:r w:rsidRPr="00276CD8">
        <w:rPr>
          <w:sz w:val="22"/>
          <w:szCs w:val="24"/>
          <w:lang w:val="en-US"/>
        </w:rPr>
        <w:t>85%</w:t>
      </w:r>
      <w:r w:rsidR="00D4131F" w:rsidRPr="00276CD8">
        <w:rPr>
          <w:sz w:val="22"/>
          <w:szCs w:val="24"/>
          <w:lang w:val="en-US"/>
        </w:rPr>
        <w:t>”</w:t>
      </w:r>
      <w:r w:rsidR="00276CD8">
        <w:rPr>
          <w:sz w:val="22"/>
          <w:szCs w:val="24"/>
          <w:lang w:val="en-US"/>
        </w:rPr>
        <w:t xml:space="preserve"> </w:t>
      </w:r>
      <w:r w:rsidRPr="00276CD8">
        <w:rPr>
          <w:sz w:val="22"/>
          <w:szCs w:val="24"/>
          <w:lang w:val="en-US"/>
        </w:rPr>
        <w:t xml:space="preserve">and substituting </w:t>
      </w:r>
      <w:r w:rsidR="00D4131F" w:rsidRPr="00276CD8">
        <w:rPr>
          <w:sz w:val="22"/>
          <w:szCs w:val="24"/>
          <w:lang w:val="en-US"/>
        </w:rPr>
        <w:t>“</w:t>
      </w:r>
      <w:r w:rsidRPr="00276CD8">
        <w:rPr>
          <w:sz w:val="22"/>
          <w:szCs w:val="24"/>
          <w:lang w:val="en-US"/>
        </w:rPr>
        <w:t>75%</w:t>
      </w:r>
      <w:r w:rsidR="00D4131F" w:rsidRPr="00276CD8">
        <w:rPr>
          <w:sz w:val="22"/>
          <w:szCs w:val="24"/>
          <w:lang w:val="en-US"/>
        </w:rPr>
        <w:t>”</w:t>
      </w:r>
      <w:r w:rsidRPr="00276CD8">
        <w:rPr>
          <w:sz w:val="22"/>
          <w:szCs w:val="24"/>
          <w:lang w:val="en-US"/>
        </w:rPr>
        <w:t>.</w:t>
      </w:r>
    </w:p>
    <w:p w14:paraId="691B22F4" w14:textId="77777777" w:rsidR="00E805EB" w:rsidRPr="00276CD8" w:rsidRDefault="00E805EB" w:rsidP="00707332">
      <w:pPr>
        <w:shd w:val="clear" w:color="auto" w:fill="FFFFFF"/>
        <w:spacing w:before="120"/>
        <w:jc w:val="both"/>
        <w:rPr>
          <w:sz w:val="22"/>
        </w:rPr>
      </w:pPr>
      <w:r w:rsidRPr="00276CD8">
        <w:rPr>
          <w:b/>
          <w:bCs/>
          <w:sz w:val="22"/>
          <w:szCs w:val="24"/>
          <w:lang w:val="en-US"/>
        </w:rPr>
        <w:t>Application of Fund</w:t>
      </w:r>
    </w:p>
    <w:p w14:paraId="5118DE67" w14:textId="77777777" w:rsidR="00E805EB" w:rsidRPr="00276CD8" w:rsidRDefault="00E805EB" w:rsidP="00707332">
      <w:pPr>
        <w:shd w:val="clear" w:color="auto" w:fill="FFFFFF"/>
        <w:tabs>
          <w:tab w:val="left" w:pos="768"/>
        </w:tabs>
        <w:spacing w:before="120"/>
        <w:ind w:left="5" w:firstLine="336"/>
        <w:jc w:val="both"/>
        <w:rPr>
          <w:sz w:val="22"/>
        </w:rPr>
      </w:pPr>
      <w:r w:rsidRPr="00276CD8">
        <w:rPr>
          <w:b/>
          <w:bCs/>
          <w:sz w:val="22"/>
          <w:szCs w:val="24"/>
          <w:lang w:val="en-US"/>
        </w:rPr>
        <w:t>42.</w:t>
      </w:r>
      <w:r w:rsidRPr="00276CD8">
        <w:rPr>
          <w:b/>
          <w:bCs/>
          <w:sz w:val="22"/>
          <w:szCs w:val="24"/>
          <w:lang w:val="en-US"/>
        </w:rPr>
        <w:tab/>
      </w:r>
      <w:r w:rsidRPr="00276CD8">
        <w:rPr>
          <w:sz w:val="22"/>
          <w:szCs w:val="24"/>
          <w:lang w:val="en-US"/>
        </w:rPr>
        <w:t>Section 61 of the Principal Act is amended by adding at the</w:t>
      </w:r>
      <w:r w:rsidR="00276CD8">
        <w:rPr>
          <w:sz w:val="22"/>
          <w:szCs w:val="24"/>
          <w:lang w:val="en-US"/>
        </w:rPr>
        <w:t xml:space="preserve"> </w:t>
      </w:r>
      <w:r w:rsidRPr="00276CD8">
        <w:rPr>
          <w:sz w:val="22"/>
          <w:szCs w:val="24"/>
          <w:lang w:val="en-US"/>
        </w:rPr>
        <w:t>end the following subsection:</w:t>
      </w:r>
    </w:p>
    <w:p w14:paraId="4219079C"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(2) If the students occupying all of the places in a course of study in respect of a semester are exempt students in respect of the course and that semester under subsection 35(5), that course of study is not to be treated during that semester as a course of study funded by the State for the purposes of paragraph (1)(c).</w:t>
      </w:r>
      <w:r w:rsidRPr="00276CD8">
        <w:rPr>
          <w:sz w:val="22"/>
          <w:szCs w:val="24"/>
          <w:lang w:val="en-US"/>
        </w:rPr>
        <w:t>”</w:t>
      </w:r>
      <w:r w:rsidR="00E805EB" w:rsidRPr="00276CD8">
        <w:rPr>
          <w:sz w:val="22"/>
          <w:szCs w:val="24"/>
          <w:lang w:val="en-US"/>
        </w:rPr>
        <w:t>.</w:t>
      </w:r>
    </w:p>
    <w:p w14:paraId="5545BE9E"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Power of Secretary to remit semester debt in special circumstance</w:t>
      </w:r>
    </w:p>
    <w:p w14:paraId="6FAE9028" w14:textId="77777777" w:rsidR="00E805EB" w:rsidRPr="00276CD8" w:rsidRDefault="00E805EB" w:rsidP="00707332">
      <w:pPr>
        <w:shd w:val="clear" w:color="auto" w:fill="FFFFFF"/>
        <w:tabs>
          <w:tab w:val="left" w:pos="768"/>
        </w:tabs>
        <w:spacing w:before="120"/>
        <w:ind w:left="5" w:firstLine="336"/>
        <w:jc w:val="both"/>
        <w:rPr>
          <w:sz w:val="22"/>
        </w:rPr>
      </w:pPr>
      <w:r w:rsidRPr="00276CD8">
        <w:rPr>
          <w:b/>
          <w:bCs/>
          <w:sz w:val="22"/>
          <w:szCs w:val="24"/>
          <w:lang w:val="en-US"/>
        </w:rPr>
        <w:t>43.</w:t>
      </w:r>
      <w:r w:rsidRPr="00276CD8">
        <w:rPr>
          <w:b/>
          <w:bCs/>
          <w:sz w:val="22"/>
          <w:szCs w:val="24"/>
          <w:lang w:val="en-US"/>
        </w:rPr>
        <w:tab/>
      </w:r>
      <w:r w:rsidRPr="00276CD8">
        <w:rPr>
          <w:sz w:val="22"/>
          <w:szCs w:val="24"/>
          <w:lang w:val="en-US"/>
        </w:rPr>
        <w:t>Section 63 of the Principal Act is amended by inserting after</w:t>
      </w:r>
      <w:r w:rsidR="00276CD8">
        <w:rPr>
          <w:sz w:val="22"/>
          <w:szCs w:val="24"/>
          <w:lang w:val="en-US"/>
        </w:rPr>
        <w:t xml:space="preserve"> </w:t>
      </w:r>
      <w:r w:rsidRPr="00276CD8">
        <w:rPr>
          <w:sz w:val="22"/>
          <w:szCs w:val="24"/>
          <w:lang w:val="en-US"/>
        </w:rPr>
        <w:t>subsection (2) the following subsections:</w:t>
      </w:r>
    </w:p>
    <w:p w14:paraId="16DD49CB" w14:textId="77777777" w:rsidR="00E805EB" w:rsidRPr="00276CD8" w:rsidRDefault="00D4131F" w:rsidP="00707332">
      <w:pPr>
        <w:shd w:val="clear" w:color="auto" w:fill="FFFFFF"/>
        <w:spacing w:before="120"/>
        <w:ind w:left="355"/>
        <w:jc w:val="both"/>
        <w:rPr>
          <w:sz w:val="22"/>
        </w:rPr>
      </w:pPr>
      <w:r w:rsidRPr="00276CD8">
        <w:rPr>
          <w:sz w:val="22"/>
          <w:szCs w:val="24"/>
          <w:lang w:val="en-US"/>
        </w:rPr>
        <w:t>“</w:t>
      </w:r>
      <w:r w:rsidR="00E805EB" w:rsidRPr="00276CD8">
        <w:rPr>
          <w:sz w:val="22"/>
          <w:szCs w:val="24"/>
          <w:lang w:val="en-US"/>
        </w:rPr>
        <w:t>(2</w:t>
      </w:r>
      <w:r w:rsidR="00E805EB" w:rsidRPr="00276CD8">
        <w:rPr>
          <w:smallCaps/>
          <w:sz w:val="22"/>
          <w:szCs w:val="24"/>
          <w:lang w:val="en-US"/>
        </w:rPr>
        <w:t>a</w:t>
      </w:r>
      <w:r w:rsidR="00E805EB" w:rsidRPr="00276CD8">
        <w:rPr>
          <w:sz w:val="22"/>
          <w:szCs w:val="24"/>
          <w:lang w:val="en-US"/>
        </w:rPr>
        <w:t>) A notification under subsection 63(2) must include:</w:t>
      </w:r>
    </w:p>
    <w:p w14:paraId="42649C94" w14:textId="77777777" w:rsidR="00E805EB" w:rsidRPr="00276CD8" w:rsidRDefault="00E805EB" w:rsidP="00707332">
      <w:pPr>
        <w:numPr>
          <w:ilvl w:val="0"/>
          <w:numId w:val="50"/>
        </w:numPr>
        <w:shd w:val="clear" w:color="auto" w:fill="FFFFFF"/>
        <w:tabs>
          <w:tab w:val="left" w:pos="797"/>
        </w:tabs>
        <w:spacing w:before="120"/>
        <w:ind w:left="398"/>
        <w:jc w:val="both"/>
        <w:rPr>
          <w:sz w:val="22"/>
          <w:szCs w:val="24"/>
          <w:lang w:val="en-US"/>
        </w:rPr>
      </w:pPr>
      <w:r w:rsidRPr="00276CD8">
        <w:rPr>
          <w:sz w:val="22"/>
          <w:szCs w:val="24"/>
          <w:lang w:val="en-US"/>
        </w:rPr>
        <w:t>a statement of the reasons for the decision; and</w:t>
      </w:r>
    </w:p>
    <w:p w14:paraId="28D7BD92" w14:textId="77777777" w:rsidR="00E805EB" w:rsidRPr="00276CD8" w:rsidRDefault="00E805EB" w:rsidP="00707332">
      <w:pPr>
        <w:numPr>
          <w:ilvl w:val="0"/>
          <w:numId w:val="50"/>
        </w:numPr>
        <w:shd w:val="clear" w:color="auto" w:fill="FFFFFF"/>
        <w:tabs>
          <w:tab w:val="left" w:pos="797"/>
        </w:tabs>
        <w:spacing w:before="120"/>
        <w:ind w:left="398"/>
        <w:jc w:val="both"/>
        <w:rPr>
          <w:sz w:val="22"/>
          <w:szCs w:val="24"/>
          <w:lang w:val="en-US"/>
        </w:rPr>
      </w:pPr>
      <w:r w:rsidRPr="00276CD8">
        <w:rPr>
          <w:sz w:val="22"/>
          <w:szCs w:val="24"/>
          <w:lang w:val="en-US"/>
        </w:rPr>
        <w:t>notice to the effect that:</w:t>
      </w:r>
    </w:p>
    <w:p w14:paraId="779061C7" w14:textId="77777777" w:rsidR="00E805EB" w:rsidRPr="00276CD8" w:rsidRDefault="00E805EB" w:rsidP="00707332">
      <w:pPr>
        <w:shd w:val="clear" w:color="auto" w:fill="FFFFFF"/>
        <w:spacing w:before="120"/>
        <w:ind w:left="1445" w:hanging="336"/>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if the student is dissatisfied with the decision of the Secretary on the application, the student may apply, within 28 days of receiving the notification, under section 64 for reconsideration of the decision; and</w:t>
      </w:r>
    </w:p>
    <w:p w14:paraId="79040407" w14:textId="77777777" w:rsidR="00E805EB" w:rsidRPr="00276CD8" w:rsidRDefault="00E805EB" w:rsidP="00707332">
      <w:pPr>
        <w:shd w:val="clear" w:color="auto" w:fill="FFFFFF"/>
        <w:spacing w:before="120"/>
        <w:ind w:left="1046"/>
        <w:jc w:val="both"/>
        <w:rPr>
          <w:sz w:val="22"/>
        </w:rPr>
      </w:pPr>
      <w:r w:rsidRPr="00276CD8">
        <w:rPr>
          <w:sz w:val="22"/>
          <w:szCs w:val="24"/>
          <w:lang w:val="en-US"/>
        </w:rPr>
        <w:t>(ii) if the student is dissatisfied with the decision on the</w:t>
      </w:r>
    </w:p>
    <w:p w14:paraId="2A1B80BF" w14:textId="77777777" w:rsidR="00B63C40" w:rsidRDefault="00B63C40" w:rsidP="00707332">
      <w:pPr>
        <w:shd w:val="clear" w:color="auto" w:fill="FFFFFF"/>
        <w:spacing w:before="120"/>
        <w:ind w:left="691"/>
        <w:jc w:val="both"/>
        <w:rPr>
          <w:sz w:val="22"/>
        </w:rPr>
        <w:sectPr w:rsidR="00B63C40" w:rsidSect="00276CD8">
          <w:pgSz w:w="12240" w:h="15840"/>
          <w:pgMar w:top="1440" w:right="1440" w:bottom="1440" w:left="1440" w:header="720" w:footer="720" w:gutter="0"/>
          <w:cols w:space="60"/>
          <w:noEndnote/>
          <w:docGrid w:linePitch="272"/>
        </w:sectPr>
      </w:pPr>
    </w:p>
    <w:p w14:paraId="7C26F121" w14:textId="0D49B159" w:rsidR="00E805EB" w:rsidRPr="00276CD8" w:rsidRDefault="00E805EB" w:rsidP="00707332">
      <w:pPr>
        <w:shd w:val="clear" w:color="auto" w:fill="FFFFFF"/>
        <w:spacing w:before="120"/>
        <w:ind w:left="1430"/>
        <w:jc w:val="both"/>
        <w:rPr>
          <w:sz w:val="22"/>
        </w:rPr>
      </w:pPr>
      <w:r w:rsidRPr="00276CD8">
        <w:rPr>
          <w:sz w:val="22"/>
          <w:szCs w:val="24"/>
          <w:lang w:val="en-US"/>
        </w:rPr>
        <w:lastRenderedPageBreak/>
        <w:t xml:space="preserve">reconsideration, the student may, subject to the </w:t>
      </w:r>
      <w:r w:rsidRPr="00276CD8">
        <w:rPr>
          <w:i/>
          <w:iCs/>
          <w:sz w:val="22"/>
          <w:szCs w:val="24"/>
          <w:lang w:val="en-US"/>
        </w:rPr>
        <w:t>Administrative Appeals Tribunal Act 1975</w:t>
      </w:r>
      <w:r w:rsidRPr="00C72920">
        <w:rPr>
          <w:iCs/>
          <w:sz w:val="22"/>
          <w:szCs w:val="24"/>
          <w:lang w:val="en-US"/>
        </w:rPr>
        <w:t>,</w:t>
      </w:r>
      <w:r w:rsidRPr="00276CD8">
        <w:rPr>
          <w:i/>
          <w:iCs/>
          <w:sz w:val="22"/>
          <w:szCs w:val="24"/>
          <w:lang w:val="en-US"/>
        </w:rPr>
        <w:t xml:space="preserve"> </w:t>
      </w:r>
      <w:r w:rsidRPr="00276CD8">
        <w:rPr>
          <w:sz w:val="22"/>
          <w:szCs w:val="24"/>
          <w:lang w:val="en-US"/>
        </w:rPr>
        <w:t>make application to the Tribunal for a review of the decision on the reconsideration.</w:t>
      </w:r>
    </w:p>
    <w:p w14:paraId="7CFD85B5" w14:textId="77777777" w:rsidR="00E805EB" w:rsidRPr="00276CD8" w:rsidRDefault="00D4131F" w:rsidP="00707332">
      <w:pPr>
        <w:shd w:val="clear" w:color="auto" w:fill="FFFFFF"/>
        <w:spacing w:before="120"/>
        <w:ind w:left="14" w:firstLine="346"/>
        <w:jc w:val="both"/>
        <w:rPr>
          <w:sz w:val="22"/>
        </w:rPr>
      </w:pPr>
      <w:r w:rsidRPr="00276CD8">
        <w:rPr>
          <w:sz w:val="22"/>
          <w:szCs w:val="24"/>
          <w:lang w:val="en-US"/>
        </w:rPr>
        <w:t>“</w:t>
      </w:r>
      <w:r w:rsidR="00E805EB" w:rsidRPr="00276CD8">
        <w:rPr>
          <w:sz w:val="22"/>
          <w:szCs w:val="24"/>
          <w:lang w:val="en-US"/>
        </w:rPr>
        <w:t>(2B) A failure to comply with subsection (2A) in relation to a notification does not affect the validity of the notification or of the decision to which the notification relates.</w:t>
      </w:r>
      <w:r w:rsidRPr="00276CD8">
        <w:rPr>
          <w:sz w:val="22"/>
          <w:szCs w:val="24"/>
          <w:lang w:val="en-US"/>
        </w:rPr>
        <w:t>”</w:t>
      </w:r>
      <w:r w:rsidR="00E805EB" w:rsidRPr="00276CD8">
        <w:rPr>
          <w:sz w:val="22"/>
          <w:szCs w:val="24"/>
          <w:lang w:val="en-US"/>
        </w:rPr>
        <w:t>.</w:t>
      </w:r>
    </w:p>
    <w:p w14:paraId="24FF6160" w14:textId="77777777" w:rsidR="00E805EB" w:rsidRPr="00276CD8" w:rsidRDefault="00E805EB" w:rsidP="00707332">
      <w:pPr>
        <w:shd w:val="clear" w:color="auto" w:fill="FFFFFF"/>
        <w:spacing w:before="120"/>
        <w:ind w:left="14"/>
        <w:jc w:val="both"/>
        <w:rPr>
          <w:sz w:val="22"/>
        </w:rPr>
      </w:pPr>
      <w:r w:rsidRPr="00276CD8">
        <w:rPr>
          <w:b/>
          <w:bCs/>
          <w:sz w:val="22"/>
          <w:szCs w:val="24"/>
          <w:lang w:val="en-US"/>
        </w:rPr>
        <w:t>Repeal of section 64 and insertion of new sections</w:t>
      </w:r>
    </w:p>
    <w:p w14:paraId="744753A6" w14:textId="77777777" w:rsidR="00E805EB" w:rsidRPr="00276CD8" w:rsidRDefault="00E805EB" w:rsidP="00707332">
      <w:pPr>
        <w:shd w:val="clear" w:color="auto" w:fill="FFFFFF"/>
        <w:spacing w:before="120"/>
        <w:ind w:left="14" w:firstLine="331"/>
        <w:jc w:val="both"/>
        <w:rPr>
          <w:sz w:val="22"/>
        </w:rPr>
      </w:pPr>
      <w:r w:rsidRPr="00276CD8">
        <w:rPr>
          <w:b/>
          <w:bCs/>
          <w:sz w:val="22"/>
          <w:szCs w:val="24"/>
          <w:lang w:val="en-US"/>
        </w:rPr>
        <w:t xml:space="preserve">44. </w:t>
      </w:r>
      <w:r w:rsidRPr="00276CD8">
        <w:rPr>
          <w:sz w:val="22"/>
          <w:szCs w:val="24"/>
          <w:lang w:val="en-US"/>
        </w:rPr>
        <w:t>Section 64 of the Principal Act is repealed and the following sections are inserted:</w:t>
      </w:r>
    </w:p>
    <w:p w14:paraId="6F60F4D9"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Reconsideration of section 63 decision</w:t>
      </w:r>
    </w:p>
    <w:p w14:paraId="759E183F" w14:textId="77777777" w:rsidR="00E805EB" w:rsidRPr="00276CD8" w:rsidRDefault="00D4131F" w:rsidP="00707332">
      <w:pPr>
        <w:shd w:val="clear" w:color="auto" w:fill="FFFFFF"/>
        <w:spacing w:before="120"/>
        <w:ind w:left="350"/>
        <w:jc w:val="both"/>
        <w:rPr>
          <w:sz w:val="22"/>
        </w:rPr>
      </w:pPr>
      <w:r w:rsidRPr="00276CD8">
        <w:rPr>
          <w:sz w:val="22"/>
          <w:szCs w:val="24"/>
          <w:lang w:val="en-US"/>
        </w:rPr>
        <w:t>“</w:t>
      </w:r>
      <w:r w:rsidR="00E805EB" w:rsidRPr="00276CD8">
        <w:rPr>
          <w:sz w:val="22"/>
          <w:szCs w:val="24"/>
          <w:lang w:val="en-US"/>
        </w:rPr>
        <w:t>64.(1) If:</w:t>
      </w:r>
    </w:p>
    <w:p w14:paraId="4D152CFC" w14:textId="77777777" w:rsidR="00E805EB" w:rsidRPr="00276CD8" w:rsidRDefault="00E805EB" w:rsidP="00707332">
      <w:pPr>
        <w:numPr>
          <w:ilvl w:val="0"/>
          <w:numId w:val="51"/>
        </w:numPr>
        <w:shd w:val="clear" w:color="auto" w:fill="FFFFFF"/>
        <w:tabs>
          <w:tab w:val="left" w:pos="782"/>
        </w:tabs>
        <w:spacing w:before="120"/>
        <w:ind w:left="782" w:hanging="389"/>
        <w:jc w:val="both"/>
        <w:rPr>
          <w:sz w:val="22"/>
          <w:szCs w:val="24"/>
          <w:lang w:val="en-US"/>
        </w:rPr>
      </w:pPr>
      <w:r w:rsidRPr="00276CD8">
        <w:rPr>
          <w:sz w:val="22"/>
          <w:szCs w:val="24"/>
          <w:lang w:val="en-US"/>
        </w:rPr>
        <w:t>a student applies under section 63 for remission of the whole or a part of an HEC semester debt; and</w:t>
      </w:r>
    </w:p>
    <w:p w14:paraId="406BA261" w14:textId="77777777" w:rsidR="00E805EB" w:rsidRPr="00276CD8" w:rsidRDefault="00E805EB" w:rsidP="00707332">
      <w:pPr>
        <w:numPr>
          <w:ilvl w:val="0"/>
          <w:numId w:val="51"/>
        </w:numPr>
        <w:shd w:val="clear" w:color="auto" w:fill="FFFFFF"/>
        <w:tabs>
          <w:tab w:val="left" w:pos="782"/>
        </w:tabs>
        <w:spacing w:before="120"/>
        <w:ind w:left="782" w:hanging="389"/>
        <w:jc w:val="both"/>
        <w:rPr>
          <w:sz w:val="22"/>
          <w:szCs w:val="24"/>
          <w:lang w:val="en-US"/>
        </w:rPr>
      </w:pPr>
      <w:r w:rsidRPr="00276CD8">
        <w:rPr>
          <w:sz w:val="22"/>
          <w:szCs w:val="24"/>
          <w:lang w:val="en-US"/>
        </w:rPr>
        <w:t>the Secretary notifies the student that he or she has decided not to remit the debt or not to remit as much of the debt as the student sought to have remitted;</w:t>
      </w:r>
    </w:p>
    <w:p w14:paraId="7C412D1D" w14:textId="77777777" w:rsidR="00E805EB" w:rsidRPr="00276CD8" w:rsidRDefault="00E805EB" w:rsidP="00707332">
      <w:pPr>
        <w:shd w:val="clear" w:color="auto" w:fill="FFFFFF"/>
        <w:spacing w:before="120"/>
        <w:ind w:left="14"/>
        <w:jc w:val="both"/>
        <w:rPr>
          <w:sz w:val="22"/>
        </w:rPr>
      </w:pPr>
      <w:r w:rsidRPr="00276CD8">
        <w:rPr>
          <w:sz w:val="22"/>
          <w:szCs w:val="24"/>
          <w:lang w:val="en-US"/>
        </w:rPr>
        <w:t>the student may apply to the Secretary for a reconsideration of that decision.</w:t>
      </w:r>
    </w:p>
    <w:p w14:paraId="6B6CB57B" w14:textId="77777777" w:rsidR="00E805EB" w:rsidRPr="00276CD8" w:rsidRDefault="00D4131F" w:rsidP="00707332">
      <w:pPr>
        <w:shd w:val="clear" w:color="auto" w:fill="FFFFFF"/>
        <w:spacing w:before="120"/>
        <w:ind w:left="10" w:firstLine="341"/>
        <w:jc w:val="both"/>
        <w:rPr>
          <w:sz w:val="22"/>
        </w:rPr>
      </w:pPr>
      <w:r w:rsidRPr="00276CD8">
        <w:rPr>
          <w:sz w:val="22"/>
          <w:szCs w:val="24"/>
          <w:lang w:val="en-US"/>
        </w:rPr>
        <w:t>“</w:t>
      </w:r>
      <w:r w:rsidR="00E805EB" w:rsidRPr="00276CD8">
        <w:rPr>
          <w:sz w:val="22"/>
          <w:szCs w:val="24"/>
          <w:lang w:val="en-US"/>
        </w:rPr>
        <w:t>(2) An application under subsection (1) must be made in writing and must be given or sent to the Secretary within 28 days of the student receiving notification of the decision under section 63.</w:t>
      </w:r>
    </w:p>
    <w:p w14:paraId="447B2AF1" w14:textId="77777777" w:rsidR="00E805EB" w:rsidRPr="00276CD8" w:rsidRDefault="00D4131F" w:rsidP="00707332">
      <w:pPr>
        <w:shd w:val="clear" w:color="auto" w:fill="FFFFFF"/>
        <w:spacing w:before="120"/>
        <w:ind w:left="10" w:firstLine="341"/>
        <w:jc w:val="both"/>
        <w:rPr>
          <w:sz w:val="22"/>
        </w:rPr>
      </w:pPr>
      <w:r w:rsidRPr="00276CD8">
        <w:rPr>
          <w:sz w:val="22"/>
          <w:szCs w:val="24"/>
          <w:lang w:val="en-US"/>
        </w:rPr>
        <w:t>“</w:t>
      </w:r>
      <w:r w:rsidR="00E805EB" w:rsidRPr="00276CD8">
        <w:rPr>
          <w:sz w:val="22"/>
          <w:szCs w:val="24"/>
          <w:lang w:val="en-US"/>
        </w:rPr>
        <w:t>(3) If an application is made under this section, the Secretary must, as soon as practicable;</w:t>
      </w:r>
    </w:p>
    <w:p w14:paraId="442B31BF" w14:textId="77777777" w:rsidR="00E805EB" w:rsidRPr="00276CD8" w:rsidRDefault="00E805EB" w:rsidP="00707332">
      <w:pPr>
        <w:shd w:val="clear" w:color="auto" w:fill="FFFFFF"/>
        <w:tabs>
          <w:tab w:val="left" w:pos="782"/>
        </w:tabs>
        <w:spacing w:before="120"/>
        <w:ind w:left="384"/>
        <w:jc w:val="both"/>
        <w:rPr>
          <w:sz w:val="22"/>
        </w:rPr>
      </w:pPr>
      <w:r w:rsidRPr="00276CD8">
        <w:rPr>
          <w:sz w:val="22"/>
          <w:szCs w:val="24"/>
          <w:lang w:val="en-US"/>
        </w:rPr>
        <w:t>(a)</w:t>
      </w:r>
      <w:r w:rsidRPr="00276CD8">
        <w:rPr>
          <w:sz w:val="22"/>
          <w:szCs w:val="24"/>
          <w:lang w:val="en-US"/>
        </w:rPr>
        <w:tab/>
        <w:t>consider the application and:</w:t>
      </w:r>
    </w:p>
    <w:p w14:paraId="48205031" w14:textId="77777777" w:rsidR="00E805EB" w:rsidRPr="00276CD8" w:rsidRDefault="00E805EB" w:rsidP="00707332">
      <w:pPr>
        <w:shd w:val="clear" w:color="auto" w:fill="FFFFFF"/>
        <w:spacing w:before="120"/>
        <w:ind w:left="1027"/>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confirm the original decision; or</w:t>
      </w:r>
    </w:p>
    <w:p w14:paraId="1AB13F8B" w14:textId="77777777" w:rsidR="00E805EB" w:rsidRPr="00276CD8" w:rsidRDefault="00E805EB" w:rsidP="00707332">
      <w:pPr>
        <w:shd w:val="clear" w:color="auto" w:fill="FFFFFF"/>
        <w:spacing w:before="120"/>
        <w:ind w:left="1027"/>
        <w:jc w:val="both"/>
        <w:rPr>
          <w:sz w:val="22"/>
        </w:rPr>
      </w:pPr>
      <w:r w:rsidRPr="00276CD8">
        <w:rPr>
          <w:sz w:val="22"/>
          <w:szCs w:val="24"/>
          <w:lang w:val="en-US"/>
        </w:rPr>
        <w:t>(ii) vary the original decision; or</w:t>
      </w:r>
    </w:p>
    <w:p w14:paraId="1CDF85E0" w14:textId="77777777" w:rsidR="00E805EB" w:rsidRPr="00276CD8" w:rsidRDefault="00E805EB" w:rsidP="00707332">
      <w:pPr>
        <w:shd w:val="clear" w:color="auto" w:fill="FFFFFF"/>
        <w:spacing w:before="120"/>
        <w:ind w:left="1440" w:hanging="485"/>
        <w:jc w:val="both"/>
        <w:rPr>
          <w:sz w:val="22"/>
        </w:rPr>
      </w:pPr>
      <w:r w:rsidRPr="00276CD8">
        <w:rPr>
          <w:sz w:val="22"/>
          <w:szCs w:val="24"/>
          <w:lang w:val="en-US"/>
        </w:rPr>
        <w:t>(iii) revoke</w:t>
      </w:r>
      <w:r w:rsidR="00D4131F" w:rsidRPr="00276CD8">
        <w:rPr>
          <w:sz w:val="22"/>
          <w:szCs w:val="24"/>
          <w:lang w:val="en-US"/>
        </w:rPr>
        <w:t xml:space="preserve"> </w:t>
      </w:r>
      <w:r w:rsidRPr="00276CD8">
        <w:rPr>
          <w:sz w:val="22"/>
          <w:szCs w:val="24"/>
          <w:lang w:val="en-US"/>
        </w:rPr>
        <w:t>the</w:t>
      </w:r>
      <w:r w:rsidR="00D4131F" w:rsidRPr="00276CD8">
        <w:rPr>
          <w:sz w:val="22"/>
          <w:szCs w:val="24"/>
          <w:lang w:val="en-US"/>
        </w:rPr>
        <w:t xml:space="preserve"> </w:t>
      </w:r>
      <w:r w:rsidRPr="00276CD8">
        <w:rPr>
          <w:sz w:val="22"/>
          <w:szCs w:val="24"/>
          <w:lang w:val="en-US"/>
        </w:rPr>
        <w:t>original</w:t>
      </w:r>
      <w:r w:rsidR="00D4131F" w:rsidRPr="00276CD8">
        <w:rPr>
          <w:sz w:val="22"/>
          <w:szCs w:val="24"/>
          <w:lang w:val="en-US"/>
        </w:rPr>
        <w:t xml:space="preserve"> </w:t>
      </w:r>
      <w:r w:rsidRPr="00276CD8">
        <w:rPr>
          <w:sz w:val="22"/>
          <w:szCs w:val="24"/>
          <w:lang w:val="en-US"/>
        </w:rPr>
        <w:t>decision</w:t>
      </w:r>
      <w:r w:rsidR="00D4131F" w:rsidRPr="00276CD8">
        <w:rPr>
          <w:sz w:val="22"/>
          <w:szCs w:val="24"/>
          <w:lang w:val="en-US"/>
        </w:rPr>
        <w:t xml:space="preserve"> </w:t>
      </w:r>
      <w:r w:rsidRPr="00276CD8">
        <w:rPr>
          <w:sz w:val="22"/>
          <w:szCs w:val="24"/>
          <w:lang w:val="en-US"/>
        </w:rPr>
        <w:t>and</w:t>
      </w:r>
      <w:r w:rsidR="00D4131F" w:rsidRPr="00276CD8">
        <w:rPr>
          <w:sz w:val="22"/>
          <w:szCs w:val="24"/>
          <w:lang w:val="en-US"/>
        </w:rPr>
        <w:t xml:space="preserve"> </w:t>
      </w:r>
      <w:r w:rsidRPr="00276CD8">
        <w:rPr>
          <w:sz w:val="22"/>
          <w:szCs w:val="24"/>
          <w:lang w:val="en-US"/>
        </w:rPr>
        <w:t>substitute</w:t>
      </w:r>
      <w:r w:rsidR="00D4131F" w:rsidRPr="00276CD8">
        <w:rPr>
          <w:sz w:val="22"/>
          <w:szCs w:val="24"/>
          <w:lang w:val="en-US"/>
        </w:rPr>
        <w:t xml:space="preserve"> </w:t>
      </w:r>
      <w:r w:rsidRPr="00276CD8">
        <w:rPr>
          <w:sz w:val="22"/>
          <w:szCs w:val="24"/>
          <w:lang w:val="en-US"/>
        </w:rPr>
        <w:t>another decision; and</w:t>
      </w:r>
    </w:p>
    <w:p w14:paraId="461F95B3" w14:textId="77777777" w:rsidR="00E805EB" w:rsidRPr="00276CD8" w:rsidRDefault="00E805EB" w:rsidP="00707332">
      <w:pPr>
        <w:shd w:val="clear" w:color="auto" w:fill="FFFFFF"/>
        <w:tabs>
          <w:tab w:val="left" w:pos="782"/>
        </w:tabs>
        <w:spacing w:before="120"/>
        <w:ind w:left="384"/>
        <w:jc w:val="both"/>
        <w:rPr>
          <w:sz w:val="22"/>
        </w:rPr>
      </w:pPr>
      <w:r w:rsidRPr="00276CD8">
        <w:rPr>
          <w:sz w:val="22"/>
          <w:szCs w:val="24"/>
          <w:lang w:val="en-US"/>
        </w:rPr>
        <w:t>(b)</w:t>
      </w:r>
      <w:r w:rsidRPr="00276CD8">
        <w:rPr>
          <w:sz w:val="22"/>
          <w:szCs w:val="24"/>
          <w:lang w:val="en-US"/>
        </w:rPr>
        <w:tab/>
        <w:t>notify the student of the decision on the reconsideration.</w:t>
      </w:r>
    </w:p>
    <w:p w14:paraId="44BEDE20" w14:textId="77777777" w:rsidR="00E805EB" w:rsidRPr="00276CD8" w:rsidRDefault="00D4131F" w:rsidP="00707332">
      <w:pPr>
        <w:shd w:val="clear" w:color="auto" w:fill="FFFFFF"/>
        <w:spacing w:before="120"/>
        <w:ind w:left="346"/>
        <w:jc w:val="both"/>
        <w:rPr>
          <w:sz w:val="22"/>
        </w:rPr>
      </w:pPr>
      <w:r w:rsidRPr="00276CD8">
        <w:rPr>
          <w:sz w:val="22"/>
          <w:szCs w:val="24"/>
          <w:lang w:val="en-US"/>
        </w:rPr>
        <w:t>“</w:t>
      </w:r>
      <w:r w:rsidR="00E805EB" w:rsidRPr="00276CD8">
        <w:rPr>
          <w:sz w:val="22"/>
          <w:szCs w:val="24"/>
          <w:lang w:val="en-US"/>
        </w:rPr>
        <w:t>(4) A notification under subsection (3) must include:</w:t>
      </w:r>
    </w:p>
    <w:p w14:paraId="695C5341" w14:textId="77777777" w:rsidR="00E805EB" w:rsidRPr="00276CD8" w:rsidRDefault="00E805EB" w:rsidP="00707332">
      <w:pPr>
        <w:numPr>
          <w:ilvl w:val="0"/>
          <w:numId w:val="52"/>
        </w:numPr>
        <w:shd w:val="clear" w:color="auto" w:fill="FFFFFF"/>
        <w:tabs>
          <w:tab w:val="left" w:pos="763"/>
        </w:tabs>
        <w:spacing w:before="120"/>
        <w:ind w:left="763" w:hanging="379"/>
        <w:jc w:val="both"/>
        <w:rPr>
          <w:sz w:val="22"/>
          <w:szCs w:val="24"/>
          <w:lang w:val="en-US"/>
        </w:rPr>
      </w:pPr>
      <w:r w:rsidRPr="00276CD8">
        <w:rPr>
          <w:sz w:val="22"/>
          <w:szCs w:val="24"/>
          <w:lang w:val="en-US"/>
        </w:rPr>
        <w:t>a statement of the reasons for the decision on the reconsideration; and</w:t>
      </w:r>
    </w:p>
    <w:p w14:paraId="15F2D875" w14:textId="5355B72A" w:rsidR="00E805EB" w:rsidRPr="00276CD8" w:rsidRDefault="00E805EB" w:rsidP="00707332">
      <w:pPr>
        <w:numPr>
          <w:ilvl w:val="0"/>
          <w:numId w:val="52"/>
        </w:numPr>
        <w:shd w:val="clear" w:color="auto" w:fill="FFFFFF"/>
        <w:tabs>
          <w:tab w:val="left" w:pos="763"/>
        </w:tabs>
        <w:spacing w:before="120"/>
        <w:ind w:left="763" w:hanging="379"/>
        <w:jc w:val="both"/>
        <w:rPr>
          <w:sz w:val="22"/>
          <w:szCs w:val="24"/>
          <w:lang w:val="en-US"/>
        </w:rPr>
      </w:pPr>
      <w:r w:rsidRPr="00276CD8">
        <w:rPr>
          <w:sz w:val="22"/>
          <w:szCs w:val="24"/>
          <w:lang w:val="en-US"/>
        </w:rPr>
        <w:t xml:space="preserve">notice to the effect that, if the student is dissatisfied with the decision on the reconsideration, the student may, within 28 days of receiving the notification, and subject to the </w:t>
      </w:r>
      <w:r w:rsidRPr="00276CD8">
        <w:rPr>
          <w:i/>
          <w:iCs/>
          <w:sz w:val="22"/>
          <w:szCs w:val="24"/>
          <w:lang w:val="en-US"/>
        </w:rPr>
        <w:t>Administrative Appeals Tribunal Act 1975</w:t>
      </w:r>
      <w:r w:rsidRPr="00C72920">
        <w:rPr>
          <w:iCs/>
          <w:sz w:val="22"/>
          <w:szCs w:val="24"/>
          <w:lang w:val="en-US"/>
        </w:rPr>
        <w:t>,</w:t>
      </w:r>
      <w:r w:rsidRPr="00276CD8">
        <w:rPr>
          <w:i/>
          <w:iCs/>
          <w:sz w:val="22"/>
          <w:szCs w:val="24"/>
          <w:lang w:val="en-US"/>
        </w:rPr>
        <w:t xml:space="preserve"> </w:t>
      </w:r>
      <w:r w:rsidRPr="00276CD8">
        <w:rPr>
          <w:sz w:val="22"/>
          <w:szCs w:val="24"/>
          <w:lang w:val="en-US"/>
        </w:rPr>
        <w:t>apply to the Tribunal for review of the decision on the reconsideration.</w:t>
      </w:r>
    </w:p>
    <w:p w14:paraId="2066ACF0" w14:textId="77777777" w:rsidR="00E805EB" w:rsidRPr="00276CD8" w:rsidRDefault="00D4131F" w:rsidP="00707332">
      <w:pPr>
        <w:shd w:val="clear" w:color="auto" w:fill="FFFFFF"/>
        <w:spacing w:before="120"/>
        <w:ind w:firstLine="341"/>
        <w:jc w:val="both"/>
        <w:rPr>
          <w:sz w:val="22"/>
        </w:rPr>
      </w:pPr>
      <w:r w:rsidRPr="00276CD8">
        <w:rPr>
          <w:sz w:val="22"/>
          <w:szCs w:val="24"/>
          <w:lang w:val="en-US"/>
        </w:rPr>
        <w:t>“</w:t>
      </w:r>
      <w:r w:rsidR="00E805EB" w:rsidRPr="00276CD8">
        <w:rPr>
          <w:sz w:val="22"/>
          <w:szCs w:val="24"/>
          <w:lang w:val="en-US"/>
        </w:rPr>
        <w:t>(5) A failure to comply with subsection (4) in relation to a notification does not affect the validity of the notification or of the decision to which the notification relates.</w:t>
      </w:r>
    </w:p>
    <w:p w14:paraId="1E054204" w14:textId="77777777" w:rsidR="00B63C40" w:rsidRDefault="00B63C40" w:rsidP="00707332">
      <w:pPr>
        <w:shd w:val="clear" w:color="auto" w:fill="FFFFFF"/>
        <w:spacing w:before="120"/>
        <w:ind w:left="648"/>
        <w:jc w:val="both"/>
        <w:rPr>
          <w:sz w:val="22"/>
        </w:rPr>
        <w:sectPr w:rsidR="00B63C40" w:rsidSect="00276CD8">
          <w:pgSz w:w="12240" w:h="15840"/>
          <w:pgMar w:top="1440" w:right="1440" w:bottom="1440" w:left="1440" w:header="720" w:footer="720" w:gutter="0"/>
          <w:cols w:space="60"/>
          <w:noEndnote/>
          <w:docGrid w:linePitch="272"/>
        </w:sectPr>
      </w:pPr>
    </w:p>
    <w:p w14:paraId="4AC24A3A"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lastRenderedPageBreak/>
        <w:t>AAT review of Secretary</w:t>
      </w:r>
      <w:r w:rsidR="00D4131F" w:rsidRPr="00276CD8">
        <w:rPr>
          <w:b/>
          <w:bCs/>
          <w:sz w:val="22"/>
          <w:szCs w:val="24"/>
          <w:lang w:val="en-US"/>
        </w:rPr>
        <w:t>’</w:t>
      </w:r>
      <w:r w:rsidRPr="00276CD8">
        <w:rPr>
          <w:b/>
          <w:bCs/>
          <w:sz w:val="22"/>
          <w:szCs w:val="24"/>
          <w:lang w:val="en-US"/>
        </w:rPr>
        <w:t>s decision</w:t>
      </w:r>
    </w:p>
    <w:p w14:paraId="1AA66472"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64A. Application may be made to the Administrative Appeals Tribunal for a review of a decision of the Secretary under section 64.</w:t>
      </w:r>
      <w:r w:rsidRPr="00276CD8">
        <w:rPr>
          <w:sz w:val="22"/>
          <w:szCs w:val="24"/>
          <w:lang w:val="en-US"/>
        </w:rPr>
        <w:t>”</w:t>
      </w:r>
      <w:r w:rsidR="00E805EB" w:rsidRPr="00276CD8">
        <w:rPr>
          <w:sz w:val="22"/>
          <w:szCs w:val="24"/>
          <w:lang w:val="en-US"/>
        </w:rPr>
        <w:t>.</w:t>
      </w:r>
    </w:p>
    <w:p w14:paraId="7C6826ED" w14:textId="77777777" w:rsidR="00E805EB" w:rsidRPr="00276CD8" w:rsidRDefault="00E805EB" w:rsidP="00707332">
      <w:pPr>
        <w:shd w:val="clear" w:color="auto" w:fill="FFFFFF"/>
        <w:spacing w:before="120"/>
        <w:jc w:val="both"/>
        <w:rPr>
          <w:sz w:val="22"/>
        </w:rPr>
      </w:pPr>
      <w:r w:rsidRPr="00276CD8">
        <w:rPr>
          <w:b/>
          <w:bCs/>
          <w:sz w:val="22"/>
          <w:szCs w:val="24"/>
          <w:lang w:val="en-US"/>
        </w:rPr>
        <w:t>Transitional</w:t>
      </w:r>
      <w:r w:rsidRPr="00276CD8">
        <w:rPr>
          <w:rFonts w:eastAsia="Times New Roman"/>
          <w:b/>
          <w:bCs/>
          <w:sz w:val="22"/>
          <w:szCs w:val="24"/>
          <w:lang w:val="en-US"/>
        </w:rPr>
        <w:t>—HEC Scheme enrolment</w:t>
      </w:r>
    </w:p>
    <w:p w14:paraId="42AA572C" w14:textId="77777777" w:rsidR="00E805EB" w:rsidRPr="00276CD8" w:rsidRDefault="00E805EB" w:rsidP="00707332">
      <w:pPr>
        <w:shd w:val="clear" w:color="auto" w:fill="FFFFFF"/>
        <w:tabs>
          <w:tab w:val="left" w:pos="763"/>
        </w:tabs>
        <w:spacing w:before="120"/>
        <w:ind w:left="5" w:firstLine="336"/>
        <w:jc w:val="both"/>
        <w:rPr>
          <w:sz w:val="22"/>
        </w:rPr>
      </w:pPr>
      <w:r w:rsidRPr="00276CD8">
        <w:rPr>
          <w:b/>
          <w:bCs/>
          <w:sz w:val="22"/>
          <w:szCs w:val="24"/>
          <w:lang w:val="en-US"/>
        </w:rPr>
        <w:t>45.</w:t>
      </w:r>
      <w:r w:rsidRPr="00276CD8">
        <w:rPr>
          <w:b/>
          <w:bCs/>
          <w:sz w:val="22"/>
          <w:szCs w:val="24"/>
          <w:lang w:val="en-US"/>
        </w:rPr>
        <w:tab/>
      </w:r>
      <w:r w:rsidRPr="00276CD8">
        <w:rPr>
          <w:sz w:val="22"/>
          <w:szCs w:val="24"/>
          <w:lang w:val="en-US"/>
        </w:rPr>
        <w:t>The amendments of the Principal Act made by sections 39 and</w:t>
      </w:r>
      <w:r w:rsidR="00276CD8">
        <w:rPr>
          <w:sz w:val="22"/>
          <w:szCs w:val="24"/>
          <w:lang w:val="en-US"/>
        </w:rPr>
        <w:t xml:space="preserve"> </w:t>
      </w:r>
      <w:r w:rsidRPr="00276CD8">
        <w:rPr>
          <w:sz w:val="22"/>
          <w:szCs w:val="24"/>
          <w:lang w:val="en-US"/>
        </w:rPr>
        <w:t>40 of this Act do not affect the respective operation of sections 41 and</w:t>
      </w:r>
      <w:r w:rsidR="00276CD8">
        <w:rPr>
          <w:sz w:val="22"/>
          <w:szCs w:val="24"/>
          <w:lang w:val="en-US"/>
        </w:rPr>
        <w:t xml:space="preserve"> </w:t>
      </w:r>
      <w:r w:rsidRPr="00276CD8">
        <w:rPr>
          <w:sz w:val="22"/>
          <w:szCs w:val="24"/>
          <w:lang w:val="en-US"/>
        </w:rPr>
        <w:t>56 of the Principal Act in relation to the enrolment of a student in a</w:t>
      </w:r>
      <w:r w:rsidR="00276CD8">
        <w:rPr>
          <w:sz w:val="22"/>
          <w:szCs w:val="24"/>
          <w:lang w:val="en-US"/>
        </w:rPr>
        <w:t xml:space="preserve"> </w:t>
      </w:r>
      <w:r w:rsidRPr="00276CD8">
        <w:rPr>
          <w:sz w:val="22"/>
          <w:szCs w:val="24"/>
          <w:lang w:val="en-US"/>
        </w:rPr>
        <w:t>course of study in respect of a semester ending before 1 January 1993.</w:t>
      </w:r>
    </w:p>
    <w:p w14:paraId="1BDEFD3E"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Transitional</w:t>
      </w:r>
      <w:r w:rsidRPr="00276CD8">
        <w:rPr>
          <w:rFonts w:eastAsia="Times New Roman"/>
          <w:sz w:val="22"/>
          <w:szCs w:val="24"/>
          <w:lang w:val="en-US"/>
        </w:rPr>
        <w:t>—</w:t>
      </w:r>
      <w:r w:rsidRPr="00276CD8">
        <w:rPr>
          <w:rFonts w:eastAsia="Times New Roman"/>
          <w:b/>
          <w:bCs/>
          <w:sz w:val="22"/>
          <w:szCs w:val="24"/>
          <w:lang w:val="en-US"/>
        </w:rPr>
        <w:t>AAT review</w:t>
      </w:r>
    </w:p>
    <w:p w14:paraId="54A5E739" w14:textId="77777777" w:rsidR="00E805EB" w:rsidRPr="00276CD8" w:rsidRDefault="00E805EB" w:rsidP="00707332">
      <w:pPr>
        <w:shd w:val="clear" w:color="auto" w:fill="FFFFFF"/>
        <w:tabs>
          <w:tab w:val="left" w:pos="763"/>
        </w:tabs>
        <w:spacing w:before="120"/>
        <w:ind w:left="5" w:firstLine="336"/>
        <w:jc w:val="both"/>
        <w:rPr>
          <w:sz w:val="22"/>
        </w:rPr>
      </w:pPr>
      <w:r w:rsidRPr="00276CD8">
        <w:rPr>
          <w:b/>
          <w:bCs/>
          <w:sz w:val="22"/>
          <w:szCs w:val="24"/>
          <w:lang w:val="en-US"/>
        </w:rPr>
        <w:t>46.</w:t>
      </w:r>
      <w:r w:rsidRPr="00276CD8">
        <w:rPr>
          <w:b/>
          <w:bCs/>
          <w:sz w:val="22"/>
          <w:szCs w:val="24"/>
          <w:lang w:val="en-US"/>
        </w:rPr>
        <w:tab/>
      </w:r>
      <w:r w:rsidRPr="00276CD8">
        <w:rPr>
          <w:sz w:val="22"/>
          <w:szCs w:val="24"/>
          <w:lang w:val="en-US"/>
        </w:rPr>
        <w:t>The amendments of the Principal Act made by sections 42 and</w:t>
      </w:r>
      <w:r w:rsidR="00276CD8">
        <w:rPr>
          <w:sz w:val="22"/>
          <w:szCs w:val="24"/>
          <w:lang w:val="en-US"/>
        </w:rPr>
        <w:t xml:space="preserve"> </w:t>
      </w:r>
      <w:r w:rsidRPr="00276CD8">
        <w:rPr>
          <w:sz w:val="22"/>
          <w:szCs w:val="24"/>
          <w:lang w:val="en-US"/>
        </w:rPr>
        <w:t>43 of this Act do not affect any application made, or any entitlement</w:t>
      </w:r>
      <w:r w:rsidR="00276CD8">
        <w:rPr>
          <w:sz w:val="22"/>
          <w:szCs w:val="24"/>
          <w:lang w:val="en-US"/>
        </w:rPr>
        <w:t xml:space="preserve"> </w:t>
      </w:r>
      <w:r w:rsidRPr="00276CD8">
        <w:rPr>
          <w:sz w:val="22"/>
          <w:szCs w:val="24"/>
          <w:lang w:val="en-US"/>
        </w:rPr>
        <w:t>to apply, to the Administrative Appeals Tribunal under section 63 of</w:t>
      </w:r>
      <w:r w:rsidR="00276CD8">
        <w:rPr>
          <w:sz w:val="22"/>
          <w:szCs w:val="24"/>
          <w:lang w:val="en-US"/>
        </w:rPr>
        <w:t xml:space="preserve"> </w:t>
      </w:r>
      <w:r w:rsidRPr="00276CD8">
        <w:rPr>
          <w:sz w:val="22"/>
          <w:szCs w:val="24"/>
          <w:lang w:val="en-US"/>
        </w:rPr>
        <w:t>the Principal Act for review of a decision to remit the whole or a part</w:t>
      </w:r>
      <w:r w:rsidR="00276CD8">
        <w:rPr>
          <w:sz w:val="22"/>
          <w:szCs w:val="24"/>
          <w:lang w:val="en-US"/>
        </w:rPr>
        <w:t xml:space="preserve"> </w:t>
      </w:r>
      <w:r w:rsidRPr="00276CD8">
        <w:rPr>
          <w:sz w:val="22"/>
          <w:szCs w:val="24"/>
          <w:lang w:val="en-US"/>
        </w:rPr>
        <w:t>of an HEC semester debt in relation to a course of study in respect of</w:t>
      </w:r>
      <w:r w:rsidR="00276CD8">
        <w:rPr>
          <w:sz w:val="22"/>
          <w:szCs w:val="24"/>
          <w:lang w:val="en-US"/>
        </w:rPr>
        <w:t xml:space="preserve"> </w:t>
      </w:r>
      <w:r w:rsidRPr="00276CD8">
        <w:rPr>
          <w:sz w:val="22"/>
          <w:szCs w:val="24"/>
          <w:lang w:val="en-US"/>
        </w:rPr>
        <w:t>a semester ending before 1 January 1993.</w:t>
      </w:r>
    </w:p>
    <w:p w14:paraId="7BA45C48" w14:textId="27A76033" w:rsidR="00E805EB" w:rsidRPr="00276CD8" w:rsidRDefault="00E805EB" w:rsidP="00C72920">
      <w:pPr>
        <w:shd w:val="clear" w:color="auto" w:fill="FFFFFF"/>
        <w:spacing w:before="240" w:after="120"/>
        <w:jc w:val="center"/>
        <w:rPr>
          <w:sz w:val="22"/>
        </w:rPr>
      </w:pPr>
      <w:r w:rsidRPr="00276CD8">
        <w:rPr>
          <w:b/>
          <w:bCs/>
          <w:sz w:val="22"/>
          <w:szCs w:val="24"/>
          <w:lang w:val="en-US"/>
        </w:rPr>
        <w:t>PART 4</w:t>
      </w:r>
      <w:r w:rsidRPr="00276CD8">
        <w:rPr>
          <w:rFonts w:eastAsia="Times New Roman"/>
          <w:b/>
          <w:bCs/>
          <w:sz w:val="22"/>
          <w:szCs w:val="24"/>
          <w:lang w:val="en-US"/>
        </w:rPr>
        <w:t>—AMENDMENTS RELATING TO CAPITAL AND RECURRENT FUNDING</w:t>
      </w:r>
    </w:p>
    <w:p w14:paraId="6B75298B" w14:textId="77777777" w:rsidR="00E805EB" w:rsidRPr="00276CD8" w:rsidRDefault="00E805EB" w:rsidP="00707332">
      <w:pPr>
        <w:shd w:val="clear" w:color="auto" w:fill="FFFFFF"/>
        <w:spacing w:before="120"/>
        <w:ind w:left="14"/>
        <w:jc w:val="both"/>
        <w:rPr>
          <w:sz w:val="22"/>
        </w:rPr>
      </w:pPr>
      <w:r w:rsidRPr="00276CD8">
        <w:rPr>
          <w:b/>
          <w:bCs/>
          <w:sz w:val="22"/>
          <w:szCs w:val="24"/>
          <w:lang w:val="en-US"/>
        </w:rPr>
        <w:t>Definitions</w:t>
      </w:r>
    </w:p>
    <w:p w14:paraId="08C7AF36" w14:textId="77777777" w:rsidR="00E805EB" w:rsidRPr="00276CD8" w:rsidRDefault="00E805EB" w:rsidP="00707332">
      <w:pPr>
        <w:shd w:val="clear" w:color="auto" w:fill="FFFFFF"/>
        <w:tabs>
          <w:tab w:val="left" w:pos="763"/>
        </w:tabs>
        <w:spacing w:before="120"/>
        <w:ind w:left="341"/>
        <w:jc w:val="both"/>
        <w:rPr>
          <w:sz w:val="22"/>
        </w:rPr>
      </w:pPr>
      <w:r w:rsidRPr="00276CD8">
        <w:rPr>
          <w:b/>
          <w:bCs/>
          <w:sz w:val="22"/>
          <w:szCs w:val="24"/>
          <w:lang w:val="en-US"/>
        </w:rPr>
        <w:t>47.</w:t>
      </w:r>
      <w:r w:rsidRPr="00276CD8">
        <w:rPr>
          <w:b/>
          <w:bCs/>
          <w:sz w:val="22"/>
          <w:szCs w:val="24"/>
          <w:lang w:val="en-US"/>
        </w:rPr>
        <w:tab/>
      </w:r>
      <w:r w:rsidRPr="00276CD8">
        <w:rPr>
          <w:sz w:val="22"/>
          <w:szCs w:val="24"/>
          <w:lang w:val="en-US"/>
        </w:rPr>
        <w:t>Section 3 of the Principal Act is amended:</w:t>
      </w:r>
    </w:p>
    <w:p w14:paraId="6F996BE1" w14:textId="77777777" w:rsidR="00E805EB" w:rsidRPr="00276CD8" w:rsidRDefault="00E805EB" w:rsidP="00707332">
      <w:pPr>
        <w:numPr>
          <w:ilvl w:val="0"/>
          <w:numId w:val="53"/>
        </w:numPr>
        <w:shd w:val="clear" w:color="auto" w:fill="FFFFFF"/>
        <w:tabs>
          <w:tab w:val="left" w:pos="797"/>
        </w:tabs>
        <w:spacing w:before="120"/>
        <w:ind w:left="797" w:hanging="398"/>
        <w:jc w:val="both"/>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26A</w:t>
      </w:r>
      <w:r w:rsidR="00D4131F" w:rsidRPr="00276CD8">
        <w:rPr>
          <w:sz w:val="22"/>
          <w:szCs w:val="24"/>
          <w:lang w:val="en-US"/>
        </w:rPr>
        <w:t>”</w:t>
      </w:r>
      <w:r w:rsidRPr="00276CD8">
        <w:rPr>
          <w:sz w:val="22"/>
          <w:szCs w:val="24"/>
          <w:lang w:val="en-US"/>
        </w:rPr>
        <w:t xml:space="preserve"> from the definition of </w:t>
      </w:r>
      <w:r w:rsidR="00D4131F" w:rsidRPr="00276CD8">
        <w:rPr>
          <w:sz w:val="22"/>
          <w:szCs w:val="24"/>
          <w:lang w:val="en-US"/>
        </w:rPr>
        <w:t>“</w:t>
      </w:r>
      <w:r w:rsidRPr="00276CD8">
        <w:rPr>
          <w:sz w:val="22"/>
          <w:szCs w:val="24"/>
          <w:lang w:val="en-US"/>
        </w:rPr>
        <w:t>non-building capital project</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26</w:t>
      </w:r>
      <w:r w:rsidR="00D4131F" w:rsidRPr="00276CD8">
        <w:rPr>
          <w:sz w:val="22"/>
          <w:szCs w:val="24"/>
          <w:lang w:val="en-US"/>
        </w:rPr>
        <w:t>”</w:t>
      </w:r>
      <w:r w:rsidRPr="00276CD8">
        <w:rPr>
          <w:sz w:val="22"/>
          <w:szCs w:val="24"/>
          <w:lang w:val="en-US"/>
        </w:rPr>
        <w:t>;</w:t>
      </w:r>
    </w:p>
    <w:p w14:paraId="6BCC7898" w14:textId="77777777" w:rsidR="00E805EB" w:rsidRPr="00276CD8" w:rsidRDefault="00E805EB" w:rsidP="00707332">
      <w:pPr>
        <w:numPr>
          <w:ilvl w:val="0"/>
          <w:numId w:val="53"/>
        </w:numPr>
        <w:shd w:val="clear" w:color="auto" w:fill="FFFFFF"/>
        <w:tabs>
          <w:tab w:val="left" w:pos="797"/>
        </w:tabs>
        <w:spacing w:before="120"/>
        <w:ind w:left="797" w:hanging="398"/>
        <w:jc w:val="both"/>
        <w:rPr>
          <w:b/>
          <w:bCs/>
          <w:sz w:val="22"/>
          <w:szCs w:val="24"/>
          <w:lang w:val="en-US"/>
        </w:rPr>
      </w:pPr>
      <w:r w:rsidRPr="00276CD8">
        <w:rPr>
          <w:sz w:val="22"/>
          <w:szCs w:val="24"/>
          <w:lang w:val="en-US"/>
        </w:rPr>
        <w:t xml:space="preserve">by inserting after paragraph (c) of the definition of </w:t>
      </w:r>
      <w:r w:rsidR="00D4131F" w:rsidRPr="00276CD8">
        <w:rPr>
          <w:sz w:val="22"/>
          <w:szCs w:val="24"/>
          <w:lang w:val="en-US"/>
        </w:rPr>
        <w:t>“</w:t>
      </w:r>
      <w:r w:rsidRPr="00276CD8">
        <w:rPr>
          <w:sz w:val="22"/>
          <w:szCs w:val="24"/>
          <w:lang w:val="en-US"/>
        </w:rPr>
        <w:t>operating purposes</w:t>
      </w:r>
      <w:r w:rsidR="00D4131F" w:rsidRPr="00276CD8">
        <w:rPr>
          <w:sz w:val="22"/>
          <w:szCs w:val="24"/>
          <w:lang w:val="en-US"/>
        </w:rPr>
        <w:t>”</w:t>
      </w:r>
      <w:r w:rsidRPr="00276CD8">
        <w:rPr>
          <w:sz w:val="22"/>
          <w:szCs w:val="24"/>
          <w:lang w:val="en-US"/>
        </w:rPr>
        <w:t xml:space="preserve"> the following paragraph:</w:t>
      </w:r>
    </w:p>
    <w:p w14:paraId="1E3B41C0" w14:textId="77777777" w:rsidR="00E805EB" w:rsidRPr="00276CD8" w:rsidRDefault="00D4131F" w:rsidP="00707332">
      <w:pPr>
        <w:shd w:val="clear" w:color="auto" w:fill="FFFFFF"/>
        <w:spacing w:before="120"/>
        <w:ind w:left="1618" w:hanging="595"/>
        <w:jc w:val="both"/>
        <w:rPr>
          <w:sz w:val="22"/>
        </w:rPr>
      </w:pPr>
      <w:r w:rsidRPr="00276CD8">
        <w:rPr>
          <w:sz w:val="22"/>
          <w:szCs w:val="24"/>
          <w:lang w:val="en-US"/>
        </w:rPr>
        <w:t>“</w:t>
      </w:r>
      <w:r w:rsidR="00E805EB" w:rsidRPr="00276CD8">
        <w:rPr>
          <w:sz w:val="22"/>
          <w:szCs w:val="24"/>
          <w:lang w:val="en-US"/>
        </w:rPr>
        <w:t>(ca) capital project of the institution for purposes referred to in paragraph (a), (b) or (c);</w:t>
      </w:r>
      <w:r w:rsidRPr="00276CD8">
        <w:rPr>
          <w:sz w:val="22"/>
          <w:szCs w:val="24"/>
          <w:lang w:val="en-US"/>
        </w:rPr>
        <w:t>”</w:t>
      </w:r>
      <w:r w:rsidR="00E805EB" w:rsidRPr="00276CD8">
        <w:rPr>
          <w:sz w:val="22"/>
          <w:szCs w:val="24"/>
          <w:lang w:val="en-US"/>
        </w:rPr>
        <w:t>;</w:t>
      </w:r>
    </w:p>
    <w:p w14:paraId="62563731" w14:textId="77777777" w:rsidR="00E805EB" w:rsidRPr="00276CD8" w:rsidRDefault="00E805EB" w:rsidP="00707332">
      <w:pPr>
        <w:shd w:val="clear" w:color="auto" w:fill="FFFFFF"/>
        <w:tabs>
          <w:tab w:val="left" w:pos="797"/>
        </w:tabs>
        <w:spacing w:before="120"/>
        <w:ind w:left="398"/>
        <w:jc w:val="both"/>
        <w:rPr>
          <w:sz w:val="22"/>
        </w:rPr>
      </w:pPr>
      <w:r w:rsidRPr="00276CD8">
        <w:rPr>
          <w:b/>
          <w:bCs/>
          <w:sz w:val="22"/>
          <w:szCs w:val="24"/>
          <w:lang w:val="en-US"/>
        </w:rPr>
        <w:t>(c)</w:t>
      </w:r>
      <w:r w:rsidRPr="00276CD8">
        <w:rPr>
          <w:sz w:val="22"/>
          <w:szCs w:val="24"/>
          <w:lang w:val="en-US"/>
        </w:rPr>
        <w:tab/>
        <w:t xml:space="preserve">by omitting the definition of </w:t>
      </w:r>
      <w:r w:rsidR="00D4131F" w:rsidRPr="00276CD8">
        <w:rPr>
          <w:sz w:val="22"/>
          <w:szCs w:val="24"/>
          <w:lang w:val="en-US"/>
        </w:rPr>
        <w:t>“</w:t>
      </w:r>
      <w:r w:rsidRPr="00276CD8">
        <w:rPr>
          <w:sz w:val="22"/>
          <w:szCs w:val="24"/>
          <w:lang w:val="en-US"/>
        </w:rPr>
        <w:t>recurrent expenditure</w:t>
      </w:r>
      <w:r w:rsidR="00D4131F" w:rsidRPr="00276CD8">
        <w:rPr>
          <w:sz w:val="22"/>
          <w:szCs w:val="24"/>
          <w:lang w:val="en-US"/>
        </w:rPr>
        <w:t>”</w:t>
      </w:r>
      <w:r w:rsidRPr="00276CD8">
        <w:rPr>
          <w:sz w:val="22"/>
          <w:szCs w:val="24"/>
          <w:lang w:val="en-US"/>
        </w:rPr>
        <w:t>.</w:t>
      </w:r>
    </w:p>
    <w:p w14:paraId="209047D7" w14:textId="77777777" w:rsidR="00E805EB" w:rsidRPr="00276CD8" w:rsidRDefault="00E805EB" w:rsidP="00707332">
      <w:pPr>
        <w:shd w:val="clear" w:color="auto" w:fill="FFFFFF"/>
        <w:spacing w:before="120"/>
        <w:ind w:left="14"/>
        <w:jc w:val="both"/>
        <w:rPr>
          <w:sz w:val="22"/>
        </w:rPr>
      </w:pPr>
      <w:r w:rsidRPr="00276CD8">
        <w:rPr>
          <w:b/>
          <w:bCs/>
          <w:sz w:val="22"/>
          <w:szCs w:val="24"/>
          <w:lang w:val="en-US"/>
        </w:rPr>
        <w:t>Repeal of section 8 and insertion of new sections</w:t>
      </w:r>
    </w:p>
    <w:p w14:paraId="5A20D24E" w14:textId="77777777" w:rsidR="00E805EB" w:rsidRPr="00276CD8" w:rsidRDefault="00E805EB" w:rsidP="00707332">
      <w:pPr>
        <w:shd w:val="clear" w:color="auto" w:fill="FFFFFF"/>
        <w:tabs>
          <w:tab w:val="left" w:pos="763"/>
        </w:tabs>
        <w:spacing w:before="120"/>
        <w:ind w:left="5" w:firstLine="336"/>
        <w:jc w:val="both"/>
        <w:rPr>
          <w:sz w:val="22"/>
        </w:rPr>
      </w:pPr>
      <w:r w:rsidRPr="00276CD8">
        <w:rPr>
          <w:b/>
          <w:bCs/>
          <w:sz w:val="22"/>
          <w:szCs w:val="24"/>
          <w:lang w:val="en-US"/>
        </w:rPr>
        <w:t>48.</w:t>
      </w:r>
      <w:r w:rsidRPr="00276CD8">
        <w:rPr>
          <w:b/>
          <w:bCs/>
          <w:sz w:val="22"/>
          <w:szCs w:val="24"/>
          <w:lang w:val="en-US"/>
        </w:rPr>
        <w:tab/>
      </w:r>
      <w:r w:rsidRPr="00276CD8">
        <w:rPr>
          <w:sz w:val="22"/>
          <w:szCs w:val="24"/>
          <w:lang w:val="en-US"/>
        </w:rPr>
        <w:t>Section 8 of the Principal Act is repealed and the following</w:t>
      </w:r>
      <w:r w:rsidR="00276CD8">
        <w:rPr>
          <w:sz w:val="22"/>
          <w:szCs w:val="24"/>
          <w:lang w:val="en-US"/>
        </w:rPr>
        <w:t xml:space="preserve"> </w:t>
      </w:r>
      <w:r w:rsidRPr="00276CD8">
        <w:rPr>
          <w:sz w:val="22"/>
          <w:szCs w:val="24"/>
          <w:lang w:val="en-US"/>
        </w:rPr>
        <w:t>sections are inserted:</w:t>
      </w:r>
    </w:p>
    <w:p w14:paraId="3830D3F3" w14:textId="77777777" w:rsidR="00E805EB" w:rsidRPr="00276CD8" w:rsidRDefault="00E805EB" w:rsidP="00707332">
      <w:pPr>
        <w:shd w:val="clear" w:color="auto" w:fill="FFFFFF"/>
        <w:spacing w:before="120"/>
        <w:ind w:left="14"/>
        <w:jc w:val="both"/>
        <w:rPr>
          <w:sz w:val="22"/>
        </w:rPr>
      </w:pPr>
      <w:r w:rsidRPr="00276CD8">
        <w:rPr>
          <w:b/>
          <w:bCs/>
          <w:sz w:val="22"/>
          <w:szCs w:val="24"/>
          <w:lang w:val="en-US"/>
        </w:rPr>
        <w:t>Special fund for Table A institutions</w:t>
      </w:r>
    </w:p>
    <w:p w14:paraId="443FF468" w14:textId="77777777" w:rsidR="00E805EB" w:rsidRPr="00276CD8" w:rsidRDefault="00D4131F" w:rsidP="00707332">
      <w:pPr>
        <w:shd w:val="clear" w:color="auto" w:fill="FFFFFF"/>
        <w:spacing w:before="120"/>
        <w:ind w:left="365"/>
        <w:jc w:val="both"/>
        <w:rPr>
          <w:sz w:val="22"/>
        </w:rPr>
      </w:pPr>
      <w:r w:rsidRPr="00276CD8">
        <w:rPr>
          <w:sz w:val="22"/>
          <w:szCs w:val="24"/>
          <w:lang w:val="en-US"/>
        </w:rPr>
        <w:t>“</w:t>
      </w:r>
      <w:r w:rsidR="00E805EB" w:rsidRPr="00276CD8">
        <w:rPr>
          <w:sz w:val="22"/>
          <w:szCs w:val="24"/>
          <w:lang w:val="en-US"/>
        </w:rPr>
        <w:t>8. If:</w:t>
      </w:r>
    </w:p>
    <w:p w14:paraId="64901F88" w14:textId="77777777" w:rsidR="00E805EB" w:rsidRPr="00276CD8" w:rsidRDefault="00E805EB" w:rsidP="00707332">
      <w:pPr>
        <w:numPr>
          <w:ilvl w:val="0"/>
          <w:numId w:val="54"/>
        </w:numPr>
        <w:shd w:val="clear" w:color="auto" w:fill="FFFFFF"/>
        <w:tabs>
          <w:tab w:val="left" w:pos="802"/>
        </w:tabs>
        <w:spacing w:before="120"/>
        <w:ind w:left="802" w:hanging="394"/>
        <w:jc w:val="both"/>
        <w:rPr>
          <w:sz w:val="22"/>
          <w:szCs w:val="24"/>
          <w:lang w:val="en-US"/>
        </w:rPr>
      </w:pPr>
      <w:r w:rsidRPr="00276CD8">
        <w:rPr>
          <w:sz w:val="22"/>
          <w:szCs w:val="24"/>
          <w:lang w:val="en-US"/>
        </w:rPr>
        <w:t>an institution specified in Table A in subsection 4(1) transfers an amount of money into a special fund in the institution</w:t>
      </w:r>
      <w:r w:rsidR="00D4131F" w:rsidRPr="00276CD8">
        <w:rPr>
          <w:sz w:val="22"/>
          <w:szCs w:val="24"/>
          <w:lang w:val="en-US"/>
        </w:rPr>
        <w:t>’</w:t>
      </w:r>
      <w:r w:rsidRPr="00276CD8">
        <w:rPr>
          <w:sz w:val="22"/>
          <w:szCs w:val="24"/>
          <w:lang w:val="en-US"/>
        </w:rPr>
        <w:t>s accounts; and</w:t>
      </w:r>
    </w:p>
    <w:p w14:paraId="081697E0" w14:textId="77777777" w:rsidR="00E805EB" w:rsidRPr="00276CD8" w:rsidRDefault="00E805EB" w:rsidP="00707332">
      <w:pPr>
        <w:numPr>
          <w:ilvl w:val="0"/>
          <w:numId w:val="54"/>
        </w:numPr>
        <w:shd w:val="clear" w:color="auto" w:fill="FFFFFF"/>
        <w:tabs>
          <w:tab w:val="left" w:pos="802"/>
        </w:tabs>
        <w:spacing w:before="120"/>
        <w:ind w:left="802" w:hanging="394"/>
        <w:jc w:val="both"/>
        <w:rPr>
          <w:sz w:val="22"/>
          <w:szCs w:val="24"/>
          <w:lang w:val="en-US"/>
        </w:rPr>
      </w:pPr>
      <w:r w:rsidRPr="00276CD8">
        <w:rPr>
          <w:sz w:val="22"/>
          <w:szCs w:val="24"/>
          <w:lang w:val="en-US"/>
        </w:rPr>
        <w:t>the money in the fund is to be used only for future expenditure on the following items:</w:t>
      </w:r>
    </w:p>
    <w:p w14:paraId="65CD1C54" w14:textId="77777777" w:rsidR="00E805EB" w:rsidRPr="00276CD8" w:rsidRDefault="00E805EB" w:rsidP="00707332">
      <w:pPr>
        <w:shd w:val="clear" w:color="auto" w:fill="FFFFFF"/>
        <w:spacing w:before="120"/>
        <w:ind w:left="1118"/>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capital projects of the institution;</w:t>
      </w:r>
    </w:p>
    <w:p w14:paraId="08C4A5F3" w14:textId="77777777" w:rsidR="00E805EB" w:rsidRPr="00276CD8" w:rsidRDefault="00E805EB" w:rsidP="00707332">
      <w:pPr>
        <w:shd w:val="clear" w:color="auto" w:fill="FFFFFF"/>
        <w:spacing w:before="120"/>
        <w:ind w:left="1051"/>
        <w:jc w:val="both"/>
        <w:rPr>
          <w:sz w:val="22"/>
        </w:rPr>
      </w:pPr>
      <w:r w:rsidRPr="00276CD8">
        <w:rPr>
          <w:sz w:val="22"/>
          <w:szCs w:val="24"/>
          <w:lang w:val="en-US"/>
        </w:rPr>
        <w:t>(ii) equipment of the institution;</w:t>
      </w:r>
    </w:p>
    <w:p w14:paraId="7B1F102C" w14:textId="77777777" w:rsidR="00B63C40" w:rsidRDefault="00B63C40" w:rsidP="00707332">
      <w:pPr>
        <w:shd w:val="clear" w:color="auto" w:fill="FFFFFF"/>
        <w:spacing w:before="120"/>
        <w:ind w:left="653"/>
        <w:jc w:val="both"/>
        <w:rPr>
          <w:sz w:val="22"/>
        </w:rPr>
        <w:sectPr w:rsidR="00B63C40" w:rsidSect="00276CD8">
          <w:pgSz w:w="12240" w:h="15840"/>
          <w:pgMar w:top="1440" w:right="1440" w:bottom="1440" w:left="1440" w:header="720" w:footer="720" w:gutter="0"/>
          <w:cols w:space="60"/>
          <w:noEndnote/>
          <w:docGrid w:linePitch="272"/>
        </w:sectPr>
      </w:pPr>
    </w:p>
    <w:p w14:paraId="71BC7153" w14:textId="77777777" w:rsidR="00E805EB" w:rsidRPr="00276CD8" w:rsidRDefault="00E805EB" w:rsidP="00707332">
      <w:pPr>
        <w:shd w:val="clear" w:color="auto" w:fill="FFFFFF"/>
        <w:spacing w:before="120"/>
        <w:ind w:left="960"/>
        <w:jc w:val="both"/>
        <w:rPr>
          <w:sz w:val="22"/>
        </w:rPr>
      </w:pPr>
      <w:r w:rsidRPr="00276CD8">
        <w:rPr>
          <w:sz w:val="22"/>
          <w:szCs w:val="24"/>
          <w:lang w:val="en-US"/>
        </w:rPr>
        <w:lastRenderedPageBreak/>
        <w:t>(iii) minor building projects of the institution;</w:t>
      </w:r>
    </w:p>
    <w:p w14:paraId="65547B68" w14:textId="77777777" w:rsidR="00E805EB" w:rsidRPr="00276CD8" w:rsidRDefault="00E805EB" w:rsidP="00707332">
      <w:pPr>
        <w:shd w:val="clear" w:color="auto" w:fill="FFFFFF"/>
        <w:spacing w:before="120"/>
        <w:ind w:left="5"/>
        <w:jc w:val="both"/>
        <w:rPr>
          <w:sz w:val="22"/>
        </w:rPr>
      </w:pPr>
      <w:r w:rsidRPr="00276CD8">
        <w:rPr>
          <w:sz w:val="22"/>
          <w:szCs w:val="24"/>
          <w:lang w:val="en-US"/>
        </w:rPr>
        <w:t>the institution is to be taken, for the purposes of this Act, to have spent the amount for operating purposes in respect of the year in which the amount was transferred.</w:t>
      </w:r>
    </w:p>
    <w:p w14:paraId="750F212A" w14:textId="77777777" w:rsidR="00E805EB" w:rsidRPr="00276CD8" w:rsidRDefault="00E805EB" w:rsidP="00707332">
      <w:pPr>
        <w:shd w:val="clear" w:color="auto" w:fill="FFFFFF"/>
        <w:spacing w:before="120"/>
        <w:jc w:val="both"/>
        <w:rPr>
          <w:sz w:val="22"/>
        </w:rPr>
      </w:pPr>
      <w:r w:rsidRPr="00276CD8">
        <w:rPr>
          <w:b/>
          <w:bCs/>
          <w:sz w:val="22"/>
          <w:szCs w:val="24"/>
          <w:lang w:val="en-US"/>
        </w:rPr>
        <w:t>Special fund for Table B institutions</w:t>
      </w:r>
    </w:p>
    <w:p w14:paraId="60784709" w14:textId="77777777" w:rsidR="00E805EB" w:rsidRPr="00276CD8" w:rsidRDefault="00D4131F" w:rsidP="00707332">
      <w:pPr>
        <w:shd w:val="clear" w:color="auto" w:fill="FFFFFF"/>
        <w:spacing w:before="120"/>
        <w:ind w:left="346"/>
        <w:jc w:val="both"/>
        <w:rPr>
          <w:sz w:val="22"/>
        </w:rPr>
      </w:pPr>
      <w:r w:rsidRPr="00276CD8">
        <w:rPr>
          <w:sz w:val="22"/>
          <w:szCs w:val="24"/>
          <w:lang w:val="en-US"/>
        </w:rPr>
        <w:t>“</w:t>
      </w:r>
      <w:r w:rsidR="00E805EB" w:rsidRPr="00276CD8">
        <w:rPr>
          <w:sz w:val="22"/>
          <w:szCs w:val="24"/>
          <w:lang w:val="en-US"/>
        </w:rPr>
        <w:t>8A. If:</w:t>
      </w:r>
    </w:p>
    <w:p w14:paraId="014A0B00" w14:textId="77777777" w:rsidR="00E805EB" w:rsidRPr="00276CD8" w:rsidRDefault="00E805EB" w:rsidP="00707332">
      <w:pPr>
        <w:numPr>
          <w:ilvl w:val="0"/>
          <w:numId w:val="55"/>
        </w:numPr>
        <w:shd w:val="clear" w:color="auto" w:fill="FFFFFF"/>
        <w:tabs>
          <w:tab w:val="left" w:pos="782"/>
        </w:tabs>
        <w:spacing w:before="120"/>
        <w:ind w:left="782" w:hanging="389"/>
        <w:jc w:val="both"/>
        <w:rPr>
          <w:sz w:val="22"/>
          <w:szCs w:val="24"/>
          <w:lang w:val="en-US"/>
        </w:rPr>
      </w:pPr>
      <w:r w:rsidRPr="00276CD8">
        <w:rPr>
          <w:sz w:val="22"/>
          <w:szCs w:val="24"/>
          <w:lang w:val="en-US"/>
        </w:rPr>
        <w:t>an institution specified in Table B in subsection 4(1) transfers an amount of money into a special fund in the institution</w:t>
      </w:r>
      <w:r w:rsidR="00D4131F" w:rsidRPr="00276CD8">
        <w:rPr>
          <w:sz w:val="22"/>
          <w:szCs w:val="24"/>
          <w:lang w:val="en-US"/>
        </w:rPr>
        <w:t>’</w:t>
      </w:r>
      <w:r w:rsidRPr="00276CD8">
        <w:rPr>
          <w:sz w:val="22"/>
          <w:szCs w:val="24"/>
          <w:lang w:val="en-US"/>
        </w:rPr>
        <w:t>s accounts; and</w:t>
      </w:r>
    </w:p>
    <w:p w14:paraId="1094B39A" w14:textId="77777777" w:rsidR="00E805EB" w:rsidRPr="00276CD8" w:rsidRDefault="00E805EB" w:rsidP="00707332">
      <w:pPr>
        <w:numPr>
          <w:ilvl w:val="0"/>
          <w:numId w:val="55"/>
        </w:numPr>
        <w:shd w:val="clear" w:color="auto" w:fill="FFFFFF"/>
        <w:tabs>
          <w:tab w:val="left" w:pos="782"/>
        </w:tabs>
        <w:spacing w:before="120"/>
        <w:ind w:left="782" w:hanging="389"/>
        <w:jc w:val="both"/>
        <w:rPr>
          <w:sz w:val="22"/>
          <w:szCs w:val="24"/>
          <w:lang w:val="en-US"/>
        </w:rPr>
      </w:pPr>
      <w:r w:rsidRPr="00276CD8">
        <w:rPr>
          <w:sz w:val="22"/>
          <w:szCs w:val="24"/>
          <w:lang w:val="en-US"/>
        </w:rPr>
        <w:t>the money in the fund is to be used only for future expenditure on the following items:</w:t>
      </w:r>
    </w:p>
    <w:p w14:paraId="33BAE20E" w14:textId="77777777" w:rsidR="00E805EB" w:rsidRPr="00276CD8" w:rsidRDefault="00E805EB" w:rsidP="00707332">
      <w:pPr>
        <w:shd w:val="clear" w:color="auto" w:fill="FFFFFF"/>
        <w:spacing w:before="120"/>
        <w:ind w:left="1104"/>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equipment of the institution;</w:t>
      </w:r>
    </w:p>
    <w:p w14:paraId="237F0087" w14:textId="77777777" w:rsidR="00E805EB" w:rsidRPr="00276CD8" w:rsidRDefault="00E805EB" w:rsidP="00707332">
      <w:pPr>
        <w:shd w:val="clear" w:color="auto" w:fill="FFFFFF"/>
        <w:spacing w:before="120"/>
        <w:ind w:left="1037"/>
        <w:jc w:val="both"/>
        <w:rPr>
          <w:sz w:val="22"/>
        </w:rPr>
      </w:pPr>
      <w:r w:rsidRPr="00276CD8">
        <w:rPr>
          <w:sz w:val="22"/>
          <w:szCs w:val="24"/>
          <w:lang w:val="en-US"/>
        </w:rPr>
        <w:t>(ii) minor building projects of the institution;</w:t>
      </w:r>
    </w:p>
    <w:p w14:paraId="5A43F72C" w14:textId="77777777" w:rsidR="00E805EB" w:rsidRPr="00276CD8" w:rsidRDefault="00E805EB" w:rsidP="00707332">
      <w:pPr>
        <w:shd w:val="clear" w:color="auto" w:fill="FFFFFF"/>
        <w:spacing w:before="120"/>
        <w:ind w:left="10"/>
        <w:jc w:val="both"/>
        <w:rPr>
          <w:sz w:val="22"/>
        </w:rPr>
      </w:pPr>
      <w:r w:rsidRPr="00276CD8">
        <w:rPr>
          <w:sz w:val="22"/>
          <w:szCs w:val="24"/>
          <w:lang w:val="en-US"/>
        </w:rPr>
        <w:t>the institution is to be taken, for the purposes of this Act, to have spent the amount for limited operating purposes in respect of the year in which the amount was transferred.</w:t>
      </w:r>
      <w:r w:rsidR="00D4131F" w:rsidRPr="00276CD8">
        <w:rPr>
          <w:sz w:val="22"/>
          <w:szCs w:val="24"/>
          <w:lang w:val="en-US"/>
        </w:rPr>
        <w:t>”</w:t>
      </w:r>
      <w:r w:rsidRPr="00276CD8">
        <w:rPr>
          <w:sz w:val="22"/>
          <w:szCs w:val="24"/>
          <w:lang w:val="en-US"/>
        </w:rPr>
        <w:t>.</w:t>
      </w:r>
    </w:p>
    <w:p w14:paraId="7C6E370C"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Amendment of Part heading</w:t>
      </w:r>
    </w:p>
    <w:p w14:paraId="2B42CAA3" w14:textId="77777777" w:rsidR="00E805EB" w:rsidRPr="00276CD8" w:rsidRDefault="00E805EB" w:rsidP="00707332">
      <w:pPr>
        <w:shd w:val="clear" w:color="auto" w:fill="FFFFFF"/>
        <w:tabs>
          <w:tab w:val="left" w:pos="768"/>
        </w:tabs>
        <w:spacing w:before="120"/>
        <w:ind w:left="19" w:firstLine="331"/>
        <w:jc w:val="both"/>
        <w:rPr>
          <w:sz w:val="22"/>
        </w:rPr>
      </w:pPr>
      <w:r w:rsidRPr="00276CD8">
        <w:rPr>
          <w:b/>
          <w:bCs/>
          <w:sz w:val="22"/>
          <w:szCs w:val="24"/>
          <w:lang w:val="en-US"/>
        </w:rPr>
        <w:t>49.</w:t>
      </w:r>
      <w:r w:rsidRPr="00276CD8">
        <w:rPr>
          <w:b/>
          <w:bCs/>
          <w:sz w:val="22"/>
          <w:szCs w:val="24"/>
          <w:lang w:val="en-US"/>
        </w:rPr>
        <w:tab/>
      </w:r>
      <w:r w:rsidRPr="00276CD8">
        <w:rPr>
          <w:sz w:val="22"/>
          <w:szCs w:val="24"/>
          <w:lang w:val="en-US"/>
        </w:rPr>
        <w:t>The heading to Part 2.2 of the Principal Act is omitted and the</w:t>
      </w:r>
      <w:r w:rsidR="00276CD8">
        <w:rPr>
          <w:sz w:val="22"/>
          <w:szCs w:val="24"/>
          <w:lang w:val="en-US"/>
        </w:rPr>
        <w:t xml:space="preserve"> </w:t>
      </w:r>
      <w:r w:rsidRPr="00276CD8">
        <w:rPr>
          <w:sz w:val="22"/>
          <w:szCs w:val="24"/>
          <w:lang w:val="en-US"/>
        </w:rPr>
        <w:t>following heading is substituted:</w:t>
      </w:r>
    </w:p>
    <w:p w14:paraId="3C648BAF" w14:textId="0A2AF882" w:rsidR="00E805EB" w:rsidRPr="00276CD8" w:rsidRDefault="00D4131F" w:rsidP="00C72920">
      <w:pPr>
        <w:shd w:val="clear" w:color="auto" w:fill="FFFFFF"/>
        <w:spacing w:before="120"/>
        <w:jc w:val="center"/>
        <w:rPr>
          <w:sz w:val="22"/>
        </w:rPr>
      </w:pPr>
      <w:r w:rsidRPr="00C72920">
        <w:rPr>
          <w:bCs/>
          <w:sz w:val="22"/>
          <w:szCs w:val="24"/>
          <w:lang w:val="en-US"/>
        </w:rPr>
        <w:t>“</w:t>
      </w:r>
      <w:r w:rsidR="00E805EB" w:rsidRPr="00276CD8">
        <w:rPr>
          <w:b/>
          <w:bCs/>
          <w:sz w:val="22"/>
          <w:szCs w:val="24"/>
          <w:lang w:val="en-US"/>
        </w:rPr>
        <w:t>OPERATING AND OTHER GRANTS</w:t>
      </w:r>
      <w:r w:rsidRPr="00C72920">
        <w:rPr>
          <w:bCs/>
          <w:sz w:val="22"/>
          <w:szCs w:val="24"/>
          <w:lang w:val="en-US"/>
        </w:rPr>
        <w:t>”</w:t>
      </w:r>
      <w:r w:rsidR="00E805EB" w:rsidRPr="00C72920">
        <w:rPr>
          <w:bCs/>
          <w:sz w:val="22"/>
          <w:szCs w:val="24"/>
          <w:lang w:val="en-US"/>
        </w:rPr>
        <w:t>.</w:t>
      </w:r>
    </w:p>
    <w:p w14:paraId="784F8273"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t>Repeal of Part 2.3</w:t>
      </w:r>
    </w:p>
    <w:p w14:paraId="1D4C79BA" w14:textId="77777777" w:rsidR="00E805EB" w:rsidRPr="00276CD8" w:rsidRDefault="00E805EB" w:rsidP="00707332">
      <w:pPr>
        <w:shd w:val="clear" w:color="auto" w:fill="FFFFFF"/>
        <w:tabs>
          <w:tab w:val="left" w:pos="768"/>
        </w:tabs>
        <w:spacing w:before="120"/>
        <w:ind w:left="350"/>
        <w:jc w:val="both"/>
        <w:rPr>
          <w:sz w:val="22"/>
        </w:rPr>
      </w:pPr>
      <w:r w:rsidRPr="00276CD8">
        <w:rPr>
          <w:b/>
          <w:bCs/>
          <w:sz w:val="22"/>
          <w:szCs w:val="24"/>
          <w:lang w:val="en-US"/>
        </w:rPr>
        <w:t>50.</w:t>
      </w:r>
      <w:r w:rsidRPr="00276CD8">
        <w:rPr>
          <w:b/>
          <w:bCs/>
          <w:sz w:val="22"/>
          <w:szCs w:val="24"/>
          <w:lang w:val="en-US"/>
        </w:rPr>
        <w:tab/>
      </w:r>
      <w:r w:rsidRPr="00276CD8">
        <w:rPr>
          <w:sz w:val="22"/>
          <w:szCs w:val="24"/>
          <w:lang w:val="en-US"/>
        </w:rPr>
        <w:t>Part 2.3 of the Principal Act is repealed.</w:t>
      </w:r>
    </w:p>
    <w:p w14:paraId="19E6A977" w14:textId="77777777" w:rsidR="00E805EB" w:rsidRPr="00276CD8" w:rsidRDefault="00E805EB" w:rsidP="00707332">
      <w:pPr>
        <w:shd w:val="clear" w:color="auto" w:fill="FFFFFF"/>
        <w:spacing w:before="120"/>
        <w:ind w:left="24"/>
        <w:jc w:val="both"/>
        <w:rPr>
          <w:sz w:val="22"/>
        </w:rPr>
      </w:pPr>
      <w:r w:rsidRPr="00276CD8">
        <w:rPr>
          <w:b/>
          <w:bCs/>
          <w:sz w:val="22"/>
          <w:szCs w:val="24"/>
          <w:lang w:val="en-US"/>
        </w:rPr>
        <w:t>Insertion of new sections</w:t>
      </w:r>
    </w:p>
    <w:p w14:paraId="41000C5A" w14:textId="77777777" w:rsidR="00E805EB" w:rsidRPr="00276CD8" w:rsidRDefault="00E805EB" w:rsidP="00707332">
      <w:pPr>
        <w:shd w:val="clear" w:color="auto" w:fill="FFFFFF"/>
        <w:tabs>
          <w:tab w:val="left" w:pos="768"/>
        </w:tabs>
        <w:spacing w:before="120"/>
        <w:ind w:left="19" w:firstLine="331"/>
        <w:jc w:val="both"/>
        <w:rPr>
          <w:sz w:val="22"/>
        </w:rPr>
      </w:pPr>
      <w:r w:rsidRPr="00276CD8">
        <w:rPr>
          <w:b/>
          <w:bCs/>
          <w:sz w:val="22"/>
          <w:szCs w:val="24"/>
          <w:lang w:val="en-US"/>
        </w:rPr>
        <w:t>51.</w:t>
      </w:r>
      <w:r w:rsidRPr="00276CD8">
        <w:rPr>
          <w:b/>
          <w:bCs/>
          <w:sz w:val="22"/>
          <w:szCs w:val="24"/>
          <w:lang w:val="en-US"/>
        </w:rPr>
        <w:tab/>
      </w:r>
      <w:r w:rsidRPr="00276CD8">
        <w:rPr>
          <w:sz w:val="22"/>
          <w:szCs w:val="24"/>
          <w:lang w:val="en-US"/>
        </w:rPr>
        <w:t>After section 25 of the Principal Act the following sections are</w:t>
      </w:r>
      <w:r w:rsidR="00276CD8">
        <w:rPr>
          <w:sz w:val="22"/>
          <w:szCs w:val="24"/>
          <w:lang w:val="en-US"/>
        </w:rPr>
        <w:t xml:space="preserve"> </w:t>
      </w:r>
      <w:r w:rsidRPr="00276CD8">
        <w:rPr>
          <w:sz w:val="22"/>
          <w:szCs w:val="24"/>
          <w:lang w:val="en-US"/>
        </w:rPr>
        <w:t>inserted:</w:t>
      </w:r>
    </w:p>
    <w:p w14:paraId="39E6B588" w14:textId="77777777" w:rsidR="00E805EB" w:rsidRPr="00276CD8" w:rsidRDefault="00E805EB" w:rsidP="00707332">
      <w:pPr>
        <w:shd w:val="clear" w:color="auto" w:fill="FFFFFF"/>
        <w:spacing w:before="120"/>
        <w:ind w:left="24"/>
        <w:jc w:val="both"/>
        <w:rPr>
          <w:sz w:val="22"/>
        </w:rPr>
      </w:pPr>
      <w:r w:rsidRPr="00276CD8">
        <w:rPr>
          <w:b/>
          <w:bCs/>
          <w:sz w:val="22"/>
          <w:szCs w:val="24"/>
          <w:lang w:val="en-US"/>
        </w:rPr>
        <w:t>Guidelines for non-building capital projects</w:t>
      </w:r>
    </w:p>
    <w:p w14:paraId="62CEFE44" w14:textId="77777777" w:rsidR="00E805EB" w:rsidRPr="00276CD8" w:rsidRDefault="00D4131F" w:rsidP="00707332">
      <w:pPr>
        <w:shd w:val="clear" w:color="auto" w:fill="FFFFFF"/>
        <w:spacing w:before="120"/>
        <w:ind w:left="29"/>
        <w:jc w:val="both"/>
        <w:rPr>
          <w:sz w:val="22"/>
        </w:rPr>
      </w:pPr>
      <w:r w:rsidRPr="00276CD8">
        <w:rPr>
          <w:sz w:val="22"/>
          <w:szCs w:val="24"/>
          <w:lang w:val="en-US"/>
        </w:rPr>
        <w:t>“</w:t>
      </w:r>
      <w:r w:rsidR="00E805EB" w:rsidRPr="00276CD8">
        <w:rPr>
          <w:sz w:val="22"/>
          <w:szCs w:val="24"/>
          <w:lang w:val="en-US"/>
        </w:rPr>
        <w:t>26. The Minister may issue guidelines setting out criteria that are to be applied in deciding whether a proposal is a proposal for a non-building capital project.</w:t>
      </w:r>
    </w:p>
    <w:p w14:paraId="39FD6B11" w14:textId="77777777" w:rsidR="00E805EB" w:rsidRPr="00276CD8" w:rsidRDefault="00E805EB" w:rsidP="00707332">
      <w:pPr>
        <w:shd w:val="clear" w:color="auto" w:fill="FFFFFF"/>
        <w:spacing w:before="120"/>
        <w:ind w:left="29"/>
        <w:jc w:val="both"/>
        <w:rPr>
          <w:sz w:val="22"/>
        </w:rPr>
      </w:pPr>
      <w:r w:rsidRPr="00276CD8">
        <w:rPr>
          <w:b/>
          <w:bCs/>
          <w:sz w:val="22"/>
          <w:szCs w:val="24"/>
          <w:lang w:val="en-US"/>
        </w:rPr>
        <w:t>Guidelines for special capital projects</w:t>
      </w:r>
    </w:p>
    <w:p w14:paraId="4A014863" w14:textId="77777777" w:rsidR="00E805EB" w:rsidRPr="00276CD8" w:rsidRDefault="00D4131F" w:rsidP="00707332">
      <w:pPr>
        <w:shd w:val="clear" w:color="auto" w:fill="FFFFFF"/>
        <w:spacing w:before="120"/>
        <w:ind w:left="29" w:firstLine="346"/>
        <w:jc w:val="both"/>
        <w:rPr>
          <w:sz w:val="22"/>
        </w:rPr>
      </w:pPr>
      <w:r w:rsidRPr="00276CD8">
        <w:rPr>
          <w:sz w:val="22"/>
          <w:szCs w:val="24"/>
          <w:lang w:val="en-US"/>
        </w:rPr>
        <w:t>“</w:t>
      </w:r>
      <w:r w:rsidR="00E805EB" w:rsidRPr="00276CD8">
        <w:rPr>
          <w:sz w:val="22"/>
          <w:szCs w:val="24"/>
          <w:lang w:val="en-US"/>
        </w:rPr>
        <w:t>27. The Minister may issue guidelines setting out criteria that are to be applied in deciding whether a proposal for expenditure is a proposal for expenditure on a special capital project.</w:t>
      </w:r>
    </w:p>
    <w:p w14:paraId="2E42D64F" w14:textId="77777777" w:rsidR="00E805EB" w:rsidRPr="00276CD8" w:rsidRDefault="00E805EB" w:rsidP="00707332">
      <w:pPr>
        <w:shd w:val="clear" w:color="auto" w:fill="FFFFFF"/>
        <w:spacing w:before="120"/>
        <w:ind w:left="34"/>
        <w:jc w:val="both"/>
        <w:rPr>
          <w:sz w:val="22"/>
        </w:rPr>
      </w:pPr>
      <w:r w:rsidRPr="00276CD8">
        <w:rPr>
          <w:b/>
          <w:bCs/>
          <w:sz w:val="22"/>
          <w:szCs w:val="24"/>
          <w:lang w:val="en-US"/>
        </w:rPr>
        <w:t>Grants for special capital projects</w:t>
      </w:r>
    </w:p>
    <w:p w14:paraId="55244E18" w14:textId="77777777" w:rsidR="00E805EB" w:rsidRPr="00276CD8" w:rsidRDefault="00D4131F" w:rsidP="00707332">
      <w:pPr>
        <w:shd w:val="clear" w:color="auto" w:fill="FFFFFF"/>
        <w:spacing w:before="120"/>
        <w:ind w:left="34" w:firstLine="336"/>
        <w:jc w:val="both"/>
        <w:rPr>
          <w:sz w:val="22"/>
        </w:rPr>
      </w:pPr>
      <w:r w:rsidRPr="00276CD8">
        <w:rPr>
          <w:sz w:val="22"/>
          <w:szCs w:val="24"/>
          <w:lang w:val="en-US"/>
        </w:rPr>
        <w:t>“</w:t>
      </w:r>
      <w:r w:rsidR="00E805EB" w:rsidRPr="00276CD8">
        <w:rPr>
          <w:sz w:val="22"/>
          <w:szCs w:val="24"/>
          <w:lang w:val="en-US"/>
        </w:rPr>
        <w:t>27A.(1) The Minister may approve a proposal for expenditure as a proposal deserving financial assistance under this section in respect of a year to which this Chapter applies if:</w:t>
      </w:r>
    </w:p>
    <w:p w14:paraId="6CD4CDCD" w14:textId="77777777" w:rsidR="00B63C40" w:rsidRDefault="00B63C40" w:rsidP="00707332">
      <w:pPr>
        <w:shd w:val="clear" w:color="auto" w:fill="FFFFFF"/>
        <w:spacing w:before="120"/>
        <w:ind w:left="696"/>
        <w:jc w:val="both"/>
        <w:rPr>
          <w:sz w:val="22"/>
        </w:rPr>
        <w:sectPr w:rsidR="00B63C40" w:rsidSect="00276CD8">
          <w:pgSz w:w="12240" w:h="15840"/>
          <w:pgMar w:top="1440" w:right="1440" w:bottom="1440" w:left="1440" w:header="720" w:footer="720" w:gutter="0"/>
          <w:cols w:space="60"/>
          <w:noEndnote/>
          <w:docGrid w:linePitch="272"/>
        </w:sectPr>
      </w:pPr>
    </w:p>
    <w:p w14:paraId="3AE81E92" w14:textId="77777777" w:rsidR="00E805EB" w:rsidRPr="00276CD8" w:rsidRDefault="00E805EB" w:rsidP="00707332">
      <w:pPr>
        <w:numPr>
          <w:ilvl w:val="0"/>
          <w:numId w:val="56"/>
        </w:numPr>
        <w:shd w:val="clear" w:color="auto" w:fill="FFFFFF"/>
        <w:tabs>
          <w:tab w:val="left" w:pos="787"/>
        </w:tabs>
        <w:spacing w:before="120"/>
        <w:ind w:left="787" w:hanging="394"/>
        <w:jc w:val="both"/>
        <w:rPr>
          <w:sz w:val="22"/>
          <w:szCs w:val="24"/>
          <w:lang w:val="en-US"/>
        </w:rPr>
      </w:pPr>
      <w:r w:rsidRPr="00276CD8">
        <w:rPr>
          <w:sz w:val="22"/>
          <w:szCs w:val="24"/>
          <w:lang w:val="en-US"/>
        </w:rPr>
        <w:lastRenderedPageBreak/>
        <w:t>the proposal is for expenditure by an institution to which this section applies; and</w:t>
      </w:r>
    </w:p>
    <w:p w14:paraId="75E98C7F" w14:textId="77777777" w:rsidR="00E805EB" w:rsidRPr="00276CD8" w:rsidRDefault="00E805EB" w:rsidP="00707332">
      <w:pPr>
        <w:numPr>
          <w:ilvl w:val="0"/>
          <w:numId w:val="56"/>
        </w:numPr>
        <w:shd w:val="clear" w:color="auto" w:fill="FFFFFF"/>
        <w:tabs>
          <w:tab w:val="left" w:pos="787"/>
        </w:tabs>
        <w:spacing w:before="120"/>
        <w:ind w:left="787" w:hanging="394"/>
        <w:jc w:val="both"/>
        <w:rPr>
          <w:sz w:val="22"/>
          <w:szCs w:val="24"/>
          <w:lang w:val="en-US"/>
        </w:rPr>
      </w:pPr>
      <w:r w:rsidRPr="00276CD8">
        <w:rPr>
          <w:sz w:val="22"/>
          <w:szCs w:val="24"/>
          <w:lang w:val="en-US"/>
        </w:rPr>
        <w:t>the proposal is for expenditure upon a capital project which, in the opinion of the Minister, is a special capital project within the meaning of guidelines issued under section 27.</w:t>
      </w:r>
    </w:p>
    <w:p w14:paraId="1BBFCC97"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(2) The Minister may give approval under subsection (1) subject to conditions.</w:t>
      </w:r>
    </w:p>
    <w:p w14:paraId="2818786D" w14:textId="77777777" w:rsidR="00E805EB" w:rsidRPr="00276CD8" w:rsidRDefault="00D4131F" w:rsidP="00707332">
      <w:pPr>
        <w:shd w:val="clear" w:color="auto" w:fill="FFFFFF"/>
        <w:spacing w:before="120"/>
        <w:ind w:left="350"/>
        <w:jc w:val="both"/>
        <w:rPr>
          <w:sz w:val="22"/>
        </w:rPr>
      </w:pPr>
      <w:r w:rsidRPr="00276CD8">
        <w:rPr>
          <w:sz w:val="22"/>
          <w:szCs w:val="24"/>
          <w:lang w:val="en-US"/>
        </w:rPr>
        <w:t>“</w:t>
      </w:r>
      <w:r w:rsidR="00E805EB" w:rsidRPr="00276CD8">
        <w:rPr>
          <w:sz w:val="22"/>
          <w:szCs w:val="24"/>
          <w:lang w:val="en-US"/>
        </w:rPr>
        <w:t>(3) If the Minister approves a proposal in respect of a year:</w:t>
      </w:r>
    </w:p>
    <w:p w14:paraId="4DD0B095" w14:textId="77777777" w:rsidR="00E805EB" w:rsidRPr="00276CD8" w:rsidRDefault="00E805EB" w:rsidP="00707332">
      <w:pPr>
        <w:numPr>
          <w:ilvl w:val="0"/>
          <w:numId w:val="57"/>
        </w:numPr>
        <w:shd w:val="clear" w:color="auto" w:fill="FFFFFF"/>
        <w:tabs>
          <w:tab w:val="left" w:pos="787"/>
        </w:tabs>
        <w:spacing w:before="120"/>
        <w:ind w:left="787" w:hanging="394"/>
        <w:jc w:val="both"/>
        <w:rPr>
          <w:sz w:val="22"/>
          <w:szCs w:val="24"/>
          <w:lang w:val="en-US"/>
        </w:rPr>
      </w:pPr>
      <w:r w:rsidRPr="00276CD8">
        <w:rPr>
          <w:sz w:val="22"/>
          <w:szCs w:val="24"/>
          <w:lang w:val="en-US"/>
        </w:rPr>
        <w:t>the Minister must determine an amount as the estimated maximum Commonwealth contribution towards the project; and</w:t>
      </w:r>
    </w:p>
    <w:p w14:paraId="5A132CCD" w14:textId="77777777" w:rsidR="00E805EB" w:rsidRPr="00276CD8" w:rsidRDefault="00E805EB" w:rsidP="00707332">
      <w:pPr>
        <w:numPr>
          <w:ilvl w:val="0"/>
          <w:numId w:val="57"/>
        </w:numPr>
        <w:shd w:val="clear" w:color="auto" w:fill="FFFFFF"/>
        <w:tabs>
          <w:tab w:val="left" w:pos="787"/>
        </w:tabs>
        <w:spacing w:before="120"/>
        <w:ind w:left="787" w:hanging="394"/>
        <w:jc w:val="both"/>
        <w:rPr>
          <w:sz w:val="22"/>
          <w:szCs w:val="24"/>
          <w:lang w:val="en-US"/>
        </w:rPr>
      </w:pPr>
      <w:r w:rsidRPr="00276CD8">
        <w:rPr>
          <w:sz w:val="22"/>
          <w:szCs w:val="24"/>
          <w:lang w:val="en-US"/>
        </w:rPr>
        <w:t>the Minister must determine an amount of approved expenditure on the project in respect of that year; and</w:t>
      </w:r>
    </w:p>
    <w:p w14:paraId="2CAAAB29" w14:textId="77777777" w:rsidR="00E805EB" w:rsidRPr="00276CD8" w:rsidRDefault="00E805EB" w:rsidP="00707332">
      <w:pPr>
        <w:numPr>
          <w:ilvl w:val="0"/>
          <w:numId w:val="57"/>
        </w:numPr>
        <w:shd w:val="clear" w:color="auto" w:fill="FFFFFF"/>
        <w:tabs>
          <w:tab w:val="left" w:pos="787"/>
        </w:tabs>
        <w:spacing w:before="120"/>
        <w:ind w:left="787" w:hanging="394"/>
        <w:jc w:val="both"/>
        <w:rPr>
          <w:sz w:val="22"/>
          <w:szCs w:val="24"/>
          <w:lang w:val="en-US"/>
        </w:rPr>
      </w:pPr>
      <w:r w:rsidRPr="00276CD8">
        <w:rPr>
          <w:sz w:val="22"/>
          <w:szCs w:val="24"/>
          <w:lang w:val="en-US"/>
        </w:rPr>
        <w:t>the amount of approved expenditure determined under paragraph (b) must not be greater than the amount determined as the estimated maximum Commonwealth contribution towards the project.</w:t>
      </w:r>
    </w:p>
    <w:p w14:paraId="2A7512F2" w14:textId="77777777" w:rsidR="00E805EB" w:rsidRPr="00276CD8" w:rsidRDefault="00D4131F" w:rsidP="00707332">
      <w:pPr>
        <w:shd w:val="clear" w:color="auto" w:fill="FFFFFF"/>
        <w:spacing w:before="120"/>
        <w:ind w:left="5" w:firstLine="341"/>
        <w:jc w:val="both"/>
        <w:rPr>
          <w:sz w:val="22"/>
        </w:rPr>
      </w:pPr>
      <w:r w:rsidRPr="00276CD8">
        <w:rPr>
          <w:sz w:val="22"/>
          <w:szCs w:val="24"/>
          <w:lang w:val="en-US"/>
        </w:rPr>
        <w:t>“</w:t>
      </w:r>
      <w:r w:rsidR="00E805EB" w:rsidRPr="00276CD8">
        <w:rPr>
          <w:sz w:val="22"/>
          <w:szCs w:val="24"/>
          <w:lang w:val="en-US"/>
        </w:rPr>
        <w:t>(4) Subject to subsections (5) and (6), there is payable to an institution to which an approved proposal relates an amount equal to the amount of approved expenditure determined by the Minister for that year in relation to the proposal.</w:t>
      </w:r>
    </w:p>
    <w:p w14:paraId="68649997"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(5) If an amount has been determined under paragraph (3)(a) as the estimated maximum Commonwealth contribution towards a special capital project of an institution, the total of the amounts payable to the institution in relation to that capital project under this Act must not exceed the estimated maximum Commonwealth contribution towards the project as determined, or last determined, under paragraph (3)(a).</w:t>
      </w:r>
    </w:p>
    <w:p w14:paraId="7665213A" w14:textId="77777777" w:rsidR="00E805EB" w:rsidRPr="00276CD8" w:rsidRDefault="00D4131F" w:rsidP="00707332">
      <w:pPr>
        <w:shd w:val="clear" w:color="auto" w:fill="FFFFFF"/>
        <w:spacing w:before="120"/>
        <w:ind w:firstLine="346"/>
        <w:jc w:val="both"/>
        <w:rPr>
          <w:sz w:val="22"/>
        </w:rPr>
      </w:pPr>
      <w:r w:rsidRPr="00276CD8">
        <w:rPr>
          <w:sz w:val="22"/>
          <w:szCs w:val="24"/>
          <w:lang w:val="en-US"/>
        </w:rPr>
        <w:t>“</w:t>
      </w:r>
      <w:r w:rsidR="00E805EB" w:rsidRPr="00276CD8">
        <w:rPr>
          <w:sz w:val="22"/>
          <w:szCs w:val="24"/>
          <w:lang w:val="en-US"/>
        </w:rPr>
        <w:t>(6) The total of the amounts of approved expenditure approved by the Minister under subsection (3) must not exceed:</w:t>
      </w:r>
    </w:p>
    <w:p w14:paraId="20B89313" w14:textId="77777777" w:rsidR="00E805EB" w:rsidRPr="00276CD8" w:rsidRDefault="00E805EB" w:rsidP="00707332">
      <w:pPr>
        <w:numPr>
          <w:ilvl w:val="0"/>
          <w:numId w:val="58"/>
        </w:numPr>
        <w:shd w:val="clear" w:color="auto" w:fill="FFFFFF"/>
        <w:tabs>
          <w:tab w:val="left" w:pos="787"/>
        </w:tabs>
        <w:spacing w:before="120"/>
        <w:ind w:left="389"/>
        <w:jc w:val="both"/>
        <w:rPr>
          <w:sz w:val="22"/>
          <w:szCs w:val="24"/>
          <w:lang w:val="en-US"/>
        </w:rPr>
      </w:pPr>
      <w:r w:rsidRPr="00276CD8">
        <w:rPr>
          <w:sz w:val="22"/>
          <w:szCs w:val="24"/>
          <w:lang w:val="en-US"/>
        </w:rPr>
        <w:t>for the year 1994</w:t>
      </w:r>
      <w:r w:rsidRPr="00276CD8">
        <w:rPr>
          <w:rFonts w:eastAsia="Times New Roman"/>
          <w:sz w:val="22"/>
          <w:szCs w:val="24"/>
          <w:lang w:val="en-US"/>
        </w:rPr>
        <w:t>—$35,000,000; and</w:t>
      </w:r>
    </w:p>
    <w:p w14:paraId="63EF140C" w14:textId="77777777" w:rsidR="00E805EB" w:rsidRPr="00276CD8" w:rsidRDefault="00E805EB" w:rsidP="00707332">
      <w:pPr>
        <w:numPr>
          <w:ilvl w:val="0"/>
          <w:numId w:val="58"/>
        </w:numPr>
        <w:shd w:val="clear" w:color="auto" w:fill="FFFFFF"/>
        <w:tabs>
          <w:tab w:val="left" w:pos="787"/>
        </w:tabs>
        <w:spacing w:before="120"/>
        <w:ind w:left="389"/>
        <w:jc w:val="both"/>
        <w:rPr>
          <w:sz w:val="22"/>
          <w:szCs w:val="24"/>
          <w:lang w:val="en-US"/>
        </w:rPr>
      </w:pPr>
      <w:r w:rsidRPr="00276CD8">
        <w:rPr>
          <w:sz w:val="22"/>
          <w:szCs w:val="24"/>
          <w:lang w:val="en-US"/>
        </w:rPr>
        <w:t>for the year 1995</w:t>
      </w:r>
      <w:r w:rsidRPr="00276CD8">
        <w:rPr>
          <w:rFonts w:eastAsia="Times New Roman"/>
          <w:sz w:val="22"/>
          <w:szCs w:val="24"/>
          <w:lang w:val="en-US"/>
        </w:rPr>
        <w:t>—$35,000,000.</w:t>
      </w:r>
    </w:p>
    <w:p w14:paraId="65E0E986" w14:textId="77777777" w:rsidR="00E805EB" w:rsidRPr="00276CD8" w:rsidRDefault="00D4131F" w:rsidP="00707332">
      <w:pPr>
        <w:shd w:val="clear" w:color="auto" w:fill="FFFFFF"/>
        <w:spacing w:before="120"/>
        <w:ind w:left="5" w:firstLine="341"/>
        <w:jc w:val="both"/>
        <w:rPr>
          <w:sz w:val="22"/>
        </w:rPr>
      </w:pPr>
      <w:r w:rsidRPr="00276CD8">
        <w:rPr>
          <w:sz w:val="22"/>
          <w:szCs w:val="24"/>
          <w:lang w:val="en-US"/>
        </w:rPr>
        <w:t>“</w:t>
      </w:r>
      <w:r w:rsidR="00E805EB" w:rsidRPr="00276CD8">
        <w:rPr>
          <w:sz w:val="22"/>
          <w:szCs w:val="24"/>
          <w:lang w:val="en-US"/>
        </w:rPr>
        <w:t>(7) If the Minister approves a proposal for expenditure on a special capital project under subsection (3), the Minister may direct that specified information be given to the Minister in respect of the project at such time and in such manner as is specified in the direction.</w:t>
      </w:r>
    </w:p>
    <w:p w14:paraId="006B995E" w14:textId="77777777" w:rsidR="00E805EB" w:rsidRPr="00276CD8" w:rsidRDefault="00D4131F" w:rsidP="00707332">
      <w:pPr>
        <w:shd w:val="clear" w:color="auto" w:fill="FFFFFF"/>
        <w:spacing w:before="120"/>
        <w:ind w:left="346"/>
        <w:jc w:val="both"/>
        <w:rPr>
          <w:sz w:val="22"/>
        </w:rPr>
      </w:pPr>
      <w:r w:rsidRPr="00276CD8">
        <w:rPr>
          <w:sz w:val="22"/>
          <w:szCs w:val="24"/>
          <w:lang w:val="en-US"/>
        </w:rPr>
        <w:t>“</w:t>
      </w:r>
      <w:r w:rsidR="00E805EB" w:rsidRPr="00276CD8">
        <w:rPr>
          <w:sz w:val="22"/>
          <w:szCs w:val="24"/>
          <w:lang w:val="en-US"/>
        </w:rPr>
        <w:t>(8) In this section:</w:t>
      </w:r>
    </w:p>
    <w:p w14:paraId="3AE75CE7" w14:textId="1A1B3351" w:rsidR="00E805EB" w:rsidRPr="00276CD8" w:rsidRDefault="00D4131F" w:rsidP="00707332">
      <w:pPr>
        <w:shd w:val="clear" w:color="auto" w:fill="FFFFFF"/>
        <w:spacing w:before="120"/>
        <w:ind w:left="5"/>
        <w:jc w:val="both"/>
        <w:rPr>
          <w:sz w:val="22"/>
        </w:rPr>
      </w:pPr>
      <w:r w:rsidRPr="00276CD8">
        <w:rPr>
          <w:b/>
          <w:bCs/>
          <w:sz w:val="22"/>
          <w:szCs w:val="24"/>
          <w:lang w:val="en-US"/>
        </w:rPr>
        <w:t>‘</w:t>
      </w:r>
      <w:r w:rsidR="00E805EB" w:rsidRPr="00276CD8">
        <w:rPr>
          <w:b/>
          <w:bCs/>
          <w:sz w:val="22"/>
          <w:szCs w:val="24"/>
          <w:lang w:val="en-US"/>
        </w:rPr>
        <w:t>maximum Commonwealth contribution</w:t>
      </w:r>
      <w:r w:rsidRPr="00276CD8">
        <w:rPr>
          <w:b/>
          <w:bCs/>
          <w:sz w:val="22"/>
          <w:szCs w:val="24"/>
          <w:lang w:val="en-US"/>
        </w:rPr>
        <w:t>’</w:t>
      </w:r>
      <w:r w:rsidR="00E805EB" w:rsidRPr="00C72920">
        <w:rPr>
          <w:bCs/>
          <w:sz w:val="22"/>
          <w:szCs w:val="24"/>
          <w:lang w:val="en-US"/>
        </w:rPr>
        <w:t xml:space="preserve">, </w:t>
      </w:r>
      <w:r w:rsidR="00E805EB" w:rsidRPr="00276CD8">
        <w:rPr>
          <w:sz w:val="22"/>
          <w:szCs w:val="24"/>
          <w:lang w:val="en-US"/>
        </w:rPr>
        <w:t>in relation to a special capital project, means the proportion of the amount estimated by the Minister to be the total cost of the project that the Minister considers to be the appropriate Commonwealth contribution under this section towards the project.</w:t>
      </w:r>
    </w:p>
    <w:p w14:paraId="58E3D4C5" w14:textId="77777777" w:rsidR="00B63C40" w:rsidRDefault="00B63C40" w:rsidP="00707332">
      <w:pPr>
        <w:shd w:val="clear" w:color="auto" w:fill="FFFFFF"/>
        <w:spacing w:before="120"/>
        <w:ind w:left="653"/>
        <w:jc w:val="both"/>
        <w:rPr>
          <w:sz w:val="22"/>
        </w:rPr>
        <w:sectPr w:rsidR="00B63C40" w:rsidSect="00276CD8">
          <w:pgSz w:w="12240" w:h="15840"/>
          <w:pgMar w:top="1440" w:right="1440" w:bottom="1440" w:left="1440" w:header="720" w:footer="720" w:gutter="0"/>
          <w:cols w:space="60"/>
          <w:noEndnote/>
          <w:docGrid w:linePitch="272"/>
        </w:sectPr>
      </w:pPr>
    </w:p>
    <w:p w14:paraId="3766807A" w14:textId="77777777" w:rsidR="00E805EB" w:rsidRPr="00276CD8" w:rsidRDefault="00E805EB" w:rsidP="00707332">
      <w:pPr>
        <w:shd w:val="clear" w:color="auto" w:fill="FFFFFF"/>
        <w:spacing w:before="120"/>
        <w:jc w:val="both"/>
        <w:rPr>
          <w:sz w:val="22"/>
        </w:rPr>
      </w:pPr>
      <w:r w:rsidRPr="00276CD8">
        <w:rPr>
          <w:b/>
          <w:bCs/>
          <w:sz w:val="22"/>
          <w:szCs w:val="24"/>
          <w:lang w:val="en-US"/>
        </w:rPr>
        <w:lastRenderedPageBreak/>
        <w:t>Minister may give directions in relation to special capital projects</w:t>
      </w:r>
    </w:p>
    <w:p w14:paraId="725BAC46" w14:textId="77777777" w:rsidR="00E805EB" w:rsidRPr="00276CD8" w:rsidRDefault="00D4131F" w:rsidP="00707332">
      <w:pPr>
        <w:shd w:val="clear" w:color="auto" w:fill="FFFFFF"/>
        <w:spacing w:before="120"/>
        <w:ind w:left="346"/>
        <w:jc w:val="both"/>
        <w:rPr>
          <w:sz w:val="22"/>
        </w:rPr>
      </w:pPr>
      <w:r w:rsidRPr="00276CD8">
        <w:rPr>
          <w:sz w:val="22"/>
          <w:szCs w:val="24"/>
          <w:lang w:val="en-US"/>
        </w:rPr>
        <w:t>“</w:t>
      </w:r>
      <w:r w:rsidR="00E805EB" w:rsidRPr="00276CD8">
        <w:rPr>
          <w:sz w:val="22"/>
          <w:szCs w:val="24"/>
          <w:lang w:val="en-US"/>
        </w:rPr>
        <w:t>27B. If:</w:t>
      </w:r>
    </w:p>
    <w:p w14:paraId="41ECDF1C" w14:textId="77777777" w:rsidR="00E805EB" w:rsidRPr="00276CD8" w:rsidRDefault="00E805EB" w:rsidP="00707332">
      <w:pPr>
        <w:numPr>
          <w:ilvl w:val="0"/>
          <w:numId w:val="59"/>
        </w:numPr>
        <w:shd w:val="clear" w:color="auto" w:fill="FFFFFF"/>
        <w:tabs>
          <w:tab w:val="left" w:pos="773"/>
        </w:tabs>
        <w:spacing w:before="120"/>
        <w:ind w:left="773" w:hanging="389"/>
        <w:jc w:val="both"/>
        <w:rPr>
          <w:sz w:val="22"/>
          <w:szCs w:val="24"/>
          <w:lang w:val="en-US"/>
        </w:rPr>
      </w:pPr>
      <w:r w:rsidRPr="00276CD8">
        <w:rPr>
          <w:sz w:val="22"/>
          <w:szCs w:val="24"/>
          <w:lang w:val="en-US"/>
        </w:rPr>
        <w:t>information relating to a special capital project of an institution is given to the Minister in accordance with a direction under subsection 27A(7); and</w:t>
      </w:r>
    </w:p>
    <w:p w14:paraId="3737FB61" w14:textId="77777777" w:rsidR="00E805EB" w:rsidRPr="00276CD8" w:rsidRDefault="00E805EB" w:rsidP="00707332">
      <w:pPr>
        <w:numPr>
          <w:ilvl w:val="0"/>
          <w:numId w:val="59"/>
        </w:numPr>
        <w:shd w:val="clear" w:color="auto" w:fill="FFFFFF"/>
        <w:tabs>
          <w:tab w:val="left" w:pos="773"/>
        </w:tabs>
        <w:spacing w:before="120"/>
        <w:ind w:left="384"/>
        <w:jc w:val="both"/>
        <w:rPr>
          <w:sz w:val="22"/>
          <w:szCs w:val="24"/>
          <w:lang w:val="en-US"/>
        </w:rPr>
      </w:pPr>
      <w:r w:rsidRPr="00276CD8">
        <w:rPr>
          <w:sz w:val="22"/>
          <w:szCs w:val="24"/>
          <w:lang w:val="en-US"/>
        </w:rPr>
        <w:t>the Minister has considered the information;</w:t>
      </w:r>
    </w:p>
    <w:p w14:paraId="79B399A4" w14:textId="77777777" w:rsidR="00E805EB" w:rsidRPr="00276CD8" w:rsidRDefault="00E805EB" w:rsidP="00707332">
      <w:pPr>
        <w:shd w:val="clear" w:color="auto" w:fill="FFFFFF"/>
        <w:spacing w:before="120"/>
        <w:jc w:val="both"/>
        <w:rPr>
          <w:sz w:val="22"/>
        </w:rPr>
      </w:pPr>
      <w:r w:rsidRPr="00276CD8">
        <w:rPr>
          <w:sz w:val="22"/>
          <w:szCs w:val="24"/>
          <w:lang w:val="en-US"/>
        </w:rPr>
        <w:t>the Minister may, for the purposes of this Chapter, give directions to the institution with respect to the manner in which the project is carried out.</w:t>
      </w:r>
    </w:p>
    <w:p w14:paraId="7A1A2DDF" w14:textId="77777777" w:rsidR="00E805EB" w:rsidRPr="00276CD8" w:rsidRDefault="00E805EB" w:rsidP="00707332">
      <w:pPr>
        <w:shd w:val="clear" w:color="auto" w:fill="FFFFFF"/>
        <w:spacing w:before="120"/>
        <w:jc w:val="both"/>
        <w:rPr>
          <w:sz w:val="22"/>
        </w:rPr>
      </w:pPr>
      <w:r w:rsidRPr="00276CD8">
        <w:rPr>
          <w:b/>
          <w:bCs/>
          <w:sz w:val="22"/>
          <w:szCs w:val="24"/>
          <w:lang w:val="en-US"/>
        </w:rPr>
        <w:t>Conditions attaching to special capital grants</w:t>
      </w:r>
    </w:p>
    <w:p w14:paraId="595EC99C" w14:textId="77777777" w:rsidR="00E805EB" w:rsidRPr="00276CD8" w:rsidRDefault="00D4131F" w:rsidP="00707332">
      <w:pPr>
        <w:shd w:val="clear" w:color="auto" w:fill="FFFFFF"/>
        <w:spacing w:before="120"/>
        <w:ind w:left="5" w:firstLine="341"/>
        <w:jc w:val="both"/>
        <w:rPr>
          <w:sz w:val="22"/>
        </w:rPr>
      </w:pPr>
      <w:r w:rsidRPr="00276CD8">
        <w:rPr>
          <w:sz w:val="22"/>
          <w:szCs w:val="24"/>
          <w:lang w:val="en-US"/>
        </w:rPr>
        <w:t>“</w:t>
      </w:r>
      <w:r w:rsidR="00E805EB" w:rsidRPr="00276CD8">
        <w:rPr>
          <w:sz w:val="22"/>
          <w:szCs w:val="24"/>
          <w:lang w:val="en-US"/>
        </w:rPr>
        <w:t>27C. Financial assistance is granted to an institution under section 27A in relation to a special capital project of an institution in respect of a year on the conditions that:</w:t>
      </w:r>
    </w:p>
    <w:p w14:paraId="24693A6B" w14:textId="77777777" w:rsidR="00E805EB" w:rsidRPr="00276CD8" w:rsidRDefault="00E805EB" w:rsidP="00707332">
      <w:pPr>
        <w:numPr>
          <w:ilvl w:val="0"/>
          <w:numId w:val="60"/>
        </w:numPr>
        <w:shd w:val="clear" w:color="auto" w:fill="FFFFFF"/>
        <w:tabs>
          <w:tab w:val="left" w:pos="782"/>
        </w:tabs>
        <w:spacing w:before="120"/>
        <w:ind w:left="782" w:hanging="394"/>
        <w:jc w:val="both"/>
        <w:rPr>
          <w:sz w:val="22"/>
          <w:szCs w:val="24"/>
          <w:lang w:val="en-US"/>
        </w:rPr>
      </w:pPr>
      <w:r w:rsidRPr="00276CD8">
        <w:rPr>
          <w:sz w:val="22"/>
          <w:szCs w:val="24"/>
          <w:lang w:val="en-US"/>
        </w:rPr>
        <w:t>the sum of the amounts spent by the institution in relation to work carried out before the end of that year in connection with the project will be not less than the sum of the amounts paid to the institution in relation to the project under this Chapter; and</w:t>
      </w:r>
    </w:p>
    <w:p w14:paraId="73F2DF0E" w14:textId="77777777" w:rsidR="00E805EB" w:rsidRPr="00276CD8" w:rsidRDefault="00E805EB" w:rsidP="00707332">
      <w:pPr>
        <w:numPr>
          <w:ilvl w:val="0"/>
          <w:numId w:val="60"/>
        </w:numPr>
        <w:shd w:val="clear" w:color="auto" w:fill="FFFFFF"/>
        <w:tabs>
          <w:tab w:val="left" w:pos="782"/>
        </w:tabs>
        <w:spacing w:before="120"/>
        <w:ind w:left="782" w:hanging="394"/>
        <w:jc w:val="both"/>
        <w:rPr>
          <w:sz w:val="22"/>
          <w:szCs w:val="24"/>
          <w:lang w:val="en-US"/>
        </w:rPr>
      </w:pPr>
      <w:r w:rsidRPr="00276CD8">
        <w:rPr>
          <w:sz w:val="22"/>
          <w:szCs w:val="24"/>
          <w:lang w:val="en-US"/>
        </w:rPr>
        <w:t>the institution will provide information relating to the project to the Minister in accordance with any relevant direction under subsection 27A(7); and</w:t>
      </w:r>
    </w:p>
    <w:p w14:paraId="4764012A" w14:textId="77777777" w:rsidR="00E805EB" w:rsidRPr="00276CD8" w:rsidRDefault="00E805EB" w:rsidP="00707332">
      <w:pPr>
        <w:numPr>
          <w:ilvl w:val="0"/>
          <w:numId w:val="60"/>
        </w:numPr>
        <w:shd w:val="clear" w:color="auto" w:fill="FFFFFF"/>
        <w:tabs>
          <w:tab w:val="left" w:pos="782"/>
        </w:tabs>
        <w:spacing w:before="120"/>
        <w:ind w:left="782" w:hanging="394"/>
        <w:jc w:val="both"/>
        <w:rPr>
          <w:sz w:val="22"/>
          <w:szCs w:val="24"/>
          <w:lang w:val="en-US"/>
        </w:rPr>
      </w:pPr>
      <w:r w:rsidRPr="00276CD8">
        <w:rPr>
          <w:sz w:val="22"/>
          <w:szCs w:val="24"/>
          <w:lang w:val="en-US"/>
        </w:rPr>
        <w:t>the project will be carried out in accordance with any relevant direction under section 27B; and</w:t>
      </w:r>
    </w:p>
    <w:p w14:paraId="628D8372" w14:textId="77777777" w:rsidR="00E805EB" w:rsidRPr="00276CD8" w:rsidRDefault="00E805EB" w:rsidP="00707332">
      <w:pPr>
        <w:numPr>
          <w:ilvl w:val="0"/>
          <w:numId w:val="60"/>
        </w:numPr>
        <w:shd w:val="clear" w:color="auto" w:fill="FFFFFF"/>
        <w:tabs>
          <w:tab w:val="left" w:pos="782"/>
        </w:tabs>
        <w:spacing w:before="120"/>
        <w:ind w:left="782" w:hanging="394"/>
        <w:jc w:val="both"/>
        <w:rPr>
          <w:sz w:val="22"/>
          <w:szCs w:val="24"/>
          <w:lang w:val="en-US"/>
        </w:rPr>
      </w:pPr>
      <w:r w:rsidRPr="00276CD8">
        <w:rPr>
          <w:sz w:val="22"/>
          <w:szCs w:val="24"/>
          <w:lang w:val="en-US"/>
        </w:rPr>
        <w:t>if the Minister so requests, the institution will give to the Minister, by such date as the Minister specifies, such particulars as are specified by the Minister concerning the progress or expected progress of the work or matter constituting the project; and</w:t>
      </w:r>
    </w:p>
    <w:p w14:paraId="69F8886C" w14:textId="77777777" w:rsidR="00E805EB" w:rsidRPr="00276CD8" w:rsidRDefault="00E805EB" w:rsidP="00707332">
      <w:pPr>
        <w:numPr>
          <w:ilvl w:val="0"/>
          <w:numId w:val="60"/>
        </w:numPr>
        <w:shd w:val="clear" w:color="auto" w:fill="FFFFFF"/>
        <w:tabs>
          <w:tab w:val="left" w:pos="782"/>
        </w:tabs>
        <w:spacing w:before="120"/>
        <w:ind w:left="782" w:hanging="394"/>
        <w:jc w:val="both"/>
        <w:rPr>
          <w:sz w:val="22"/>
          <w:szCs w:val="24"/>
          <w:lang w:val="en-US"/>
        </w:rPr>
      </w:pPr>
      <w:r w:rsidRPr="00276CD8">
        <w:rPr>
          <w:sz w:val="22"/>
          <w:szCs w:val="24"/>
          <w:lang w:val="en-US"/>
        </w:rPr>
        <w:t>the institution will give to the Minister, not later than 30 June next following that year, a statement by a qualified auditor, in the approved form, as to the amounts spent in respect of work carried out before the end of that year in connection with the project.</w:t>
      </w:r>
      <w:r w:rsidR="00D4131F" w:rsidRPr="00276CD8">
        <w:rPr>
          <w:sz w:val="22"/>
          <w:szCs w:val="24"/>
          <w:lang w:val="en-US"/>
        </w:rPr>
        <w:t>”</w:t>
      </w:r>
      <w:r w:rsidRPr="00276CD8">
        <w:rPr>
          <w:sz w:val="22"/>
          <w:szCs w:val="24"/>
          <w:lang w:val="en-US"/>
        </w:rPr>
        <w:t>.</w:t>
      </w:r>
    </w:p>
    <w:p w14:paraId="7E969988"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t>Repeal of Chapter 3</w:t>
      </w:r>
    </w:p>
    <w:p w14:paraId="728CF1BC" w14:textId="77777777" w:rsidR="00E805EB" w:rsidRPr="00276CD8" w:rsidRDefault="00E805EB" w:rsidP="00707332">
      <w:pPr>
        <w:shd w:val="clear" w:color="auto" w:fill="FFFFFF"/>
        <w:tabs>
          <w:tab w:val="left" w:pos="768"/>
        </w:tabs>
        <w:spacing w:before="120"/>
        <w:ind w:left="350"/>
        <w:jc w:val="both"/>
        <w:rPr>
          <w:sz w:val="22"/>
        </w:rPr>
      </w:pPr>
      <w:r w:rsidRPr="00276CD8">
        <w:rPr>
          <w:b/>
          <w:bCs/>
          <w:sz w:val="22"/>
          <w:szCs w:val="24"/>
          <w:lang w:val="en-US"/>
        </w:rPr>
        <w:t>52.</w:t>
      </w:r>
      <w:r w:rsidRPr="00276CD8">
        <w:rPr>
          <w:b/>
          <w:bCs/>
          <w:sz w:val="22"/>
          <w:szCs w:val="24"/>
          <w:lang w:val="en-US"/>
        </w:rPr>
        <w:tab/>
      </w:r>
      <w:r w:rsidRPr="00276CD8">
        <w:rPr>
          <w:sz w:val="22"/>
          <w:szCs w:val="24"/>
          <w:lang w:val="en-US"/>
        </w:rPr>
        <w:t>Chapter 3 of the Principal Act is repealed.</w:t>
      </w:r>
    </w:p>
    <w:p w14:paraId="2422B8E7"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t>Disallowable instruments</w:t>
      </w:r>
    </w:p>
    <w:p w14:paraId="631C3648" w14:textId="77777777" w:rsidR="00E805EB" w:rsidRPr="00276CD8" w:rsidRDefault="00E805EB" w:rsidP="00707332">
      <w:pPr>
        <w:shd w:val="clear" w:color="auto" w:fill="FFFFFF"/>
        <w:tabs>
          <w:tab w:val="left" w:pos="768"/>
        </w:tabs>
        <w:spacing w:before="120"/>
        <w:ind w:left="350"/>
        <w:jc w:val="both"/>
        <w:rPr>
          <w:sz w:val="22"/>
        </w:rPr>
      </w:pPr>
      <w:r w:rsidRPr="00276CD8">
        <w:rPr>
          <w:b/>
          <w:bCs/>
          <w:sz w:val="22"/>
          <w:szCs w:val="24"/>
          <w:lang w:val="en-US"/>
        </w:rPr>
        <w:t>53.</w:t>
      </w:r>
      <w:r w:rsidRPr="00276CD8">
        <w:rPr>
          <w:b/>
          <w:bCs/>
          <w:sz w:val="22"/>
          <w:szCs w:val="24"/>
          <w:lang w:val="en-US"/>
        </w:rPr>
        <w:tab/>
      </w:r>
      <w:r w:rsidRPr="00276CD8">
        <w:rPr>
          <w:sz w:val="22"/>
          <w:szCs w:val="24"/>
          <w:lang w:val="en-US"/>
        </w:rPr>
        <w:t>Section 110 of the Principal Act is amended:</w:t>
      </w:r>
    </w:p>
    <w:p w14:paraId="4C5B431E" w14:textId="77777777" w:rsidR="00E805EB" w:rsidRPr="00276CD8" w:rsidRDefault="00E805EB" w:rsidP="00707332">
      <w:pPr>
        <w:shd w:val="clear" w:color="auto" w:fill="FFFFFF"/>
        <w:spacing w:before="120"/>
        <w:ind w:left="802" w:hanging="398"/>
        <w:jc w:val="both"/>
        <w:rPr>
          <w:sz w:val="22"/>
        </w:rPr>
      </w:pPr>
      <w:r w:rsidRPr="00276CD8">
        <w:rPr>
          <w:b/>
          <w:bCs/>
          <w:sz w:val="22"/>
          <w:szCs w:val="24"/>
          <w:lang w:val="en-US"/>
        </w:rPr>
        <w:t>(a)</w:t>
      </w:r>
      <w:r w:rsidRPr="00276CD8">
        <w:rPr>
          <w:sz w:val="22"/>
          <w:szCs w:val="24"/>
          <w:lang w:val="en-US"/>
        </w:rPr>
        <w:tab/>
        <w:t xml:space="preserve">by omitting </w:t>
      </w:r>
      <w:r w:rsidR="00D4131F" w:rsidRPr="00276CD8">
        <w:rPr>
          <w:sz w:val="22"/>
          <w:szCs w:val="24"/>
          <w:lang w:val="en-US"/>
        </w:rPr>
        <w:t>“</w:t>
      </w:r>
      <w:r w:rsidRPr="00276CD8">
        <w:rPr>
          <w:sz w:val="22"/>
          <w:szCs w:val="24"/>
          <w:lang w:val="en-US"/>
        </w:rPr>
        <w:t>26, 31, 32</w:t>
      </w:r>
      <w:r w:rsidR="00D4131F" w:rsidRPr="00276CD8">
        <w:rPr>
          <w:sz w:val="22"/>
          <w:szCs w:val="24"/>
          <w:lang w:val="en-US"/>
        </w:rPr>
        <w:t>”</w:t>
      </w:r>
      <w:r w:rsidRPr="00276CD8">
        <w:rPr>
          <w:sz w:val="22"/>
          <w:szCs w:val="24"/>
          <w:lang w:val="en-US"/>
        </w:rPr>
        <w:t xml:space="preserve"> from paragraph (b) and substituting </w:t>
      </w:r>
      <w:r w:rsidR="00D4131F" w:rsidRPr="00276CD8">
        <w:rPr>
          <w:sz w:val="22"/>
          <w:szCs w:val="24"/>
          <w:lang w:val="en-US"/>
        </w:rPr>
        <w:t>“</w:t>
      </w:r>
      <w:r w:rsidRPr="00276CD8">
        <w:rPr>
          <w:sz w:val="22"/>
          <w:szCs w:val="24"/>
          <w:lang w:val="en-US"/>
        </w:rPr>
        <w:t>27A</w:t>
      </w:r>
      <w:r w:rsidR="00D4131F" w:rsidRPr="00276CD8">
        <w:rPr>
          <w:sz w:val="22"/>
          <w:szCs w:val="24"/>
          <w:lang w:val="en-US"/>
        </w:rPr>
        <w:t>”</w:t>
      </w:r>
      <w:r w:rsidRPr="00276CD8">
        <w:rPr>
          <w:sz w:val="22"/>
          <w:szCs w:val="24"/>
          <w:lang w:val="en-US"/>
        </w:rPr>
        <w:t>;</w:t>
      </w:r>
    </w:p>
    <w:p w14:paraId="642AC35E" w14:textId="77777777" w:rsidR="00E805EB" w:rsidRPr="00276CD8" w:rsidRDefault="00E805EB" w:rsidP="00707332">
      <w:pPr>
        <w:shd w:val="clear" w:color="auto" w:fill="FFFFFF"/>
        <w:spacing w:before="120"/>
        <w:ind w:left="797" w:hanging="398"/>
        <w:jc w:val="both"/>
        <w:rPr>
          <w:sz w:val="22"/>
        </w:rPr>
      </w:pPr>
      <w:r w:rsidRPr="00276CD8">
        <w:rPr>
          <w:b/>
          <w:bCs/>
          <w:sz w:val="22"/>
          <w:szCs w:val="24"/>
          <w:lang w:val="en-US"/>
        </w:rPr>
        <w:t>(b)</w:t>
      </w:r>
      <w:r w:rsidRPr="00276CD8">
        <w:rPr>
          <w:sz w:val="22"/>
          <w:szCs w:val="24"/>
          <w:lang w:val="en-US"/>
        </w:rPr>
        <w:tab/>
        <w:t xml:space="preserve">by omitting </w:t>
      </w:r>
      <w:r w:rsidR="00D4131F" w:rsidRPr="00276CD8">
        <w:rPr>
          <w:sz w:val="22"/>
          <w:szCs w:val="24"/>
          <w:lang w:val="en-US"/>
        </w:rPr>
        <w:t>“</w:t>
      </w:r>
      <w:r w:rsidRPr="00276CD8">
        <w:rPr>
          <w:sz w:val="22"/>
          <w:szCs w:val="24"/>
          <w:lang w:val="en-US"/>
        </w:rPr>
        <w:t>26A</w:t>
      </w:r>
      <w:r w:rsidR="00D4131F" w:rsidRPr="00276CD8">
        <w:rPr>
          <w:sz w:val="22"/>
          <w:szCs w:val="24"/>
          <w:lang w:val="en-US"/>
        </w:rPr>
        <w:t>”</w:t>
      </w:r>
      <w:r w:rsidRPr="00276CD8">
        <w:rPr>
          <w:sz w:val="22"/>
          <w:szCs w:val="24"/>
          <w:lang w:val="en-US"/>
        </w:rPr>
        <w:t xml:space="preserve"> from paragraph (c) and substituting </w:t>
      </w:r>
      <w:r w:rsidR="00D4131F" w:rsidRPr="00276CD8">
        <w:rPr>
          <w:sz w:val="22"/>
          <w:szCs w:val="24"/>
          <w:lang w:val="en-US"/>
        </w:rPr>
        <w:t>“</w:t>
      </w:r>
      <w:r w:rsidRPr="00276CD8">
        <w:rPr>
          <w:sz w:val="22"/>
          <w:szCs w:val="24"/>
          <w:lang w:val="en-US"/>
        </w:rPr>
        <w:t>26 or 27</w:t>
      </w:r>
      <w:r w:rsidR="00D4131F" w:rsidRPr="00276CD8">
        <w:rPr>
          <w:sz w:val="22"/>
          <w:szCs w:val="24"/>
          <w:lang w:val="en-US"/>
        </w:rPr>
        <w:t>”</w:t>
      </w:r>
      <w:r w:rsidRPr="00276CD8">
        <w:rPr>
          <w:sz w:val="22"/>
          <w:szCs w:val="24"/>
          <w:lang w:val="en-US"/>
        </w:rPr>
        <w:t>.</w:t>
      </w:r>
    </w:p>
    <w:p w14:paraId="5795D573" w14:textId="77777777" w:rsidR="00B63C40" w:rsidRDefault="00B63C40" w:rsidP="00707332">
      <w:pPr>
        <w:shd w:val="clear" w:color="auto" w:fill="FFFFFF"/>
        <w:spacing w:before="120"/>
        <w:ind w:left="19"/>
        <w:jc w:val="both"/>
        <w:rPr>
          <w:sz w:val="22"/>
        </w:rPr>
        <w:sectPr w:rsidR="00B63C40" w:rsidSect="00276CD8">
          <w:pgSz w:w="12240" w:h="15840"/>
          <w:pgMar w:top="1440" w:right="1440" w:bottom="1440" w:left="1440" w:header="720" w:footer="720" w:gutter="0"/>
          <w:cols w:space="60"/>
          <w:noEndnote/>
          <w:docGrid w:linePitch="272"/>
        </w:sectPr>
      </w:pPr>
    </w:p>
    <w:p w14:paraId="2A2A70A0" w14:textId="77777777" w:rsidR="00E805EB" w:rsidRPr="00276CD8" w:rsidRDefault="00E805EB" w:rsidP="00707332">
      <w:pPr>
        <w:shd w:val="clear" w:color="auto" w:fill="FFFFFF"/>
        <w:spacing w:before="120"/>
        <w:jc w:val="both"/>
        <w:rPr>
          <w:sz w:val="22"/>
        </w:rPr>
      </w:pPr>
      <w:r w:rsidRPr="00276CD8">
        <w:rPr>
          <w:b/>
          <w:bCs/>
          <w:sz w:val="22"/>
          <w:szCs w:val="24"/>
          <w:lang w:val="en-US"/>
        </w:rPr>
        <w:lastRenderedPageBreak/>
        <w:t>Sources of certain payments to institutions</w:t>
      </w:r>
    </w:p>
    <w:p w14:paraId="392F676B" w14:textId="77777777" w:rsidR="00E805EB" w:rsidRPr="00276CD8" w:rsidRDefault="00E805EB" w:rsidP="00707332">
      <w:pPr>
        <w:shd w:val="clear" w:color="auto" w:fill="FFFFFF"/>
        <w:tabs>
          <w:tab w:val="left" w:pos="773"/>
        </w:tabs>
        <w:spacing w:before="120"/>
        <w:ind w:left="346"/>
        <w:jc w:val="both"/>
        <w:rPr>
          <w:sz w:val="22"/>
        </w:rPr>
      </w:pPr>
      <w:r w:rsidRPr="00276CD8">
        <w:rPr>
          <w:b/>
          <w:bCs/>
          <w:sz w:val="22"/>
          <w:szCs w:val="24"/>
          <w:lang w:val="en-US"/>
        </w:rPr>
        <w:t>54.</w:t>
      </w:r>
      <w:r w:rsidRPr="00276CD8">
        <w:rPr>
          <w:b/>
          <w:bCs/>
          <w:sz w:val="22"/>
          <w:szCs w:val="24"/>
          <w:lang w:val="en-US"/>
        </w:rPr>
        <w:tab/>
      </w:r>
      <w:r w:rsidRPr="00276CD8">
        <w:rPr>
          <w:sz w:val="22"/>
          <w:szCs w:val="24"/>
          <w:lang w:val="en-US"/>
        </w:rPr>
        <w:t>Section 114 of the Principal Act is amended:</w:t>
      </w:r>
    </w:p>
    <w:p w14:paraId="6A9F3DAC" w14:textId="77777777" w:rsidR="00E805EB" w:rsidRPr="00276CD8" w:rsidRDefault="00E805EB" w:rsidP="00707332">
      <w:pPr>
        <w:numPr>
          <w:ilvl w:val="0"/>
          <w:numId w:val="61"/>
        </w:numPr>
        <w:shd w:val="clear" w:color="auto" w:fill="FFFFFF"/>
        <w:tabs>
          <w:tab w:val="left" w:pos="792"/>
        </w:tabs>
        <w:spacing w:before="120"/>
        <w:ind w:left="792" w:hanging="398"/>
        <w:jc w:val="both"/>
        <w:rPr>
          <w:b/>
          <w:bCs/>
          <w:sz w:val="22"/>
          <w:szCs w:val="24"/>
          <w:lang w:val="en-US"/>
        </w:rPr>
      </w:pPr>
      <w:r w:rsidRPr="00276CD8">
        <w:rPr>
          <w:sz w:val="22"/>
          <w:szCs w:val="24"/>
          <w:lang w:val="en-US"/>
        </w:rPr>
        <w:t>by</w:t>
      </w:r>
      <w:r w:rsidR="00D4131F" w:rsidRPr="00276CD8">
        <w:rPr>
          <w:sz w:val="22"/>
          <w:szCs w:val="24"/>
          <w:lang w:val="en-US"/>
        </w:rPr>
        <w:t xml:space="preserve"> </w:t>
      </w:r>
      <w:r w:rsidRPr="00276CD8">
        <w:rPr>
          <w:sz w:val="22"/>
          <w:szCs w:val="24"/>
          <w:lang w:val="en-US"/>
        </w:rPr>
        <w:t>omitting</w:t>
      </w:r>
      <w:r w:rsidR="00D4131F" w:rsidRPr="00276CD8">
        <w:rPr>
          <w:sz w:val="22"/>
          <w:szCs w:val="24"/>
          <w:lang w:val="en-US"/>
        </w:rPr>
        <w:t xml:space="preserve"> “</w:t>
      </w:r>
      <w:r w:rsidRPr="00276CD8">
        <w:rPr>
          <w:sz w:val="22"/>
          <w:szCs w:val="24"/>
          <w:lang w:val="en-US"/>
        </w:rPr>
        <w:t>Parts</w:t>
      </w:r>
      <w:r w:rsidR="00D4131F" w:rsidRPr="00276CD8">
        <w:rPr>
          <w:sz w:val="22"/>
          <w:szCs w:val="24"/>
          <w:lang w:val="en-US"/>
        </w:rPr>
        <w:t xml:space="preserve"> </w:t>
      </w:r>
      <w:r w:rsidRPr="00276CD8">
        <w:rPr>
          <w:sz w:val="22"/>
          <w:szCs w:val="24"/>
          <w:lang w:val="en-US"/>
        </w:rPr>
        <w:t>2.3</w:t>
      </w:r>
      <w:r w:rsidR="00D4131F" w:rsidRPr="00276CD8">
        <w:rPr>
          <w:sz w:val="22"/>
          <w:szCs w:val="24"/>
          <w:lang w:val="en-US"/>
        </w:rPr>
        <w:t xml:space="preserve"> </w:t>
      </w:r>
      <w:r w:rsidRPr="00276CD8">
        <w:rPr>
          <w:sz w:val="22"/>
          <w:szCs w:val="24"/>
          <w:lang w:val="en-US"/>
        </w:rPr>
        <w:t>and</w:t>
      </w:r>
      <w:r w:rsidR="00D4131F" w:rsidRPr="00276CD8">
        <w:rPr>
          <w:sz w:val="22"/>
          <w:szCs w:val="24"/>
          <w:lang w:val="en-US"/>
        </w:rPr>
        <w:t xml:space="preserve"> </w:t>
      </w:r>
      <w:r w:rsidRPr="00276CD8">
        <w:rPr>
          <w:sz w:val="22"/>
          <w:szCs w:val="24"/>
          <w:lang w:val="en-US"/>
        </w:rPr>
        <w:t>3.2</w:t>
      </w:r>
      <w:r w:rsidR="00D4131F" w:rsidRPr="00276CD8">
        <w:rPr>
          <w:sz w:val="22"/>
          <w:szCs w:val="24"/>
          <w:lang w:val="en-US"/>
        </w:rPr>
        <w:t xml:space="preserve">” </w:t>
      </w:r>
      <w:r w:rsidRPr="00276CD8">
        <w:rPr>
          <w:sz w:val="22"/>
          <w:szCs w:val="24"/>
          <w:lang w:val="en-US"/>
        </w:rPr>
        <w:t>from</w:t>
      </w:r>
      <w:r w:rsidR="00D4131F" w:rsidRPr="00276CD8">
        <w:rPr>
          <w:sz w:val="22"/>
          <w:szCs w:val="24"/>
          <w:lang w:val="en-US"/>
        </w:rPr>
        <w:t xml:space="preserve"> </w:t>
      </w:r>
      <w:r w:rsidRPr="00276CD8">
        <w:rPr>
          <w:sz w:val="22"/>
          <w:szCs w:val="24"/>
          <w:lang w:val="en-US"/>
        </w:rPr>
        <w:t>paragraph</w:t>
      </w:r>
      <w:r w:rsidR="00D4131F" w:rsidRPr="00276CD8">
        <w:rPr>
          <w:sz w:val="22"/>
          <w:szCs w:val="24"/>
          <w:lang w:val="en-US"/>
        </w:rPr>
        <w:t xml:space="preserve"> </w:t>
      </w:r>
      <w:r w:rsidRPr="00276CD8">
        <w:rPr>
          <w:sz w:val="22"/>
          <w:szCs w:val="24"/>
          <w:lang w:val="en-US"/>
        </w:rPr>
        <w:t>(a)</w:t>
      </w:r>
      <w:r w:rsidR="00D4131F" w:rsidRPr="00276CD8">
        <w:rPr>
          <w:sz w:val="22"/>
          <w:szCs w:val="24"/>
          <w:lang w:val="en-US"/>
        </w:rPr>
        <w:t xml:space="preserve"> </w:t>
      </w:r>
      <w:r w:rsidRPr="00276CD8">
        <w:rPr>
          <w:sz w:val="22"/>
          <w:szCs w:val="24"/>
          <w:lang w:val="en-US"/>
        </w:rPr>
        <w:t xml:space="preserve">and substituting </w:t>
      </w:r>
      <w:r w:rsidR="00D4131F" w:rsidRPr="00276CD8">
        <w:rPr>
          <w:sz w:val="22"/>
          <w:szCs w:val="24"/>
          <w:lang w:val="en-US"/>
        </w:rPr>
        <w:t>“</w:t>
      </w:r>
      <w:r w:rsidRPr="00276CD8">
        <w:rPr>
          <w:sz w:val="22"/>
          <w:szCs w:val="24"/>
          <w:lang w:val="en-US"/>
        </w:rPr>
        <w:t>section 27A</w:t>
      </w:r>
      <w:r w:rsidR="00D4131F" w:rsidRPr="00276CD8">
        <w:rPr>
          <w:sz w:val="22"/>
          <w:szCs w:val="24"/>
          <w:lang w:val="en-US"/>
        </w:rPr>
        <w:t>”</w:t>
      </w:r>
      <w:r w:rsidRPr="00276CD8">
        <w:rPr>
          <w:sz w:val="22"/>
          <w:szCs w:val="24"/>
          <w:lang w:val="en-US"/>
        </w:rPr>
        <w:t>;</w:t>
      </w:r>
    </w:p>
    <w:p w14:paraId="7A0DEC76" w14:textId="77777777" w:rsidR="00E805EB" w:rsidRPr="00276CD8" w:rsidRDefault="00E805EB" w:rsidP="00707332">
      <w:pPr>
        <w:numPr>
          <w:ilvl w:val="0"/>
          <w:numId w:val="61"/>
        </w:numPr>
        <w:shd w:val="clear" w:color="auto" w:fill="FFFFFF"/>
        <w:tabs>
          <w:tab w:val="left" w:pos="792"/>
        </w:tabs>
        <w:spacing w:before="120"/>
        <w:ind w:left="792" w:hanging="398"/>
        <w:jc w:val="both"/>
        <w:rPr>
          <w:b/>
          <w:bCs/>
          <w:sz w:val="22"/>
          <w:szCs w:val="24"/>
          <w:lang w:val="en-US"/>
        </w:rPr>
      </w:pPr>
      <w:r w:rsidRPr="00276CD8">
        <w:rPr>
          <w:sz w:val="22"/>
          <w:szCs w:val="24"/>
          <w:lang w:val="en-US"/>
        </w:rPr>
        <w:t xml:space="preserve">by omitting </w:t>
      </w:r>
      <w:r w:rsidR="00D4131F" w:rsidRPr="00276CD8">
        <w:rPr>
          <w:sz w:val="22"/>
          <w:szCs w:val="24"/>
          <w:lang w:val="en-US"/>
        </w:rPr>
        <w:t>“</w:t>
      </w:r>
      <w:r w:rsidRPr="00276CD8">
        <w:rPr>
          <w:sz w:val="22"/>
          <w:szCs w:val="24"/>
          <w:lang w:val="en-US"/>
        </w:rPr>
        <w:t>Parts 2.2, 2.4 and 3.1</w:t>
      </w:r>
      <w:r w:rsidR="00D4131F" w:rsidRPr="00276CD8">
        <w:rPr>
          <w:sz w:val="22"/>
          <w:szCs w:val="24"/>
          <w:lang w:val="en-US"/>
        </w:rPr>
        <w:t>”</w:t>
      </w:r>
      <w:r w:rsidRPr="00276CD8">
        <w:rPr>
          <w:sz w:val="22"/>
          <w:szCs w:val="24"/>
          <w:lang w:val="en-US"/>
        </w:rPr>
        <w:t xml:space="preserve"> from paragraph (b) and substituting </w:t>
      </w:r>
      <w:r w:rsidR="00D4131F" w:rsidRPr="00276CD8">
        <w:rPr>
          <w:sz w:val="22"/>
          <w:szCs w:val="24"/>
          <w:lang w:val="en-US"/>
        </w:rPr>
        <w:t>“</w:t>
      </w:r>
      <w:r w:rsidRPr="00276CD8">
        <w:rPr>
          <w:sz w:val="22"/>
          <w:szCs w:val="24"/>
          <w:lang w:val="en-US"/>
        </w:rPr>
        <w:t>Part 2.2 (other than section 27A) and Part 2.4</w:t>
      </w:r>
      <w:r w:rsidR="00D4131F" w:rsidRPr="00276CD8">
        <w:rPr>
          <w:sz w:val="22"/>
          <w:szCs w:val="24"/>
          <w:lang w:val="en-US"/>
        </w:rPr>
        <w:t>”</w:t>
      </w:r>
      <w:r w:rsidRPr="00276CD8">
        <w:rPr>
          <w:sz w:val="22"/>
          <w:szCs w:val="24"/>
          <w:lang w:val="en-US"/>
        </w:rPr>
        <w:t>.</w:t>
      </w:r>
    </w:p>
    <w:p w14:paraId="03356A2D"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Authority to borrow</w:t>
      </w:r>
    </w:p>
    <w:p w14:paraId="3336E4D7" w14:textId="77777777" w:rsidR="00E805EB" w:rsidRPr="00276CD8" w:rsidRDefault="00E805EB" w:rsidP="00707332">
      <w:pPr>
        <w:shd w:val="clear" w:color="auto" w:fill="FFFFFF"/>
        <w:tabs>
          <w:tab w:val="left" w:pos="773"/>
        </w:tabs>
        <w:spacing w:before="120"/>
        <w:ind w:left="14" w:firstLine="331"/>
        <w:jc w:val="both"/>
        <w:rPr>
          <w:sz w:val="22"/>
        </w:rPr>
      </w:pPr>
      <w:r w:rsidRPr="00276CD8">
        <w:rPr>
          <w:b/>
          <w:bCs/>
          <w:sz w:val="22"/>
          <w:szCs w:val="24"/>
          <w:lang w:val="en-US"/>
        </w:rPr>
        <w:t>55.</w:t>
      </w:r>
      <w:r w:rsidRPr="00276CD8">
        <w:rPr>
          <w:b/>
          <w:bCs/>
          <w:sz w:val="22"/>
          <w:szCs w:val="24"/>
          <w:lang w:val="en-US"/>
        </w:rPr>
        <w:tab/>
      </w:r>
      <w:r w:rsidRPr="00276CD8">
        <w:rPr>
          <w:sz w:val="22"/>
          <w:szCs w:val="24"/>
          <w:lang w:val="en-US"/>
        </w:rPr>
        <w:t xml:space="preserve">Section 115 of the Principal Act is amended by omitting </w:t>
      </w:r>
      <w:r w:rsidR="00D4131F" w:rsidRPr="00276CD8">
        <w:rPr>
          <w:sz w:val="22"/>
          <w:szCs w:val="24"/>
          <w:lang w:val="en-US"/>
        </w:rPr>
        <w:t>“</w:t>
      </w:r>
      <w:r w:rsidRPr="00276CD8">
        <w:rPr>
          <w:sz w:val="22"/>
          <w:szCs w:val="24"/>
          <w:lang w:val="en-US"/>
        </w:rPr>
        <w:t>Parts</w:t>
      </w:r>
      <w:r w:rsidR="00276CD8">
        <w:rPr>
          <w:sz w:val="22"/>
          <w:szCs w:val="24"/>
          <w:lang w:val="en-US"/>
        </w:rPr>
        <w:t xml:space="preserve"> </w:t>
      </w:r>
      <w:r w:rsidRPr="00276CD8">
        <w:rPr>
          <w:sz w:val="22"/>
          <w:szCs w:val="24"/>
          <w:lang w:val="en-US"/>
        </w:rPr>
        <w:t>2.3 and 3.2</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section 27A</w:t>
      </w:r>
      <w:r w:rsidR="00D4131F" w:rsidRPr="00276CD8">
        <w:rPr>
          <w:sz w:val="22"/>
          <w:szCs w:val="24"/>
          <w:lang w:val="en-US"/>
        </w:rPr>
        <w:t>”</w:t>
      </w:r>
      <w:r w:rsidRPr="00276CD8">
        <w:rPr>
          <w:sz w:val="22"/>
          <w:szCs w:val="24"/>
          <w:lang w:val="en-US"/>
        </w:rPr>
        <w:t>.</w:t>
      </w:r>
    </w:p>
    <w:p w14:paraId="5BF5D131"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Application of money borrowed</w:t>
      </w:r>
    </w:p>
    <w:p w14:paraId="0067216B" w14:textId="77777777" w:rsidR="00E805EB" w:rsidRPr="00276CD8" w:rsidRDefault="00E805EB" w:rsidP="00707332">
      <w:pPr>
        <w:shd w:val="clear" w:color="auto" w:fill="FFFFFF"/>
        <w:tabs>
          <w:tab w:val="left" w:pos="773"/>
        </w:tabs>
        <w:spacing w:before="120"/>
        <w:ind w:left="14" w:firstLine="331"/>
        <w:jc w:val="both"/>
        <w:rPr>
          <w:sz w:val="22"/>
        </w:rPr>
      </w:pPr>
      <w:r w:rsidRPr="00276CD8">
        <w:rPr>
          <w:b/>
          <w:bCs/>
          <w:sz w:val="22"/>
          <w:szCs w:val="24"/>
          <w:lang w:val="en-US"/>
        </w:rPr>
        <w:t>56.</w:t>
      </w:r>
      <w:r w:rsidRPr="00276CD8">
        <w:rPr>
          <w:b/>
          <w:bCs/>
          <w:sz w:val="22"/>
          <w:szCs w:val="24"/>
          <w:lang w:val="en-US"/>
        </w:rPr>
        <w:tab/>
      </w:r>
      <w:r w:rsidRPr="00276CD8">
        <w:rPr>
          <w:sz w:val="22"/>
          <w:szCs w:val="24"/>
          <w:lang w:val="en-US"/>
        </w:rPr>
        <w:t xml:space="preserve">Section 116 of the Principal Act is amended by omitting </w:t>
      </w:r>
      <w:r w:rsidR="00D4131F" w:rsidRPr="00276CD8">
        <w:rPr>
          <w:sz w:val="22"/>
          <w:szCs w:val="24"/>
          <w:lang w:val="en-US"/>
        </w:rPr>
        <w:t>“</w:t>
      </w:r>
      <w:r w:rsidRPr="00276CD8">
        <w:rPr>
          <w:sz w:val="22"/>
          <w:szCs w:val="24"/>
          <w:lang w:val="en-US"/>
        </w:rPr>
        <w:t>Parts</w:t>
      </w:r>
      <w:r w:rsidR="00276CD8">
        <w:rPr>
          <w:sz w:val="22"/>
          <w:szCs w:val="24"/>
          <w:lang w:val="en-US"/>
        </w:rPr>
        <w:t xml:space="preserve"> </w:t>
      </w:r>
      <w:r w:rsidRPr="00276CD8">
        <w:rPr>
          <w:sz w:val="22"/>
          <w:szCs w:val="24"/>
          <w:lang w:val="en-US"/>
        </w:rPr>
        <w:t>2.3 and 3.2</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section 27A</w:t>
      </w:r>
      <w:r w:rsidR="00D4131F" w:rsidRPr="00276CD8">
        <w:rPr>
          <w:sz w:val="22"/>
          <w:szCs w:val="24"/>
          <w:lang w:val="en-US"/>
        </w:rPr>
        <w:t>”</w:t>
      </w:r>
      <w:r w:rsidRPr="00276CD8">
        <w:rPr>
          <w:sz w:val="22"/>
          <w:szCs w:val="24"/>
          <w:lang w:val="en-US"/>
        </w:rPr>
        <w:t>.</w:t>
      </w:r>
    </w:p>
    <w:p w14:paraId="0F79A678"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t>Reimbursement of Consolidated Revenue from Loan Fund</w:t>
      </w:r>
    </w:p>
    <w:p w14:paraId="48F3FD98" w14:textId="77777777" w:rsidR="00E805EB" w:rsidRPr="00276CD8" w:rsidRDefault="00E805EB" w:rsidP="00707332">
      <w:pPr>
        <w:shd w:val="clear" w:color="auto" w:fill="FFFFFF"/>
        <w:tabs>
          <w:tab w:val="left" w:pos="773"/>
        </w:tabs>
        <w:spacing w:before="120"/>
        <w:ind w:left="14" w:firstLine="331"/>
        <w:jc w:val="both"/>
        <w:rPr>
          <w:sz w:val="22"/>
        </w:rPr>
      </w:pPr>
      <w:r w:rsidRPr="00276CD8">
        <w:rPr>
          <w:b/>
          <w:bCs/>
          <w:sz w:val="22"/>
          <w:szCs w:val="24"/>
          <w:lang w:val="en-US"/>
        </w:rPr>
        <w:t>57.</w:t>
      </w:r>
      <w:r w:rsidRPr="00276CD8">
        <w:rPr>
          <w:b/>
          <w:bCs/>
          <w:sz w:val="22"/>
          <w:szCs w:val="24"/>
          <w:lang w:val="en-US"/>
        </w:rPr>
        <w:tab/>
      </w:r>
      <w:r w:rsidRPr="00276CD8">
        <w:rPr>
          <w:sz w:val="22"/>
          <w:szCs w:val="24"/>
          <w:lang w:val="en-US"/>
        </w:rPr>
        <w:t xml:space="preserve">Section 117 of the Principal Act is amended by omitting </w:t>
      </w:r>
      <w:r w:rsidR="00D4131F" w:rsidRPr="00276CD8">
        <w:rPr>
          <w:sz w:val="22"/>
          <w:szCs w:val="24"/>
          <w:lang w:val="en-US"/>
        </w:rPr>
        <w:t>“</w:t>
      </w:r>
      <w:r w:rsidRPr="00276CD8">
        <w:rPr>
          <w:sz w:val="22"/>
          <w:szCs w:val="24"/>
          <w:lang w:val="en-US"/>
        </w:rPr>
        <w:t>Parts</w:t>
      </w:r>
      <w:r w:rsidR="00276CD8">
        <w:rPr>
          <w:sz w:val="22"/>
          <w:szCs w:val="24"/>
          <w:lang w:val="en-US"/>
        </w:rPr>
        <w:t xml:space="preserve"> </w:t>
      </w:r>
      <w:r w:rsidRPr="00276CD8">
        <w:rPr>
          <w:sz w:val="22"/>
          <w:szCs w:val="24"/>
          <w:lang w:val="en-US"/>
        </w:rPr>
        <w:t>2.3 and 3.2</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section 27A</w:t>
      </w:r>
      <w:r w:rsidR="00D4131F" w:rsidRPr="00276CD8">
        <w:rPr>
          <w:sz w:val="22"/>
          <w:szCs w:val="24"/>
          <w:lang w:val="en-US"/>
        </w:rPr>
        <w:t>”</w:t>
      </w:r>
      <w:r w:rsidRPr="00276CD8">
        <w:rPr>
          <w:sz w:val="22"/>
          <w:szCs w:val="24"/>
          <w:lang w:val="en-US"/>
        </w:rPr>
        <w:t>.</w:t>
      </w:r>
    </w:p>
    <w:p w14:paraId="53549AAC" w14:textId="77777777" w:rsidR="00E805EB" w:rsidRPr="00276CD8" w:rsidRDefault="00E805EB" w:rsidP="00707332">
      <w:pPr>
        <w:shd w:val="clear" w:color="auto" w:fill="FFFFFF"/>
        <w:spacing w:before="120"/>
        <w:ind w:left="24"/>
        <w:jc w:val="both"/>
        <w:rPr>
          <w:sz w:val="22"/>
        </w:rPr>
      </w:pPr>
      <w:r w:rsidRPr="00276CD8">
        <w:rPr>
          <w:b/>
          <w:bCs/>
          <w:sz w:val="22"/>
          <w:szCs w:val="24"/>
          <w:lang w:val="en-US"/>
        </w:rPr>
        <w:t>Report by Minister</w:t>
      </w:r>
    </w:p>
    <w:p w14:paraId="6FBE9E76" w14:textId="77777777" w:rsidR="00E805EB" w:rsidRPr="00276CD8" w:rsidRDefault="00E805EB" w:rsidP="00707332">
      <w:pPr>
        <w:shd w:val="clear" w:color="auto" w:fill="FFFFFF"/>
        <w:tabs>
          <w:tab w:val="left" w:pos="773"/>
        </w:tabs>
        <w:spacing w:before="120"/>
        <w:ind w:left="14" w:firstLine="331"/>
        <w:jc w:val="both"/>
        <w:rPr>
          <w:sz w:val="22"/>
        </w:rPr>
      </w:pPr>
      <w:r w:rsidRPr="00276CD8">
        <w:rPr>
          <w:b/>
          <w:bCs/>
          <w:sz w:val="22"/>
          <w:szCs w:val="24"/>
          <w:lang w:val="en-US"/>
        </w:rPr>
        <w:t>58.</w:t>
      </w:r>
      <w:r w:rsidRPr="00276CD8">
        <w:rPr>
          <w:b/>
          <w:bCs/>
          <w:sz w:val="22"/>
          <w:szCs w:val="24"/>
          <w:lang w:val="en-US"/>
        </w:rPr>
        <w:tab/>
      </w:r>
      <w:r w:rsidRPr="00276CD8">
        <w:rPr>
          <w:sz w:val="22"/>
          <w:szCs w:val="24"/>
          <w:lang w:val="en-US"/>
        </w:rPr>
        <w:t xml:space="preserve">Section 119 of the Principal Act is amended by omitting </w:t>
      </w:r>
      <w:r w:rsidR="00D4131F" w:rsidRPr="00276CD8">
        <w:rPr>
          <w:sz w:val="22"/>
          <w:szCs w:val="24"/>
          <w:lang w:val="en-US"/>
        </w:rPr>
        <w:t>“</w:t>
      </w:r>
      <w:r w:rsidRPr="00276CD8">
        <w:rPr>
          <w:sz w:val="22"/>
          <w:szCs w:val="24"/>
          <w:lang w:val="en-US"/>
        </w:rPr>
        <w:t>26,</w:t>
      </w:r>
      <w:r w:rsidR="00276CD8">
        <w:rPr>
          <w:sz w:val="22"/>
          <w:szCs w:val="24"/>
          <w:lang w:val="en-US"/>
        </w:rPr>
        <w:t xml:space="preserve"> </w:t>
      </w:r>
      <w:r w:rsidRPr="00276CD8">
        <w:rPr>
          <w:sz w:val="22"/>
          <w:szCs w:val="24"/>
          <w:lang w:val="en-US"/>
        </w:rPr>
        <w:t>29, 30, 31, 32</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27A</w:t>
      </w:r>
      <w:r w:rsidR="00D4131F" w:rsidRPr="00276CD8">
        <w:rPr>
          <w:sz w:val="22"/>
          <w:szCs w:val="24"/>
          <w:lang w:val="en-US"/>
        </w:rPr>
        <w:t>”</w:t>
      </w:r>
      <w:r w:rsidRPr="00276CD8">
        <w:rPr>
          <w:sz w:val="22"/>
          <w:szCs w:val="24"/>
          <w:lang w:val="en-US"/>
        </w:rPr>
        <w:t>.</w:t>
      </w:r>
    </w:p>
    <w:p w14:paraId="7ED1F6DF" w14:textId="77777777" w:rsidR="00E805EB" w:rsidRPr="00276CD8" w:rsidRDefault="00E805EB" w:rsidP="00707332">
      <w:pPr>
        <w:shd w:val="clear" w:color="auto" w:fill="FFFFFF"/>
        <w:spacing w:before="120"/>
        <w:ind w:left="19"/>
        <w:jc w:val="both"/>
        <w:rPr>
          <w:sz w:val="22"/>
        </w:rPr>
      </w:pPr>
      <w:r w:rsidRPr="00276CD8">
        <w:rPr>
          <w:b/>
          <w:bCs/>
          <w:sz w:val="22"/>
          <w:szCs w:val="24"/>
          <w:lang w:val="en-US"/>
        </w:rPr>
        <w:t>Transitional arrangement for guidelines</w:t>
      </w:r>
    </w:p>
    <w:p w14:paraId="57F8B954" w14:textId="77777777" w:rsidR="00E805EB" w:rsidRPr="00276CD8" w:rsidRDefault="00E805EB" w:rsidP="00707332">
      <w:pPr>
        <w:shd w:val="clear" w:color="auto" w:fill="FFFFFF"/>
        <w:spacing w:before="120"/>
        <w:ind w:left="29" w:firstLine="341"/>
        <w:jc w:val="both"/>
        <w:rPr>
          <w:sz w:val="22"/>
        </w:rPr>
      </w:pPr>
      <w:r w:rsidRPr="00276CD8">
        <w:rPr>
          <w:b/>
          <w:bCs/>
          <w:sz w:val="22"/>
          <w:szCs w:val="24"/>
          <w:lang w:val="en-US"/>
        </w:rPr>
        <w:t xml:space="preserve">59.(1) </w:t>
      </w:r>
      <w:r w:rsidRPr="00276CD8">
        <w:rPr>
          <w:sz w:val="22"/>
          <w:szCs w:val="24"/>
          <w:lang w:val="en-US"/>
        </w:rPr>
        <w:t>Any guidelines issued before the commencement day by the Minister under section 26A of the Principal Act that are in force immediately before the commencement day continue in force on and after that day as if they were guidelines issued under section 26 of the Principal Act as amended by this Act.</w:t>
      </w:r>
    </w:p>
    <w:p w14:paraId="7BEAB024" w14:textId="77777777" w:rsidR="00E805EB" w:rsidRPr="00276CD8" w:rsidRDefault="00E805EB" w:rsidP="00707332">
      <w:pPr>
        <w:shd w:val="clear" w:color="auto" w:fill="FFFFFF"/>
        <w:spacing w:before="120"/>
        <w:ind w:left="379"/>
        <w:jc w:val="both"/>
        <w:rPr>
          <w:sz w:val="22"/>
        </w:rPr>
      </w:pPr>
      <w:r w:rsidRPr="00276CD8">
        <w:rPr>
          <w:b/>
          <w:bCs/>
          <w:sz w:val="22"/>
          <w:szCs w:val="24"/>
          <w:lang w:val="en-US"/>
        </w:rPr>
        <w:t>(2)</w:t>
      </w:r>
      <w:r w:rsidRPr="00276CD8">
        <w:rPr>
          <w:sz w:val="22"/>
          <w:szCs w:val="24"/>
          <w:lang w:val="en-US"/>
        </w:rPr>
        <w:t xml:space="preserve"> In this section:</w:t>
      </w:r>
    </w:p>
    <w:p w14:paraId="7574531B" w14:textId="77777777" w:rsidR="00E805EB" w:rsidRPr="00276CD8" w:rsidRDefault="00D4131F" w:rsidP="00707332">
      <w:pPr>
        <w:shd w:val="clear" w:color="auto" w:fill="FFFFFF"/>
        <w:spacing w:before="120"/>
        <w:ind w:left="34"/>
        <w:jc w:val="both"/>
        <w:rPr>
          <w:sz w:val="22"/>
        </w:rPr>
      </w:pPr>
      <w:r w:rsidRPr="00276CD8">
        <w:rPr>
          <w:b/>
          <w:bCs/>
          <w:sz w:val="22"/>
          <w:szCs w:val="24"/>
          <w:lang w:val="en-US"/>
        </w:rPr>
        <w:t>“</w:t>
      </w:r>
      <w:r w:rsidR="00E805EB" w:rsidRPr="00276CD8">
        <w:rPr>
          <w:b/>
          <w:bCs/>
          <w:sz w:val="22"/>
          <w:szCs w:val="24"/>
          <w:lang w:val="en-US"/>
        </w:rPr>
        <w:t>commencement day</w:t>
      </w:r>
      <w:r w:rsidRPr="00276CD8">
        <w:rPr>
          <w:b/>
          <w:bCs/>
          <w:sz w:val="22"/>
          <w:szCs w:val="24"/>
          <w:lang w:val="en-US"/>
        </w:rPr>
        <w:t>”</w:t>
      </w:r>
      <w:r w:rsidR="00E805EB" w:rsidRPr="00276CD8">
        <w:rPr>
          <w:b/>
          <w:bCs/>
          <w:sz w:val="22"/>
          <w:szCs w:val="24"/>
          <w:lang w:val="en-US"/>
        </w:rPr>
        <w:t xml:space="preserve"> </w:t>
      </w:r>
      <w:r w:rsidR="00E805EB" w:rsidRPr="00276CD8">
        <w:rPr>
          <w:sz w:val="22"/>
          <w:szCs w:val="24"/>
          <w:lang w:val="en-US"/>
        </w:rPr>
        <w:t>means the day on which this Part commences.</w:t>
      </w:r>
    </w:p>
    <w:p w14:paraId="0AA520BB" w14:textId="07C751A4" w:rsidR="00E805EB" w:rsidRPr="00276CD8" w:rsidRDefault="00E805EB" w:rsidP="00396375">
      <w:pPr>
        <w:shd w:val="clear" w:color="auto" w:fill="FFFFFF"/>
        <w:spacing w:before="240" w:after="120"/>
        <w:jc w:val="center"/>
        <w:rPr>
          <w:sz w:val="22"/>
        </w:rPr>
      </w:pPr>
      <w:r w:rsidRPr="00276CD8">
        <w:rPr>
          <w:b/>
          <w:bCs/>
          <w:sz w:val="22"/>
          <w:szCs w:val="24"/>
          <w:lang w:val="en-US"/>
        </w:rPr>
        <w:t>PART 5</w:t>
      </w:r>
      <w:r w:rsidRPr="00276CD8">
        <w:rPr>
          <w:rFonts w:eastAsia="Times New Roman"/>
          <w:b/>
          <w:bCs/>
          <w:sz w:val="22"/>
          <w:szCs w:val="24"/>
          <w:lang w:val="en-US"/>
        </w:rPr>
        <w:t>—MISCELLANEOUS</w:t>
      </w:r>
    </w:p>
    <w:p w14:paraId="7BE56B64" w14:textId="77777777" w:rsidR="00E805EB" w:rsidRPr="00276CD8" w:rsidRDefault="00E805EB" w:rsidP="00707332">
      <w:pPr>
        <w:shd w:val="clear" w:color="auto" w:fill="FFFFFF"/>
        <w:spacing w:before="120"/>
        <w:ind w:left="38"/>
        <w:jc w:val="both"/>
        <w:rPr>
          <w:sz w:val="22"/>
        </w:rPr>
      </w:pPr>
      <w:r w:rsidRPr="00276CD8">
        <w:rPr>
          <w:b/>
          <w:bCs/>
          <w:sz w:val="22"/>
          <w:szCs w:val="22"/>
          <w:lang w:val="en-US"/>
        </w:rPr>
        <w:t>Title</w:t>
      </w:r>
    </w:p>
    <w:p w14:paraId="2B55C3C8" w14:textId="2BC794A0" w:rsidR="00E805EB" w:rsidRPr="00276CD8" w:rsidRDefault="00E805EB" w:rsidP="00707332">
      <w:pPr>
        <w:shd w:val="clear" w:color="auto" w:fill="FFFFFF"/>
        <w:tabs>
          <w:tab w:val="left" w:pos="797"/>
        </w:tabs>
        <w:spacing w:before="120"/>
        <w:ind w:left="43" w:firstLine="336"/>
        <w:jc w:val="both"/>
        <w:rPr>
          <w:sz w:val="22"/>
        </w:rPr>
      </w:pPr>
      <w:r w:rsidRPr="00276CD8">
        <w:rPr>
          <w:b/>
          <w:bCs/>
          <w:sz w:val="22"/>
          <w:szCs w:val="24"/>
          <w:lang w:val="en-US"/>
        </w:rPr>
        <w:t>60.</w:t>
      </w:r>
      <w:r w:rsidRPr="00276CD8">
        <w:rPr>
          <w:b/>
          <w:bCs/>
          <w:sz w:val="22"/>
          <w:szCs w:val="24"/>
          <w:lang w:val="en-US"/>
        </w:rPr>
        <w:tab/>
      </w:r>
      <w:r w:rsidRPr="00276CD8">
        <w:rPr>
          <w:sz w:val="22"/>
          <w:szCs w:val="24"/>
          <w:lang w:val="en-US"/>
        </w:rPr>
        <w:t xml:space="preserve">The title of the Principal Act is amended by omitting </w:t>
      </w:r>
      <w:r w:rsidR="00D4131F" w:rsidRPr="00276CD8">
        <w:rPr>
          <w:sz w:val="22"/>
          <w:szCs w:val="24"/>
          <w:lang w:val="en-US"/>
        </w:rPr>
        <w:t>“</w:t>
      </w:r>
      <w:r w:rsidRPr="00C72920">
        <w:rPr>
          <w:b/>
          <w:sz w:val="22"/>
          <w:szCs w:val="24"/>
          <w:lang w:val="en-US"/>
        </w:rPr>
        <w:t>,</w:t>
      </w:r>
      <w:r w:rsidRPr="00276CD8">
        <w:rPr>
          <w:sz w:val="22"/>
          <w:szCs w:val="24"/>
          <w:lang w:val="en-US"/>
        </w:rPr>
        <w:t xml:space="preserve"> </w:t>
      </w:r>
      <w:r w:rsidRPr="00276CD8">
        <w:rPr>
          <w:b/>
          <w:bCs/>
          <w:sz w:val="22"/>
          <w:szCs w:val="24"/>
          <w:lang w:val="en-US"/>
        </w:rPr>
        <w:t>and for</w:t>
      </w:r>
      <w:r w:rsidR="00276CD8">
        <w:rPr>
          <w:b/>
          <w:bCs/>
          <w:sz w:val="22"/>
          <w:szCs w:val="24"/>
          <w:lang w:val="en-US"/>
        </w:rPr>
        <w:t xml:space="preserve"> </w:t>
      </w:r>
      <w:r w:rsidRPr="00276CD8">
        <w:rPr>
          <w:b/>
          <w:bCs/>
          <w:sz w:val="22"/>
          <w:szCs w:val="24"/>
          <w:lang w:val="en-US"/>
        </w:rPr>
        <w:t>matters connected therewith</w:t>
      </w:r>
      <w:r w:rsidR="00D4131F" w:rsidRPr="00C72920">
        <w:rPr>
          <w:bCs/>
          <w:sz w:val="22"/>
          <w:szCs w:val="24"/>
          <w:lang w:val="en-US"/>
        </w:rPr>
        <w:t>”</w:t>
      </w:r>
      <w:r w:rsidRPr="00276CD8">
        <w:rPr>
          <w:b/>
          <w:bCs/>
          <w:sz w:val="22"/>
          <w:szCs w:val="24"/>
          <w:lang w:val="en-US"/>
        </w:rPr>
        <w:t xml:space="preserve"> </w:t>
      </w:r>
      <w:r w:rsidRPr="00276CD8">
        <w:rPr>
          <w:sz w:val="22"/>
          <w:szCs w:val="24"/>
          <w:lang w:val="en-US"/>
        </w:rPr>
        <w:t xml:space="preserve">and substituting </w:t>
      </w:r>
      <w:r w:rsidR="00D4131F" w:rsidRPr="00C72920">
        <w:rPr>
          <w:bCs/>
          <w:sz w:val="22"/>
          <w:szCs w:val="24"/>
          <w:lang w:val="en-US"/>
        </w:rPr>
        <w:t>“</w:t>
      </w:r>
      <w:r w:rsidRPr="00276CD8">
        <w:rPr>
          <w:b/>
          <w:bCs/>
          <w:sz w:val="22"/>
          <w:szCs w:val="24"/>
          <w:lang w:val="en-US"/>
        </w:rPr>
        <w:t>and associated bodies,</w:t>
      </w:r>
      <w:r w:rsidR="00276CD8">
        <w:rPr>
          <w:b/>
          <w:bCs/>
          <w:sz w:val="22"/>
          <w:szCs w:val="24"/>
          <w:lang w:val="en-US"/>
        </w:rPr>
        <w:t xml:space="preserve"> </w:t>
      </w:r>
      <w:r w:rsidRPr="00276CD8">
        <w:rPr>
          <w:b/>
          <w:bCs/>
          <w:sz w:val="22"/>
          <w:szCs w:val="24"/>
          <w:lang w:val="en-US"/>
        </w:rPr>
        <w:t>and for related purposes</w:t>
      </w:r>
      <w:r w:rsidR="00D4131F" w:rsidRPr="00C72920">
        <w:rPr>
          <w:bCs/>
          <w:sz w:val="22"/>
          <w:szCs w:val="24"/>
          <w:lang w:val="en-US"/>
        </w:rPr>
        <w:t>”</w:t>
      </w:r>
      <w:r w:rsidRPr="00C72920">
        <w:rPr>
          <w:bCs/>
          <w:sz w:val="22"/>
          <w:szCs w:val="24"/>
          <w:lang w:val="en-US"/>
        </w:rPr>
        <w:t>.</w:t>
      </w:r>
    </w:p>
    <w:p w14:paraId="14448B3A" w14:textId="77777777" w:rsidR="00E805EB" w:rsidRPr="00276CD8" w:rsidRDefault="00E805EB" w:rsidP="00707332">
      <w:pPr>
        <w:shd w:val="clear" w:color="auto" w:fill="FFFFFF"/>
        <w:spacing w:before="120"/>
        <w:ind w:left="48"/>
        <w:jc w:val="both"/>
        <w:rPr>
          <w:sz w:val="22"/>
        </w:rPr>
      </w:pPr>
      <w:r w:rsidRPr="00276CD8">
        <w:rPr>
          <w:b/>
          <w:bCs/>
          <w:sz w:val="22"/>
          <w:szCs w:val="24"/>
          <w:lang w:val="en-US"/>
        </w:rPr>
        <w:t>Insertion of new section</w:t>
      </w:r>
    </w:p>
    <w:p w14:paraId="249DF30F" w14:textId="77777777" w:rsidR="00E805EB" w:rsidRPr="00276CD8" w:rsidRDefault="00E805EB" w:rsidP="00707332">
      <w:pPr>
        <w:shd w:val="clear" w:color="auto" w:fill="FFFFFF"/>
        <w:tabs>
          <w:tab w:val="left" w:pos="797"/>
        </w:tabs>
        <w:spacing w:before="120"/>
        <w:ind w:left="43" w:firstLine="336"/>
        <w:jc w:val="both"/>
        <w:rPr>
          <w:sz w:val="22"/>
        </w:rPr>
      </w:pPr>
      <w:r w:rsidRPr="00276CD8">
        <w:rPr>
          <w:b/>
          <w:bCs/>
          <w:sz w:val="22"/>
          <w:szCs w:val="24"/>
          <w:lang w:val="en-US"/>
        </w:rPr>
        <w:t>61.</w:t>
      </w:r>
      <w:r w:rsidRPr="00276CD8">
        <w:rPr>
          <w:b/>
          <w:bCs/>
          <w:sz w:val="22"/>
          <w:szCs w:val="24"/>
          <w:lang w:val="en-US"/>
        </w:rPr>
        <w:tab/>
      </w:r>
      <w:r w:rsidRPr="00276CD8">
        <w:rPr>
          <w:sz w:val="22"/>
          <w:szCs w:val="24"/>
          <w:lang w:val="en-US"/>
        </w:rPr>
        <w:t>After section 2 of the Principal Act, the following section is</w:t>
      </w:r>
      <w:r w:rsidR="00276CD8">
        <w:rPr>
          <w:sz w:val="22"/>
          <w:szCs w:val="24"/>
          <w:lang w:val="en-US"/>
        </w:rPr>
        <w:t xml:space="preserve"> </w:t>
      </w:r>
      <w:r w:rsidRPr="00276CD8">
        <w:rPr>
          <w:sz w:val="22"/>
          <w:szCs w:val="24"/>
          <w:lang w:val="en-US"/>
        </w:rPr>
        <w:t>inserted:</w:t>
      </w:r>
    </w:p>
    <w:p w14:paraId="5A8248C2" w14:textId="77777777" w:rsidR="00B63C40" w:rsidRDefault="00B63C40" w:rsidP="00707332">
      <w:pPr>
        <w:shd w:val="clear" w:color="auto" w:fill="FFFFFF"/>
        <w:spacing w:before="120"/>
        <w:ind w:left="706"/>
        <w:jc w:val="both"/>
        <w:rPr>
          <w:sz w:val="22"/>
        </w:rPr>
        <w:sectPr w:rsidR="00B63C40" w:rsidSect="00276CD8">
          <w:pgSz w:w="12240" w:h="15840"/>
          <w:pgMar w:top="1440" w:right="1440" w:bottom="1440" w:left="1440" w:header="720" w:footer="720" w:gutter="0"/>
          <w:cols w:space="60"/>
          <w:noEndnote/>
          <w:docGrid w:linePitch="272"/>
        </w:sectPr>
      </w:pPr>
    </w:p>
    <w:p w14:paraId="532E312A"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lastRenderedPageBreak/>
        <w:t>Objects of Act</w:t>
      </w:r>
    </w:p>
    <w:p w14:paraId="2E20E74F" w14:textId="77777777" w:rsidR="00E805EB" w:rsidRPr="00276CD8" w:rsidRDefault="00D4131F" w:rsidP="00707332">
      <w:pPr>
        <w:shd w:val="clear" w:color="auto" w:fill="FFFFFF"/>
        <w:spacing w:before="120"/>
        <w:ind w:left="355"/>
        <w:jc w:val="both"/>
        <w:rPr>
          <w:sz w:val="22"/>
        </w:rPr>
      </w:pPr>
      <w:r w:rsidRPr="00276CD8">
        <w:rPr>
          <w:sz w:val="22"/>
          <w:szCs w:val="24"/>
          <w:lang w:val="en-US"/>
        </w:rPr>
        <w:t>“</w:t>
      </w:r>
      <w:r w:rsidR="00E805EB" w:rsidRPr="00276CD8">
        <w:rPr>
          <w:sz w:val="22"/>
          <w:szCs w:val="24"/>
          <w:lang w:val="en-US"/>
        </w:rPr>
        <w:t>2A. The objects of this Act are:</w:t>
      </w:r>
    </w:p>
    <w:p w14:paraId="3F568D61" w14:textId="77777777" w:rsidR="00E805EB" w:rsidRPr="00276CD8" w:rsidRDefault="00E805EB" w:rsidP="00707332">
      <w:pPr>
        <w:shd w:val="clear" w:color="auto" w:fill="FFFFFF"/>
        <w:tabs>
          <w:tab w:val="left" w:pos="782"/>
        </w:tabs>
        <w:spacing w:before="120"/>
        <w:ind w:left="394"/>
        <w:jc w:val="both"/>
        <w:rPr>
          <w:sz w:val="22"/>
        </w:rPr>
      </w:pPr>
      <w:r w:rsidRPr="00276CD8">
        <w:rPr>
          <w:sz w:val="22"/>
          <w:szCs w:val="24"/>
          <w:lang w:val="en-US"/>
        </w:rPr>
        <w:t>(a)</w:t>
      </w:r>
      <w:r w:rsidRPr="00276CD8">
        <w:rPr>
          <w:sz w:val="22"/>
          <w:szCs w:val="24"/>
          <w:lang w:val="en-US"/>
        </w:rPr>
        <w:tab/>
        <w:t>to support a higher education system that:</w:t>
      </w:r>
    </w:p>
    <w:p w14:paraId="767A873F" w14:textId="77777777" w:rsidR="00E805EB" w:rsidRPr="00276CD8" w:rsidRDefault="00E805EB" w:rsidP="00707332">
      <w:pPr>
        <w:shd w:val="clear" w:color="auto" w:fill="FFFFFF"/>
        <w:spacing w:before="120"/>
        <w:ind w:left="1440" w:hanging="336"/>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xml:space="preserve">) is </w:t>
      </w:r>
      <w:proofErr w:type="spellStart"/>
      <w:r w:rsidRPr="00276CD8">
        <w:rPr>
          <w:sz w:val="22"/>
          <w:szCs w:val="24"/>
          <w:lang w:val="en-US"/>
        </w:rPr>
        <w:t>characterised</w:t>
      </w:r>
      <w:proofErr w:type="spellEnd"/>
      <w:r w:rsidRPr="00276CD8">
        <w:rPr>
          <w:sz w:val="22"/>
          <w:szCs w:val="24"/>
          <w:lang w:val="en-US"/>
        </w:rPr>
        <w:t xml:space="preserve"> by quality, diversity and equity of access; and</w:t>
      </w:r>
    </w:p>
    <w:p w14:paraId="55A360E4" w14:textId="77777777" w:rsidR="00E805EB" w:rsidRPr="00276CD8" w:rsidRDefault="00E805EB" w:rsidP="00707332">
      <w:pPr>
        <w:shd w:val="clear" w:color="auto" w:fill="FFFFFF"/>
        <w:spacing w:before="120"/>
        <w:ind w:left="1440" w:hanging="413"/>
        <w:jc w:val="both"/>
        <w:rPr>
          <w:sz w:val="22"/>
        </w:rPr>
      </w:pPr>
      <w:r w:rsidRPr="00276CD8">
        <w:rPr>
          <w:sz w:val="22"/>
          <w:szCs w:val="24"/>
          <w:lang w:val="en-US"/>
        </w:rPr>
        <w:t>(ii) contributes to the development of cultural and intellectual life in Australia; and</w:t>
      </w:r>
    </w:p>
    <w:p w14:paraId="77C8DEF8" w14:textId="77777777" w:rsidR="00E805EB" w:rsidRPr="00276CD8" w:rsidRDefault="00E805EB" w:rsidP="00707332">
      <w:pPr>
        <w:shd w:val="clear" w:color="auto" w:fill="FFFFFF"/>
        <w:spacing w:before="120"/>
        <w:ind w:left="1440" w:hanging="480"/>
        <w:jc w:val="both"/>
        <w:rPr>
          <w:sz w:val="22"/>
        </w:rPr>
      </w:pPr>
      <w:r w:rsidRPr="00276CD8">
        <w:rPr>
          <w:sz w:val="22"/>
          <w:szCs w:val="24"/>
          <w:lang w:val="en-US"/>
        </w:rPr>
        <w:t>(iii) is appropriate to meet Australia</w:t>
      </w:r>
      <w:r w:rsidR="00D4131F" w:rsidRPr="00276CD8">
        <w:rPr>
          <w:sz w:val="22"/>
          <w:szCs w:val="24"/>
          <w:lang w:val="en-US"/>
        </w:rPr>
        <w:t>’</w:t>
      </w:r>
      <w:r w:rsidRPr="00276CD8">
        <w:rPr>
          <w:sz w:val="22"/>
          <w:szCs w:val="24"/>
          <w:lang w:val="en-US"/>
        </w:rPr>
        <w:t>s social and economic needs for a more highly educated and skilled population; and</w:t>
      </w:r>
    </w:p>
    <w:p w14:paraId="701ECF9E" w14:textId="77777777" w:rsidR="00E805EB" w:rsidRPr="00276CD8" w:rsidRDefault="00E805EB" w:rsidP="00707332">
      <w:pPr>
        <w:shd w:val="clear" w:color="auto" w:fill="FFFFFF"/>
        <w:tabs>
          <w:tab w:val="left" w:pos="782"/>
        </w:tabs>
        <w:spacing w:before="120"/>
        <w:ind w:left="782" w:hanging="389"/>
        <w:jc w:val="both"/>
        <w:rPr>
          <w:sz w:val="22"/>
        </w:rPr>
      </w:pPr>
      <w:r w:rsidRPr="00276CD8">
        <w:rPr>
          <w:sz w:val="22"/>
          <w:szCs w:val="24"/>
          <w:lang w:val="en-US"/>
        </w:rPr>
        <w:t>(b)</w:t>
      </w:r>
      <w:r w:rsidRPr="00276CD8">
        <w:rPr>
          <w:sz w:val="22"/>
          <w:szCs w:val="24"/>
          <w:lang w:val="en-US"/>
        </w:rPr>
        <w:tab/>
        <w:t>to strengthen Australia</w:t>
      </w:r>
      <w:r w:rsidR="00D4131F" w:rsidRPr="00276CD8">
        <w:rPr>
          <w:sz w:val="22"/>
          <w:szCs w:val="24"/>
          <w:lang w:val="en-US"/>
        </w:rPr>
        <w:t>’</w:t>
      </w:r>
      <w:r w:rsidRPr="00276CD8">
        <w:rPr>
          <w:sz w:val="22"/>
          <w:szCs w:val="24"/>
          <w:lang w:val="en-US"/>
        </w:rPr>
        <w:t>s knowledge base and enhance the</w:t>
      </w:r>
      <w:r w:rsidR="00276CD8">
        <w:rPr>
          <w:sz w:val="22"/>
          <w:szCs w:val="24"/>
          <w:lang w:val="en-US"/>
        </w:rPr>
        <w:t xml:space="preserve"> </w:t>
      </w:r>
      <w:r w:rsidRPr="00276CD8">
        <w:rPr>
          <w:sz w:val="22"/>
          <w:szCs w:val="24"/>
          <w:lang w:val="en-US"/>
        </w:rPr>
        <w:t>contribution of Australia</w:t>
      </w:r>
      <w:r w:rsidR="00D4131F" w:rsidRPr="00276CD8">
        <w:rPr>
          <w:sz w:val="22"/>
          <w:szCs w:val="24"/>
          <w:lang w:val="en-US"/>
        </w:rPr>
        <w:t>’</w:t>
      </w:r>
      <w:r w:rsidRPr="00276CD8">
        <w:rPr>
          <w:sz w:val="22"/>
          <w:szCs w:val="24"/>
          <w:lang w:val="en-US"/>
        </w:rPr>
        <w:t>s research capabilities to national</w:t>
      </w:r>
      <w:r w:rsidR="00276CD8">
        <w:rPr>
          <w:sz w:val="22"/>
          <w:szCs w:val="24"/>
          <w:lang w:val="en-US"/>
        </w:rPr>
        <w:t xml:space="preserve"> </w:t>
      </w:r>
      <w:r w:rsidRPr="00276CD8">
        <w:rPr>
          <w:sz w:val="22"/>
          <w:szCs w:val="24"/>
          <w:lang w:val="en-US"/>
        </w:rPr>
        <w:t>economic development and international competitiveness and</w:t>
      </w:r>
      <w:r w:rsidR="00276CD8">
        <w:rPr>
          <w:sz w:val="22"/>
          <w:szCs w:val="24"/>
          <w:lang w:val="en-US"/>
        </w:rPr>
        <w:t xml:space="preserve"> </w:t>
      </w:r>
      <w:r w:rsidRPr="00276CD8">
        <w:rPr>
          <w:sz w:val="22"/>
          <w:szCs w:val="24"/>
          <w:lang w:val="en-US"/>
        </w:rPr>
        <w:t>the attainment of social goals.</w:t>
      </w:r>
      <w:r w:rsidR="00D4131F" w:rsidRPr="00276CD8">
        <w:rPr>
          <w:sz w:val="22"/>
          <w:szCs w:val="24"/>
          <w:lang w:val="en-US"/>
        </w:rPr>
        <w:t>”</w:t>
      </w:r>
      <w:r w:rsidRPr="00276CD8">
        <w:rPr>
          <w:sz w:val="22"/>
          <w:szCs w:val="24"/>
          <w:lang w:val="en-US"/>
        </w:rPr>
        <w:t>.</w:t>
      </w:r>
    </w:p>
    <w:p w14:paraId="690FE698"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Definitions</w:t>
      </w:r>
    </w:p>
    <w:p w14:paraId="220E3B59" w14:textId="77777777" w:rsidR="00E805EB" w:rsidRPr="00276CD8" w:rsidRDefault="00E805EB" w:rsidP="00707332">
      <w:pPr>
        <w:shd w:val="clear" w:color="auto" w:fill="FFFFFF"/>
        <w:tabs>
          <w:tab w:val="left" w:pos="754"/>
        </w:tabs>
        <w:spacing w:before="120"/>
        <w:ind w:left="331"/>
        <w:jc w:val="both"/>
        <w:rPr>
          <w:sz w:val="22"/>
        </w:rPr>
      </w:pPr>
      <w:r w:rsidRPr="00276CD8">
        <w:rPr>
          <w:b/>
          <w:bCs/>
          <w:sz w:val="22"/>
          <w:szCs w:val="24"/>
          <w:lang w:val="en-US"/>
        </w:rPr>
        <w:t>62.</w:t>
      </w:r>
      <w:r w:rsidRPr="00276CD8">
        <w:rPr>
          <w:b/>
          <w:bCs/>
          <w:sz w:val="22"/>
          <w:szCs w:val="24"/>
          <w:lang w:val="en-US"/>
        </w:rPr>
        <w:tab/>
      </w:r>
      <w:r w:rsidRPr="00276CD8">
        <w:rPr>
          <w:sz w:val="22"/>
          <w:szCs w:val="24"/>
          <w:lang w:val="en-US"/>
        </w:rPr>
        <w:t>Section 3 of the Principal Act is amended:</w:t>
      </w:r>
    </w:p>
    <w:p w14:paraId="17078EEA" w14:textId="77777777" w:rsidR="00E805EB" w:rsidRPr="00276CD8" w:rsidRDefault="00E805EB" w:rsidP="00707332">
      <w:pPr>
        <w:shd w:val="clear" w:color="auto" w:fill="FFFFFF"/>
        <w:tabs>
          <w:tab w:val="left" w:pos="778"/>
        </w:tabs>
        <w:spacing w:before="120"/>
        <w:ind w:left="778" w:hanging="389"/>
        <w:jc w:val="both"/>
        <w:rPr>
          <w:sz w:val="22"/>
        </w:rPr>
      </w:pPr>
      <w:r w:rsidRPr="00276CD8">
        <w:rPr>
          <w:b/>
          <w:bCs/>
          <w:sz w:val="22"/>
          <w:szCs w:val="24"/>
          <w:lang w:val="en-US"/>
        </w:rPr>
        <w:t>(a)</w:t>
      </w:r>
      <w:r w:rsidRPr="00276CD8">
        <w:rPr>
          <w:sz w:val="22"/>
          <w:szCs w:val="24"/>
          <w:lang w:val="en-US"/>
        </w:rPr>
        <w:tab/>
        <w:t xml:space="preserve">by omitting the definition of </w:t>
      </w:r>
      <w:r w:rsidR="00D4131F" w:rsidRPr="00276CD8">
        <w:rPr>
          <w:sz w:val="22"/>
          <w:szCs w:val="24"/>
          <w:lang w:val="en-US"/>
        </w:rPr>
        <w:t>“</w:t>
      </w:r>
      <w:r w:rsidRPr="00276CD8">
        <w:rPr>
          <w:sz w:val="22"/>
          <w:szCs w:val="24"/>
          <w:lang w:val="en-US"/>
        </w:rPr>
        <w:t>overseas student</w:t>
      </w:r>
      <w:r w:rsidR="00D4131F" w:rsidRPr="00276CD8">
        <w:rPr>
          <w:sz w:val="22"/>
          <w:szCs w:val="24"/>
          <w:lang w:val="en-US"/>
        </w:rPr>
        <w:t>”</w:t>
      </w:r>
      <w:r w:rsidRPr="00276CD8">
        <w:rPr>
          <w:sz w:val="22"/>
          <w:szCs w:val="24"/>
          <w:lang w:val="en-US"/>
        </w:rPr>
        <w:t xml:space="preserve"> in subsection</w:t>
      </w:r>
      <w:r w:rsidR="00276CD8">
        <w:rPr>
          <w:sz w:val="22"/>
          <w:szCs w:val="24"/>
          <w:lang w:val="en-US"/>
        </w:rPr>
        <w:t xml:space="preserve"> </w:t>
      </w:r>
      <w:r w:rsidRPr="00276CD8">
        <w:rPr>
          <w:sz w:val="22"/>
          <w:szCs w:val="24"/>
          <w:lang w:val="en-US"/>
        </w:rPr>
        <w:t>(1) and substituting the following definition:</w:t>
      </w:r>
    </w:p>
    <w:p w14:paraId="180268B9" w14:textId="77777777" w:rsidR="00E805EB" w:rsidRPr="00276CD8" w:rsidRDefault="00D4131F" w:rsidP="00707332">
      <w:pPr>
        <w:shd w:val="clear" w:color="auto" w:fill="FFFFFF"/>
        <w:spacing w:before="120"/>
        <w:ind w:left="787"/>
        <w:jc w:val="both"/>
        <w:rPr>
          <w:sz w:val="22"/>
        </w:rPr>
      </w:pPr>
      <w:r w:rsidRPr="00276CD8">
        <w:rPr>
          <w:sz w:val="22"/>
          <w:szCs w:val="24"/>
          <w:lang w:val="en-US"/>
        </w:rPr>
        <w:t>“</w:t>
      </w:r>
      <w:r w:rsidR="00E805EB" w:rsidRPr="00276CD8">
        <w:rPr>
          <w:sz w:val="22"/>
          <w:szCs w:val="24"/>
          <w:lang w:val="en-US"/>
        </w:rPr>
        <w:t xml:space="preserve"> </w:t>
      </w:r>
      <w:r w:rsidRPr="00276CD8">
        <w:rPr>
          <w:b/>
          <w:bCs/>
          <w:sz w:val="22"/>
          <w:szCs w:val="24"/>
          <w:lang w:val="en-US"/>
        </w:rPr>
        <w:t>‘</w:t>
      </w:r>
      <w:r w:rsidR="00E805EB" w:rsidRPr="00276CD8">
        <w:rPr>
          <w:b/>
          <w:bCs/>
          <w:sz w:val="22"/>
          <w:szCs w:val="24"/>
          <w:lang w:val="en-US"/>
        </w:rPr>
        <w:t>overseas student</w:t>
      </w:r>
      <w:r w:rsidRPr="00276CD8">
        <w:rPr>
          <w:b/>
          <w:bCs/>
          <w:sz w:val="22"/>
          <w:szCs w:val="24"/>
          <w:lang w:val="en-US"/>
        </w:rPr>
        <w:t>’</w:t>
      </w:r>
      <w:r w:rsidR="00E805EB" w:rsidRPr="00276CD8">
        <w:rPr>
          <w:b/>
          <w:bCs/>
          <w:sz w:val="22"/>
          <w:szCs w:val="24"/>
          <w:lang w:val="en-US"/>
        </w:rPr>
        <w:t xml:space="preserve"> </w:t>
      </w:r>
      <w:r w:rsidR="00E805EB" w:rsidRPr="00276CD8">
        <w:rPr>
          <w:sz w:val="22"/>
          <w:szCs w:val="24"/>
          <w:lang w:val="en-US"/>
        </w:rPr>
        <w:t>means a person who:</w:t>
      </w:r>
    </w:p>
    <w:p w14:paraId="2F784026" w14:textId="77777777" w:rsidR="00E805EB" w:rsidRPr="00276CD8" w:rsidRDefault="00E805EB" w:rsidP="00707332">
      <w:pPr>
        <w:numPr>
          <w:ilvl w:val="0"/>
          <w:numId w:val="62"/>
        </w:numPr>
        <w:shd w:val="clear" w:color="auto" w:fill="FFFFFF"/>
        <w:tabs>
          <w:tab w:val="left" w:pos="1435"/>
        </w:tabs>
        <w:spacing w:before="120"/>
        <w:ind w:left="1037"/>
        <w:jc w:val="both"/>
        <w:rPr>
          <w:sz w:val="22"/>
          <w:szCs w:val="24"/>
          <w:lang w:val="en-US"/>
        </w:rPr>
      </w:pPr>
      <w:r w:rsidRPr="00276CD8">
        <w:rPr>
          <w:sz w:val="22"/>
          <w:szCs w:val="24"/>
          <w:lang w:val="en-US"/>
        </w:rPr>
        <w:t>is not an Australian citizen; and</w:t>
      </w:r>
    </w:p>
    <w:p w14:paraId="3341BB76" w14:textId="77777777" w:rsidR="00E805EB" w:rsidRPr="00276CD8" w:rsidRDefault="00E805EB" w:rsidP="00707332">
      <w:pPr>
        <w:numPr>
          <w:ilvl w:val="0"/>
          <w:numId w:val="62"/>
        </w:numPr>
        <w:shd w:val="clear" w:color="auto" w:fill="FFFFFF"/>
        <w:tabs>
          <w:tab w:val="left" w:pos="1435"/>
        </w:tabs>
        <w:spacing w:before="120"/>
        <w:ind w:left="1435" w:hanging="398"/>
        <w:jc w:val="both"/>
        <w:rPr>
          <w:sz w:val="22"/>
          <w:szCs w:val="24"/>
          <w:lang w:val="en-US"/>
        </w:rPr>
      </w:pPr>
      <w:r w:rsidRPr="00276CD8">
        <w:rPr>
          <w:sz w:val="22"/>
          <w:szCs w:val="24"/>
          <w:lang w:val="en-US"/>
        </w:rPr>
        <w:t>is enrolled, or proposes to become enrolled, in a course of study of an institution;</w:t>
      </w:r>
    </w:p>
    <w:p w14:paraId="7BC1668B" w14:textId="77777777" w:rsidR="00E805EB" w:rsidRPr="00276CD8" w:rsidRDefault="00E805EB" w:rsidP="00707332">
      <w:pPr>
        <w:shd w:val="clear" w:color="auto" w:fill="FFFFFF"/>
        <w:spacing w:before="120"/>
        <w:ind w:left="782"/>
        <w:jc w:val="both"/>
        <w:rPr>
          <w:sz w:val="22"/>
        </w:rPr>
      </w:pPr>
      <w:r w:rsidRPr="00276CD8">
        <w:rPr>
          <w:sz w:val="22"/>
          <w:szCs w:val="24"/>
          <w:lang w:val="en-US"/>
        </w:rPr>
        <w:t>but does not include:</w:t>
      </w:r>
    </w:p>
    <w:p w14:paraId="4587EA0B" w14:textId="77777777" w:rsidR="00E805EB" w:rsidRPr="00276CD8" w:rsidRDefault="00E805EB" w:rsidP="00707332">
      <w:pPr>
        <w:numPr>
          <w:ilvl w:val="0"/>
          <w:numId w:val="63"/>
        </w:numPr>
        <w:shd w:val="clear" w:color="auto" w:fill="FFFFFF"/>
        <w:tabs>
          <w:tab w:val="left" w:pos="1435"/>
        </w:tabs>
        <w:spacing w:before="120"/>
        <w:ind w:left="1435" w:hanging="398"/>
        <w:jc w:val="both"/>
        <w:rPr>
          <w:sz w:val="22"/>
          <w:szCs w:val="24"/>
          <w:lang w:val="en-US"/>
        </w:rPr>
      </w:pPr>
      <w:r w:rsidRPr="00276CD8">
        <w:rPr>
          <w:sz w:val="22"/>
          <w:szCs w:val="24"/>
          <w:lang w:val="en-US"/>
        </w:rPr>
        <w:t>a person entitled to stay in Australia, or to enter and stay in Australia, without any limitation as to time; or</w:t>
      </w:r>
    </w:p>
    <w:p w14:paraId="0A2A721B" w14:textId="77777777" w:rsidR="00E805EB" w:rsidRPr="00276CD8" w:rsidRDefault="00E805EB" w:rsidP="00707332">
      <w:pPr>
        <w:numPr>
          <w:ilvl w:val="0"/>
          <w:numId w:val="63"/>
        </w:numPr>
        <w:shd w:val="clear" w:color="auto" w:fill="FFFFFF"/>
        <w:tabs>
          <w:tab w:val="left" w:pos="1435"/>
        </w:tabs>
        <w:spacing w:before="120"/>
        <w:ind w:left="1037"/>
        <w:jc w:val="both"/>
        <w:rPr>
          <w:sz w:val="22"/>
          <w:szCs w:val="24"/>
          <w:lang w:val="en-US"/>
        </w:rPr>
      </w:pPr>
      <w:r w:rsidRPr="00276CD8">
        <w:rPr>
          <w:sz w:val="22"/>
          <w:szCs w:val="24"/>
          <w:lang w:val="en-US"/>
        </w:rPr>
        <w:t>a New Zealand citizen; or</w:t>
      </w:r>
    </w:p>
    <w:p w14:paraId="19681B93" w14:textId="77777777" w:rsidR="00E805EB" w:rsidRPr="00276CD8" w:rsidRDefault="00E805EB" w:rsidP="00707332">
      <w:pPr>
        <w:numPr>
          <w:ilvl w:val="0"/>
          <w:numId w:val="63"/>
        </w:numPr>
        <w:shd w:val="clear" w:color="auto" w:fill="FFFFFF"/>
        <w:tabs>
          <w:tab w:val="left" w:pos="1435"/>
        </w:tabs>
        <w:spacing w:before="120"/>
        <w:ind w:left="1435" w:hanging="398"/>
        <w:jc w:val="both"/>
        <w:rPr>
          <w:sz w:val="22"/>
          <w:szCs w:val="24"/>
          <w:lang w:val="en-US"/>
        </w:rPr>
      </w:pPr>
      <w:r w:rsidRPr="00276CD8">
        <w:rPr>
          <w:sz w:val="22"/>
          <w:szCs w:val="24"/>
          <w:lang w:val="en-US"/>
        </w:rPr>
        <w:t>a diplomatic or consular representative of New Zealand, a member of the staff of such a representative or the spouse or dependent relative of such a representative; or</w:t>
      </w:r>
    </w:p>
    <w:p w14:paraId="49F69EDC" w14:textId="77777777" w:rsidR="00E805EB" w:rsidRPr="00276CD8" w:rsidRDefault="00E805EB" w:rsidP="00707332">
      <w:pPr>
        <w:shd w:val="clear" w:color="auto" w:fill="FFFFFF"/>
        <w:spacing w:before="120"/>
        <w:ind w:left="1435" w:hanging="346"/>
        <w:jc w:val="both"/>
        <w:rPr>
          <w:sz w:val="22"/>
        </w:rPr>
      </w:pPr>
      <w:r w:rsidRPr="00276CD8">
        <w:rPr>
          <w:sz w:val="22"/>
          <w:szCs w:val="24"/>
          <w:lang w:val="en-US"/>
        </w:rPr>
        <w:t>(f) a member of the armed forces of the Crown who has entered Australia in the course of his or her duties;</w:t>
      </w:r>
      <w:r w:rsidR="00D4131F" w:rsidRPr="00276CD8">
        <w:rPr>
          <w:sz w:val="22"/>
          <w:szCs w:val="24"/>
          <w:lang w:val="en-US"/>
        </w:rPr>
        <w:t>”</w:t>
      </w:r>
      <w:r w:rsidRPr="00276CD8">
        <w:rPr>
          <w:sz w:val="22"/>
          <w:szCs w:val="24"/>
          <w:lang w:val="en-US"/>
        </w:rPr>
        <w:t>;</w:t>
      </w:r>
    </w:p>
    <w:p w14:paraId="15392A34" w14:textId="77777777" w:rsidR="00E805EB" w:rsidRPr="00276CD8" w:rsidRDefault="00E805EB" w:rsidP="00707332">
      <w:pPr>
        <w:shd w:val="clear" w:color="auto" w:fill="FFFFFF"/>
        <w:tabs>
          <w:tab w:val="left" w:pos="778"/>
        </w:tabs>
        <w:spacing w:before="120"/>
        <w:ind w:left="389"/>
        <w:jc w:val="both"/>
        <w:rPr>
          <w:sz w:val="22"/>
        </w:rPr>
      </w:pPr>
      <w:r w:rsidRPr="00276CD8">
        <w:rPr>
          <w:sz w:val="22"/>
          <w:szCs w:val="24"/>
          <w:lang w:val="en-US"/>
        </w:rPr>
        <w:t>(b)</w:t>
      </w:r>
      <w:r w:rsidRPr="00276CD8">
        <w:rPr>
          <w:sz w:val="22"/>
          <w:szCs w:val="24"/>
          <w:lang w:val="en-US"/>
        </w:rPr>
        <w:tab/>
        <w:t>by inserting the following definition:</w:t>
      </w:r>
    </w:p>
    <w:p w14:paraId="4D14BCEB" w14:textId="77777777" w:rsidR="00E805EB" w:rsidRPr="00276CD8" w:rsidRDefault="00D4131F" w:rsidP="00707332">
      <w:pPr>
        <w:shd w:val="clear" w:color="auto" w:fill="FFFFFF"/>
        <w:spacing w:before="120"/>
        <w:ind w:left="778"/>
        <w:jc w:val="both"/>
        <w:rPr>
          <w:sz w:val="22"/>
        </w:rPr>
      </w:pPr>
      <w:r w:rsidRPr="00276CD8">
        <w:rPr>
          <w:sz w:val="22"/>
          <w:szCs w:val="24"/>
          <w:lang w:val="en-US"/>
        </w:rPr>
        <w:t>“</w:t>
      </w:r>
      <w:r w:rsidR="00E805EB" w:rsidRPr="00276CD8">
        <w:rPr>
          <w:sz w:val="22"/>
          <w:szCs w:val="24"/>
          <w:lang w:val="en-US"/>
        </w:rPr>
        <w:t xml:space="preserve"> </w:t>
      </w:r>
      <w:r w:rsidRPr="00276CD8">
        <w:rPr>
          <w:b/>
          <w:bCs/>
          <w:sz w:val="22"/>
          <w:szCs w:val="24"/>
          <w:lang w:val="en-US"/>
        </w:rPr>
        <w:t>‘</w:t>
      </w:r>
      <w:r w:rsidR="00E805EB" w:rsidRPr="00276CD8">
        <w:rPr>
          <w:b/>
          <w:bCs/>
          <w:sz w:val="22"/>
          <w:szCs w:val="24"/>
          <w:lang w:val="en-US"/>
        </w:rPr>
        <w:t xml:space="preserve">open learning </w:t>
      </w:r>
      <w:proofErr w:type="spellStart"/>
      <w:r w:rsidR="00E805EB" w:rsidRPr="00276CD8">
        <w:rPr>
          <w:b/>
          <w:bCs/>
          <w:sz w:val="22"/>
          <w:szCs w:val="24"/>
          <w:lang w:val="en-US"/>
        </w:rPr>
        <w:t>organisation</w:t>
      </w:r>
      <w:proofErr w:type="spellEnd"/>
      <w:r w:rsidRPr="00276CD8">
        <w:rPr>
          <w:b/>
          <w:bCs/>
          <w:sz w:val="22"/>
          <w:szCs w:val="24"/>
          <w:lang w:val="en-US"/>
        </w:rPr>
        <w:t>’</w:t>
      </w:r>
      <w:r w:rsidR="00E805EB" w:rsidRPr="00276CD8">
        <w:rPr>
          <w:b/>
          <w:bCs/>
          <w:sz w:val="22"/>
          <w:szCs w:val="24"/>
          <w:lang w:val="en-US"/>
        </w:rPr>
        <w:t xml:space="preserve"> </w:t>
      </w:r>
      <w:r w:rsidR="00E805EB" w:rsidRPr="00276CD8">
        <w:rPr>
          <w:sz w:val="22"/>
          <w:szCs w:val="24"/>
          <w:lang w:val="en-US"/>
        </w:rPr>
        <w:t xml:space="preserve">means a body corporate established by one or more institutions for the purposes of providing access, by clients of the </w:t>
      </w:r>
      <w:proofErr w:type="spellStart"/>
      <w:r w:rsidR="00E805EB" w:rsidRPr="00276CD8">
        <w:rPr>
          <w:sz w:val="22"/>
          <w:szCs w:val="24"/>
          <w:lang w:val="en-US"/>
        </w:rPr>
        <w:t>organisation</w:t>
      </w:r>
      <w:proofErr w:type="spellEnd"/>
      <w:r w:rsidR="00E805EB" w:rsidRPr="00276CD8">
        <w:rPr>
          <w:sz w:val="22"/>
          <w:szCs w:val="24"/>
          <w:lang w:val="en-US"/>
        </w:rPr>
        <w:t xml:space="preserve"> to tertiary education courses, or units of study, for which particular institutions or other tertiary education providers undertake to grant credit towards accredited tertiary awards;</w:t>
      </w:r>
      <w:r w:rsidRPr="00276CD8">
        <w:rPr>
          <w:sz w:val="22"/>
          <w:szCs w:val="24"/>
          <w:lang w:val="en-US"/>
        </w:rPr>
        <w:t>”</w:t>
      </w:r>
      <w:r w:rsidR="00E805EB" w:rsidRPr="00276CD8">
        <w:rPr>
          <w:sz w:val="22"/>
          <w:szCs w:val="24"/>
          <w:lang w:val="en-US"/>
        </w:rPr>
        <w:t>.</w:t>
      </w:r>
    </w:p>
    <w:p w14:paraId="2FA06DC5" w14:textId="77777777" w:rsidR="00E805EB" w:rsidRPr="00276CD8" w:rsidRDefault="00E805EB" w:rsidP="00707332">
      <w:pPr>
        <w:shd w:val="clear" w:color="auto" w:fill="FFFFFF"/>
        <w:spacing w:before="120"/>
        <w:jc w:val="both"/>
        <w:rPr>
          <w:sz w:val="22"/>
        </w:rPr>
      </w:pPr>
      <w:r w:rsidRPr="00276CD8">
        <w:rPr>
          <w:b/>
          <w:bCs/>
          <w:sz w:val="22"/>
          <w:szCs w:val="24"/>
          <w:lang w:val="en-US"/>
        </w:rPr>
        <w:t>Provision for superannuation, long service leave or workers</w:t>
      </w:r>
      <w:r w:rsidR="00D4131F" w:rsidRPr="00276CD8">
        <w:rPr>
          <w:b/>
          <w:bCs/>
          <w:sz w:val="22"/>
          <w:szCs w:val="24"/>
          <w:lang w:val="en-US"/>
        </w:rPr>
        <w:t>’</w:t>
      </w:r>
      <w:r w:rsidRPr="00276CD8">
        <w:rPr>
          <w:b/>
          <w:bCs/>
          <w:sz w:val="22"/>
          <w:szCs w:val="24"/>
          <w:lang w:val="en-US"/>
        </w:rPr>
        <w:t xml:space="preserve"> compensation</w:t>
      </w:r>
    </w:p>
    <w:p w14:paraId="389FF5B5" w14:textId="77777777" w:rsidR="00E805EB" w:rsidRPr="00276CD8" w:rsidRDefault="00E805EB" w:rsidP="00707332">
      <w:pPr>
        <w:shd w:val="clear" w:color="auto" w:fill="FFFFFF"/>
        <w:tabs>
          <w:tab w:val="left" w:pos="754"/>
        </w:tabs>
        <w:spacing w:before="120"/>
        <w:ind w:left="331"/>
        <w:jc w:val="both"/>
        <w:rPr>
          <w:sz w:val="22"/>
        </w:rPr>
      </w:pPr>
      <w:r w:rsidRPr="00276CD8">
        <w:rPr>
          <w:b/>
          <w:bCs/>
          <w:sz w:val="22"/>
          <w:szCs w:val="24"/>
          <w:lang w:val="en-US"/>
        </w:rPr>
        <w:t>63.</w:t>
      </w:r>
      <w:r w:rsidRPr="00276CD8">
        <w:rPr>
          <w:b/>
          <w:bCs/>
          <w:sz w:val="22"/>
          <w:szCs w:val="24"/>
          <w:lang w:val="en-US"/>
        </w:rPr>
        <w:tab/>
      </w:r>
      <w:r w:rsidRPr="00276CD8">
        <w:rPr>
          <w:sz w:val="22"/>
          <w:szCs w:val="24"/>
          <w:lang w:val="en-US"/>
        </w:rPr>
        <w:t>Section 7 of the Principal Act is amended:</w:t>
      </w:r>
    </w:p>
    <w:p w14:paraId="6BA2041B" w14:textId="77777777" w:rsidR="00E805EB" w:rsidRPr="00276CD8" w:rsidRDefault="00E805EB" w:rsidP="00707332">
      <w:pPr>
        <w:shd w:val="clear" w:color="auto" w:fill="FFFFFF"/>
        <w:spacing w:before="120"/>
        <w:ind w:left="773" w:hanging="384"/>
        <w:jc w:val="both"/>
        <w:rPr>
          <w:sz w:val="22"/>
        </w:rPr>
      </w:pPr>
      <w:r w:rsidRPr="00276CD8">
        <w:rPr>
          <w:b/>
          <w:bCs/>
          <w:sz w:val="22"/>
          <w:szCs w:val="24"/>
          <w:lang w:val="en-US"/>
        </w:rPr>
        <w:t>(a)</w:t>
      </w:r>
      <w:r w:rsidRPr="00276CD8">
        <w:rPr>
          <w:sz w:val="22"/>
          <w:szCs w:val="24"/>
          <w:lang w:val="en-US"/>
        </w:rPr>
        <w:t xml:space="preserve"> by inserting </w:t>
      </w:r>
      <w:r w:rsidR="00D4131F" w:rsidRPr="00276CD8">
        <w:rPr>
          <w:sz w:val="22"/>
          <w:szCs w:val="24"/>
          <w:lang w:val="en-US"/>
        </w:rPr>
        <w:t>“</w:t>
      </w:r>
      <w:r w:rsidRPr="00276CD8">
        <w:rPr>
          <w:sz w:val="22"/>
          <w:szCs w:val="24"/>
          <w:lang w:val="en-US"/>
        </w:rPr>
        <w:t>which has yet to adopt full accrual accounting principles</w:t>
      </w:r>
      <w:r w:rsidR="00D4131F" w:rsidRPr="00276CD8">
        <w:rPr>
          <w:sz w:val="22"/>
          <w:szCs w:val="24"/>
          <w:lang w:val="en-US"/>
        </w:rPr>
        <w:t>”</w:t>
      </w:r>
      <w:r w:rsidRPr="00276CD8">
        <w:rPr>
          <w:sz w:val="22"/>
          <w:szCs w:val="24"/>
          <w:lang w:val="en-US"/>
        </w:rPr>
        <w:t xml:space="preserve"> after </w:t>
      </w:r>
      <w:r w:rsidR="00D4131F" w:rsidRPr="00276CD8">
        <w:rPr>
          <w:sz w:val="22"/>
          <w:szCs w:val="24"/>
          <w:lang w:val="en-US"/>
        </w:rPr>
        <w:t>“</w:t>
      </w:r>
      <w:r w:rsidRPr="00276CD8">
        <w:rPr>
          <w:sz w:val="22"/>
          <w:szCs w:val="24"/>
          <w:lang w:val="en-US"/>
        </w:rPr>
        <w:t>an institution</w:t>
      </w:r>
      <w:r w:rsidR="00D4131F" w:rsidRPr="00276CD8">
        <w:rPr>
          <w:sz w:val="22"/>
          <w:szCs w:val="24"/>
          <w:lang w:val="en-US"/>
        </w:rPr>
        <w:t>”</w:t>
      </w:r>
      <w:r w:rsidRPr="00276CD8">
        <w:rPr>
          <w:sz w:val="22"/>
          <w:szCs w:val="24"/>
          <w:lang w:val="en-US"/>
        </w:rPr>
        <w:t>;</w:t>
      </w:r>
    </w:p>
    <w:p w14:paraId="41847A77" w14:textId="77777777" w:rsidR="00B63C40" w:rsidRDefault="00B63C40" w:rsidP="00707332">
      <w:pPr>
        <w:shd w:val="clear" w:color="auto" w:fill="FFFFFF"/>
        <w:spacing w:before="120"/>
        <w:ind w:left="10"/>
        <w:jc w:val="both"/>
        <w:rPr>
          <w:sz w:val="22"/>
        </w:rPr>
        <w:sectPr w:rsidR="00B63C40" w:rsidSect="00276CD8">
          <w:pgSz w:w="12240" w:h="15840"/>
          <w:pgMar w:top="1440" w:right="1440" w:bottom="1440" w:left="1440" w:header="720" w:footer="720" w:gutter="0"/>
          <w:cols w:space="60"/>
          <w:noEndnote/>
          <w:docGrid w:linePitch="272"/>
        </w:sectPr>
      </w:pPr>
    </w:p>
    <w:p w14:paraId="125B0E69" w14:textId="77777777" w:rsidR="00E805EB" w:rsidRPr="00276CD8" w:rsidRDefault="00E805EB" w:rsidP="00707332">
      <w:pPr>
        <w:shd w:val="clear" w:color="auto" w:fill="FFFFFF"/>
        <w:spacing w:before="120"/>
        <w:ind w:left="792" w:hanging="403"/>
        <w:jc w:val="both"/>
        <w:rPr>
          <w:sz w:val="22"/>
        </w:rPr>
      </w:pPr>
      <w:r w:rsidRPr="00276CD8">
        <w:rPr>
          <w:b/>
          <w:bCs/>
          <w:sz w:val="22"/>
          <w:szCs w:val="24"/>
          <w:lang w:val="en-US"/>
        </w:rPr>
        <w:lastRenderedPageBreak/>
        <w:t>(b)</w:t>
      </w:r>
      <w:r w:rsidRPr="00276CD8">
        <w:rPr>
          <w:sz w:val="22"/>
          <w:szCs w:val="24"/>
          <w:lang w:val="en-US"/>
        </w:rPr>
        <w:t xml:space="preserve"> by omitting </w:t>
      </w:r>
      <w:r w:rsidR="00D4131F" w:rsidRPr="00276CD8">
        <w:rPr>
          <w:sz w:val="22"/>
          <w:szCs w:val="24"/>
          <w:lang w:val="en-US"/>
        </w:rPr>
        <w:t>“</w:t>
      </w:r>
      <w:r w:rsidRPr="00276CD8">
        <w:rPr>
          <w:sz w:val="22"/>
          <w:szCs w:val="24"/>
          <w:lang w:val="en-US"/>
        </w:rPr>
        <w:t>or long service</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 long service leave or workers</w:t>
      </w:r>
      <w:r w:rsidR="00D4131F" w:rsidRPr="00276CD8">
        <w:rPr>
          <w:sz w:val="22"/>
          <w:szCs w:val="24"/>
          <w:lang w:val="en-US"/>
        </w:rPr>
        <w:t>’</w:t>
      </w:r>
      <w:r w:rsidRPr="00276CD8">
        <w:rPr>
          <w:sz w:val="22"/>
          <w:szCs w:val="24"/>
          <w:lang w:val="en-US"/>
        </w:rPr>
        <w:t xml:space="preserve"> compensation</w:t>
      </w:r>
      <w:r w:rsidR="00D4131F" w:rsidRPr="00276CD8">
        <w:rPr>
          <w:sz w:val="22"/>
          <w:szCs w:val="24"/>
          <w:lang w:val="en-US"/>
        </w:rPr>
        <w:t>”</w:t>
      </w:r>
      <w:r w:rsidRPr="00276CD8">
        <w:rPr>
          <w:sz w:val="22"/>
          <w:szCs w:val="24"/>
          <w:lang w:val="en-US"/>
        </w:rPr>
        <w:t>.</w:t>
      </w:r>
    </w:p>
    <w:p w14:paraId="4A448A31" w14:textId="77777777" w:rsidR="00E805EB" w:rsidRPr="00276CD8" w:rsidRDefault="00E805EB" w:rsidP="00707332">
      <w:pPr>
        <w:shd w:val="clear" w:color="auto" w:fill="FFFFFF"/>
        <w:spacing w:before="120"/>
        <w:jc w:val="both"/>
        <w:rPr>
          <w:sz w:val="22"/>
        </w:rPr>
      </w:pPr>
      <w:r w:rsidRPr="00276CD8">
        <w:rPr>
          <w:b/>
          <w:bCs/>
          <w:sz w:val="22"/>
          <w:szCs w:val="24"/>
          <w:lang w:val="en-US"/>
        </w:rPr>
        <w:t>Repeal and substitution of section 13</w:t>
      </w:r>
    </w:p>
    <w:p w14:paraId="42764E8B" w14:textId="77777777" w:rsidR="00E805EB" w:rsidRPr="00276CD8" w:rsidRDefault="00E805EB" w:rsidP="00707332">
      <w:pPr>
        <w:shd w:val="clear" w:color="auto" w:fill="FFFFFF"/>
        <w:tabs>
          <w:tab w:val="left" w:pos="763"/>
        </w:tabs>
        <w:spacing w:before="120"/>
        <w:ind w:firstLine="341"/>
        <w:jc w:val="both"/>
        <w:rPr>
          <w:sz w:val="22"/>
        </w:rPr>
      </w:pPr>
      <w:r w:rsidRPr="00276CD8">
        <w:rPr>
          <w:b/>
          <w:bCs/>
          <w:sz w:val="22"/>
          <w:szCs w:val="24"/>
          <w:lang w:val="en-US"/>
        </w:rPr>
        <w:t>64.</w:t>
      </w:r>
      <w:r w:rsidRPr="00276CD8">
        <w:rPr>
          <w:b/>
          <w:bCs/>
          <w:sz w:val="22"/>
          <w:szCs w:val="24"/>
          <w:lang w:val="en-US"/>
        </w:rPr>
        <w:tab/>
      </w:r>
      <w:r w:rsidRPr="00276CD8">
        <w:rPr>
          <w:sz w:val="22"/>
          <w:szCs w:val="24"/>
          <w:lang w:val="en-US"/>
        </w:rPr>
        <w:t>Section 13 of the Principal Act is repealed and the following</w:t>
      </w:r>
      <w:r w:rsidR="00276CD8">
        <w:rPr>
          <w:sz w:val="22"/>
          <w:szCs w:val="24"/>
          <w:lang w:val="en-US"/>
        </w:rPr>
        <w:t xml:space="preserve"> </w:t>
      </w:r>
      <w:r w:rsidRPr="00276CD8">
        <w:rPr>
          <w:sz w:val="22"/>
          <w:szCs w:val="24"/>
          <w:lang w:val="en-US"/>
        </w:rPr>
        <w:t>section is substituted:</w:t>
      </w:r>
    </w:p>
    <w:p w14:paraId="4FB0150B" w14:textId="77777777" w:rsidR="00E805EB" w:rsidRPr="00276CD8" w:rsidRDefault="00E805EB" w:rsidP="00707332">
      <w:pPr>
        <w:shd w:val="clear" w:color="auto" w:fill="FFFFFF"/>
        <w:spacing w:before="120"/>
        <w:jc w:val="both"/>
        <w:rPr>
          <w:sz w:val="22"/>
        </w:rPr>
      </w:pPr>
      <w:r w:rsidRPr="00276CD8">
        <w:rPr>
          <w:b/>
          <w:bCs/>
          <w:sz w:val="22"/>
          <w:szCs w:val="24"/>
          <w:lang w:val="en-US"/>
        </w:rPr>
        <w:t>Post-graduate fees</w:t>
      </w:r>
    </w:p>
    <w:p w14:paraId="31242C13" w14:textId="77777777" w:rsidR="00E805EB" w:rsidRPr="00276CD8" w:rsidRDefault="00D4131F" w:rsidP="00707332">
      <w:pPr>
        <w:shd w:val="clear" w:color="auto" w:fill="FFFFFF"/>
        <w:spacing w:before="120"/>
        <w:ind w:firstLine="346"/>
        <w:jc w:val="both"/>
        <w:rPr>
          <w:sz w:val="22"/>
        </w:rPr>
      </w:pPr>
      <w:r w:rsidRPr="00276CD8">
        <w:rPr>
          <w:sz w:val="22"/>
          <w:szCs w:val="24"/>
          <w:lang w:val="en-US"/>
        </w:rPr>
        <w:t>“</w:t>
      </w:r>
      <w:r w:rsidR="00E805EB" w:rsidRPr="00276CD8">
        <w:rPr>
          <w:sz w:val="22"/>
          <w:szCs w:val="24"/>
          <w:lang w:val="en-US"/>
        </w:rPr>
        <w:t>13.(1) The Minister may issue guidelines in relation to the provision by institutions of post-graduate courses for which fees may be charged.</w:t>
      </w:r>
    </w:p>
    <w:p w14:paraId="53BBB004"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(2) A person undertaking a post-graduate course provided in accordance with guidelines issued under subsection (1) may be charged fees in respect of the undertaking of that course.</w:t>
      </w:r>
      <w:r w:rsidRPr="00276CD8">
        <w:rPr>
          <w:sz w:val="22"/>
          <w:szCs w:val="24"/>
          <w:lang w:val="en-US"/>
        </w:rPr>
        <w:t>”</w:t>
      </w:r>
      <w:r w:rsidR="00E805EB" w:rsidRPr="00276CD8">
        <w:rPr>
          <w:sz w:val="22"/>
          <w:szCs w:val="24"/>
          <w:lang w:val="en-US"/>
        </w:rPr>
        <w:t>.</w:t>
      </w:r>
    </w:p>
    <w:p w14:paraId="625C5E7F"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Insertion of new section</w:t>
      </w:r>
    </w:p>
    <w:p w14:paraId="0CA20E33" w14:textId="77777777" w:rsidR="00E805EB" w:rsidRPr="00276CD8" w:rsidRDefault="00E805EB" w:rsidP="00707332">
      <w:pPr>
        <w:shd w:val="clear" w:color="auto" w:fill="FFFFFF"/>
        <w:tabs>
          <w:tab w:val="left" w:pos="763"/>
        </w:tabs>
        <w:spacing w:before="120"/>
        <w:ind w:firstLine="341"/>
        <w:jc w:val="both"/>
        <w:rPr>
          <w:sz w:val="22"/>
        </w:rPr>
      </w:pPr>
      <w:r w:rsidRPr="00276CD8">
        <w:rPr>
          <w:b/>
          <w:bCs/>
          <w:sz w:val="22"/>
          <w:szCs w:val="24"/>
          <w:lang w:val="en-US"/>
        </w:rPr>
        <w:t>65.</w:t>
      </w:r>
      <w:r w:rsidRPr="00276CD8">
        <w:rPr>
          <w:b/>
          <w:bCs/>
          <w:sz w:val="22"/>
          <w:szCs w:val="24"/>
          <w:lang w:val="en-US"/>
        </w:rPr>
        <w:tab/>
      </w:r>
      <w:r w:rsidRPr="00276CD8">
        <w:rPr>
          <w:sz w:val="22"/>
          <w:szCs w:val="24"/>
          <w:lang w:val="en-US"/>
        </w:rPr>
        <w:t>After section 22 of the Principal Act the following section is</w:t>
      </w:r>
      <w:r w:rsidR="00276CD8">
        <w:rPr>
          <w:sz w:val="22"/>
          <w:szCs w:val="24"/>
          <w:lang w:val="en-US"/>
        </w:rPr>
        <w:t xml:space="preserve"> </w:t>
      </w:r>
      <w:r w:rsidRPr="00276CD8">
        <w:rPr>
          <w:sz w:val="22"/>
          <w:szCs w:val="24"/>
          <w:lang w:val="en-US"/>
        </w:rPr>
        <w:t>inserted:</w:t>
      </w:r>
    </w:p>
    <w:p w14:paraId="400768C2"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 xml:space="preserve">Grants to open learning </w:t>
      </w:r>
      <w:proofErr w:type="spellStart"/>
      <w:r w:rsidRPr="00276CD8">
        <w:rPr>
          <w:b/>
          <w:bCs/>
          <w:sz w:val="22"/>
          <w:szCs w:val="24"/>
          <w:lang w:val="en-US"/>
        </w:rPr>
        <w:t>organisations</w:t>
      </w:r>
      <w:proofErr w:type="spellEnd"/>
    </w:p>
    <w:p w14:paraId="774AB716" w14:textId="77777777" w:rsidR="00E805EB" w:rsidRPr="00276CD8" w:rsidRDefault="00D4131F" w:rsidP="00707332">
      <w:pPr>
        <w:shd w:val="clear" w:color="auto" w:fill="FFFFFF"/>
        <w:spacing w:before="120"/>
        <w:ind w:left="10" w:firstLine="346"/>
        <w:jc w:val="both"/>
        <w:rPr>
          <w:sz w:val="22"/>
        </w:rPr>
      </w:pPr>
      <w:r w:rsidRPr="00276CD8">
        <w:rPr>
          <w:sz w:val="22"/>
          <w:szCs w:val="24"/>
          <w:lang w:val="en-US"/>
        </w:rPr>
        <w:t>“</w:t>
      </w:r>
      <w:r w:rsidR="00E805EB" w:rsidRPr="00276CD8">
        <w:rPr>
          <w:sz w:val="22"/>
          <w:szCs w:val="24"/>
          <w:lang w:val="en-US"/>
        </w:rPr>
        <w:t xml:space="preserve">22A.(1) The Minister may approve a proposal for expenditure by an open learning </w:t>
      </w:r>
      <w:proofErr w:type="spellStart"/>
      <w:r w:rsidR="00E805EB" w:rsidRPr="00276CD8">
        <w:rPr>
          <w:sz w:val="22"/>
          <w:szCs w:val="24"/>
          <w:lang w:val="en-US"/>
        </w:rPr>
        <w:t>organisation</w:t>
      </w:r>
      <w:proofErr w:type="spellEnd"/>
      <w:r w:rsidR="00E805EB" w:rsidRPr="00276CD8">
        <w:rPr>
          <w:sz w:val="22"/>
          <w:szCs w:val="24"/>
          <w:lang w:val="en-US"/>
        </w:rPr>
        <w:t xml:space="preserve"> for purposes connected with the provision of tertiary courses and units of study.</w:t>
      </w:r>
    </w:p>
    <w:p w14:paraId="085EB451" w14:textId="77777777" w:rsidR="00E805EB" w:rsidRPr="00276CD8" w:rsidRDefault="00D4131F" w:rsidP="00707332">
      <w:pPr>
        <w:shd w:val="clear" w:color="auto" w:fill="FFFFFF"/>
        <w:spacing w:before="120"/>
        <w:ind w:left="14" w:firstLine="346"/>
        <w:jc w:val="both"/>
        <w:rPr>
          <w:sz w:val="22"/>
        </w:rPr>
      </w:pPr>
      <w:r w:rsidRPr="00276CD8">
        <w:rPr>
          <w:sz w:val="22"/>
          <w:szCs w:val="24"/>
          <w:lang w:val="en-US"/>
        </w:rPr>
        <w:t>“</w:t>
      </w:r>
      <w:r w:rsidR="00E805EB" w:rsidRPr="00276CD8">
        <w:rPr>
          <w:sz w:val="22"/>
          <w:szCs w:val="24"/>
          <w:lang w:val="en-US"/>
        </w:rPr>
        <w:t xml:space="preserve">(2) If the Minister has approved a proposal for expenditure under subsection (1) in relation to an open learning </w:t>
      </w:r>
      <w:proofErr w:type="spellStart"/>
      <w:r w:rsidR="00E805EB" w:rsidRPr="00276CD8">
        <w:rPr>
          <w:sz w:val="22"/>
          <w:szCs w:val="24"/>
          <w:lang w:val="en-US"/>
        </w:rPr>
        <w:t>organisation</w:t>
      </w:r>
      <w:proofErr w:type="spellEnd"/>
      <w:r w:rsidR="00E805EB" w:rsidRPr="00276CD8">
        <w:rPr>
          <w:sz w:val="22"/>
          <w:szCs w:val="24"/>
          <w:lang w:val="en-US"/>
        </w:rPr>
        <w:t>, the Minister may approve a proposal for expenditure by all or any of the following:</w:t>
      </w:r>
    </w:p>
    <w:p w14:paraId="34383B81" w14:textId="77777777" w:rsidR="00E805EB" w:rsidRPr="00276CD8" w:rsidRDefault="00E805EB" w:rsidP="00707332">
      <w:pPr>
        <w:numPr>
          <w:ilvl w:val="0"/>
          <w:numId w:val="64"/>
        </w:numPr>
        <w:shd w:val="clear" w:color="auto" w:fill="FFFFFF"/>
        <w:tabs>
          <w:tab w:val="left" w:pos="797"/>
        </w:tabs>
        <w:spacing w:before="120"/>
        <w:ind w:left="403"/>
        <w:jc w:val="both"/>
        <w:rPr>
          <w:sz w:val="22"/>
          <w:szCs w:val="24"/>
          <w:lang w:val="en-US"/>
        </w:rPr>
      </w:pPr>
      <w:r w:rsidRPr="00276CD8">
        <w:rPr>
          <w:sz w:val="22"/>
          <w:szCs w:val="24"/>
          <w:lang w:val="en-US"/>
        </w:rPr>
        <w:t xml:space="preserve">the </w:t>
      </w:r>
      <w:proofErr w:type="spellStart"/>
      <w:r w:rsidRPr="00276CD8">
        <w:rPr>
          <w:sz w:val="22"/>
          <w:szCs w:val="24"/>
          <w:lang w:val="en-US"/>
        </w:rPr>
        <w:t>organisation</w:t>
      </w:r>
      <w:proofErr w:type="spellEnd"/>
      <w:r w:rsidRPr="00276CD8">
        <w:rPr>
          <w:sz w:val="22"/>
          <w:szCs w:val="24"/>
          <w:lang w:val="en-US"/>
        </w:rPr>
        <w:t>;</w:t>
      </w:r>
    </w:p>
    <w:p w14:paraId="6C4F808E" w14:textId="77777777" w:rsidR="00E805EB" w:rsidRPr="00276CD8" w:rsidRDefault="00E805EB" w:rsidP="00707332">
      <w:pPr>
        <w:numPr>
          <w:ilvl w:val="0"/>
          <w:numId w:val="64"/>
        </w:numPr>
        <w:shd w:val="clear" w:color="auto" w:fill="FFFFFF"/>
        <w:tabs>
          <w:tab w:val="left" w:pos="797"/>
        </w:tabs>
        <w:spacing w:before="120"/>
        <w:ind w:left="403"/>
        <w:jc w:val="both"/>
        <w:rPr>
          <w:sz w:val="22"/>
          <w:szCs w:val="24"/>
          <w:lang w:val="en-US"/>
        </w:rPr>
      </w:pPr>
      <w:r w:rsidRPr="00276CD8">
        <w:rPr>
          <w:sz w:val="22"/>
          <w:szCs w:val="24"/>
          <w:lang w:val="en-US"/>
        </w:rPr>
        <w:t>an institution;</w:t>
      </w:r>
    </w:p>
    <w:p w14:paraId="4103A65F" w14:textId="77777777" w:rsidR="00E805EB" w:rsidRPr="00276CD8" w:rsidRDefault="00E805EB" w:rsidP="00707332">
      <w:pPr>
        <w:numPr>
          <w:ilvl w:val="0"/>
          <w:numId w:val="64"/>
        </w:numPr>
        <w:shd w:val="clear" w:color="auto" w:fill="FFFFFF"/>
        <w:tabs>
          <w:tab w:val="left" w:pos="797"/>
        </w:tabs>
        <w:spacing w:before="120"/>
        <w:ind w:left="403"/>
        <w:jc w:val="both"/>
        <w:rPr>
          <w:sz w:val="22"/>
          <w:szCs w:val="24"/>
          <w:lang w:val="en-US"/>
        </w:rPr>
      </w:pPr>
      <w:r w:rsidRPr="00276CD8">
        <w:rPr>
          <w:sz w:val="22"/>
          <w:szCs w:val="24"/>
          <w:lang w:val="en-US"/>
        </w:rPr>
        <w:t>another incorporated body;</w:t>
      </w:r>
    </w:p>
    <w:p w14:paraId="44125BCF" w14:textId="77777777" w:rsidR="00E805EB" w:rsidRPr="00276CD8" w:rsidRDefault="00E805EB" w:rsidP="00707332">
      <w:pPr>
        <w:shd w:val="clear" w:color="auto" w:fill="FFFFFF"/>
        <w:spacing w:before="120"/>
        <w:ind w:left="14"/>
        <w:jc w:val="both"/>
        <w:rPr>
          <w:sz w:val="22"/>
        </w:rPr>
      </w:pPr>
      <w:r w:rsidRPr="00276CD8">
        <w:rPr>
          <w:sz w:val="22"/>
          <w:szCs w:val="24"/>
          <w:lang w:val="en-US"/>
        </w:rPr>
        <w:t xml:space="preserve">for the purpose of providing teaching and learning assistance to clients of the </w:t>
      </w:r>
      <w:proofErr w:type="spellStart"/>
      <w:r w:rsidRPr="00276CD8">
        <w:rPr>
          <w:sz w:val="22"/>
          <w:szCs w:val="24"/>
          <w:lang w:val="en-US"/>
        </w:rPr>
        <w:t>organisation</w:t>
      </w:r>
      <w:proofErr w:type="spellEnd"/>
      <w:r w:rsidRPr="00276CD8">
        <w:rPr>
          <w:sz w:val="22"/>
          <w:szCs w:val="24"/>
          <w:lang w:val="en-US"/>
        </w:rPr>
        <w:t xml:space="preserve"> in undertaking their courses or units of study.</w:t>
      </w:r>
    </w:p>
    <w:p w14:paraId="0F58F11D" w14:textId="77777777" w:rsidR="00E805EB" w:rsidRPr="00276CD8" w:rsidRDefault="00D4131F" w:rsidP="00707332">
      <w:pPr>
        <w:shd w:val="clear" w:color="auto" w:fill="FFFFFF"/>
        <w:spacing w:before="120"/>
        <w:ind w:left="14" w:firstLine="350"/>
        <w:jc w:val="both"/>
        <w:rPr>
          <w:sz w:val="22"/>
        </w:rPr>
      </w:pPr>
      <w:r w:rsidRPr="00276CD8">
        <w:rPr>
          <w:sz w:val="22"/>
          <w:szCs w:val="24"/>
          <w:lang w:val="en-US"/>
        </w:rPr>
        <w:t>“</w:t>
      </w:r>
      <w:r w:rsidR="00E805EB" w:rsidRPr="00276CD8">
        <w:rPr>
          <w:sz w:val="22"/>
          <w:szCs w:val="24"/>
          <w:lang w:val="en-US"/>
        </w:rPr>
        <w:t>(3) If the Minister approves a proposal under subsection (1) or (2), the Minister must determine an amount of approved expenditure in respect of the proposal in respect of each of the years 1993, 1994 and 1995.</w:t>
      </w:r>
    </w:p>
    <w:p w14:paraId="6226A200" w14:textId="77777777" w:rsidR="00E805EB" w:rsidRPr="00276CD8" w:rsidRDefault="00D4131F" w:rsidP="00707332">
      <w:pPr>
        <w:shd w:val="clear" w:color="auto" w:fill="FFFFFF"/>
        <w:spacing w:before="120"/>
        <w:ind w:left="14" w:firstLine="341"/>
        <w:jc w:val="both"/>
        <w:rPr>
          <w:sz w:val="22"/>
        </w:rPr>
      </w:pPr>
      <w:r w:rsidRPr="00276CD8">
        <w:rPr>
          <w:sz w:val="22"/>
          <w:szCs w:val="24"/>
          <w:lang w:val="en-US"/>
        </w:rPr>
        <w:t>“</w:t>
      </w:r>
      <w:r w:rsidR="00E805EB" w:rsidRPr="00276CD8">
        <w:rPr>
          <w:sz w:val="22"/>
          <w:szCs w:val="24"/>
          <w:lang w:val="en-US"/>
        </w:rPr>
        <w:t xml:space="preserve">(4) There is payable to an open learning </w:t>
      </w:r>
      <w:proofErr w:type="spellStart"/>
      <w:r w:rsidR="00E805EB" w:rsidRPr="00276CD8">
        <w:rPr>
          <w:sz w:val="22"/>
          <w:szCs w:val="24"/>
          <w:lang w:val="en-US"/>
        </w:rPr>
        <w:t>organisation</w:t>
      </w:r>
      <w:proofErr w:type="spellEnd"/>
      <w:r w:rsidR="00E805EB" w:rsidRPr="00276CD8">
        <w:rPr>
          <w:sz w:val="22"/>
          <w:szCs w:val="24"/>
          <w:lang w:val="en-US"/>
        </w:rPr>
        <w:t xml:space="preserve"> under subsection (1) or to an open learning </w:t>
      </w:r>
      <w:proofErr w:type="spellStart"/>
      <w:r w:rsidR="00E805EB" w:rsidRPr="00276CD8">
        <w:rPr>
          <w:sz w:val="22"/>
          <w:szCs w:val="24"/>
          <w:lang w:val="en-US"/>
        </w:rPr>
        <w:t>organisation</w:t>
      </w:r>
      <w:proofErr w:type="spellEnd"/>
      <w:r w:rsidR="00E805EB" w:rsidRPr="00276CD8">
        <w:rPr>
          <w:sz w:val="22"/>
          <w:szCs w:val="24"/>
          <w:lang w:val="en-US"/>
        </w:rPr>
        <w:t xml:space="preserve">, institution or other body under subsection (2) an amount equal to the approved expenditure determined by the Minister under subsection (3) in respect of that agency or that </w:t>
      </w:r>
      <w:proofErr w:type="spellStart"/>
      <w:r w:rsidR="00E805EB" w:rsidRPr="00276CD8">
        <w:rPr>
          <w:sz w:val="22"/>
          <w:szCs w:val="24"/>
          <w:lang w:val="en-US"/>
        </w:rPr>
        <w:t>organisation</w:t>
      </w:r>
      <w:proofErr w:type="spellEnd"/>
      <w:r w:rsidR="00E805EB" w:rsidRPr="00276CD8">
        <w:rPr>
          <w:sz w:val="22"/>
          <w:szCs w:val="24"/>
          <w:lang w:val="en-US"/>
        </w:rPr>
        <w:t>, institution or other body, as the case requires.</w:t>
      </w:r>
    </w:p>
    <w:p w14:paraId="7F21CA3D" w14:textId="77777777" w:rsidR="00E805EB" w:rsidRPr="00276CD8" w:rsidRDefault="00D4131F" w:rsidP="00707332">
      <w:pPr>
        <w:shd w:val="clear" w:color="auto" w:fill="FFFFFF"/>
        <w:spacing w:before="120"/>
        <w:ind w:left="14" w:firstLine="350"/>
        <w:jc w:val="both"/>
        <w:rPr>
          <w:sz w:val="22"/>
        </w:rPr>
      </w:pPr>
      <w:r w:rsidRPr="00276CD8">
        <w:rPr>
          <w:sz w:val="22"/>
          <w:szCs w:val="24"/>
          <w:lang w:val="en-US"/>
        </w:rPr>
        <w:t>“</w:t>
      </w:r>
      <w:r w:rsidR="00E805EB" w:rsidRPr="00276CD8">
        <w:rPr>
          <w:sz w:val="22"/>
          <w:szCs w:val="24"/>
          <w:lang w:val="en-US"/>
        </w:rPr>
        <w:t>(5) The total of the amounts of approved expenditure determined by the Minister under subsection (3) in respect of proposals approved under subsections (1) and (2) must not exceed:</w:t>
      </w:r>
    </w:p>
    <w:p w14:paraId="4E588A1C" w14:textId="77777777" w:rsidR="00B63C40" w:rsidRDefault="00B63C40" w:rsidP="00707332">
      <w:pPr>
        <w:shd w:val="clear" w:color="auto" w:fill="FFFFFF"/>
        <w:spacing w:before="120"/>
        <w:ind w:left="648"/>
        <w:jc w:val="both"/>
        <w:rPr>
          <w:sz w:val="22"/>
        </w:rPr>
        <w:sectPr w:rsidR="00B63C40" w:rsidSect="00276CD8">
          <w:pgSz w:w="12240" w:h="15840"/>
          <w:pgMar w:top="1440" w:right="1440" w:bottom="1440" w:left="1440" w:header="720" w:footer="720" w:gutter="0"/>
          <w:cols w:space="60"/>
          <w:noEndnote/>
          <w:docGrid w:linePitch="272"/>
        </w:sectPr>
      </w:pPr>
    </w:p>
    <w:p w14:paraId="35B72911" w14:textId="77777777" w:rsidR="00E805EB" w:rsidRPr="00276CD8" w:rsidRDefault="00E805EB" w:rsidP="00707332">
      <w:pPr>
        <w:numPr>
          <w:ilvl w:val="0"/>
          <w:numId w:val="65"/>
        </w:numPr>
        <w:shd w:val="clear" w:color="auto" w:fill="FFFFFF"/>
        <w:tabs>
          <w:tab w:val="left" w:pos="792"/>
        </w:tabs>
        <w:spacing w:before="120"/>
        <w:ind w:left="394"/>
        <w:jc w:val="both"/>
        <w:rPr>
          <w:sz w:val="22"/>
          <w:szCs w:val="24"/>
          <w:lang w:val="en-US"/>
        </w:rPr>
      </w:pPr>
      <w:r w:rsidRPr="00276CD8">
        <w:rPr>
          <w:sz w:val="22"/>
          <w:szCs w:val="24"/>
          <w:lang w:val="en-US"/>
        </w:rPr>
        <w:lastRenderedPageBreak/>
        <w:t>for the year 1993</w:t>
      </w:r>
      <w:r w:rsidRPr="00276CD8">
        <w:rPr>
          <w:rFonts w:eastAsia="Times New Roman"/>
          <w:sz w:val="22"/>
          <w:szCs w:val="24"/>
          <w:lang w:val="en-US"/>
        </w:rPr>
        <w:t>—$26,458,000; and</w:t>
      </w:r>
    </w:p>
    <w:p w14:paraId="4EAF434C" w14:textId="77777777" w:rsidR="00E805EB" w:rsidRPr="00276CD8" w:rsidRDefault="00E805EB" w:rsidP="00707332">
      <w:pPr>
        <w:numPr>
          <w:ilvl w:val="0"/>
          <w:numId w:val="65"/>
        </w:numPr>
        <w:shd w:val="clear" w:color="auto" w:fill="FFFFFF"/>
        <w:tabs>
          <w:tab w:val="left" w:pos="792"/>
        </w:tabs>
        <w:spacing w:before="120"/>
        <w:ind w:left="394"/>
        <w:jc w:val="both"/>
        <w:rPr>
          <w:sz w:val="22"/>
          <w:szCs w:val="24"/>
          <w:lang w:val="en-US"/>
        </w:rPr>
      </w:pPr>
      <w:r w:rsidRPr="00276CD8">
        <w:rPr>
          <w:sz w:val="22"/>
          <w:szCs w:val="24"/>
          <w:lang w:val="en-US"/>
        </w:rPr>
        <w:t>for the year 1994</w:t>
      </w:r>
      <w:r w:rsidRPr="00276CD8">
        <w:rPr>
          <w:rFonts w:eastAsia="Times New Roman"/>
          <w:sz w:val="22"/>
          <w:szCs w:val="24"/>
          <w:lang w:val="en-US"/>
        </w:rPr>
        <w:t>—$16,879,000; and</w:t>
      </w:r>
    </w:p>
    <w:p w14:paraId="34B59772" w14:textId="77777777" w:rsidR="00E805EB" w:rsidRPr="00276CD8" w:rsidRDefault="00E805EB" w:rsidP="00707332">
      <w:pPr>
        <w:numPr>
          <w:ilvl w:val="0"/>
          <w:numId w:val="65"/>
        </w:numPr>
        <w:shd w:val="clear" w:color="auto" w:fill="FFFFFF"/>
        <w:tabs>
          <w:tab w:val="left" w:pos="792"/>
        </w:tabs>
        <w:spacing w:before="120"/>
        <w:ind w:left="394"/>
        <w:jc w:val="both"/>
        <w:rPr>
          <w:sz w:val="22"/>
          <w:szCs w:val="24"/>
          <w:lang w:val="en-US"/>
        </w:rPr>
      </w:pPr>
      <w:r w:rsidRPr="00276CD8">
        <w:rPr>
          <w:sz w:val="22"/>
          <w:szCs w:val="24"/>
          <w:lang w:val="en-US"/>
        </w:rPr>
        <w:t>for the year 1995</w:t>
      </w:r>
      <w:r w:rsidRPr="00276CD8">
        <w:rPr>
          <w:rFonts w:eastAsia="Times New Roman"/>
          <w:sz w:val="22"/>
          <w:szCs w:val="24"/>
          <w:lang w:val="en-US"/>
        </w:rPr>
        <w:t>—$2,942,000.</w:t>
      </w:r>
    </w:p>
    <w:p w14:paraId="357FCC47" w14:textId="77777777" w:rsidR="00E805EB" w:rsidRPr="00276CD8" w:rsidRDefault="00D4131F" w:rsidP="00707332">
      <w:pPr>
        <w:shd w:val="clear" w:color="auto" w:fill="FFFFFF"/>
        <w:spacing w:before="120"/>
        <w:ind w:firstLine="341"/>
        <w:jc w:val="both"/>
        <w:rPr>
          <w:sz w:val="22"/>
        </w:rPr>
      </w:pPr>
      <w:r w:rsidRPr="00276CD8">
        <w:rPr>
          <w:sz w:val="22"/>
          <w:szCs w:val="24"/>
          <w:lang w:val="en-US"/>
        </w:rPr>
        <w:t>“</w:t>
      </w:r>
      <w:r w:rsidR="00E805EB" w:rsidRPr="00276CD8">
        <w:rPr>
          <w:sz w:val="22"/>
          <w:szCs w:val="24"/>
          <w:lang w:val="en-US"/>
        </w:rPr>
        <w:t xml:space="preserve">(6) Financial assistance is granted to an open learning </w:t>
      </w:r>
      <w:proofErr w:type="spellStart"/>
      <w:r w:rsidR="00E805EB" w:rsidRPr="00276CD8">
        <w:rPr>
          <w:sz w:val="22"/>
          <w:szCs w:val="24"/>
          <w:lang w:val="en-US"/>
        </w:rPr>
        <w:t>organisation</w:t>
      </w:r>
      <w:proofErr w:type="spellEnd"/>
      <w:r w:rsidR="00E805EB" w:rsidRPr="00276CD8">
        <w:rPr>
          <w:sz w:val="22"/>
          <w:szCs w:val="24"/>
          <w:lang w:val="en-US"/>
        </w:rPr>
        <w:t xml:space="preserve"> in respect of a proposal approved under subsection (1) on condition that the </w:t>
      </w:r>
      <w:proofErr w:type="spellStart"/>
      <w:r w:rsidR="00E805EB" w:rsidRPr="00276CD8">
        <w:rPr>
          <w:sz w:val="22"/>
          <w:szCs w:val="24"/>
          <w:lang w:val="en-US"/>
        </w:rPr>
        <w:t>organisation</w:t>
      </w:r>
      <w:proofErr w:type="spellEnd"/>
      <w:r w:rsidR="00E805EB" w:rsidRPr="00276CD8">
        <w:rPr>
          <w:sz w:val="22"/>
          <w:szCs w:val="24"/>
          <w:lang w:val="en-US"/>
        </w:rPr>
        <w:t xml:space="preserve"> enter into an agreement with the Commonwealth that sets out the terms on which money is provided by the Commonwealth and accepted by the </w:t>
      </w:r>
      <w:proofErr w:type="spellStart"/>
      <w:r w:rsidR="00E805EB" w:rsidRPr="00276CD8">
        <w:rPr>
          <w:sz w:val="22"/>
          <w:szCs w:val="24"/>
          <w:lang w:val="en-US"/>
        </w:rPr>
        <w:t>organisation</w:t>
      </w:r>
      <w:proofErr w:type="spellEnd"/>
      <w:r w:rsidR="00E805EB" w:rsidRPr="00276CD8">
        <w:rPr>
          <w:sz w:val="22"/>
          <w:szCs w:val="24"/>
          <w:lang w:val="en-US"/>
        </w:rPr>
        <w:t>.</w:t>
      </w:r>
    </w:p>
    <w:p w14:paraId="02CC8DCC" w14:textId="77777777" w:rsidR="00E805EB" w:rsidRPr="00276CD8" w:rsidRDefault="00D4131F" w:rsidP="00707332">
      <w:pPr>
        <w:shd w:val="clear" w:color="auto" w:fill="FFFFFF"/>
        <w:spacing w:before="120"/>
        <w:ind w:firstLine="336"/>
        <w:jc w:val="both"/>
        <w:rPr>
          <w:sz w:val="22"/>
        </w:rPr>
      </w:pPr>
      <w:r w:rsidRPr="00276CD8">
        <w:rPr>
          <w:sz w:val="22"/>
          <w:szCs w:val="24"/>
          <w:lang w:val="en-US"/>
        </w:rPr>
        <w:t>“</w:t>
      </w:r>
      <w:r w:rsidR="00E805EB" w:rsidRPr="00276CD8">
        <w:rPr>
          <w:sz w:val="22"/>
          <w:szCs w:val="24"/>
          <w:lang w:val="en-US"/>
        </w:rPr>
        <w:t xml:space="preserve">(7) Financial assistance is granted to an open learning </w:t>
      </w:r>
      <w:proofErr w:type="spellStart"/>
      <w:r w:rsidR="00E805EB" w:rsidRPr="00276CD8">
        <w:rPr>
          <w:sz w:val="22"/>
          <w:szCs w:val="24"/>
          <w:lang w:val="en-US"/>
        </w:rPr>
        <w:t>organisation</w:t>
      </w:r>
      <w:proofErr w:type="spellEnd"/>
      <w:r w:rsidR="00E805EB" w:rsidRPr="00276CD8">
        <w:rPr>
          <w:sz w:val="22"/>
          <w:szCs w:val="24"/>
          <w:lang w:val="en-US"/>
        </w:rPr>
        <w:t xml:space="preserve">, institution or other body in respect of a proposal approved under subsection (2) on condition that the </w:t>
      </w:r>
      <w:proofErr w:type="spellStart"/>
      <w:r w:rsidR="00E805EB" w:rsidRPr="00276CD8">
        <w:rPr>
          <w:sz w:val="22"/>
          <w:szCs w:val="24"/>
          <w:lang w:val="en-US"/>
        </w:rPr>
        <w:t>organisation</w:t>
      </w:r>
      <w:proofErr w:type="spellEnd"/>
      <w:r w:rsidR="00E805EB" w:rsidRPr="00276CD8">
        <w:rPr>
          <w:sz w:val="22"/>
          <w:szCs w:val="24"/>
          <w:lang w:val="en-US"/>
        </w:rPr>
        <w:t xml:space="preserve">, institution or other body enter into an agreement with the Commonwealth setting out the terms on which money is provided by the Commonwealth and accepted by the </w:t>
      </w:r>
      <w:proofErr w:type="spellStart"/>
      <w:r w:rsidR="00E805EB" w:rsidRPr="00276CD8">
        <w:rPr>
          <w:sz w:val="22"/>
          <w:szCs w:val="24"/>
          <w:lang w:val="en-US"/>
        </w:rPr>
        <w:t>organisation</w:t>
      </w:r>
      <w:proofErr w:type="spellEnd"/>
      <w:r w:rsidR="00E805EB" w:rsidRPr="00276CD8">
        <w:rPr>
          <w:sz w:val="22"/>
          <w:szCs w:val="24"/>
          <w:lang w:val="en-US"/>
        </w:rPr>
        <w:t>, institution or other body.</w:t>
      </w:r>
      <w:r w:rsidRPr="00276CD8">
        <w:rPr>
          <w:sz w:val="22"/>
          <w:szCs w:val="24"/>
          <w:lang w:val="en-US"/>
        </w:rPr>
        <w:t>”</w:t>
      </w:r>
      <w:r w:rsidR="00E805EB" w:rsidRPr="00276CD8">
        <w:rPr>
          <w:sz w:val="22"/>
          <w:szCs w:val="24"/>
          <w:lang w:val="en-US"/>
        </w:rPr>
        <w:t>.</w:t>
      </w:r>
    </w:p>
    <w:p w14:paraId="7C6881F4"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Insertion of new section</w:t>
      </w:r>
    </w:p>
    <w:p w14:paraId="504E6C59" w14:textId="77777777" w:rsidR="00E805EB" w:rsidRPr="00276CD8" w:rsidRDefault="00E805EB" w:rsidP="00707332">
      <w:pPr>
        <w:shd w:val="clear" w:color="auto" w:fill="FFFFFF"/>
        <w:spacing w:before="120"/>
        <w:ind w:left="5" w:firstLine="326"/>
        <w:jc w:val="both"/>
        <w:rPr>
          <w:sz w:val="22"/>
        </w:rPr>
      </w:pPr>
      <w:r w:rsidRPr="00276CD8">
        <w:rPr>
          <w:b/>
          <w:bCs/>
          <w:sz w:val="22"/>
          <w:szCs w:val="24"/>
          <w:lang w:val="en-US"/>
        </w:rPr>
        <w:t xml:space="preserve">66. </w:t>
      </w:r>
      <w:r w:rsidRPr="00276CD8">
        <w:rPr>
          <w:sz w:val="22"/>
          <w:szCs w:val="24"/>
          <w:lang w:val="en-US"/>
        </w:rPr>
        <w:t>After section 25 of the Principal Act the following section is inserted in Part 2.2:</w:t>
      </w:r>
    </w:p>
    <w:p w14:paraId="6B9F62BA"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 xml:space="preserve">Grants to support student </w:t>
      </w:r>
      <w:proofErr w:type="spellStart"/>
      <w:r w:rsidRPr="00276CD8">
        <w:rPr>
          <w:b/>
          <w:bCs/>
          <w:sz w:val="22"/>
          <w:szCs w:val="24"/>
          <w:lang w:val="en-US"/>
        </w:rPr>
        <w:t>organisations</w:t>
      </w:r>
      <w:proofErr w:type="spellEnd"/>
      <w:r w:rsidRPr="00276CD8">
        <w:rPr>
          <w:b/>
          <w:bCs/>
          <w:sz w:val="22"/>
          <w:szCs w:val="24"/>
          <w:lang w:val="en-US"/>
        </w:rPr>
        <w:t xml:space="preserve"> in certain circumstances</w:t>
      </w:r>
    </w:p>
    <w:p w14:paraId="5C9B75F3" w14:textId="77777777" w:rsidR="00E805EB" w:rsidRPr="00276CD8" w:rsidRDefault="00D4131F" w:rsidP="00707332">
      <w:pPr>
        <w:shd w:val="clear" w:color="auto" w:fill="FFFFFF"/>
        <w:spacing w:before="120"/>
        <w:ind w:left="10" w:firstLine="331"/>
        <w:jc w:val="both"/>
        <w:rPr>
          <w:sz w:val="22"/>
        </w:rPr>
      </w:pPr>
      <w:r w:rsidRPr="00276CD8">
        <w:rPr>
          <w:sz w:val="22"/>
          <w:szCs w:val="24"/>
          <w:lang w:val="en-US"/>
        </w:rPr>
        <w:t>“</w:t>
      </w:r>
      <w:r w:rsidR="00E805EB" w:rsidRPr="00276CD8">
        <w:rPr>
          <w:sz w:val="22"/>
          <w:szCs w:val="24"/>
          <w:lang w:val="en-US"/>
        </w:rPr>
        <w:t xml:space="preserve">25A.(1) If, in respect of </w:t>
      </w:r>
      <w:r w:rsidR="00E805EB" w:rsidRPr="002A18F5">
        <w:rPr>
          <w:rFonts w:eastAsia="Times New Roman"/>
          <w:sz w:val="22"/>
          <w:szCs w:val="24"/>
          <w:lang w:val="en-US"/>
        </w:rPr>
        <w:t xml:space="preserve">à </w:t>
      </w:r>
      <w:r w:rsidR="00E805EB" w:rsidRPr="00276CD8">
        <w:rPr>
          <w:rFonts w:eastAsia="Times New Roman"/>
          <w:sz w:val="22"/>
          <w:szCs w:val="24"/>
          <w:lang w:val="en-US"/>
        </w:rPr>
        <w:t>year, the Minister is satisfied that a State has taken, or refused or failed to reverse, action having the effect, directly or indirectly, of preventing or hindering:</w:t>
      </w:r>
    </w:p>
    <w:p w14:paraId="5308D932" w14:textId="77777777" w:rsidR="00E805EB" w:rsidRPr="00276CD8" w:rsidRDefault="00E805EB" w:rsidP="00707332">
      <w:pPr>
        <w:numPr>
          <w:ilvl w:val="0"/>
          <w:numId w:val="66"/>
        </w:numPr>
        <w:shd w:val="clear" w:color="auto" w:fill="FFFFFF"/>
        <w:tabs>
          <w:tab w:val="left" w:pos="773"/>
        </w:tabs>
        <w:spacing w:before="120"/>
        <w:ind w:left="773" w:hanging="389"/>
        <w:jc w:val="both"/>
        <w:rPr>
          <w:sz w:val="22"/>
          <w:szCs w:val="24"/>
          <w:lang w:val="en-US"/>
        </w:rPr>
      </w:pPr>
      <w:r w:rsidRPr="00276CD8">
        <w:rPr>
          <w:sz w:val="22"/>
          <w:szCs w:val="24"/>
          <w:lang w:val="en-US"/>
        </w:rPr>
        <w:t xml:space="preserve">the imposition, by the governing body of an institution, of fees for an </w:t>
      </w:r>
      <w:proofErr w:type="spellStart"/>
      <w:r w:rsidRPr="00276CD8">
        <w:rPr>
          <w:sz w:val="22"/>
          <w:szCs w:val="24"/>
          <w:lang w:val="en-US"/>
        </w:rPr>
        <w:t>organisation</w:t>
      </w:r>
      <w:proofErr w:type="spellEnd"/>
      <w:r w:rsidRPr="00276CD8">
        <w:rPr>
          <w:sz w:val="22"/>
          <w:szCs w:val="24"/>
          <w:lang w:val="en-US"/>
        </w:rPr>
        <w:t xml:space="preserve"> that represents the interests generally of students at the institution; or</w:t>
      </w:r>
    </w:p>
    <w:p w14:paraId="15813EEA" w14:textId="77777777" w:rsidR="00E805EB" w:rsidRPr="00276CD8" w:rsidRDefault="00E805EB" w:rsidP="00707332">
      <w:pPr>
        <w:numPr>
          <w:ilvl w:val="0"/>
          <w:numId w:val="66"/>
        </w:numPr>
        <w:shd w:val="clear" w:color="auto" w:fill="FFFFFF"/>
        <w:tabs>
          <w:tab w:val="left" w:pos="773"/>
        </w:tabs>
        <w:spacing w:before="120"/>
        <w:ind w:left="384"/>
        <w:jc w:val="both"/>
        <w:rPr>
          <w:sz w:val="22"/>
          <w:szCs w:val="24"/>
          <w:lang w:val="en-US"/>
        </w:rPr>
      </w:pPr>
      <w:r w:rsidRPr="00276CD8">
        <w:rPr>
          <w:sz w:val="22"/>
          <w:szCs w:val="24"/>
          <w:lang w:val="en-US"/>
        </w:rPr>
        <w:t>the collection of fees so imposed;</w:t>
      </w:r>
    </w:p>
    <w:p w14:paraId="1A575221" w14:textId="77777777" w:rsidR="00E805EB" w:rsidRPr="00276CD8" w:rsidRDefault="00E805EB" w:rsidP="00707332">
      <w:pPr>
        <w:shd w:val="clear" w:color="auto" w:fill="FFFFFF"/>
        <w:spacing w:before="120"/>
        <w:ind w:left="5"/>
        <w:jc w:val="both"/>
        <w:rPr>
          <w:sz w:val="22"/>
        </w:rPr>
      </w:pPr>
      <w:r w:rsidRPr="00276CD8">
        <w:rPr>
          <w:sz w:val="22"/>
          <w:szCs w:val="24"/>
          <w:lang w:val="en-US"/>
        </w:rPr>
        <w:t xml:space="preserve">there is payable to that institution in respect of that year for that </w:t>
      </w:r>
      <w:proofErr w:type="spellStart"/>
      <w:r w:rsidRPr="00276CD8">
        <w:rPr>
          <w:sz w:val="22"/>
          <w:szCs w:val="24"/>
          <w:lang w:val="en-US"/>
        </w:rPr>
        <w:t>organisation</w:t>
      </w:r>
      <w:proofErr w:type="spellEnd"/>
      <w:r w:rsidRPr="00276CD8">
        <w:rPr>
          <w:sz w:val="22"/>
          <w:szCs w:val="24"/>
          <w:lang w:val="en-US"/>
        </w:rPr>
        <w:t xml:space="preserve"> such an amount by way of financial assistance as the Minister determines to be appropriate.</w:t>
      </w:r>
    </w:p>
    <w:p w14:paraId="22F67B88" w14:textId="77777777" w:rsidR="00E805EB" w:rsidRPr="00276CD8" w:rsidRDefault="00D4131F" w:rsidP="00707332">
      <w:pPr>
        <w:shd w:val="clear" w:color="auto" w:fill="FFFFFF"/>
        <w:spacing w:before="120"/>
        <w:ind w:left="5" w:firstLine="341"/>
        <w:jc w:val="both"/>
        <w:rPr>
          <w:sz w:val="22"/>
        </w:rPr>
      </w:pPr>
      <w:r w:rsidRPr="00276CD8">
        <w:rPr>
          <w:sz w:val="22"/>
          <w:szCs w:val="24"/>
          <w:lang w:val="en-US"/>
        </w:rPr>
        <w:t>“</w:t>
      </w:r>
      <w:r w:rsidR="00E805EB" w:rsidRPr="00276CD8">
        <w:rPr>
          <w:sz w:val="22"/>
          <w:szCs w:val="24"/>
          <w:lang w:val="en-US"/>
        </w:rPr>
        <w:t xml:space="preserve">(2) The total of the amounts determined by the Minister in subsection (1) for payment to an institution for an </w:t>
      </w:r>
      <w:proofErr w:type="spellStart"/>
      <w:r w:rsidR="00E805EB" w:rsidRPr="00276CD8">
        <w:rPr>
          <w:sz w:val="22"/>
          <w:szCs w:val="24"/>
          <w:lang w:val="en-US"/>
        </w:rPr>
        <w:t>organisation</w:t>
      </w:r>
      <w:proofErr w:type="spellEnd"/>
      <w:r w:rsidR="00E805EB" w:rsidRPr="00276CD8">
        <w:rPr>
          <w:sz w:val="22"/>
          <w:szCs w:val="24"/>
          <w:lang w:val="en-US"/>
        </w:rPr>
        <w:t xml:space="preserve"> in respect of a year must not exceed an amount that the Minister has determined would have been imposed, or imposed and collected, by that institution for that </w:t>
      </w:r>
      <w:proofErr w:type="spellStart"/>
      <w:r w:rsidR="00E805EB" w:rsidRPr="00276CD8">
        <w:rPr>
          <w:sz w:val="22"/>
          <w:szCs w:val="24"/>
          <w:lang w:val="en-US"/>
        </w:rPr>
        <w:t>organisation</w:t>
      </w:r>
      <w:proofErr w:type="spellEnd"/>
      <w:r w:rsidR="00E805EB" w:rsidRPr="00276CD8">
        <w:rPr>
          <w:sz w:val="22"/>
          <w:szCs w:val="24"/>
          <w:lang w:val="en-US"/>
        </w:rPr>
        <w:t xml:space="preserve"> in respect of that year were it not for that action of the State, or that refusal or failure by the State to reverse action already taken.</w:t>
      </w:r>
    </w:p>
    <w:p w14:paraId="64EDC514" w14:textId="77777777" w:rsidR="00E805EB" w:rsidRPr="00276CD8" w:rsidRDefault="00D4131F" w:rsidP="00707332">
      <w:pPr>
        <w:shd w:val="clear" w:color="auto" w:fill="FFFFFF"/>
        <w:spacing w:before="120"/>
        <w:ind w:left="5" w:firstLine="346"/>
        <w:jc w:val="both"/>
        <w:rPr>
          <w:sz w:val="22"/>
        </w:rPr>
      </w:pPr>
      <w:r w:rsidRPr="00276CD8">
        <w:rPr>
          <w:sz w:val="22"/>
          <w:szCs w:val="24"/>
          <w:lang w:val="en-US"/>
        </w:rPr>
        <w:t>“</w:t>
      </w:r>
      <w:r w:rsidR="00E805EB" w:rsidRPr="00276CD8">
        <w:rPr>
          <w:sz w:val="22"/>
          <w:szCs w:val="24"/>
          <w:lang w:val="en-US"/>
        </w:rPr>
        <w:t xml:space="preserve">(3) Financial assistance is granted to an institution for an </w:t>
      </w:r>
      <w:proofErr w:type="spellStart"/>
      <w:r w:rsidR="00E805EB" w:rsidRPr="00276CD8">
        <w:rPr>
          <w:sz w:val="22"/>
          <w:szCs w:val="24"/>
          <w:lang w:val="en-US"/>
        </w:rPr>
        <w:t>organisation</w:t>
      </w:r>
      <w:proofErr w:type="spellEnd"/>
      <w:r w:rsidR="00E805EB" w:rsidRPr="00276CD8">
        <w:rPr>
          <w:sz w:val="22"/>
          <w:szCs w:val="24"/>
          <w:lang w:val="en-US"/>
        </w:rPr>
        <w:t xml:space="preserve"> under subsection (1) in respect of a year on the conditions that:</w:t>
      </w:r>
    </w:p>
    <w:p w14:paraId="10AE84B5" w14:textId="77777777" w:rsidR="00E805EB" w:rsidRPr="00276CD8" w:rsidRDefault="00E805EB" w:rsidP="00707332">
      <w:pPr>
        <w:shd w:val="clear" w:color="auto" w:fill="FFFFFF"/>
        <w:spacing w:before="120"/>
        <w:ind w:left="782" w:hanging="379"/>
        <w:jc w:val="both"/>
        <w:rPr>
          <w:sz w:val="22"/>
        </w:rPr>
      </w:pPr>
      <w:r w:rsidRPr="00276CD8">
        <w:rPr>
          <w:sz w:val="22"/>
          <w:szCs w:val="24"/>
          <w:lang w:val="en-US"/>
        </w:rPr>
        <w:t xml:space="preserve">(a) the institution will pay each amount of that financial assistance received by it to the student </w:t>
      </w:r>
      <w:proofErr w:type="spellStart"/>
      <w:r w:rsidRPr="00276CD8">
        <w:rPr>
          <w:sz w:val="22"/>
          <w:szCs w:val="24"/>
          <w:lang w:val="en-US"/>
        </w:rPr>
        <w:t>organisation</w:t>
      </w:r>
      <w:proofErr w:type="spellEnd"/>
      <w:r w:rsidRPr="00276CD8">
        <w:rPr>
          <w:sz w:val="22"/>
          <w:szCs w:val="24"/>
          <w:lang w:val="en-US"/>
        </w:rPr>
        <w:t xml:space="preserve"> concerned without undue delay; and</w:t>
      </w:r>
    </w:p>
    <w:p w14:paraId="1225D193" w14:textId="77777777" w:rsidR="00B63C40" w:rsidRDefault="00B63C40" w:rsidP="00707332">
      <w:pPr>
        <w:shd w:val="clear" w:color="auto" w:fill="FFFFFF"/>
        <w:spacing w:before="120"/>
        <w:ind w:left="662"/>
        <w:jc w:val="both"/>
        <w:rPr>
          <w:sz w:val="22"/>
        </w:rPr>
        <w:sectPr w:rsidR="00B63C40" w:rsidSect="00276CD8">
          <w:pgSz w:w="12240" w:h="15840"/>
          <w:pgMar w:top="1440" w:right="1440" w:bottom="1440" w:left="1440" w:header="720" w:footer="720" w:gutter="0"/>
          <w:cols w:space="60"/>
          <w:noEndnote/>
          <w:docGrid w:linePitch="272"/>
        </w:sectPr>
      </w:pPr>
    </w:p>
    <w:p w14:paraId="4FE5A242" w14:textId="77777777" w:rsidR="00E805EB" w:rsidRPr="00276CD8" w:rsidRDefault="00E805EB" w:rsidP="00707332">
      <w:pPr>
        <w:shd w:val="clear" w:color="auto" w:fill="FFFFFF"/>
        <w:spacing w:before="120"/>
        <w:ind w:left="797" w:hanging="394"/>
        <w:jc w:val="both"/>
        <w:rPr>
          <w:sz w:val="22"/>
        </w:rPr>
      </w:pPr>
      <w:r w:rsidRPr="00276CD8">
        <w:rPr>
          <w:sz w:val="22"/>
          <w:szCs w:val="24"/>
          <w:lang w:val="en-US"/>
        </w:rPr>
        <w:lastRenderedPageBreak/>
        <w:t xml:space="preserve">(b) the institution will give to the Minister, not later than 30 June next following that year, a statement by a qualified auditor, in an appropriate form, as to the amounts so paid to the </w:t>
      </w:r>
      <w:proofErr w:type="spellStart"/>
      <w:r w:rsidRPr="00276CD8">
        <w:rPr>
          <w:sz w:val="22"/>
          <w:szCs w:val="24"/>
          <w:lang w:val="en-US"/>
        </w:rPr>
        <w:t>organisation</w:t>
      </w:r>
      <w:proofErr w:type="spellEnd"/>
      <w:r w:rsidRPr="00276CD8">
        <w:rPr>
          <w:sz w:val="22"/>
          <w:szCs w:val="24"/>
          <w:lang w:val="en-US"/>
        </w:rPr>
        <w:t>.</w:t>
      </w:r>
      <w:r w:rsidR="00D4131F" w:rsidRPr="00276CD8">
        <w:rPr>
          <w:sz w:val="22"/>
          <w:szCs w:val="24"/>
          <w:lang w:val="en-US"/>
        </w:rPr>
        <w:t>”</w:t>
      </w:r>
      <w:r w:rsidRPr="00276CD8">
        <w:rPr>
          <w:sz w:val="22"/>
          <w:szCs w:val="24"/>
          <w:lang w:val="en-US"/>
        </w:rPr>
        <w:t>.</w:t>
      </w:r>
    </w:p>
    <w:p w14:paraId="378E9E1C" w14:textId="77777777" w:rsidR="00E805EB" w:rsidRPr="00276CD8" w:rsidRDefault="00E805EB" w:rsidP="00707332">
      <w:pPr>
        <w:shd w:val="clear" w:color="auto" w:fill="FFFFFF"/>
        <w:spacing w:before="120"/>
        <w:jc w:val="both"/>
        <w:rPr>
          <w:sz w:val="22"/>
        </w:rPr>
      </w:pPr>
      <w:r w:rsidRPr="00276CD8">
        <w:rPr>
          <w:b/>
          <w:bCs/>
          <w:sz w:val="22"/>
          <w:szCs w:val="24"/>
          <w:lang w:val="en-US"/>
        </w:rPr>
        <w:t>Repeal of Chapter 5</w:t>
      </w:r>
    </w:p>
    <w:p w14:paraId="755473BB" w14:textId="77777777" w:rsidR="00E805EB" w:rsidRPr="00276CD8" w:rsidRDefault="00E805EB" w:rsidP="00707332">
      <w:pPr>
        <w:shd w:val="clear" w:color="auto" w:fill="FFFFFF"/>
        <w:tabs>
          <w:tab w:val="left" w:pos="754"/>
        </w:tabs>
        <w:spacing w:before="120"/>
        <w:ind w:left="336"/>
        <w:jc w:val="both"/>
        <w:rPr>
          <w:sz w:val="22"/>
        </w:rPr>
      </w:pPr>
      <w:r w:rsidRPr="00276CD8">
        <w:rPr>
          <w:b/>
          <w:bCs/>
          <w:sz w:val="22"/>
          <w:szCs w:val="24"/>
          <w:lang w:val="en-US"/>
        </w:rPr>
        <w:t>67.</w:t>
      </w:r>
      <w:r w:rsidRPr="00276CD8">
        <w:rPr>
          <w:b/>
          <w:bCs/>
          <w:sz w:val="22"/>
          <w:szCs w:val="24"/>
          <w:lang w:val="en-US"/>
        </w:rPr>
        <w:tab/>
      </w:r>
      <w:r w:rsidRPr="00276CD8">
        <w:rPr>
          <w:sz w:val="22"/>
          <w:szCs w:val="24"/>
          <w:lang w:val="en-US"/>
        </w:rPr>
        <w:t>Chapter 5 of the Principal Act is repealed.</w:t>
      </w:r>
    </w:p>
    <w:p w14:paraId="43E8CBCA"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Disallowable instruments</w:t>
      </w:r>
    </w:p>
    <w:p w14:paraId="54DECBCA" w14:textId="77777777" w:rsidR="00E805EB" w:rsidRPr="00276CD8" w:rsidRDefault="00E805EB" w:rsidP="00707332">
      <w:pPr>
        <w:shd w:val="clear" w:color="auto" w:fill="FFFFFF"/>
        <w:tabs>
          <w:tab w:val="left" w:pos="754"/>
        </w:tabs>
        <w:spacing w:before="120"/>
        <w:ind w:left="5" w:firstLine="331"/>
        <w:jc w:val="both"/>
        <w:rPr>
          <w:sz w:val="22"/>
        </w:rPr>
      </w:pPr>
      <w:r w:rsidRPr="00276CD8">
        <w:rPr>
          <w:b/>
          <w:bCs/>
          <w:sz w:val="22"/>
          <w:szCs w:val="24"/>
          <w:lang w:val="en-US"/>
        </w:rPr>
        <w:t>68.</w:t>
      </w:r>
      <w:r w:rsidRPr="00276CD8">
        <w:rPr>
          <w:b/>
          <w:bCs/>
          <w:sz w:val="22"/>
          <w:szCs w:val="24"/>
          <w:lang w:val="en-US"/>
        </w:rPr>
        <w:tab/>
      </w:r>
      <w:r w:rsidRPr="00276CD8">
        <w:rPr>
          <w:sz w:val="22"/>
          <w:szCs w:val="24"/>
          <w:lang w:val="en-US"/>
        </w:rPr>
        <w:t>Section 110 of the Principal Act is amended by omitting from</w:t>
      </w:r>
      <w:r w:rsidR="00276CD8">
        <w:rPr>
          <w:sz w:val="22"/>
          <w:szCs w:val="24"/>
          <w:lang w:val="en-US"/>
        </w:rPr>
        <w:t xml:space="preserve"> </w:t>
      </w:r>
      <w:r w:rsidRPr="00276CD8">
        <w:rPr>
          <w:sz w:val="22"/>
          <w:szCs w:val="24"/>
          <w:lang w:val="en-US"/>
        </w:rPr>
        <w:t xml:space="preserve">paragraph (b) </w:t>
      </w:r>
      <w:r w:rsidR="00D4131F" w:rsidRPr="00276CD8">
        <w:rPr>
          <w:sz w:val="22"/>
          <w:szCs w:val="24"/>
          <w:lang w:val="en-US"/>
        </w:rPr>
        <w:t>“</w:t>
      </w:r>
      <w:r w:rsidRPr="00276CD8">
        <w:rPr>
          <w:sz w:val="22"/>
          <w:szCs w:val="24"/>
          <w:lang w:val="en-US"/>
        </w:rPr>
        <w:t>, 32, 100 or 101</w:t>
      </w:r>
      <w:r w:rsidR="00D4131F" w:rsidRPr="00276CD8">
        <w:rPr>
          <w:sz w:val="22"/>
          <w:szCs w:val="24"/>
          <w:lang w:val="en-US"/>
        </w:rPr>
        <w:t>”</w:t>
      </w:r>
      <w:r w:rsidRPr="00276CD8">
        <w:rPr>
          <w:sz w:val="22"/>
          <w:szCs w:val="24"/>
          <w:lang w:val="en-US"/>
        </w:rPr>
        <w:t xml:space="preserve"> and substituting </w:t>
      </w:r>
      <w:r w:rsidR="00D4131F" w:rsidRPr="00276CD8">
        <w:rPr>
          <w:sz w:val="22"/>
          <w:szCs w:val="24"/>
          <w:lang w:val="en-US"/>
        </w:rPr>
        <w:t>“</w:t>
      </w:r>
      <w:r w:rsidRPr="00276CD8">
        <w:rPr>
          <w:sz w:val="22"/>
          <w:szCs w:val="24"/>
          <w:lang w:val="en-US"/>
        </w:rPr>
        <w:t>and 32</w:t>
      </w:r>
      <w:r w:rsidR="00D4131F" w:rsidRPr="00276CD8">
        <w:rPr>
          <w:sz w:val="22"/>
          <w:szCs w:val="24"/>
          <w:lang w:val="en-US"/>
        </w:rPr>
        <w:t>”</w:t>
      </w:r>
      <w:r w:rsidRPr="00276CD8">
        <w:rPr>
          <w:sz w:val="22"/>
          <w:szCs w:val="24"/>
          <w:lang w:val="en-US"/>
        </w:rPr>
        <w:t>.</w:t>
      </w:r>
    </w:p>
    <w:p w14:paraId="023CE232"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Repeal of Chapter 7</w:t>
      </w:r>
    </w:p>
    <w:p w14:paraId="74BE5B86" w14:textId="77777777" w:rsidR="00E805EB" w:rsidRPr="00276CD8" w:rsidRDefault="00E805EB" w:rsidP="00707332">
      <w:pPr>
        <w:shd w:val="clear" w:color="auto" w:fill="FFFFFF"/>
        <w:tabs>
          <w:tab w:val="left" w:pos="754"/>
        </w:tabs>
        <w:spacing w:before="120"/>
        <w:ind w:left="336"/>
        <w:jc w:val="both"/>
        <w:rPr>
          <w:sz w:val="22"/>
        </w:rPr>
      </w:pPr>
      <w:r w:rsidRPr="00276CD8">
        <w:rPr>
          <w:b/>
          <w:bCs/>
          <w:sz w:val="22"/>
          <w:szCs w:val="24"/>
          <w:lang w:val="en-US"/>
        </w:rPr>
        <w:t>69.</w:t>
      </w:r>
      <w:r w:rsidRPr="00276CD8">
        <w:rPr>
          <w:b/>
          <w:bCs/>
          <w:sz w:val="22"/>
          <w:szCs w:val="24"/>
          <w:lang w:val="en-US"/>
        </w:rPr>
        <w:tab/>
      </w:r>
      <w:r w:rsidRPr="00276CD8">
        <w:rPr>
          <w:sz w:val="22"/>
          <w:szCs w:val="24"/>
          <w:lang w:val="en-US"/>
        </w:rPr>
        <w:t>Chapter 7 of the Principal Act is repealed.</w:t>
      </w:r>
    </w:p>
    <w:p w14:paraId="45CA08D6"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Report by Minister</w:t>
      </w:r>
    </w:p>
    <w:p w14:paraId="72C1CC89" w14:textId="77777777" w:rsidR="00E805EB" w:rsidRPr="00276CD8" w:rsidRDefault="00396375" w:rsidP="00396375">
      <w:pPr>
        <w:shd w:val="clear" w:color="auto" w:fill="FFFFFF"/>
        <w:spacing w:before="120" w:after="1080"/>
        <w:ind w:left="14" w:firstLine="331"/>
        <w:jc w:val="both"/>
        <w:rPr>
          <w:sz w:val="22"/>
        </w:rPr>
      </w:pPr>
      <w:r>
        <w:rPr>
          <w:b/>
          <w:bCs/>
          <w:noProof/>
          <w:sz w:val="22"/>
          <w:szCs w:val="24"/>
          <w:lang w:val="en-AU" w:eastAsia="en-AU"/>
        </w:rPr>
        <mc:AlternateContent>
          <mc:Choice Requires="wps">
            <w:drawing>
              <wp:anchor distT="0" distB="0" distL="114300" distR="114300" simplePos="0" relativeHeight="251659264" behindDoc="0" locked="0" layoutInCell="1" allowOverlap="1" wp14:anchorId="7B2F7390" wp14:editId="6671627B">
                <wp:simplePos x="0" y="0"/>
                <wp:positionH relativeFrom="column">
                  <wp:posOffset>2401294</wp:posOffset>
                </wp:positionH>
                <wp:positionV relativeFrom="paragraph">
                  <wp:posOffset>682763</wp:posOffset>
                </wp:positionV>
                <wp:extent cx="866692"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8666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DAB95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1pt,53.75pt" to="257.3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sUtQEAALYDAAAOAAAAZHJzL2Uyb0RvYy54bWysU8FuEzEQvSPxD5bvZJNIjco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" strokecolor="black [3040]"/>
            </w:pict>
          </mc:Fallback>
        </mc:AlternateContent>
      </w:r>
      <w:r w:rsidR="00E805EB" w:rsidRPr="00276CD8">
        <w:rPr>
          <w:b/>
          <w:bCs/>
          <w:sz w:val="22"/>
          <w:szCs w:val="24"/>
          <w:lang w:val="en-US"/>
        </w:rPr>
        <w:t>70.</w:t>
      </w:r>
      <w:r w:rsidR="00E805EB" w:rsidRPr="00276CD8">
        <w:rPr>
          <w:b/>
          <w:bCs/>
          <w:sz w:val="22"/>
          <w:szCs w:val="24"/>
          <w:lang w:val="en-US"/>
        </w:rPr>
        <w:tab/>
      </w:r>
      <w:r w:rsidR="00E805EB" w:rsidRPr="00276CD8">
        <w:rPr>
          <w:sz w:val="22"/>
          <w:szCs w:val="24"/>
          <w:lang w:val="en-US"/>
        </w:rPr>
        <w:t xml:space="preserve">Section 119 of the Principal Act is amended by omitting </w:t>
      </w:r>
      <w:r w:rsidR="00D4131F" w:rsidRPr="00276CD8">
        <w:rPr>
          <w:sz w:val="22"/>
          <w:szCs w:val="24"/>
          <w:lang w:val="en-US"/>
        </w:rPr>
        <w:t>“</w:t>
      </w:r>
      <w:r w:rsidR="00E805EB" w:rsidRPr="00276CD8">
        <w:rPr>
          <w:sz w:val="22"/>
          <w:szCs w:val="24"/>
          <w:lang w:val="en-US"/>
        </w:rPr>
        <w:t>23, 24, 25, 27A, 100, 101 and 104</w:t>
      </w:r>
      <w:r w:rsidR="00D4131F" w:rsidRPr="00276CD8">
        <w:rPr>
          <w:sz w:val="22"/>
          <w:szCs w:val="24"/>
          <w:lang w:val="en-US"/>
        </w:rPr>
        <w:t>”</w:t>
      </w:r>
      <w:r w:rsidR="00E805EB" w:rsidRPr="00276CD8">
        <w:rPr>
          <w:sz w:val="22"/>
          <w:szCs w:val="24"/>
          <w:lang w:val="en-US"/>
        </w:rPr>
        <w:t xml:space="preserve"> and substituting </w:t>
      </w:r>
      <w:r w:rsidR="00D4131F" w:rsidRPr="00276CD8">
        <w:rPr>
          <w:sz w:val="22"/>
          <w:szCs w:val="24"/>
          <w:lang w:val="en-US"/>
        </w:rPr>
        <w:t>“</w:t>
      </w:r>
      <w:r w:rsidR="00E805EB" w:rsidRPr="00276CD8">
        <w:rPr>
          <w:sz w:val="22"/>
          <w:szCs w:val="24"/>
          <w:lang w:val="en-US"/>
        </w:rPr>
        <w:t>22A, 23, 24, 25 and 25A</w:t>
      </w:r>
      <w:r w:rsidR="00D4131F" w:rsidRPr="00276CD8">
        <w:rPr>
          <w:sz w:val="22"/>
          <w:szCs w:val="24"/>
          <w:lang w:val="en-US"/>
        </w:rPr>
        <w:t>”</w:t>
      </w:r>
      <w:r w:rsidR="00E805EB" w:rsidRPr="00276CD8">
        <w:rPr>
          <w:sz w:val="22"/>
          <w:szCs w:val="24"/>
          <w:lang w:val="en-US"/>
        </w:rPr>
        <w:t>.</w:t>
      </w:r>
    </w:p>
    <w:p w14:paraId="0FD098F6" w14:textId="77777777" w:rsidR="00B63C40" w:rsidRDefault="00B63C40" w:rsidP="00707332">
      <w:pPr>
        <w:shd w:val="clear" w:color="auto" w:fill="FFFFFF"/>
        <w:spacing w:before="120"/>
        <w:ind w:left="720"/>
        <w:jc w:val="both"/>
        <w:rPr>
          <w:sz w:val="22"/>
        </w:rPr>
        <w:sectPr w:rsidR="00B63C40" w:rsidSect="00276CD8">
          <w:pgSz w:w="12240" w:h="15840"/>
          <w:pgMar w:top="1440" w:right="1440" w:bottom="1440" w:left="1440" w:header="720" w:footer="720" w:gutter="0"/>
          <w:cols w:space="60"/>
          <w:noEndnote/>
          <w:docGrid w:linePitch="272"/>
        </w:sectPr>
      </w:pPr>
    </w:p>
    <w:p w14:paraId="5088CC24" w14:textId="77777777" w:rsidR="00E805EB" w:rsidRPr="00ED1B43" w:rsidRDefault="00E805EB" w:rsidP="002A18F5">
      <w:pPr>
        <w:shd w:val="clear" w:color="auto" w:fill="FFFFFF"/>
        <w:tabs>
          <w:tab w:val="left" w:pos="6750"/>
        </w:tabs>
        <w:spacing w:before="120"/>
        <w:ind w:left="2933" w:hanging="863"/>
        <w:jc w:val="right"/>
      </w:pPr>
      <w:r w:rsidRPr="00276CD8">
        <w:rPr>
          <w:b/>
          <w:bCs/>
          <w:sz w:val="22"/>
          <w:szCs w:val="18"/>
          <w:lang w:val="en-US"/>
        </w:rPr>
        <w:lastRenderedPageBreak/>
        <w:t>SCHEDULE</w:t>
      </w:r>
      <w:r w:rsidR="00ED1B43">
        <w:rPr>
          <w:b/>
          <w:bCs/>
          <w:sz w:val="22"/>
          <w:szCs w:val="18"/>
          <w:lang w:val="en-US"/>
        </w:rPr>
        <w:tab/>
      </w:r>
      <w:r w:rsidRPr="00ED1B43">
        <w:rPr>
          <w:bCs/>
          <w:szCs w:val="18"/>
          <w:lang w:val="en-US"/>
        </w:rPr>
        <w:t>Section 37</w:t>
      </w:r>
    </w:p>
    <w:p w14:paraId="2B0C5274" w14:textId="77777777" w:rsidR="00E805EB" w:rsidRPr="00276CD8" w:rsidRDefault="00E805EB" w:rsidP="00ED1B43">
      <w:pPr>
        <w:shd w:val="clear" w:color="auto" w:fill="FFFFFF"/>
        <w:spacing w:before="120"/>
        <w:ind w:left="667"/>
        <w:jc w:val="center"/>
        <w:rPr>
          <w:sz w:val="22"/>
        </w:rPr>
      </w:pPr>
      <w:r w:rsidRPr="00276CD8">
        <w:rPr>
          <w:sz w:val="22"/>
          <w:szCs w:val="24"/>
          <w:lang w:val="en-US"/>
        </w:rPr>
        <w:t>CONSEQUENTIAL AMENDMENTS OF OTHER ACTS</w:t>
      </w:r>
    </w:p>
    <w:p w14:paraId="12C3E9A9" w14:textId="77777777" w:rsidR="00E805EB" w:rsidRPr="00276CD8" w:rsidRDefault="00E805EB" w:rsidP="00ED1B43">
      <w:pPr>
        <w:shd w:val="clear" w:color="auto" w:fill="FFFFFF"/>
        <w:spacing w:before="120" w:after="120"/>
        <w:jc w:val="center"/>
        <w:rPr>
          <w:sz w:val="22"/>
        </w:rPr>
      </w:pPr>
      <w:r w:rsidRPr="00276CD8">
        <w:rPr>
          <w:b/>
          <w:bCs/>
          <w:i/>
          <w:iCs/>
          <w:sz w:val="22"/>
          <w:szCs w:val="24"/>
          <w:lang w:val="en-US"/>
        </w:rPr>
        <w:t>Australian National University Act 1991</w:t>
      </w:r>
    </w:p>
    <w:p w14:paraId="00E7B0BF"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 41:</w:t>
      </w:r>
    </w:p>
    <w:p w14:paraId="53743347" w14:textId="77777777" w:rsidR="00E805EB" w:rsidRPr="00276CD8" w:rsidRDefault="00E805EB" w:rsidP="00707332">
      <w:pPr>
        <w:shd w:val="clear" w:color="auto" w:fill="FFFFFF"/>
        <w:spacing w:before="120"/>
        <w:ind w:left="360"/>
        <w:jc w:val="both"/>
        <w:rPr>
          <w:sz w:val="22"/>
        </w:rPr>
      </w:pPr>
      <w:r w:rsidRPr="00276CD8">
        <w:rPr>
          <w:sz w:val="22"/>
          <w:szCs w:val="24"/>
          <w:lang w:val="en-US"/>
        </w:rPr>
        <w:t>Repeal the section, substitute the following:</w:t>
      </w:r>
    </w:p>
    <w:p w14:paraId="2BE004DC" w14:textId="77777777" w:rsidR="00E805EB" w:rsidRPr="00276CD8" w:rsidRDefault="00E805EB" w:rsidP="00707332">
      <w:pPr>
        <w:shd w:val="clear" w:color="auto" w:fill="FFFFFF"/>
        <w:spacing w:before="120"/>
        <w:ind w:left="14"/>
        <w:jc w:val="both"/>
        <w:rPr>
          <w:sz w:val="22"/>
        </w:rPr>
      </w:pPr>
      <w:r w:rsidRPr="00276CD8">
        <w:rPr>
          <w:b/>
          <w:bCs/>
          <w:sz w:val="22"/>
          <w:szCs w:val="24"/>
          <w:lang w:val="en-US"/>
        </w:rPr>
        <w:t>Fees</w:t>
      </w:r>
    </w:p>
    <w:p w14:paraId="4C273799" w14:textId="2029D1D4" w:rsidR="00E805EB" w:rsidRPr="00276CD8" w:rsidRDefault="00D4131F" w:rsidP="00707332">
      <w:pPr>
        <w:shd w:val="clear" w:color="auto" w:fill="FFFFFF"/>
        <w:spacing w:before="120"/>
        <w:ind w:left="5" w:firstLine="350"/>
        <w:jc w:val="both"/>
        <w:rPr>
          <w:sz w:val="22"/>
        </w:rPr>
      </w:pPr>
      <w:r w:rsidRPr="00C72920">
        <w:rPr>
          <w:bCs/>
          <w:sz w:val="22"/>
          <w:szCs w:val="24"/>
          <w:lang w:val="en-US"/>
        </w:rPr>
        <w:t>“</w:t>
      </w:r>
      <w:r w:rsidR="00E805EB" w:rsidRPr="00C72920">
        <w:rPr>
          <w:bCs/>
          <w:sz w:val="22"/>
          <w:szCs w:val="24"/>
          <w:lang w:val="en-US"/>
        </w:rPr>
        <w:t xml:space="preserve">41.(1) </w:t>
      </w:r>
      <w:r w:rsidR="00E805EB" w:rsidRPr="00276CD8">
        <w:rPr>
          <w:sz w:val="22"/>
          <w:szCs w:val="24"/>
          <w:lang w:val="en-US"/>
        </w:rPr>
        <w:t xml:space="preserve">Fees, other than fees referred to in section 13 of the </w:t>
      </w:r>
      <w:r w:rsidR="00E805EB" w:rsidRPr="00276CD8">
        <w:rPr>
          <w:i/>
          <w:iCs/>
          <w:sz w:val="22"/>
          <w:szCs w:val="24"/>
          <w:lang w:val="en-US"/>
        </w:rPr>
        <w:t xml:space="preserve">Higher Education Funding Act 1988 </w:t>
      </w:r>
      <w:r w:rsidR="00E805EB" w:rsidRPr="00276CD8">
        <w:rPr>
          <w:sz w:val="22"/>
          <w:szCs w:val="24"/>
          <w:lang w:val="en-US"/>
        </w:rPr>
        <w:t>or fees excluded from the definition of fees in section 3 of that Act, are not payable to the University.</w:t>
      </w:r>
    </w:p>
    <w:p w14:paraId="178CD3F5" w14:textId="77777777" w:rsidR="00E805EB" w:rsidRPr="00276CD8" w:rsidRDefault="00D4131F" w:rsidP="00707332">
      <w:pPr>
        <w:shd w:val="clear" w:color="auto" w:fill="FFFFFF"/>
        <w:spacing w:before="120"/>
        <w:ind w:left="10" w:firstLine="341"/>
        <w:jc w:val="both"/>
        <w:rPr>
          <w:sz w:val="22"/>
        </w:rPr>
      </w:pPr>
      <w:r w:rsidRPr="00276CD8">
        <w:rPr>
          <w:sz w:val="22"/>
          <w:szCs w:val="24"/>
          <w:lang w:val="en-US"/>
        </w:rPr>
        <w:t>“</w:t>
      </w:r>
      <w:r w:rsidR="00E805EB" w:rsidRPr="00276CD8">
        <w:rPr>
          <w:sz w:val="22"/>
          <w:szCs w:val="24"/>
          <w:lang w:val="en-US"/>
        </w:rPr>
        <w:t>(2) Fees that are payable to the University are payable in accordance with the Statutes.</w:t>
      </w:r>
      <w:r w:rsidRPr="00276CD8">
        <w:rPr>
          <w:sz w:val="22"/>
          <w:szCs w:val="24"/>
          <w:lang w:val="en-US"/>
        </w:rPr>
        <w:t>”</w:t>
      </w:r>
      <w:r w:rsidR="00E805EB" w:rsidRPr="00276CD8">
        <w:rPr>
          <w:sz w:val="22"/>
          <w:szCs w:val="24"/>
          <w:lang w:val="en-US"/>
        </w:rPr>
        <w:t>.</w:t>
      </w:r>
    </w:p>
    <w:p w14:paraId="10AC1CA6"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 42:</w:t>
      </w:r>
    </w:p>
    <w:p w14:paraId="35D3BA16" w14:textId="77777777" w:rsidR="00E805EB" w:rsidRPr="00276CD8" w:rsidRDefault="00E805EB" w:rsidP="00707332">
      <w:pPr>
        <w:shd w:val="clear" w:color="auto" w:fill="FFFFFF"/>
        <w:spacing w:before="120"/>
        <w:ind w:left="350"/>
        <w:jc w:val="both"/>
        <w:rPr>
          <w:sz w:val="22"/>
        </w:rPr>
      </w:pPr>
      <w:r w:rsidRPr="00276CD8">
        <w:rPr>
          <w:sz w:val="22"/>
          <w:szCs w:val="24"/>
          <w:lang w:val="en-US"/>
        </w:rPr>
        <w:t>Repeal the section.</w:t>
      </w:r>
    </w:p>
    <w:p w14:paraId="1696B729"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 43:</w:t>
      </w:r>
    </w:p>
    <w:p w14:paraId="2EFD5937" w14:textId="77777777" w:rsidR="00E805EB" w:rsidRPr="00276CD8" w:rsidRDefault="00E805EB" w:rsidP="00707332">
      <w:pPr>
        <w:shd w:val="clear" w:color="auto" w:fill="FFFFFF"/>
        <w:spacing w:before="120"/>
        <w:ind w:left="14" w:firstLine="331"/>
        <w:jc w:val="both"/>
        <w:rPr>
          <w:sz w:val="22"/>
        </w:rPr>
      </w:pPr>
      <w:r w:rsidRPr="00276CD8">
        <w:rPr>
          <w:sz w:val="22"/>
          <w:szCs w:val="24"/>
          <w:lang w:val="en-US"/>
        </w:rPr>
        <w:t xml:space="preserve">Omit </w:t>
      </w:r>
      <w:r w:rsidR="00D4131F" w:rsidRPr="00276CD8">
        <w:rPr>
          <w:sz w:val="22"/>
          <w:szCs w:val="24"/>
          <w:lang w:val="en-US"/>
        </w:rPr>
        <w:t>“</w:t>
      </w:r>
      <w:r w:rsidRPr="00276CD8">
        <w:rPr>
          <w:sz w:val="22"/>
          <w:szCs w:val="24"/>
          <w:lang w:val="en-US"/>
        </w:rPr>
        <w:t>All fees</w:t>
      </w:r>
      <w:r w:rsidR="00D4131F" w:rsidRPr="00276CD8">
        <w:rPr>
          <w:sz w:val="22"/>
          <w:szCs w:val="24"/>
          <w:lang w:val="en-US"/>
        </w:rPr>
        <w:t>”</w:t>
      </w:r>
      <w:r w:rsidRPr="00276CD8">
        <w:rPr>
          <w:sz w:val="22"/>
          <w:szCs w:val="24"/>
          <w:lang w:val="en-US"/>
        </w:rPr>
        <w:t xml:space="preserve">, substitute </w:t>
      </w:r>
      <w:r w:rsidR="00D4131F" w:rsidRPr="00276CD8">
        <w:rPr>
          <w:sz w:val="22"/>
          <w:szCs w:val="24"/>
          <w:lang w:val="en-US"/>
        </w:rPr>
        <w:t>“</w:t>
      </w:r>
      <w:r w:rsidRPr="00276CD8">
        <w:rPr>
          <w:sz w:val="22"/>
          <w:szCs w:val="24"/>
          <w:lang w:val="en-US"/>
        </w:rPr>
        <w:t xml:space="preserve">All financial assistance paid to the University under the </w:t>
      </w:r>
      <w:r w:rsidRPr="00276CD8">
        <w:rPr>
          <w:i/>
          <w:iCs/>
          <w:sz w:val="22"/>
          <w:szCs w:val="24"/>
          <w:lang w:val="en-US"/>
        </w:rPr>
        <w:t xml:space="preserve">Higher Education Funding Act 1988 </w:t>
      </w:r>
      <w:r w:rsidRPr="00276CD8">
        <w:rPr>
          <w:sz w:val="22"/>
          <w:szCs w:val="24"/>
          <w:lang w:val="en-US"/>
        </w:rPr>
        <w:t>and all fees</w:t>
      </w:r>
      <w:r w:rsidR="00D4131F" w:rsidRPr="00276CD8">
        <w:rPr>
          <w:sz w:val="22"/>
          <w:szCs w:val="24"/>
          <w:lang w:val="en-US"/>
        </w:rPr>
        <w:t>”</w:t>
      </w:r>
      <w:r w:rsidRPr="00276CD8">
        <w:rPr>
          <w:sz w:val="22"/>
          <w:szCs w:val="24"/>
          <w:lang w:val="en-US"/>
        </w:rPr>
        <w:t>.</w:t>
      </w:r>
    </w:p>
    <w:p w14:paraId="48546B19"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 50:</w:t>
      </w:r>
    </w:p>
    <w:p w14:paraId="699D68EF" w14:textId="77777777" w:rsidR="00E805EB" w:rsidRPr="00276CD8" w:rsidRDefault="00E805EB" w:rsidP="00707332">
      <w:pPr>
        <w:shd w:val="clear" w:color="auto" w:fill="FFFFFF"/>
        <w:spacing w:before="120"/>
        <w:ind w:left="389"/>
        <w:jc w:val="both"/>
        <w:rPr>
          <w:sz w:val="22"/>
        </w:rPr>
      </w:pPr>
      <w:r w:rsidRPr="00276CD8">
        <w:rPr>
          <w:sz w:val="22"/>
          <w:szCs w:val="24"/>
          <w:lang w:val="en-US"/>
        </w:rPr>
        <w:t>Omit paragraph 50(2)(u), substitute the following:</w:t>
      </w:r>
    </w:p>
    <w:p w14:paraId="56CF8445" w14:textId="77777777" w:rsidR="00E805EB" w:rsidRPr="00276CD8" w:rsidRDefault="00D4131F" w:rsidP="00707332">
      <w:pPr>
        <w:shd w:val="clear" w:color="auto" w:fill="FFFFFF"/>
        <w:spacing w:before="120"/>
        <w:ind w:left="389"/>
        <w:jc w:val="both"/>
        <w:rPr>
          <w:sz w:val="22"/>
        </w:rPr>
      </w:pPr>
      <w:r w:rsidRPr="00276CD8">
        <w:rPr>
          <w:sz w:val="22"/>
          <w:szCs w:val="24"/>
          <w:lang w:val="en-US"/>
        </w:rPr>
        <w:t>“</w:t>
      </w:r>
      <w:r w:rsidR="00E805EB" w:rsidRPr="00276CD8">
        <w:rPr>
          <w:sz w:val="22"/>
          <w:szCs w:val="24"/>
          <w:lang w:val="en-US"/>
        </w:rPr>
        <w:t>(u) the payment to the University of:</w:t>
      </w:r>
    </w:p>
    <w:p w14:paraId="72123709" w14:textId="76276465" w:rsidR="00E805EB" w:rsidRPr="00276CD8" w:rsidRDefault="00E805EB" w:rsidP="00707332">
      <w:pPr>
        <w:shd w:val="clear" w:color="auto" w:fill="FFFFFF"/>
        <w:spacing w:before="120"/>
        <w:ind w:left="1536" w:hanging="312"/>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xml:space="preserve">) fees referred to in section 13 of the </w:t>
      </w:r>
      <w:r w:rsidRPr="00276CD8">
        <w:rPr>
          <w:i/>
          <w:iCs/>
          <w:sz w:val="22"/>
          <w:szCs w:val="24"/>
          <w:lang w:val="en-US"/>
        </w:rPr>
        <w:t>Higher Education Funding Act 1988</w:t>
      </w:r>
      <w:r w:rsidRPr="00C72920">
        <w:rPr>
          <w:iCs/>
          <w:sz w:val="22"/>
          <w:szCs w:val="24"/>
          <w:lang w:val="en-US"/>
        </w:rPr>
        <w:t>;</w:t>
      </w:r>
      <w:r w:rsidRPr="00276CD8">
        <w:rPr>
          <w:i/>
          <w:iCs/>
          <w:sz w:val="22"/>
          <w:szCs w:val="24"/>
          <w:lang w:val="en-US"/>
        </w:rPr>
        <w:t xml:space="preserve"> </w:t>
      </w:r>
      <w:r w:rsidRPr="00276CD8">
        <w:rPr>
          <w:sz w:val="22"/>
          <w:szCs w:val="24"/>
          <w:lang w:val="en-US"/>
        </w:rPr>
        <w:t>or</w:t>
      </w:r>
    </w:p>
    <w:p w14:paraId="3FD64AA8" w14:textId="77777777" w:rsidR="00E805EB" w:rsidRPr="00276CD8" w:rsidRDefault="00E805EB" w:rsidP="00707332">
      <w:pPr>
        <w:shd w:val="clear" w:color="auto" w:fill="FFFFFF"/>
        <w:spacing w:before="120"/>
        <w:ind w:left="1536" w:hanging="384"/>
        <w:jc w:val="both"/>
        <w:rPr>
          <w:sz w:val="22"/>
        </w:rPr>
      </w:pPr>
      <w:r w:rsidRPr="00276CD8">
        <w:rPr>
          <w:sz w:val="22"/>
          <w:szCs w:val="24"/>
          <w:lang w:val="en-US"/>
        </w:rPr>
        <w:t xml:space="preserve">(ii) fees excluded from the definition of </w:t>
      </w:r>
      <w:r w:rsidR="00D4131F" w:rsidRPr="00276CD8">
        <w:rPr>
          <w:sz w:val="22"/>
          <w:szCs w:val="24"/>
          <w:lang w:val="en-US"/>
        </w:rPr>
        <w:t>‘</w:t>
      </w:r>
      <w:r w:rsidRPr="00276CD8">
        <w:rPr>
          <w:sz w:val="22"/>
          <w:szCs w:val="24"/>
          <w:lang w:val="en-US"/>
        </w:rPr>
        <w:t>fees</w:t>
      </w:r>
      <w:r w:rsidR="00D4131F" w:rsidRPr="00276CD8">
        <w:rPr>
          <w:sz w:val="22"/>
          <w:szCs w:val="24"/>
          <w:lang w:val="en-US"/>
        </w:rPr>
        <w:t>’</w:t>
      </w:r>
      <w:r w:rsidRPr="00276CD8">
        <w:rPr>
          <w:sz w:val="22"/>
          <w:szCs w:val="24"/>
          <w:lang w:val="en-US"/>
        </w:rPr>
        <w:t xml:space="preserve"> in section 3 of that Act;</w:t>
      </w:r>
      <w:r w:rsidR="00D4131F" w:rsidRPr="00276CD8">
        <w:rPr>
          <w:sz w:val="22"/>
          <w:szCs w:val="24"/>
          <w:lang w:val="en-US"/>
        </w:rPr>
        <w:t>”</w:t>
      </w:r>
      <w:r w:rsidRPr="00276CD8">
        <w:rPr>
          <w:sz w:val="22"/>
          <w:szCs w:val="24"/>
          <w:lang w:val="en-US"/>
        </w:rPr>
        <w:t>.</w:t>
      </w:r>
    </w:p>
    <w:p w14:paraId="1AFAE893" w14:textId="77777777" w:rsidR="00E805EB" w:rsidRPr="00276CD8" w:rsidRDefault="00E805EB" w:rsidP="00D415CA">
      <w:pPr>
        <w:shd w:val="clear" w:color="auto" w:fill="FFFFFF"/>
        <w:spacing w:before="120" w:after="120"/>
        <w:jc w:val="center"/>
        <w:rPr>
          <w:sz w:val="22"/>
        </w:rPr>
      </w:pPr>
      <w:r w:rsidRPr="00276CD8">
        <w:rPr>
          <w:b/>
          <w:bCs/>
          <w:i/>
          <w:iCs/>
          <w:sz w:val="22"/>
          <w:szCs w:val="24"/>
          <w:lang w:val="en-US"/>
        </w:rPr>
        <w:t>Maritime College Act 1978</w:t>
      </w:r>
    </w:p>
    <w:p w14:paraId="26B90534" w14:textId="77777777" w:rsidR="00E805EB" w:rsidRPr="00276CD8" w:rsidRDefault="00E805EB" w:rsidP="00707332">
      <w:pPr>
        <w:shd w:val="clear" w:color="auto" w:fill="FFFFFF"/>
        <w:spacing w:before="120"/>
        <w:jc w:val="both"/>
        <w:rPr>
          <w:sz w:val="22"/>
        </w:rPr>
      </w:pPr>
      <w:r w:rsidRPr="00276CD8">
        <w:rPr>
          <w:b/>
          <w:bCs/>
          <w:sz w:val="22"/>
          <w:szCs w:val="24"/>
          <w:lang w:val="en-US"/>
        </w:rPr>
        <w:t>Subsection 32(6):</w:t>
      </w:r>
    </w:p>
    <w:p w14:paraId="23095F67" w14:textId="77777777" w:rsidR="00E805EB" w:rsidRPr="00276CD8" w:rsidRDefault="00E805EB" w:rsidP="00707332">
      <w:pPr>
        <w:shd w:val="clear" w:color="auto" w:fill="FFFFFF"/>
        <w:spacing w:before="120"/>
        <w:ind w:firstLine="341"/>
        <w:jc w:val="both"/>
        <w:rPr>
          <w:sz w:val="22"/>
        </w:rPr>
      </w:pPr>
      <w:r w:rsidRPr="00276CD8">
        <w:rPr>
          <w:sz w:val="22"/>
          <w:szCs w:val="24"/>
          <w:lang w:val="en-US"/>
        </w:rPr>
        <w:t xml:space="preserve">Omit </w:t>
      </w:r>
      <w:r w:rsidR="00D4131F" w:rsidRPr="00276CD8">
        <w:rPr>
          <w:sz w:val="22"/>
          <w:szCs w:val="24"/>
          <w:lang w:val="en-US"/>
        </w:rPr>
        <w:t>“</w:t>
      </w:r>
      <w:r w:rsidRPr="00276CD8">
        <w:rPr>
          <w:sz w:val="22"/>
          <w:szCs w:val="24"/>
          <w:lang w:val="en-US"/>
        </w:rPr>
        <w:t>who possesses educational qualifications and has earned a living at any time, in respect of the undertaking, for the purpose of acquiring further qualifications,</w:t>
      </w:r>
      <w:r w:rsidR="00D4131F" w:rsidRPr="00276CD8">
        <w:rPr>
          <w:sz w:val="22"/>
          <w:szCs w:val="24"/>
          <w:lang w:val="en-US"/>
        </w:rPr>
        <w:t>”</w:t>
      </w:r>
      <w:r w:rsidRPr="00276CD8">
        <w:rPr>
          <w:sz w:val="22"/>
          <w:szCs w:val="24"/>
          <w:lang w:val="en-US"/>
        </w:rPr>
        <w:t xml:space="preserve">, substitute </w:t>
      </w:r>
      <w:r w:rsidR="00D4131F" w:rsidRPr="00276CD8">
        <w:rPr>
          <w:sz w:val="22"/>
          <w:szCs w:val="24"/>
          <w:lang w:val="en-US"/>
        </w:rPr>
        <w:t>“</w:t>
      </w:r>
      <w:r w:rsidRPr="00276CD8">
        <w:rPr>
          <w:sz w:val="22"/>
          <w:szCs w:val="24"/>
          <w:lang w:val="en-US"/>
        </w:rPr>
        <w:t>undertaking</w:t>
      </w:r>
      <w:r w:rsidR="00D4131F" w:rsidRPr="00276CD8">
        <w:rPr>
          <w:sz w:val="22"/>
          <w:szCs w:val="24"/>
          <w:lang w:val="en-US"/>
        </w:rPr>
        <w:t>”</w:t>
      </w:r>
      <w:r w:rsidRPr="00276CD8">
        <w:rPr>
          <w:sz w:val="22"/>
          <w:szCs w:val="24"/>
          <w:lang w:val="en-US"/>
        </w:rPr>
        <w:t>.</w:t>
      </w:r>
    </w:p>
    <w:p w14:paraId="399DBF25"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Section 33:</w:t>
      </w:r>
    </w:p>
    <w:p w14:paraId="73BAC847" w14:textId="77777777" w:rsidR="00E805EB" w:rsidRPr="00276CD8" w:rsidRDefault="00E805EB" w:rsidP="00707332">
      <w:pPr>
        <w:shd w:val="clear" w:color="auto" w:fill="FFFFFF"/>
        <w:spacing w:before="120"/>
        <w:ind w:left="346"/>
        <w:jc w:val="both"/>
        <w:rPr>
          <w:sz w:val="22"/>
        </w:rPr>
      </w:pPr>
      <w:r w:rsidRPr="00276CD8">
        <w:rPr>
          <w:sz w:val="22"/>
          <w:szCs w:val="24"/>
          <w:lang w:val="en-US"/>
        </w:rPr>
        <w:t>Repeal the section.</w:t>
      </w:r>
    </w:p>
    <w:p w14:paraId="5FA243D4" w14:textId="77777777" w:rsidR="00E805EB" w:rsidRPr="00276CD8" w:rsidRDefault="00E805EB" w:rsidP="00D415CA">
      <w:pPr>
        <w:shd w:val="clear" w:color="auto" w:fill="FFFFFF"/>
        <w:spacing w:before="120" w:after="120"/>
        <w:jc w:val="center"/>
        <w:rPr>
          <w:sz w:val="22"/>
        </w:rPr>
      </w:pPr>
      <w:r w:rsidRPr="00276CD8">
        <w:rPr>
          <w:b/>
          <w:bCs/>
          <w:i/>
          <w:iCs/>
          <w:sz w:val="22"/>
          <w:szCs w:val="24"/>
          <w:lang w:val="en-US"/>
        </w:rPr>
        <w:t>University of Canberra Act 1989</w:t>
      </w:r>
    </w:p>
    <w:p w14:paraId="6F10F58D" w14:textId="77777777" w:rsidR="00E805EB" w:rsidRPr="00276CD8" w:rsidRDefault="00E805EB" w:rsidP="00707332">
      <w:pPr>
        <w:shd w:val="clear" w:color="auto" w:fill="FFFFFF"/>
        <w:spacing w:before="120"/>
        <w:jc w:val="both"/>
        <w:rPr>
          <w:sz w:val="22"/>
        </w:rPr>
      </w:pPr>
      <w:r w:rsidRPr="00276CD8">
        <w:rPr>
          <w:b/>
          <w:bCs/>
          <w:sz w:val="22"/>
          <w:szCs w:val="24"/>
          <w:lang w:val="en-US"/>
        </w:rPr>
        <w:t>Section 30:</w:t>
      </w:r>
    </w:p>
    <w:p w14:paraId="78A924BF" w14:textId="77777777" w:rsidR="00E805EB" w:rsidRPr="00276CD8" w:rsidRDefault="00E805EB" w:rsidP="00707332">
      <w:pPr>
        <w:shd w:val="clear" w:color="auto" w:fill="FFFFFF"/>
        <w:spacing w:before="120"/>
        <w:ind w:left="346"/>
        <w:jc w:val="both"/>
        <w:rPr>
          <w:sz w:val="22"/>
        </w:rPr>
      </w:pPr>
      <w:r w:rsidRPr="00276CD8">
        <w:rPr>
          <w:sz w:val="22"/>
          <w:szCs w:val="24"/>
          <w:lang w:val="en-US"/>
        </w:rPr>
        <w:t>Repeal the section, substitute the following:</w:t>
      </w:r>
    </w:p>
    <w:p w14:paraId="0BF39D6A" w14:textId="77777777" w:rsidR="00B63C40" w:rsidRDefault="00B63C40" w:rsidP="00707332">
      <w:pPr>
        <w:shd w:val="clear" w:color="auto" w:fill="FFFFFF"/>
        <w:spacing w:before="120"/>
        <w:ind w:left="638"/>
        <w:jc w:val="both"/>
        <w:rPr>
          <w:sz w:val="22"/>
        </w:rPr>
        <w:sectPr w:rsidR="00B63C40" w:rsidSect="00276CD8">
          <w:pgSz w:w="12240" w:h="15840"/>
          <w:pgMar w:top="1440" w:right="1440" w:bottom="1440" w:left="1440" w:header="720" w:footer="720" w:gutter="0"/>
          <w:cols w:space="60"/>
          <w:noEndnote/>
          <w:docGrid w:linePitch="272"/>
        </w:sectPr>
      </w:pPr>
    </w:p>
    <w:p w14:paraId="1BEA9FE3"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lastRenderedPageBreak/>
        <w:t>Fees</w:t>
      </w:r>
    </w:p>
    <w:p w14:paraId="130479AB" w14:textId="77777777" w:rsidR="00E805EB" w:rsidRPr="00276CD8" w:rsidRDefault="00D4131F" w:rsidP="00707332">
      <w:pPr>
        <w:shd w:val="clear" w:color="auto" w:fill="FFFFFF"/>
        <w:spacing w:before="120"/>
        <w:ind w:firstLine="355"/>
        <w:jc w:val="both"/>
        <w:rPr>
          <w:sz w:val="22"/>
        </w:rPr>
      </w:pPr>
      <w:r w:rsidRPr="00276CD8">
        <w:rPr>
          <w:sz w:val="22"/>
          <w:szCs w:val="24"/>
          <w:lang w:val="en-US"/>
        </w:rPr>
        <w:t>“</w:t>
      </w:r>
      <w:r w:rsidR="00E805EB" w:rsidRPr="00276CD8">
        <w:rPr>
          <w:sz w:val="22"/>
          <w:szCs w:val="24"/>
          <w:lang w:val="en-US"/>
        </w:rPr>
        <w:t xml:space="preserve">30.(1) Fees, other than fees referred to in section 13 of the </w:t>
      </w:r>
      <w:r w:rsidR="00E805EB" w:rsidRPr="00276CD8">
        <w:rPr>
          <w:i/>
          <w:iCs/>
          <w:sz w:val="22"/>
          <w:szCs w:val="24"/>
          <w:lang w:val="en-US"/>
        </w:rPr>
        <w:t xml:space="preserve">Higher Education Funding Act 1988 </w:t>
      </w:r>
      <w:r w:rsidR="00E805EB" w:rsidRPr="00276CD8">
        <w:rPr>
          <w:sz w:val="22"/>
          <w:szCs w:val="24"/>
          <w:lang w:val="en-US"/>
        </w:rPr>
        <w:t>or fees excluded from the definition of fees in section 3 of that Act, are not payable to the University.</w:t>
      </w:r>
    </w:p>
    <w:p w14:paraId="2DBC636C" w14:textId="77777777" w:rsidR="00E805EB" w:rsidRPr="00276CD8" w:rsidRDefault="00D4131F" w:rsidP="00707332">
      <w:pPr>
        <w:shd w:val="clear" w:color="auto" w:fill="FFFFFF"/>
        <w:spacing w:before="120"/>
        <w:ind w:left="5" w:firstLine="350"/>
        <w:jc w:val="both"/>
        <w:rPr>
          <w:sz w:val="22"/>
        </w:rPr>
      </w:pPr>
      <w:r w:rsidRPr="00276CD8">
        <w:rPr>
          <w:sz w:val="22"/>
          <w:szCs w:val="24"/>
          <w:lang w:val="en-US"/>
        </w:rPr>
        <w:t>“</w:t>
      </w:r>
      <w:r w:rsidR="00E805EB" w:rsidRPr="00276CD8">
        <w:rPr>
          <w:sz w:val="22"/>
          <w:szCs w:val="24"/>
          <w:lang w:val="en-US"/>
        </w:rPr>
        <w:t>(2) Fees that are payable to the University are payable in accordance with the Statutes.</w:t>
      </w:r>
      <w:r w:rsidRPr="00276CD8">
        <w:rPr>
          <w:sz w:val="22"/>
          <w:szCs w:val="24"/>
          <w:lang w:val="en-US"/>
        </w:rPr>
        <w:t>”</w:t>
      </w:r>
      <w:r w:rsidR="00E805EB" w:rsidRPr="00276CD8">
        <w:rPr>
          <w:sz w:val="22"/>
          <w:szCs w:val="24"/>
          <w:lang w:val="en-US"/>
        </w:rPr>
        <w:t>.</w:t>
      </w:r>
    </w:p>
    <w:p w14:paraId="2F3EF8F5"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Sections 31 and 32:</w:t>
      </w:r>
    </w:p>
    <w:p w14:paraId="1DE196DD" w14:textId="77777777" w:rsidR="00E805EB" w:rsidRPr="00276CD8" w:rsidRDefault="00E805EB" w:rsidP="00707332">
      <w:pPr>
        <w:shd w:val="clear" w:color="auto" w:fill="FFFFFF"/>
        <w:spacing w:before="120"/>
        <w:ind w:left="350"/>
        <w:jc w:val="both"/>
        <w:rPr>
          <w:sz w:val="22"/>
        </w:rPr>
      </w:pPr>
      <w:r w:rsidRPr="00276CD8">
        <w:rPr>
          <w:sz w:val="22"/>
          <w:szCs w:val="24"/>
          <w:lang w:val="en-US"/>
        </w:rPr>
        <w:t>Repeal the sections.</w:t>
      </w:r>
    </w:p>
    <w:p w14:paraId="7265572D" w14:textId="77777777" w:rsidR="00E805EB" w:rsidRPr="00276CD8" w:rsidRDefault="00E805EB" w:rsidP="00707332">
      <w:pPr>
        <w:shd w:val="clear" w:color="auto" w:fill="FFFFFF"/>
        <w:spacing w:before="120"/>
        <w:ind w:left="10"/>
        <w:jc w:val="both"/>
        <w:rPr>
          <w:sz w:val="22"/>
        </w:rPr>
      </w:pPr>
      <w:r w:rsidRPr="00276CD8">
        <w:rPr>
          <w:b/>
          <w:bCs/>
          <w:sz w:val="22"/>
          <w:szCs w:val="24"/>
          <w:lang w:val="en-US"/>
        </w:rPr>
        <w:t>Section 33:</w:t>
      </w:r>
    </w:p>
    <w:p w14:paraId="34CE50B6" w14:textId="77777777" w:rsidR="00E805EB" w:rsidRPr="00276CD8" w:rsidRDefault="00E805EB" w:rsidP="00707332">
      <w:pPr>
        <w:shd w:val="clear" w:color="auto" w:fill="FFFFFF"/>
        <w:spacing w:before="120"/>
        <w:ind w:left="5" w:firstLine="346"/>
        <w:jc w:val="both"/>
        <w:rPr>
          <w:sz w:val="22"/>
        </w:rPr>
      </w:pPr>
      <w:r w:rsidRPr="00276CD8">
        <w:rPr>
          <w:sz w:val="22"/>
          <w:szCs w:val="24"/>
          <w:lang w:val="en-US"/>
        </w:rPr>
        <w:t xml:space="preserve">Omit </w:t>
      </w:r>
      <w:r w:rsidR="00D4131F" w:rsidRPr="00276CD8">
        <w:rPr>
          <w:sz w:val="22"/>
          <w:szCs w:val="24"/>
          <w:lang w:val="en-US"/>
        </w:rPr>
        <w:t>“</w:t>
      </w:r>
      <w:r w:rsidRPr="00276CD8">
        <w:rPr>
          <w:sz w:val="22"/>
          <w:szCs w:val="24"/>
          <w:lang w:val="en-US"/>
        </w:rPr>
        <w:t>All fees</w:t>
      </w:r>
      <w:r w:rsidR="00D4131F" w:rsidRPr="00276CD8">
        <w:rPr>
          <w:sz w:val="22"/>
          <w:szCs w:val="24"/>
          <w:lang w:val="en-US"/>
        </w:rPr>
        <w:t>”</w:t>
      </w:r>
      <w:r w:rsidRPr="00276CD8">
        <w:rPr>
          <w:sz w:val="22"/>
          <w:szCs w:val="24"/>
          <w:lang w:val="en-US"/>
        </w:rPr>
        <w:t xml:space="preserve">, substitute </w:t>
      </w:r>
      <w:r w:rsidR="00D4131F" w:rsidRPr="00276CD8">
        <w:rPr>
          <w:sz w:val="22"/>
          <w:szCs w:val="24"/>
          <w:lang w:val="en-US"/>
        </w:rPr>
        <w:t>“</w:t>
      </w:r>
      <w:r w:rsidRPr="00276CD8">
        <w:rPr>
          <w:sz w:val="22"/>
          <w:szCs w:val="24"/>
          <w:lang w:val="en-US"/>
        </w:rPr>
        <w:t xml:space="preserve">All financial assistance paid to the University under the </w:t>
      </w:r>
      <w:r w:rsidRPr="00276CD8">
        <w:rPr>
          <w:i/>
          <w:iCs/>
          <w:sz w:val="22"/>
          <w:szCs w:val="24"/>
          <w:lang w:val="en-US"/>
        </w:rPr>
        <w:t xml:space="preserve">Higher Education Funding Act 1988 </w:t>
      </w:r>
      <w:r w:rsidRPr="00276CD8">
        <w:rPr>
          <w:sz w:val="22"/>
          <w:szCs w:val="24"/>
          <w:lang w:val="en-US"/>
        </w:rPr>
        <w:t>and all fees</w:t>
      </w:r>
      <w:r w:rsidR="00D4131F" w:rsidRPr="00276CD8">
        <w:rPr>
          <w:sz w:val="22"/>
          <w:szCs w:val="24"/>
          <w:lang w:val="en-US"/>
        </w:rPr>
        <w:t>”</w:t>
      </w:r>
      <w:r w:rsidRPr="00276CD8">
        <w:rPr>
          <w:sz w:val="22"/>
          <w:szCs w:val="24"/>
          <w:lang w:val="en-US"/>
        </w:rPr>
        <w:t>.</w:t>
      </w:r>
    </w:p>
    <w:p w14:paraId="69FB173A" w14:textId="77777777" w:rsidR="00E805EB" w:rsidRPr="00276CD8" w:rsidRDefault="00E805EB" w:rsidP="00707332">
      <w:pPr>
        <w:shd w:val="clear" w:color="auto" w:fill="FFFFFF"/>
        <w:spacing w:before="120"/>
        <w:ind w:left="5"/>
        <w:jc w:val="both"/>
        <w:rPr>
          <w:sz w:val="22"/>
        </w:rPr>
      </w:pPr>
      <w:r w:rsidRPr="00276CD8">
        <w:rPr>
          <w:b/>
          <w:bCs/>
          <w:sz w:val="22"/>
          <w:szCs w:val="24"/>
          <w:lang w:val="en-US"/>
        </w:rPr>
        <w:t>Section 40:</w:t>
      </w:r>
    </w:p>
    <w:p w14:paraId="60B7065A" w14:textId="77777777" w:rsidR="00E805EB" w:rsidRPr="00276CD8" w:rsidRDefault="00E805EB" w:rsidP="00707332">
      <w:pPr>
        <w:shd w:val="clear" w:color="auto" w:fill="FFFFFF"/>
        <w:spacing w:before="120"/>
        <w:ind w:left="446"/>
        <w:jc w:val="both"/>
        <w:rPr>
          <w:sz w:val="22"/>
        </w:rPr>
      </w:pPr>
      <w:r w:rsidRPr="00276CD8">
        <w:rPr>
          <w:sz w:val="22"/>
          <w:szCs w:val="24"/>
          <w:lang w:val="en-US"/>
        </w:rPr>
        <w:t>Omit paragraph 40(2)(t), substitute the following:</w:t>
      </w:r>
    </w:p>
    <w:p w14:paraId="687B9551" w14:textId="77777777" w:rsidR="00E805EB" w:rsidRPr="00276CD8" w:rsidRDefault="00D4131F" w:rsidP="00707332">
      <w:pPr>
        <w:shd w:val="clear" w:color="auto" w:fill="FFFFFF"/>
        <w:spacing w:before="120"/>
        <w:ind w:left="446"/>
        <w:jc w:val="both"/>
        <w:rPr>
          <w:sz w:val="22"/>
        </w:rPr>
      </w:pPr>
      <w:r w:rsidRPr="00276CD8">
        <w:rPr>
          <w:sz w:val="22"/>
          <w:szCs w:val="24"/>
          <w:lang w:val="en-US"/>
        </w:rPr>
        <w:t>“</w:t>
      </w:r>
      <w:r w:rsidR="00E805EB" w:rsidRPr="00276CD8">
        <w:rPr>
          <w:sz w:val="22"/>
          <w:szCs w:val="24"/>
          <w:lang w:val="en-US"/>
        </w:rPr>
        <w:t>(t) the payment to the University of:</w:t>
      </w:r>
    </w:p>
    <w:p w14:paraId="681C3078" w14:textId="000804AF" w:rsidR="00E805EB" w:rsidRPr="00276CD8" w:rsidRDefault="00E805EB" w:rsidP="00707332">
      <w:pPr>
        <w:shd w:val="clear" w:color="auto" w:fill="FFFFFF"/>
        <w:spacing w:before="120"/>
        <w:ind w:left="1315" w:hanging="307"/>
        <w:jc w:val="both"/>
        <w:rPr>
          <w:sz w:val="22"/>
        </w:rPr>
      </w:pPr>
      <w:r w:rsidRPr="00276CD8">
        <w:rPr>
          <w:sz w:val="22"/>
          <w:szCs w:val="24"/>
          <w:lang w:val="en-US"/>
        </w:rPr>
        <w:t>(</w:t>
      </w:r>
      <w:proofErr w:type="spellStart"/>
      <w:r w:rsidRPr="00276CD8">
        <w:rPr>
          <w:sz w:val="22"/>
          <w:szCs w:val="24"/>
          <w:lang w:val="en-US"/>
        </w:rPr>
        <w:t>i</w:t>
      </w:r>
      <w:proofErr w:type="spellEnd"/>
      <w:r w:rsidRPr="00276CD8">
        <w:rPr>
          <w:sz w:val="22"/>
          <w:szCs w:val="24"/>
          <w:lang w:val="en-US"/>
        </w:rPr>
        <w:t>) fees referred to in section</w:t>
      </w:r>
      <w:r w:rsidR="00D4131F" w:rsidRPr="00276CD8">
        <w:rPr>
          <w:sz w:val="22"/>
          <w:szCs w:val="24"/>
          <w:lang w:val="en-US"/>
        </w:rPr>
        <w:t xml:space="preserve"> </w:t>
      </w:r>
      <w:r w:rsidRPr="00276CD8">
        <w:rPr>
          <w:sz w:val="22"/>
          <w:szCs w:val="24"/>
          <w:lang w:val="en-US"/>
        </w:rPr>
        <w:t xml:space="preserve">13 of the </w:t>
      </w:r>
      <w:r w:rsidRPr="00276CD8">
        <w:rPr>
          <w:i/>
          <w:iCs/>
          <w:sz w:val="22"/>
          <w:szCs w:val="24"/>
          <w:lang w:val="en-US"/>
        </w:rPr>
        <w:t>Higher Education Funding Act 1988</w:t>
      </w:r>
      <w:r w:rsidRPr="00C72920">
        <w:rPr>
          <w:iCs/>
          <w:sz w:val="22"/>
          <w:szCs w:val="24"/>
          <w:lang w:val="en-US"/>
        </w:rPr>
        <w:t>;</w:t>
      </w:r>
      <w:bookmarkStart w:id="0" w:name="_GoBack"/>
      <w:bookmarkEnd w:id="0"/>
      <w:r w:rsidRPr="00276CD8">
        <w:rPr>
          <w:i/>
          <w:iCs/>
          <w:sz w:val="22"/>
          <w:szCs w:val="24"/>
          <w:lang w:val="en-US"/>
        </w:rPr>
        <w:t xml:space="preserve"> </w:t>
      </w:r>
      <w:r w:rsidRPr="00276CD8">
        <w:rPr>
          <w:sz w:val="22"/>
          <w:szCs w:val="24"/>
          <w:lang w:val="en-US"/>
        </w:rPr>
        <w:t>or</w:t>
      </w:r>
    </w:p>
    <w:p w14:paraId="1C7C68F4" w14:textId="77777777" w:rsidR="00E805EB" w:rsidRPr="00276CD8" w:rsidRDefault="00E805EB" w:rsidP="00707332">
      <w:pPr>
        <w:shd w:val="clear" w:color="auto" w:fill="FFFFFF"/>
        <w:spacing w:before="120"/>
        <w:ind w:left="1320" w:hanging="379"/>
        <w:jc w:val="both"/>
        <w:rPr>
          <w:sz w:val="22"/>
        </w:rPr>
      </w:pPr>
      <w:r w:rsidRPr="00276CD8">
        <w:rPr>
          <w:sz w:val="22"/>
          <w:szCs w:val="24"/>
          <w:lang w:val="en-US"/>
        </w:rPr>
        <w:t xml:space="preserve">(ii) fees excluded from the definition of </w:t>
      </w:r>
      <w:r w:rsidR="00D4131F" w:rsidRPr="00276CD8">
        <w:rPr>
          <w:sz w:val="22"/>
          <w:szCs w:val="24"/>
          <w:lang w:val="en-US"/>
        </w:rPr>
        <w:t>‘</w:t>
      </w:r>
      <w:r w:rsidRPr="00276CD8">
        <w:rPr>
          <w:sz w:val="22"/>
          <w:szCs w:val="24"/>
          <w:lang w:val="en-US"/>
        </w:rPr>
        <w:t>fees</w:t>
      </w:r>
      <w:r w:rsidR="00D4131F" w:rsidRPr="00276CD8">
        <w:rPr>
          <w:sz w:val="22"/>
          <w:szCs w:val="24"/>
          <w:lang w:val="en-US"/>
        </w:rPr>
        <w:t>’</w:t>
      </w:r>
      <w:r w:rsidRPr="00276CD8">
        <w:rPr>
          <w:sz w:val="22"/>
          <w:szCs w:val="24"/>
          <w:lang w:val="en-US"/>
        </w:rPr>
        <w:t xml:space="preserve"> in section 3 of that Act;</w:t>
      </w:r>
      <w:r w:rsidR="00D4131F" w:rsidRPr="00276CD8">
        <w:rPr>
          <w:sz w:val="22"/>
          <w:szCs w:val="24"/>
          <w:lang w:val="en-US"/>
        </w:rPr>
        <w:t>”</w:t>
      </w:r>
      <w:r w:rsidRPr="00276CD8">
        <w:rPr>
          <w:sz w:val="22"/>
          <w:szCs w:val="24"/>
          <w:lang w:val="en-US"/>
        </w:rPr>
        <w:t>.</w:t>
      </w:r>
    </w:p>
    <w:p w14:paraId="6BD307B1" w14:textId="77777777" w:rsidR="00E805EB" w:rsidRPr="00276CD8" w:rsidRDefault="004F1AE1" w:rsidP="004F1AE1">
      <w:pPr>
        <w:shd w:val="clear" w:color="auto" w:fill="FFFFFF"/>
        <w:spacing w:before="600" w:after="120"/>
        <w:jc w:val="center"/>
        <w:rPr>
          <w:sz w:val="22"/>
        </w:rPr>
      </w:pPr>
      <w:r>
        <w:rPr>
          <w:b/>
          <w:bCs/>
          <w:noProof/>
          <w:sz w:val="22"/>
          <w:szCs w:val="24"/>
          <w:lang w:val="en-AU" w:eastAsia="en-AU"/>
        </w:rPr>
        <mc:AlternateContent>
          <mc:Choice Requires="wps">
            <w:drawing>
              <wp:anchor distT="0" distB="0" distL="114300" distR="114300" simplePos="0" relativeHeight="251660288" behindDoc="0" locked="0" layoutInCell="1" allowOverlap="1" wp14:anchorId="26DBFC99" wp14:editId="60765358">
                <wp:simplePos x="0" y="0"/>
                <wp:positionH relativeFrom="column">
                  <wp:posOffset>-15903</wp:posOffset>
                </wp:positionH>
                <wp:positionV relativeFrom="paragraph">
                  <wp:posOffset>253862</wp:posOffset>
                </wp:positionV>
                <wp:extent cx="6090700"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60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745B4"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20pt" to="478.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IjtQ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" strokecolor="black [3040]"/>
            </w:pict>
          </mc:Fallback>
        </mc:AlternateContent>
      </w:r>
      <w:r w:rsidR="00E805EB" w:rsidRPr="00276CD8">
        <w:rPr>
          <w:b/>
          <w:bCs/>
          <w:sz w:val="22"/>
          <w:szCs w:val="24"/>
          <w:lang w:val="en-US"/>
        </w:rPr>
        <w:t>NOTE</w:t>
      </w:r>
    </w:p>
    <w:p w14:paraId="19DB1434" w14:textId="77777777" w:rsidR="00E805EB" w:rsidRPr="00F82B9F" w:rsidRDefault="00E805EB" w:rsidP="00F82B9F">
      <w:pPr>
        <w:shd w:val="clear" w:color="auto" w:fill="FFFFFF"/>
        <w:spacing w:before="120"/>
        <w:ind w:left="298" w:hanging="269"/>
        <w:jc w:val="both"/>
      </w:pPr>
      <w:r w:rsidRPr="00F82B9F">
        <w:rPr>
          <w:szCs w:val="24"/>
          <w:lang w:val="en-US"/>
        </w:rPr>
        <w:t xml:space="preserve">1. No. 2, 1989, as amended. For previous amendments, see No. 138, 1988; </w:t>
      </w:r>
      <w:r w:rsidRPr="002A18F5">
        <w:rPr>
          <w:szCs w:val="24"/>
          <w:lang w:val="en-US"/>
        </w:rPr>
        <w:t xml:space="preserve">Nos. </w:t>
      </w:r>
      <w:r w:rsidRPr="00F82B9F">
        <w:rPr>
          <w:szCs w:val="24"/>
          <w:lang w:val="en-US"/>
        </w:rPr>
        <w:t xml:space="preserve">80, 168 and 179, 1989; No. 122, 1990; </w:t>
      </w:r>
      <w:r w:rsidRPr="002A18F5">
        <w:rPr>
          <w:szCs w:val="24"/>
          <w:lang w:val="en-US"/>
        </w:rPr>
        <w:t xml:space="preserve">Nos. </w:t>
      </w:r>
      <w:r w:rsidRPr="00F82B9F">
        <w:rPr>
          <w:szCs w:val="24"/>
          <w:lang w:val="en-US"/>
        </w:rPr>
        <w:t>53, 177 and 216, 1991; and No. 74, 1992.</w:t>
      </w:r>
    </w:p>
    <w:p w14:paraId="04A2CEF5" w14:textId="77777777" w:rsidR="00E805EB" w:rsidRPr="00F82B9F" w:rsidRDefault="00E805EB" w:rsidP="00D415CA">
      <w:pPr>
        <w:shd w:val="clear" w:color="auto" w:fill="FFFFFF"/>
        <w:spacing w:before="360"/>
        <w:ind w:left="29"/>
        <w:jc w:val="both"/>
      </w:pPr>
      <w:r w:rsidRPr="00F82B9F">
        <w:rPr>
          <w:szCs w:val="24"/>
          <w:lang w:val="en-US"/>
        </w:rPr>
        <w:t>[</w:t>
      </w:r>
      <w:r w:rsidRPr="00F82B9F">
        <w:rPr>
          <w:i/>
          <w:iCs/>
          <w:szCs w:val="24"/>
          <w:lang w:val="en-US"/>
        </w:rPr>
        <w:t>Minister</w:t>
      </w:r>
      <w:r w:rsidR="00D4131F" w:rsidRPr="00F82B9F">
        <w:rPr>
          <w:i/>
          <w:iCs/>
          <w:szCs w:val="24"/>
          <w:lang w:val="en-US"/>
        </w:rPr>
        <w:t>’</w:t>
      </w:r>
      <w:r w:rsidRPr="00F82B9F">
        <w:rPr>
          <w:i/>
          <w:iCs/>
          <w:szCs w:val="24"/>
          <w:lang w:val="en-US"/>
        </w:rPr>
        <w:t>s second reading speech made in</w:t>
      </w:r>
      <w:r w:rsidRPr="00F82B9F">
        <w:rPr>
          <w:rFonts w:eastAsia="Times New Roman"/>
          <w:szCs w:val="24"/>
          <w:lang w:val="en-US"/>
        </w:rPr>
        <w:t>—</w:t>
      </w:r>
    </w:p>
    <w:p w14:paraId="74EA4C17" w14:textId="77777777" w:rsidR="00E805EB" w:rsidRPr="00D415CA" w:rsidRDefault="00E805EB" w:rsidP="00D415CA">
      <w:pPr>
        <w:shd w:val="clear" w:color="auto" w:fill="FFFFFF"/>
        <w:ind w:left="768"/>
        <w:jc w:val="both"/>
      </w:pPr>
      <w:r w:rsidRPr="00D415CA">
        <w:rPr>
          <w:i/>
          <w:iCs/>
          <w:szCs w:val="24"/>
          <w:lang w:val="en-US"/>
        </w:rPr>
        <w:t>House of Representatives on 4 November 1992</w:t>
      </w:r>
    </w:p>
    <w:p w14:paraId="5B760C4F" w14:textId="77777777" w:rsidR="00E805EB" w:rsidRPr="00D415CA" w:rsidRDefault="00E805EB" w:rsidP="00D415CA">
      <w:pPr>
        <w:shd w:val="clear" w:color="auto" w:fill="FFFFFF"/>
        <w:ind w:left="768"/>
        <w:jc w:val="both"/>
      </w:pPr>
      <w:r w:rsidRPr="00D415CA">
        <w:rPr>
          <w:i/>
          <w:iCs/>
          <w:szCs w:val="24"/>
          <w:lang w:val="en-US"/>
        </w:rPr>
        <w:t>Senate on 11 November 1992</w:t>
      </w:r>
      <w:r w:rsidRPr="00D415CA">
        <w:rPr>
          <w:szCs w:val="24"/>
          <w:lang w:val="en-US"/>
        </w:rPr>
        <w:t>]</w:t>
      </w:r>
    </w:p>
    <w:sectPr w:rsidR="00E805EB" w:rsidRPr="00D415CA" w:rsidSect="00276CD8">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C3D3B" w15:done="0"/>
  <w15:commentEx w15:paraId="2735ED62" w15:done="0"/>
  <w15:commentEx w15:paraId="5AE0801F" w15:done="0"/>
  <w15:commentEx w15:paraId="71A015F3" w15:done="0"/>
  <w15:commentEx w15:paraId="257712AD" w15:done="0"/>
  <w15:commentEx w15:paraId="64143303" w15:done="0"/>
  <w15:commentEx w15:paraId="75F5F4D2" w15:done="0"/>
  <w15:commentEx w15:paraId="77BE0A5B" w15:done="0"/>
  <w15:commentEx w15:paraId="50A03ED1" w15:done="0"/>
  <w15:commentEx w15:paraId="2E96B836" w15:done="0"/>
  <w15:commentEx w15:paraId="6725B2C0" w15:done="0"/>
  <w15:commentEx w15:paraId="2C47665D" w15:done="0"/>
  <w15:commentEx w15:paraId="4A2EC5DE" w15:done="0"/>
  <w15:commentEx w15:paraId="7F69A572" w15:done="0"/>
  <w15:commentEx w15:paraId="12FCF16A" w15:done="0"/>
  <w15:commentEx w15:paraId="0CC631AC" w15:done="0"/>
  <w15:commentEx w15:paraId="2A6C55DF" w15:done="0"/>
  <w15:commentEx w15:paraId="1927234E" w15:done="0"/>
  <w15:commentEx w15:paraId="0D823245" w15:done="0"/>
  <w15:commentEx w15:paraId="56CF26C1" w15:done="0"/>
  <w15:commentEx w15:paraId="640EA1F6" w15:done="0"/>
  <w15:commentEx w15:paraId="20685121" w15:done="0"/>
  <w15:commentEx w15:paraId="5CFD3501" w15:done="0"/>
  <w15:commentEx w15:paraId="78E75548" w15:done="0"/>
  <w15:commentEx w15:paraId="5DBF96E7" w15:done="0"/>
  <w15:commentEx w15:paraId="1A0CFD8D" w15:done="0"/>
  <w15:commentEx w15:paraId="7F67D7B2" w15:done="0"/>
  <w15:commentEx w15:paraId="4DCAC0D3" w15:done="0"/>
  <w15:commentEx w15:paraId="76542D8D" w15:done="0"/>
  <w15:commentEx w15:paraId="16645E54" w15:done="0"/>
  <w15:commentEx w15:paraId="23838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C3D3B" w16cid:durableId="20ADC9F0"/>
  <w16cid:commentId w16cid:paraId="2735ED62" w16cid:durableId="20ADC9FA"/>
  <w16cid:commentId w16cid:paraId="5AE0801F" w16cid:durableId="20ADCA10"/>
  <w16cid:commentId w16cid:paraId="71A015F3" w16cid:durableId="20ADCA28"/>
  <w16cid:commentId w16cid:paraId="257712AD" w16cid:durableId="20ADCA35"/>
  <w16cid:commentId w16cid:paraId="64143303" w16cid:durableId="20ADCA50"/>
  <w16cid:commentId w16cid:paraId="75F5F4D2" w16cid:durableId="20ADCA5A"/>
  <w16cid:commentId w16cid:paraId="77BE0A5B" w16cid:durableId="20ADCA7A"/>
  <w16cid:commentId w16cid:paraId="50A03ED1" w16cid:durableId="20ADCA81"/>
  <w16cid:commentId w16cid:paraId="2E96B836" w16cid:durableId="20ADCAB1"/>
  <w16cid:commentId w16cid:paraId="6725B2C0" w16cid:durableId="20ADCA8E"/>
  <w16cid:commentId w16cid:paraId="2C47665D" w16cid:durableId="20ADCAA9"/>
  <w16cid:commentId w16cid:paraId="4A2EC5DE" w16cid:durableId="20ADCB14"/>
  <w16cid:commentId w16cid:paraId="7F69A572" w16cid:durableId="20ADCAFE"/>
  <w16cid:commentId w16cid:paraId="12FCF16A" w16cid:durableId="20ADCB88"/>
  <w16cid:commentId w16cid:paraId="0CC631AC" w16cid:durableId="20ADCC84"/>
  <w16cid:commentId w16cid:paraId="2A6C55DF" w16cid:durableId="20ADCCA3"/>
  <w16cid:commentId w16cid:paraId="1927234E" w16cid:durableId="20ADCCB4"/>
  <w16cid:commentId w16cid:paraId="0D823245" w16cid:durableId="20ADCCCF"/>
  <w16cid:commentId w16cid:paraId="56CF26C1" w16cid:durableId="20ADCCF6"/>
  <w16cid:commentId w16cid:paraId="640EA1F6" w16cid:durableId="20ADCCEF"/>
  <w16cid:commentId w16cid:paraId="20685121" w16cid:durableId="20ADCCFE"/>
  <w16cid:commentId w16cid:paraId="5CFD3501" w16cid:durableId="20ADCD27"/>
  <w16cid:commentId w16cid:paraId="78E75548" w16cid:durableId="20ADCD5D"/>
  <w16cid:commentId w16cid:paraId="5DBF96E7" w16cid:durableId="20ADCD6A"/>
  <w16cid:commentId w16cid:paraId="1A0CFD8D" w16cid:durableId="20ADCD73"/>
  <w16cid:commentId w16cid:paraId="7F67D7B2" w16cid:durableId="20ADCD7A"/>
  <w16cid:commentId w16cid:paraId="4DCAC0D3" w16cid:durableId="20ADCD81"/>
  <w16cid:commentId w16cid:paraId="76542D8D" w16cid:durableId="20ADCDD6"/>
  <w16cid:commentId w16cid:paraId="16645E54" w16cid:durableId="20ADCDEB"/>
  <w16cid:commentId w16cid:paraId="238389C5" w16cid:durableId="20ADCE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C2BEE" w14:textId="77777777" w:rsidR="000D6E05" w:rsidRDefault="000D6E05" w:rsidP="00276CD8">
      <w:r>
        <w:separator/>
      </w:r>
    </w:p>
  </w:endnote>
  <w:endnote w:type="continuationSeparator" w:id="0">
    <w:p w14:paraId="3CBE9856" w14:textId="77777777" w:rsidR="000D6E05" w:rsidRDefault="000D6E05" w:rsidP="0027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14D5D" w14:textId="77777777" w:rsidR="00896631" w:rsidRDefault="00896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1721" w14:textId="77777777" w:rsidR="00896631" w:rsidRDefault="008966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9DAB" w14:textId="77777777" w:rsidR="00896631" w:rsidRDefault="00896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14EEA" w14:textId="77777777" w:rsidR="000D6E05" w:rsidRDefault="000D6E05" w:rsidP="00276CD8">
      <w:r>
        <w:separator/>
      </w:r>
    </w:p>
  </w:footnote>
  <w:footnote w:type="continuationSeparator" w:id="0">
    <w:p w14:paraId="685A50F5" w14:textId="77777777" w:rsidR="000D6E05" w:rsidRDefault="000D6E05" w:rsidP="0027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EE20" w14:textId="77777777" w:rsidR="00896631" w:rsidRDefault="00896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930A" w14:textId="77777777" w:rsidR="00896631" w:rsidRPr="00916FD9" w:rsidRDefault="00896631" w:rsidP="00916FD9">
    <w:pPr>
      <w:widowControl/>
      <w:jc w:val="center"/>
      <w:rPr>
        <w:i/>
        <w:iCs/>
        <w:sz w:val="22"/>
        <w:szCs w:val="24"/>
        <w:lang w:val="en-US" w:eastAsia="en-US"/>
      </w:rPr>
    </w:pPr>
    <w:r w:rsidRPr="00916FD9">
      <w:rPr>
        <w:i/>
        <w:iCs/>
        <w:sz w:val="22"/>
        <w:szCs w:val="24"/>
        <w:lang w:val="en-US" w:eastAsia="en-US"/>
      </w:rPr>
      <w:t>Higher Education Funding Amendment</w:t>
    </w:r>
  </w:p>
  <w:p w14:paraId="2E16D1C8" w14:textId="77777777" w:rsidR="00896631" w:rsidRPr="00916FD9" w:rsidRDefault="00896631" w:rsidP="00916FD9">
    <w:pPr>
      <w:pStyle w:val="Header"/>
      <w:tabs>
        <w:tab w:val="clear" w:pos="4680"/>
        <w:tab w:val="center" w:pos="1710"/>
      </w:tabs>
      <w:jc w:val="center"/>
      <w:rPr>
        <w:sz w:val="22"/>
      </w:rPr>
    </w:pPr>
    <w:r w:rsidRPr="00916FD9">
      <w:rPr>
        <w:i/>
        <w:iCs/>
        <w:sz w:val="22"/>
        <w:szCs w:val="24"/>
        <w:lang w:val="en-US" w:eastAsia="en-US"/>
      </w:rPr>
      <w:t>(No. 2)</w:t>
    </w:r>
    <w:r>
      <w:rPr>
        <w:i/>
        <w:iCs/>
        <w:sz w:val="22"/>
        <w:szCs w:val="24"/>
        <w:lang w:val="en-US" w:eastAsia="en-US"/>
      </w:rPr>
      <w:tab/>
    </w:r>
    <w:r w:rsidRPr="00916FD9">
      <w:rPr>
        <w:i/>
        <w:iCs/>
        <w:sz w:val="22"/>
        <w:szCs w:val="24"/>
        <w:lang w:val="en-US" w:eastAsia="en-US"/>
      </w:rPr>
      <w:t>No. 158, 1992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0D8E" w14:textId="77777777" w:rsidR="00896631" w:rsidRPr="00916FD9" w:rsidRDefault="00896631" w:rsidP="00916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4C06"/>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1">
    <w:nsid w:val="029838D8"/>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53F747C"/>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9467B59"/>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9D85CA9"/>
    <w:multiLevelType w:val="singleLevel"/>
    <w:tmpl w:val="269220A6"/>
    <w:lvl w:ilvl="0">
      <w:start w:val="1"/>
      <w:numFmt w:val="lowerLetter"/>
      <w:lvlText w:val="(%1)"/>
      <w:legacy w:legacy="1" w:legacySpace="0" w:legacyIndent="408"/>
      <w:lvlJc w:val="left"/>
      <w:rPr>
        <w:rFonts w:ascii="Times New Roman" w:hAnsi="Times New Roman" w:cs="Times New Roman" w:hint="default"/>
      </w:rPr>
    </w:lvl>
  </w:abstractNum>
  <w:abstractNum w:abstractNumId="5">
    <w:nsid w:val="0EE92ADA"/>
    <w:multiLevelType w:val="singleLevel"/>
    <w:tmpl w:val="FC70EC80"/>
    <w:lvl w:ilvl="0">
      <w:start w:val="4"/>
      <w:numFmt w:val="lowerLetter"/>
      <w:lvlText w:val="(%1)"/>
      <w:legacy w:legacy="1" w:legacySpace="0" w:legacyIndent="394"/>
      <w:lvlJc w:val="left"/>
      <w:rPr>
        <w:rFonts w:ascii="Times New Roman" w:hAnsi="Times New Roman" w:cs="Times New Roman" w:hint="default"/>
      </w:rPr>
    </w:lvl>
  </w:abstractNum>
  <w:abstractNum w:abstractNumId="6">
    <w:nsid w:val="10C57E06"/>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142B6848"/>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17A00F76"/>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17F82DE1"/>
    <w:multiLevelType w:val="singleLevel"/>
    <w:tmpl w:val="77E871AE"/>
    <w:lvl w:ilvl="0">
      <w:start w:val="1"/>
      <w:numFmt w:val="lowerLetter"/>
      <w:lvlText w:val="(%1)"/>
      <w:legacy w:legacy="1" w:legacySpace="0" w:legacyIndent="384"/>
      <w:lvlJc w:val="left"/>
      <w:rPr>
        <w:rFonts w:ascii="Times New Roman" w:hAnsi="Times New Roman" w:cs="Times New Roman" w:hint="default"/>
      </w:rPr>
    </w:lvl>
  </w:abstractNum>
  <w:abstractNum w:abstractNumId="10">
    <w:nsid w:val="18C43EBA"/>
    <w:multiLevelType w:val="singleLevel"/>
    <w:tmpl w:val="439295DA"/>
    <w:lvl w:ilvl="0">
      <w:start w:val="5"/>
      <w:numFmt w:val="lowerLetter"/>
      <w:lvlText w:val="(%1)"/>
      <w:legacy w:legacy="1" w:legacySpace="0" w:legacyIndent="374"/>
      <w:lvlJc w:val="left"/>
      <w:rPr>
        <w:rFonts w:ascii="Times New Roman" w:hAnsi="Times New Roman" w:cs="Times New Roman" w:hint="default"/>
      </w:rPr>
    </w:lvl>
  </w:abstractNum>
  <w:abstractNum w:abstractNumId="11">
    <w:nsid w:val="19E6351E"/>
    <w:multiLevelType w:val="singleLevel"/>
    <w:tmpl w:val="F69686A2"/>
    <w:lvl w:ilvl="0">
      <w:start w:val="1"/>
      <w:numFmt w:val="lowerLetter"/>
      <w:lvlText w:val="(%1)"/>
      <w:legacy w:legacy="1" w:legacySpace="0" w:legacyIndent="379"/>
      <w:lvlJc w:val="left"/>
      <w:rPr>
        <w:rFonts w:ascii="Times New Roman" w:hAnsi="Times New Roman" w:cs="Times New Roman" w:hint="default"/>
      </w:rPr>
    </w:lvl>
  </w:abstractNum>
  <w:abstractNum w:abstractNumId="12">
    <w:nsid w:val="1B64029F"/>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1CA75EC4"/>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1F971F76"/>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22392C9D"/>
    <w:multiLevelType w:val="singleLevel"/>
    <w:tmpl w:val="7F1CB1D8"/>
    <w:lvl w:ilvl="0">
      <w:start w:val="2"/>
      <w:numFmt w:val="lowerLetter"/>
      <w:lvlText w:val="(%1)"/>
      <w:legacy w:legacy="1" w:legacySpace="0" w:legacyIndent="394"/>
      <w:lvlJc w:val="left"/>
      <w:rPr>
        <w:rFonts w:ascii="Times New Roman" w:hAnsi="Times New Roman" w:cs="Times New Roman" w:hint="default"/>
      </w:rPr>
    </w:lvl>
  </w:abstractNum>
  <w:abstractNum w:abstractNumId="16">
    <w:nsid w:val="26814BE5"/>
    <w:multiLevelType w:val="singleLevel"/>
    <w:tmpl w:val="99D4C0E0"/>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26CA5AFD"/>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2AB51FD9"/>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19">
    <w:nsid w:val="2D0A0CC4"/>
    <w:multiLevelType w:val="singleLevel"/>
    <w:tmpl w:val="FF0CFCEC"/>
    <w:lvl w:ilvl="0">
      <w:start w:val="6"/>
      <w:numFmt w:val="lowerLetter"/>
      <w:lvlText w:val="(%1)"/>
      <w:legacy w:legacy="1" w:legacySpace="0" w:legacyIndent="394"/>
      <w:lvlJc w:val="left"/>
      <w:rPr>
        <w:rFonts w:ascii="Times New Roman" w:hAnsi="Times New Roman" w:cs="Times New Roman" w:hint="default"/>
      </w:rPr>
    </w:lvl>
  </w:abstractNum>
  <w:abstractNum w:abstractNumId="20">
    <w:nsid w:val="2F423F3B"/>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317938B0"/>
    <w:multiLevelType w:val="singleLevel"/>
    <w:tmpl w:val="FC70EC80"/>
    <w:lvl w:ilvl="0">
      <w:start w:val="4"/>
      <w:numFmt w:val="lowerLetter"/>
      <w:lvlText w:val="(%1)"/>
      <w:legacy w:legacy="1" w:legacySpace="0" w:legacyIndent="394"/>
      <w:lvlJc w:val="left"/>
      <w:rPr>
        <w:rFonts w:ascii="Times New Roman" w:hAnsi="Times New Roman" w:cs="Times New Roman" w:hint="default"/>
      </w:rPr>
    </w:lvl>
  </w:abstractNum>
  <w:abstractNum w:abstractNumId="22">
    <w:nsid w:val="31FA7D1F"/>
    <w:multiLevelType w:val="singleLevel"/>
    <w:tmpl w:val="C7A6DDE0"/>
    <w:lvl w:ilvl="0">
      <w:start w:val="2"/>
      <w:numFmt w:val="lowerLetter"/>
      <w:lvlText w:val="(%1)"/>
      <w:legacy w:legacy="1" w:legacySpace="0" w:legacyIndent="384"/>
      <w:lvlJc w:val="left"/>
      <w:rPr>
        <w:rFonts w:ascii="Times New Roman" w:hAnsi="Times New Roman" w:cs="Times New Roman" w:hint="default"/>
      </w:rPr>
    </w:lvl>
  </w:abstractNum>
  <w:abstractNum w:abstractNumId="23">
    <w:nsid w:val="34E74375"/>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35535CB8"/>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25">
    <w:nsid w:val="37156018"/>
    <w:multiLevelType w:val="singleLevel"/>
    <w:tmpl w:val="95AA3086"/>
    <w:lvl w:ilvl="0">
      <w:start w:val="1"/>
      <w:numFmt w:val="lowerLetter"/>
      <w:lvlText w:val="(%1)"/>
      <w:legacy w:legacy="1" w:legacySpace="0" w:legacyIndent="399"/>
      <w:lvlJc w:val="left"/>
      <w:rPr>
        <w:rFonts w:ascii="Times New Roman" w:hAnsi="Times New Roman" w:cs="Times New Roman" w:hint="default"/>
      </w:rPr>
    </w:lvl>
  </w:abstractNum>
  <w:abstractNum w:abstractNumId="26">
    <w:nsid w:val="39D846DC"/>
    <w:multiLevelType w:val="singleLevel"/>
    <w:tmpl w:val="55A881BA"/>
    <w:lvl w:ilvl="0">
      <w:start w:val="2"/>
      <w:numFmt w:val="lowerLetter"/>
      <w:lvlText w:val="(%1)"/>
      <w:legacy w:legacy="1" w:legacySpace="0" w:legacyIndent="393"/>
      <w:lvlJc w:val="left"/>
      <w:rPr>
        <w:rFonts w:ascii="Times New Roman" w:hAnsi="Times New Roman" w:cs="Times New Roman" w:hint="default"/>
      </w:rPr>
    </w:lvl>
  </w:abstractNum>
  <w:abstractNum w:abstractNumId="27">
    <w:nsid w:val="3B416A06"/>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28">
    <w:nsid w:val="3BA8529C"/>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29">
    <w:nsid w:val="3EE403C5"/>
    <w:multiLevelType w:val="singleLevel"/>
    <w:tmpl w:val="86F0348E"/>
    <w:lvl w:ilvl="0">
      <w:start w:val="5"/>
      <w:numFmt w:val="lowerLetter"/>
      <w:lvlText w:val="(%1)"/>
      <w:legacy w:legacy="1" w:legacySpace="0" w:legacyIndent="394"/>
      <w:lvlJc w:val="left"/>
      <w:rPr>
        <w:rFonts w:ascii="Times New Roman" w:hAnsi="Times New Roman" w:cs="Times New Roman" w:hint="default"/>
      </w:rPr>
    </w:lvl>
  </w:abstractNum>
  <w:abstractNum w:abstractNumId="30">
    <w:nsid w:val="3EF9265C"/>
    <w:multiLevelType w:val="singleLevel"/>
    <w:tmpl w:val="C5526F1C"/>
    <w:lvl w:ilvl="0">
      <w:start w:val="2"/>
      <w:numFmt w:val="decimal"/>
      <w:lvlText w:val="(%1)"/>
      <w:legacy w:legacy="1" w:legacySpace="0" w:legacyIndent="394"/>
      <w:lvlJc w:val="left"/>
      <w:rPr>
        <w:rFonts w:ascii="Times New Roman" w:hAnsi="Times New Roman" w:cs="Times New Roman" w:hint="default"/>
      </w:rPr>
    </w:lvl>
  </w:abstractNum>
  <w:abstractNum w:abstractNumId="31">
    <w:nsid w:val="402930E1"/>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419E0230"/>
    <w:multiLevelType w:val="singleLevel"/>
    <w:tmpl w:val="0EF8A00A"/>
    <w:lvl w:ilvl="0">
      <w:start w:val="2"/>
      <w:numFmt w:val="decimal"/>
      <w:lvlText w:val="(%1)"/>
      <w:legacy w:legacy="1" w:legacySpace="0" w:legacyIndent="393"/>
      <w:lvlJc w:val="left"/>
      <w:rPr>
        <w:rFonts w:ascii="Times New Roman" w:hAnsi="Times New Roman" w:cs="Times New Roman" w:hint="default"/>
      </w:rPr>
    </w:lvl>
  </w:abstractNum>
  <w:abstractNum w:abstractNumId="33">
    <w:nsid w:val="41ED60F8"/>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42EF1EBD"/>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44622E53"/>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36">
    <w:nsid w:val="490C0D35"/>
    <w:multiLevelType w:val="singleLevel"/>
    <w:tmpl w:val="935CD678"/>
    <w:lvl w:ilvl="0">
      <w:start w:val="6"/>
      <w:numFmt w:val="lowerLetter"/>
      <w:lvlText w:val="(%1)"/>
      <w:legacy w:legacy="1" w:legacySpace="0" w:legacyIndent="374"/>
      <w:lvlJc w:val="left"/>
      <w:rPr>
        <w:rFonts w:ascii="Times New Roman" w:hAnsi="Times New Roman" w:cs="Times New Roman" w:hint="default"/>
      </w:rPr>
    </w:lvl>
  </w:abstractNum>
  <w:abstractNum w:abstractNumId="37">
    <w:nsid w:val="4B1A7906"/>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38">
    <w:nsid w:val="4B1D6F52"/>
    <w:multiLevelType w:val="singleLevel"/>
    <w:tmpl w:val="C122C228"/>
    <w:lvl w:ilvl="0">
      <w:start w:val="3"/>
      <w:numFmt w:val="lowerLetter"/>
      <w:lvlText w:val="(%1)"/>
      <w:legacy w:legacy="1" w:legacySpace="0" w:legacyIndent="389"/>
      <w:lvlJc w:val="left"/>
      <w:rPr>
        <w:rFonts w:ascii="Times New Roman" w:hAnsi="Times New Roman" w:cs="Times New Roman" w:hint="default"/>
      </w:rPr>
    </w:lvl>
  </w:abstractNum>
  <w:abstractNum w:abstractNumId="39">
    <w:nsid w:val="4BFE01FF"/>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40">
    <w:nsid w:val="4FA8212C"/>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41">
    <w:nsid w:val="517E0303"/>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42">
    <w:nsid w:val="53E956FC"/>
    <w:multiLevelType w:val="singleLevel"/>
    <w:tmpl w:val="9F32B604"/>
    <w:lvl w:ilvl="0">
      <w:start w:val="3"/>
      <w:numFmt w:val="lowerLetter"/>
      <w:lvlText w:val="(%1)"/>
      <w:legacy w:legacy="1" w:legacySpace="0" w:legacyIndent="398"/>
      <w:lvlJc w:val="left"/>
      <w:rPr>
        <w:rFonts w:ascii="Times New Roman" w:hAnsi="Times New Roman" w:cs="Times New Roman" w:hint="default"/>
      </w:rPr>
    </w:lvl>
  </w:abstractNum>
  <w:abstractNum w:abstractNumId="43">
    <w:nsid w:val="53F76BB7"/>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44">
    <w:nsid w:val="55B66014"/>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45">
    <w:nsid w:val="58661349"/>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46">
    <w:nsid w:val="59AC7188"/>
    <w:multiLevelType w:val="singleLevel"/>
    <w:tmpl w:val="93E414F6"/>
    <w:lvl w:ilvl="0">
      <w:start w:val="1"/>
      <w:numFmt w:val="lowerLetter"/>
      <w:lvlText w:val="(%1)"/>
      <w:legacy w:legacy="1" w:legacySpace="0" w:legacyIndent="398"/>
      <w:lvlJc w:val="left"/>
      <w:rPr>
        <w:rFonts w:ascii="Times New Roman" w:hAnsi="Times New Roman" w:cs="Times New Roman" w:hint="default"/>
      </w:rPr>
    </w:lvl>
  </w:abstractNum>
  <w:abstractNum w:abstractNumId="47">
    <w:nsid w:val="5B74496B"/>
    <w:multiLevelType w:val="singleLevel"/>
    <w:tmpl w:val="49A0E304"/>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5E7201F2"/>
    <w:multiLevelType w:val="singleLevel"/>
    <w:tmpl w:val="49A0E304"/>
    <w:lvl w:ilvl="0">
      <w:start w:val="1"/>
      <w:numFmt w:val="lowerLetter"/>
      <w:lvlText w:val="(%1)"/>
      <w:legacy w:legacy="1" w:legacySpace="0" w:legacyIndent="393"/>
      <w:lvlJc w:val="left"/>
      <w:rPr>
        <w:rFonts w:ascii="Times New Roman" w:hAnsi="Times New Roman" w:cs="Times New Roman" w:hint="default"/>
      </w:rPr>
    </w:lvl>
  </w:abstractNum>
  <w:abstractNum w:abstractNumId="49">
    <w:nsid w:val="63DD72ED"/>
    <w:multiLevelType w:val="singleLevel"/>
    <w:tmpl w:val="8C9A7814"/>
    <w:lvl w:ilvl="0">
      <w:start w:val="2"/>
      <w:numFmt w:val="lowerLetter"/>
      <w:lvlText w:val="(%1)"/>
      <w:legacy w:legacy="1" w:legacySpace="0" w:legacyIndent="403"/>
      <w:lvlJc w:val="left"/>
      <w:rPr>
        <w:rFonts w:ascii="Times New Roman" w:hAnsi="Times New Roman" w:cs="Times New Roman" w:hint="default"/>
      </w:rPr>
    </w:lvl>
  </w:abstractNum>
  <w:abstractNum w:abstractNumId="50">
    <w:nsid w:val="68E15166"/>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51">
    <w:nsid w:val="6C2176DF"/>
    <w:multiLevelType w:val="singleLevel"/>
    <w:tmpl w:val="49A0E304"/>
    <w:lvl w:ilvl="0">
      <w:start w:val="1"/>
      <w:numFmt w:val="lowerLetter"/>
      <w:lvlText w:val="(%1)"/>
      <w:legacy w:legacy="1" w:legacySpace="0" w:legacyIndent="393"/>
      <w:lvlJc w:val="left"/>
      <w:rPr>
        <w:rFonts w:ascii="Times New Roman" w:hAnsi="Times New Roman" w:cs="Times New Roman" w:hint="default"/>
      </w:rPr>
    </w:lvl>
  </w:abstractNum>
  <w:abstractNum w:abstractNumId="52">
    <w:nsid w:val="75A87E5B"/>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53">
    <w:nsid w:val="7A067CBC"/>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abstractNum w:abstractNumId="54">
    <w:nsid w:val="7AD477F8"/>
    <w:multiLevelType w:val="singleLevel"/>
    <w:tmpl w:val="99D4C0E0"/>
    <w:lvl w:ilvl="0">
      <w:start w:val="1"/>
      <w:numFmt w:val="lowerLetter"/>
      <w:lvlText w:val="(%1)"/>
      <w:legacy w:legacy="1" w:legacySpace="0" w:legacyIndent="394"/>
      <w:lvlJc w:val="left"/>
      <w:rPr>
        <w:rFonts w:ascii="Times New Roman" w:hAnsi="Times New Roman" w:cs="Times New Roman" w:hint="default"/>
      </w:rPr>
    </w:lvl>
  </w:abstractNum>
  <w:abstractNum w:abstractNumId="55">
    <w:nsid w:val="7D420E0E"/>
    <w:multiLevelType w:val="singleLevel"/>
    <w:tmpl w:val="31BEB856"/>
    <w:lvl w:ilvl="0">
      <w:start w:val="1"/>
      <w:numFmt w:val="lowerLetter"/>
      <w:lvlText w:val="(%1)"/>
      <w:legacy w:legacy="1" w:legacySpace="0" w:legacyIndent="389"/>
      <w:lvlJc w:val="left"/>
      <w:rPr>
        <w:rFonts w:ascii="Times New Roman" w:hAnsi="Times New Roman" w:cs="Times New Roman" w:hint="default"/>
      </w:rPr>
    </w:lvl>
  </w:abstractNum>
  <w:num w:numId="1">
    <w:abstractNumId w:val="30"/>
  </w:num>
  <w:num w:numId="2">
    <w:abstractNumId w:val="53"/>
  </w:num>
  <w:num w:numId="3">
    <w:abstractNumId w:val="22"/>
  </w:num>
  <w:num w:numId="4">
    <w:abstractNumId w:val="33"/>
  </w:num>
  <w:num w:numId="5">
    <w:abstractNumId w:val="28"/>
  </w:num>
  <w:num w:numId="6">
    <w:abstractNumId w:val="31"/>
  </w:num>
  <w:num w:numId="7">
    <w:abstractNumId w:val="16"/>
  </w:num>
  <w:num w:numId="8">
    <w:abstractNumId w:val="54"/>
  </w:num>
  <w:num w:numId="9">
    <w:abstractNumId w:val="1"/>
  </w:num>
  <w:num w:numId="10">
    <w:abstractNumId w:val="52"/>
  </w:num>
  <w:num w:numId="11">
    <w:abstractNumId w:val="52"/>
    <w:lvlOverride w:ilvl="0">
      <w:lvl w:ilvl="0">
        <w:start w:val="1"/>
        <w:numFmt w:val="lowerLetter"/>
        <w:lvlText w:val="(%1)"/>
        <w:legacy w:legacy="1" w:legacySpace="0" w:legacyIndent="388"/>
        <w:lvlJc w:val="left"/>
        <w:rPr>
          <w:rFonts w:ascii="Times New Roman" w:hAnsi="Times New Roman" w:cs="Times New Roman" w:hint="default"/>
        </w:rPr>
      </w:lvl>
    </w:lvlOverride>
  </w:num>
  <w:num w:numId="12">
    <w:abstractNumId w:val="4"/>
  </w:num>
  <w:num w:numId="13">
    <w:abstractNumId w:val="51"/>
  </w:num>
  <w:num w:numId="14">
    <w:abstractNumId w:val="51"/>
    <w:lvlOverride w:ilvl="0">
      <w:lvl w:ilvl="0">
        <w:start w:val="1"/>
        <w:numFmt w:val="lowerLetter"/>
        <w:lvlText w:val="(%1)"/>
        <w:legacy w:legacy="1" w:legacySpace="0" w:legacyIndent="394"/>
        <w:lvlJc w:val="left"/>
        <w:rPr>
          <w:rFonts w:ascii="Times New Roman" w:hAnsi="Times New Roman" w:cs="Times New Roman" w:hint="default"/>
        </w:rPr>
      </w:lvl>
    </w:lvlOverride>
  </w:num>
  <w:num w:numId="15">
    <w:abstractNumId w:val="36"/>
  </w:num>
  <w:num w:numId="16">
    <w:abstractNumId w:val="15"/>
  </w:num>
  <w:num w:numId="17">
    <w:abstractNumId w:val="10"/>
  </w:num>
  <w:num w:numId="18">
    <w:abstractNumId w:val="19"/>
  </w:num>
  <w:num w:numId="19">
    <w:abstractNumId w:val="19"/>
    <w:lvlOverride w:ilvl="0">
      <w:lvl w:ilvl="0">
        <w:start w:val="6"/>
        <w:numFmt w:val="lowerLetter"/>
        <w:lvlText w:val="(%1)"/>
        <w:legacy w:legacy="1" w:legacySpace="0" w:legacyIndent="393"/>
        <w:lvlJc w:val="left"/>
        <w:rPr>
          <w:rFonts w:ascii="Times New Roman" w:hAnsi="Times New Roman" w:cs="Times New Roman" w:hint="default"/>
        </w:rPr>
      </w:lvl>
    </w:lvlOverride>
  </w:num>
  <w:num w:numId="20">
    <w:abstractNumId w:val="27"/>
  </w:num>
  <w:num w:numId="21">
    <w:abstractNumId w:val="49"/>
  </w:num>
  <w:num w:numId="22">
    <w:abstractNumId w:val="7"/>
  </w:num>
  <w:num w:numId="23">
    <w:abstractNumId w:val="7"/>
    <w:lvlOverride w:ilvl="0">
      <w:lvl w:ilvl="0">
        <w:start w:val="1"/>
        <w:numFmt w:val="lowerLetter"/>
        <w:lvlText w:val="(%1)"/>
        <w:legacy w:legacy="1" w:legacySpace="0" w:legacyIndent="393"/>
        <w:lvlJc w:val="left"/>
        <w:rPr>
          <w:rFonts w:ascii="Times New Roman" w:hAnsi="Times New Roman" w:cs="Times New Roman" w:hint="default"/>
        </w:rPr>
      </w:lvl>
    </w:lvlOverride>
  </w:num>
  <w:num w:numId="24">
    <w:abstractNumId w:val="29"/>
  </w:num>
  <w:num w:numId="25">
    <w:abstractNumId w:val="38"/>
  </w:num>
  <w:num w:numId="26">
    <w:abstractNumId w:val="9"/>
  </w:num>
  <w:num w:numId="27">
    <w:abstractNumId w:val="46"/>
  </w:num>
  <w:num w:numId="28">
    <w:abstractNumId w:val="43"/>
  </w:num>
  <w:num w:numId="29">
    <w:abstractNumId w:val="44"/>
  </w:num>
  <w:num w:numId="30">
    <w:abstractNumId w:val="44"/>
    <w:lvlOverride w:ilvl="0">
      <w:lvl w:ilvl="0">
        <w:start w:val="1"/>
        <w:numFmt w:val="lowerLetter"/>
        <w:lvlText w:val="(%1)"/>
        <w:legacy w:legacy="1" w:legacySpace="0" w:legacyIndent="393"/>
        <w:lvlJc w:val="left"/>
        <w:rPr>
          <w:rFonts w:ascii="Times New Roman" w:hAnsi="Times New Roman" w:cs="Times New Roman" w:hint="default"/>
        </w:rPr>
      </w:lvl>
    </w:lvlOverride>
  </w:num>
  <w:num w:numId="31">
    <w:abstractNumId w:val="21"/>
  </w:num>
  <w:num w:numId="32">
    <w:abstractNumId w:val="41"/>
  </w:num>
  <w:num w:numId="33">
    <w:abstractNumId w:val="50"/>
  </w:num>
  <w:num w:numId="34">
    <w:abstractNumId w:val="26"/>
  </w:num>
  <w:num w:numId="35">
    <w:abstractNumId w:val="26"/>
    <w:lvlOverride w:ilvl="0">
      <w:lvl w:ilvl="0">
        <w:start w:val="2"/>
        <w:numFmt w:val="lowerLetter"/>
        <w:lvlText w:val="(%1)"/>
        <w:legacy w:legacy="1" w:legacySpace="0" w:legacyIndent="394"/>
        <w:lvlJc w:val="left"/>
        <w:rPr>
          <w:rFonts w:ascii="Times New Roman" w:hAnsi="Times New Roman" w:cs="Times New Roman" w:hint="default"/>
        </w:rPr>
      </w:lvl>
    </w:lvlOverride>
  </w:num>
  <w:num w:numId="36">
    <w:abstractNumId w:val="5"/>
  </w:num>
  <w:num w:numId="37">
    <w:abstractNumId w:val="5"/>
    <w:lvlOverride w:ilvl="0">
      <w:lvl w:ilvl="0">
        <w:start w:val="4"/>
        <w:numFmt w:val="lowerLetter"/>
        <w:lvlText w:val="(%1)"/>
        <w:legacy w:legacy="1" w:legacySpace="0" w:legacyIndent="393"/>
        <w:lvlJc w:val="left"/>
        <w:rPr>
          <w:rFonts w:ascii="Times New Roman" w:hAnsi="Times New Roman" w:cs="Times New Roman" w:hint="default"/>
        </w:rPr>
      </w:lvl>
    </w:lvlOverride>
  </w:num>
  <w:num w:numId="38">
    <w:abstractNumId w:val="47"/>
  </w:num>
  <w:num w:numId="39">
    <w:abstractNumId w:val="47"/>
    <w:lvlOverride w:ilvl="0">
      <w:lvl w:ilvl="0">
        <w:start w:val="1"/>
        <w:numFmt w:val="lowerLetter"/>
        <w:lvlText w:val="(%1)"/>
        <w:legacy w:legacy="1" w:legacySpace="0" w:legacyIndent="393"/>
        <w:lvlJc w:val="left"/>
        <w:rPr>
          <w:rFonts w:ascii="Times New Roman" w:hAnsi="Times New Roman" w:cs="Times New Roman" w:hint="default"/>
        </w:rPr>
      </w:lvl>
    </w:lvlOverride>
  </w:num>
  <w:num w:numId="40">
    <w:abstractNumId w:val="17"/>
  </w:num>
  <w:num w:numId="41">
    <w:abstractNumId w:val="34"/>
  </w:num>
  <w:num w:numId="42">
    <w:abstractNumId w:val="2"/>
  </w:num>
  <w:num w:numId="43">
    <w:abstractNumId w:val="45"/>
  </w:num>
  <w:num w:numId="44">
    <w:abstractNumId w:val="32"/>
  </w:num>
  <w:num w:numId="45">
    <w:abstractNumId w:val="3"/>
  </w:num>
  <w:num w:numId="46">
    <w:abstractNumId w:val="48"/>
  </w:num>
  <w:num w:numId="47">
    <w:abstractNumId w:val="48"/>
    <w:lvlOverride w:ilvl="0">
      <w:lvl w:ilvl="0">
        <w:start w:val="1"/>
        <w:numFmt w:val="lowerLetter"/>
        <w:lvlText w:val="(%1)"/>
        <w:legacy w:legacy="1" w:legacySpace="0" w:legacyIndent="394"/>
        <w:lvlJc w:val="left"/>
        <w:rPr>
          <w:rFonts w:ascii="Times New Roman" w:hAnsi="Times New Roman" w:cs="Times New Roman" w:hint="default"/>
        </w:rPr>
      </w:lvl>
    </w:lvlOverride>
  </w:num>
  <w:num w:numId="48">
    <w:abstractNumId w:val="13"/>
  </w:num>
  <w:num w:numId="49">
    <w:abstractNumId w:val="13"/>
    <w:lvlOverride w:ilvl="0">
      <w:lvl w:ilvl="0">
        <w:start w:val="1"/>
        <w:numFmt w:val="lowerLetter"/>
        <w:lvlText w:val="(%1)"/>
        <w:legacy w:legacy="1" w:legacySpace="0" w:legacyIndent="393"/>
        <w:lvlJc w:val="left"/>
        <w:rPr>
          <w:rFonts w:ascii="Times New Roman" w:hAnsi="Times New Roman" w:cs="Times New Roman" w:hint="default"/>
        </w:rPr>
      </w:lvl>
    </w:lvlOverride>
  </w:num>
  <w:num w:numId="50">
    <w:abstractNumId w:val="25"/>
  </w:num>
  <w:num w:numId="51">
    <w:abstractNumId w:val="55"/>
  </w:num>
  <w:num w:numId="52">
    <w:abstractNumId w:val="11"/>
  </w:num>
  <w:num w:numId="53">
    <w:abstractNumId w:val="39"/>
  </w:num>
  <w:num w:numId="54">
    <w:abstractNumId w:val="37"/>
  </w:num>
  <w:num w:numId="55">
    <w:abstractNumId w:val="20"/>
  </w:num>
  <w:num w:numId="56">
    <w:abstractNumId w:val="23"/>
  </w:num>
  <w:num w:numId="57">
    <w:abstractNumId w:val="40"/>
  </w:num>
  <w:num w:numId="58">
    <w:abstractNumId w:val="18"/>
  </w:num>
  <w:num w:numId="59">
    <w:abstractNumId w:val="14"/>
  </w:num>
  <w:num w:numId="60">
    <w:abstractNumId w:val="35"/>
  </w:num>
  <w:num w:numId="61">
    <w:abstractNumId w:val="12"/>
  </w:num>
  <w:num w:numId="62">
    <w:abstractNumId w:val="24"/>
  </w:num>
  <w:num w:numId="63">
    <w:abstractNumId w:val="42"/>
  </w:num>
  <w:num w:numId="64">
    <w:abstractNumId w:val="8"/>
  </w:num>
  <w:num w:numId="65">
    <w:abstractNumId w:val="0"/>
  </w:num>
  <w:num w:numId="66">
    <w:abstractNumId w:val="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84"/>
    <w:rsid w:val="000904F9"/>
    <w:rsid w:val="000D6E05"/>
    <w:rsid w:val="00103F94"/>
    <w:rsid w:val="001E5E84"/>
    <w:rsid w:val="0022052D"/>
    <w:rsid w:val="00276CD8"/>
    <w:rsid w:val="002A18F5"/>
    <w:rsid w:val="003779CB"/>
    <w:rsid w:val="00396375"/>
    <w:rsid w:val="0045567C"/>
    <w:rsid w:val="004F1AE1"/>
    <w:rsid w:val="005D2F70"/>
    <w:rsid w:val="005D7E8D"/>
    <w:rsid w:val="00707332"/>
    <w:rsid w:val="00896631"/>
    <w:rsid w:val="00916FD9"/>
    <w:rsid w:val="00920789"/>
    <w:rsid w:val="00B63C40"/>
    <w:rsid w:val="00C72920"/>
    <w:rsid w:val="00D4131F"/>
    <w:rsid w:val="00D415CA"/>
    <w:rsid w:val="00E805EB"/>
    <w:rsid w:val="00ED1B43"/>
    <w:rsid w:val="00F362E7"/>
    <w:rsid w:val="00F82B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27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CD8"/>
    <w:pPr>
      <w:tabs>
        <w:tab w:val="center" w:pos="4680"/>
        <w:tab w:val="right" w:pos="9360"/>
      </w:tabs>
    </w:pPr>
  </w:style>
  <w:style w:type="character" w:customStyle="1" w:styleId="HeaderChar">
    <w:name w:val="Header Char"/>
    <w:basedOn w:val="DefaultParagraphFont"/>
    <w:link w:val="Header"/>
    <w:uiPriority w:val="99"/>
    <w:rsid w:val="00276CD8"/>
    <w:rPr>
      <w:rFonts w:ascii="Times New Roman" w:hAnsi="Times New Roman"/>
      <w:sz w:val="20"/>
      <w:szCs w:val="20"/>
      <w:lang w:val="en-IN" w:eastAsia="en-IN"/>
    </w:rPr>
  </w:style>
  <w:style w:type="paragraph" w:styleId="Footer">
    <w:name w:val="footer"/>
    <w:basedOn w:val="Normal"/>
    <w:link w:val="FooterChar"/>
    <w:uiPriority w:val="99"/>
    <w:rsid w:val="00276CD8"/>
    <w:pPr>
      <w:tabs>
        <w:tab w:val="center" w:pos="4680"/>
        <w:tab w:val="right" w:pos="9360"/>
      </w:tabs>
    </w:pPr>
  </w:style>
  <w:style w:type="character" w:customStyle="1" w:styleId="FooterChar">
    <w:name w:val="Footer Char"/>
    <w:basedOn w:val="DefaultParagraphFont"/>
    <w:link w:val="Footer"/>
    <w:uiPriority w:val="99"/>
    <w:rsid w:val="00276CD8"/>
    <w:rPr>
      <w:rFonts w:ascii="Times New Roman" w:hAnsi="Times New Roman"/>
      <w:sz w:val="20"/>
      <w:szCs w:val="20"/>
      <w:lang w:val="en-IN" w:eastAsia="en-IN"/>
    </w:rPr>
  </w:style>
  <w:style w:type="character" w:styleId="CommentReference">
    <w:name w:val="annotation reference"/>
    <w:basedOn w:val="DefaultParagraphFont"/>
    <w:uiPriority w:val="99"/>
    <w:rsid w:val="00896631"/>
    <w:rPr>
      <w:sz w:val="16"/>
      <w:szCs w:val="16"/>
    </w:rPr>
  </w:style>
  <w:style w:type="paragraph" w:styleId="CommentText">
    <w:name w:val="annotation text"/>
    <w:basedOn w:val="Normal"/>
    <w:link w:val="CommentTextChar"/>
    <w:uiPriority w:val="99"/>
    <w:rsid w:val="00896631"/>
  </w:style>
  <w:style w:type="character" w:customStyle="1" w:styleId="CommentTextChar">
    <w:name w:val="Comment Text Char"/>
    <w:basedOn w:val="DefaultParagraphFont"/>
    <w:link w:val="CommentText"/>
    <w:uiPriority w:val="99"/>
    <w:rsid w:val="00896631"/>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896631"/>
    <w:rPr>
      <w:b/>
      <w:bCs/>
    </w:rPr>
  </w:style>
  <w:style w:type="character" w:customStyle="1" w:styleId="CommentSubjectChar">
    <w:name w:val="Comment Subject Char"/>
    <w:basedOn w:val="CommentTextChar"/>
    <w:link w:val="CommentSubject"/>
    <w:uiPriority w:val="99"/>
    <w:semiHidden/>
    <w:rsid w:val="00896631"/>
    <w:rPr>
      <w:rFonts w:ascii="Times New Roman" w:hAnsi="Times New Roman"/>
      <w:b/>
      <w:bCs/>
      <w:sz w:val="20"/>
      <w:szCs w:val="20"/>
      <w:lang w:val="en-IN" w:eastAsia="en-IN"/>
    </w:rPr>
  </w:style>
  <w:style w:type="paragraph" w:styleId="BalloonText">
    <w:name w:val="Balloon Text"/>
    <w:basedOn w:val="Normal"/>
    <w:link w:val="BalloonTextChar"/>
    <w:uiPriority w:val="99"/>
    <w:semiHidden/>
    <w:unhideWhenUsed/>
    <w:rsid w:val="00896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31"/>
    <w:rPr>
      <w:rFonts w:ascii="Segoe UI" w:hAnsi="Segoe UI" w:cs="Segoe UI"/>
      <w:sz w:val="18"/>
      <w:szCs w:val="18"/>
      <w:lang w:val="en-IN" w:eastAsia="en-IN"/>
    </w:rPr>
  </w:style>
  <w:style w:type="paragraph" w:styleId="Revision">
    <w:name w:val="Revision"/>
    <w:hidden/>
    <w:uiPriority w:val="99"/>
    <w:semiHidden/>
    <w:rsid w:val="00C72920"/>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CD8"/>
    <w:pPr>
      <w:tabs>
        <w:tab w:val="center" w:pos="4680"/>
        <w:tab w:val="right" w:pos="9360"/>
      </w:tabs>
    </w:pPr>
  </w:style>
  <w:style w:type="character" w:customStyle="1" w:styleId="HeaderChar">
    <w:name w:val="Header Char"/>
    <w:basedOn w:val="DefaultParagraphFont"/>
    <w:link w:val="Header"/>
    <w:uiPriority w:val="99"/>
    <w:rsid w:val="00276CD8"/>
    <w:rPr>
      <w:rFonts w:ascii="Times New Roman" w:hAnsi="Times New Roman"/>
      <w:sz w:val="20"/>
      <w:szCs w:val="20"/>
      <w:lang w:val="en-IN" w:eastAsia="en-IN"/>
    </w:rPr>
  </w:style>
  <w:style w:type="paragraph" w:styleId="Footer">
    <w:name w:val="footer"/>
    <w:basedOn w:val="Normal"/>
    <w:link w:val="FooterChar"/>
    <w:uiPriority w:val="99"/>
    <w:rsid w:val="00276CD8"/>
    <w:pPr>
      <w:tabs>
        <w:tab w:val="center" w:pos="4680"/>
        <w:tab w:val="right" w:pos="9360"/>
      </w:tabs>
    </w:pPr>
  </w:style>
  <w:style w:type="character" w:customStyle="1" w:styleId="FooterChar">
    <w:name w:val="Footer Char"/>
    <w:basedOn w:val="DefaultParagraphFont"/>
    <w:link w:val="Footer"/>
    <w:uiPriority w:val="99"/>
    <w:rsid w:val="00276CD8"/>
    <w:rPr>
      <w:rFonts w:ascii="Times New Roman" w:hAnsi="Times New Roman"/>
      <w:sz w:val="20"/>
      <w:szCs w:val="20"/>
      <w:lang w:val="en-IN" w:eastAsia="en-IN"/>
    </w:rPr>
  </w:style>
  <w:style w:type="character" w:styleId="CommentReference">
    <w:name w:val="annotation reference"/>
    <w:basedOn w:val="DefaultParagraphFont"/>
    <w:uiPriority w:val="99"/>
    <w:rsid w:val="00896631"/>
    <w:rPr>
      <w:sz w:val="16"/>
      <w:szCs w:val="16"/>
    </w:rPr>
  </w:style>
  <w:style w:type="paragraph" w:styleId="CommentText">
    <w:name w:val="annotation text"/>
    <w:basedOn w:val="Normal"/>
    <w:link w:val="CommentTextChar"/>
    <w:uiPriority w:val="99"/>
    <w:rsid w:val="00896631"/>
  </w:style>
  <w:style w:type="character" w:customStyle="1" w:styleId="CommentTextChar">
    <w:name w:val="Comment Text Char"/>
    <w:basedOn w:val="DefaultParagraphFont"/>
    <w:link w:val="CommentText"/>
    <w:uiPriority w:val="99"/>
    <w:rsid w:val="00896631"/>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896631"/>
    <w:rPr>
      <w:b/>
      <w:bCs/>
    </w:rPr>
  </w:style>
  <w:style w:type="character" w:customStyle="1" w:styleId="CommentSubjectChar">
    <w:name w:val="Comment Subject Char"/>
    <w:basedOn w:val="CommentTextChar"/>
    <w:link w:val="CommentSubject"/>
    <w:uiPriority w:val="99"/>
    <w:semiHidden/>
    <w:rsid w:val="00896631"/>
    <w:rPr>
      <w:rFonts w:ascii="Times New Roman" w:hAnsi="Times New Roman"/>
      <w:b/>
      <w:bCs/>
      <w:sz w:val="20"/>
      <w:szCs w:val="20"/>
      <w:lang w:val="en-IN" w:eastAsia="en-IN"/>
    </w:rPr>
  </w:style>
  <w:style w:type="paragraph" w:styleId="BalloonText">
    <w:name w:val="Balloon Text"/>
    <w:basedOn w:val="Normal"/>
    <w:link w:val="BalloonTextChar"/>
    <w:uiPriority w:val="99"/>
    <w:semiHidden/>
    <w:unhideWhenUsed/>
    <w:rsid w:val="00896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31"/>
    <w:rPr>
      <w:rFonts w:ascii="Segoe UI" w:hAnsi="Segoe UI" w:cs="Segoe UI"/>
      <w:sz w:val="18"/>
      <w:szCs w:val="18"/>
      <w:lang w:val="en-IN" w:eastAsia="en-IN"/>
    </w:rPr>
  </w:style>
  <w:style w:type="paragraph" w:styleId="Revision">
    <w:name w:val="Revision"/>
    <w:hidden/>
    <w:uiPriority w:val="99"/>
    <w:semiHidden/>
    <w:rsid w:val="00C72920"/>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17A9-B903-4A59-9C8B-15A5C886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9016</Words>
  <Characters>45458</Characters>
  <Application>Microsoft Office Word</Application>
  <DocSecurity>0</DocSecurity>
  <Lines>378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USER_015</dc:creator>
  <cp:keywords/>
  <dc:description/>
  <cp:lastModifiedBy>Ziegler, Liesl</cp:lastModifiedBy>
  <cp:revision>3</cp:revision>
  <dcterms:created xsi:type="dcterms:W3CDTF">2019-06-13T21:41:00Z</dcterms:created>
  <dcterms:modified xsi:type="dcterms:W3CDTF">2019-10-23T22:11:00Z</dcterms:modified>
</cp:coreProperties>
</file>